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00" w:rsidRDefault="00802785">
      <w:pPr>
        <w:tabs>
          <w:tab w:val="left" w:pos="993"/>
        </w:tabs>
        <w:contextualSpacing/>
        <w:jc w:val="right"/>
        <w:rPr>
          <w:b/>
          <w:bCs/>
        </w:rPr>
      </w:pPr>
      <w:r>
        <w:rPr>
          <w:b/>
          <w:bCs/>
        </w:rPr>
        <w:t>Приложение к</w:t>
      </w:r>
    </w:p>
    <w:p w:rsidR="00671600" w:rsidRDefault="00802785">
      <w:pPr>
        <w:tabs>
          <w:tab w:val="left" w:pos="993"/>
        </w:tabs>
        <w:contextualSpacing/>
        <w:jc w:val="right"/>
        <w:rPr>
          <w:b/>
          <w:bCs/>
        </w:rPr>
      </w:pPr>
      <w:r>
        <w:rPr>
          <w:b/>
          <w:bCs/>
        </w:rPr>
        <w:t>Технической части</w:t>
      </w:r>
    </w:p>
    <w:p w:rsidR="00671600" w:rsidRDefault="00671600">
      <w:pPr>
        <w:tabs>
          <w:tab w:val="left" w:pos="993"/>
        </w:tabs>
        <w:contextualSpacing/>
        <w:jc w:val="right"/>
        <w:rPr>
          <w:b/>
          <w:bCs/>
        </w:rPr>
      </w:pPr>
    </w:p>
    <w:p w:rsidR="00671600" w:rsidRDefault="00802785">
      <w:pPr>
        <w:tabs>
          <w:tab w:val="left" w:pos="0"/>
        </w:tabs>
        <w:spacing w:line="240" w:lineRule="exact"/>
        <w:jc w:val="center"/>
        <w:rPr>
          <w:rFonts w:eastAsia="Calibri"/>
        </w:rPr>
      </w:pPr>
      <w:r>
        <w:rPr>
          <w:rFonts w:eastAsia="Calibri"/>
        </w:rPr>
        <w:t xml:space="preserve">ОБЩИЕ ТРЕБОВАНИЯ К </w:t>
      </w:r>
      <w:r>
        <w:rPr>
          <w:rFonts w:eastAsia="Calibri"/>
          <w:highlight w:val="white"/>
        </w:rPr>
        <w:t>УСЛУГАМ</w:t>
      </w:r>
      <w:r>
        <w:rPr>
          <w:rFonts w:eastAsia="Calibri"/>
        </w:rPr>
        <w:t xml:space="preserve"> </w:t>
      </w:r>
    </w:p>
    <w:p w:rsidR="00671600" w:rsidRDefault="00671600">
      <w:pPr>
        <w:tabs>
          <w:tab w:val="left" w:pos="0"/>
        </w:tabs>
        <w:ind w:right="-142"/>
        <w:contextualSpacing/>
        <w:jc w:val="center"/>
        <w:rPr>
          <w:b/>
          <w:bCs/>
        </w:rPr>
      </w:pPr>
    </w:p>
    <w:p w:rsidR="00671600" w:rsidRDefault="00802785">
      <w:pPr>
        <w:ind w:right="-142" w:firstLine="708"/>
        <w:jc w:val="both"/>
        <w:rPr>
          <w:bCs/>
        </w:rPr>
      </w:pPr>
      <w:r>
        <w:rPr>
          <w:bCs/>
          <w:highlight w:val="white"/>
        </w:rPr>
        <w:t>Сертификаты технической поддержки передаются</w:t>
      </w:r>
      <w:r>
        <w:rPr>
          <w:bCs/>
        </w:rPr>
        <w:t xml:space="preserve"> на имеющееся программное обеспечение ViPNet сети №1219, указанное в </w:t>
      </w:r>
      <w:bookmarkStart w:id="0" w:name="_GoBack"/>
      <w:bookmarkEnd w:id="0"/>
      <w:r w:rsidRPr="00604FEF">
        <w:rPr>
          <w:bCs/>
        </w:rPr>
        <w:t>Таблиц</w:t>
      </w:r>
      <w:r w:rsidR="00910D78" w:rsidRPr="00604FEF">
        <w:rPr>
          <w:bCs/>
        </w:rPr>
        <w:t>ах</w:t>
      </w:r>
      <w:r w:rsidRPr="00604FEF">
        <w:rPr>
          <w:bCs/>
        </w:rPr>
        <w:t xml:space="preserve"> 1 и 2:</w:t>
      </w:r>
    </w:p>
    <w:p w:rsidR="00671600" w:rsidRDefault="00671600">
      <w:pPr>
        <w:ind w:right="-142" w:firstLine="708"/>
        <w:contextualSpacing/>
        <w:jc w:val="right"/>
        <w:rPr>
          <w:b/>
          <w:bCs/>
        </w:rPr>
      </w:pPr>
    </w:p>
    <w:p w:rsidR="00671600" w:rsidRDefault="00802785">
      <w:pPr>
        <w:ind w:right="-142" w:firstLine="708"/>
        <w:contextualSpacing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>Таблица 1. Перечень программного обеспечения, поддерживаемого сертификатом технической поддержки (Вид 1)</w:t>
      </w:r>
    </w:p>
    <w:tbl>
      <w:tblPr>
        <w:tblW w:w="50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3216"/>
        <w:gridCol w:w="3545"/>
        <w:gridCol w:w="1986"/>
      </w:tblGrid>
      <w:tr w:rsidR="00671600" w:rsidTr="00604FEF">
        <w:trPr>
          <w:trHeight w:val="150"/>
          <w:jc w:val="center"/>
        </w:trPr>
        <w:tc>
          <w:tcPr>
            <w:tcW w:w="393" w:type="pct"/>
          </w:tcPr>
          <w:p w:rsidR="00671600" w:rsidRDefault="0080278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Наименование программного обеспечения</w:t>
            </w:r>
          </w:p>
        </w:tc>
        <w:tc>
          <w:tcPr>
            <w:tcW w:w="1867" w:type="pct"/>
          </w:tcPr>
          <w:p w:rsidR="00671600" w:rsidRDefault="0080278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Номер в реестре российского программного обеспечения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объектов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сети</w:t>
            </w:r>
            <w:r>
              <w:rPr>
                <w:b/>
                <w:lang w:val="en-US"/>
              </w:rPr>
              <w:t xml:space="preserve"> </w:t>
            </w:r>
          </w:p>
        </w:tc>
      </w:tr>
      <w:tr w:rsidR="00671600" w:rsidTr="00604FEF">
        <w:trPr>
          <w:trHeight w:val="839"/>
          <w:jc w:val="center"/>
        </w:trPr>
        <w:tc>
          <w:tcPr>
            <w:tcW w:w="393" w:type="pct"/>
          </w:tcPr>
          <w:p w:rsidR="00671600" w:rsidRDefault="00671600">
            <w:pPr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lang w:val="en-US"/>
              </w:rPr>
            </w:pP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rPr>
                <w:b/>
              </w:rPr>
            </w:pPr>
            <w:r>
              <w:rPr>
                <w:b/>
                <w:lang w:val="en-US"/>
              </w:rPr>
              <w:t>ViPNet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Prime</w:t>
            </w:r>
          </w:p>
        </w:tc>
        <w:tc>
          <w:tcPr>
            <w:tcW w:w="1867" w:type="pct"/>
            <w:vAlign w:val="center"/>
          </w:tcPr>
          <w:p w:rsidR="00671600" w:rsidRDefault="00802785">
            <w:pPr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17449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contextualSpacing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671600" w:rsidTr="00604FEF">
        <w:trPr>
          <w:jc w:val="center"/>
        </w:trPr>
        <w:tc>
          <w:tcPr>
            <w:tcW w:w="393" w:type="pct"/>
          </w:tcPr>
          <w:p w:rsidR="00671600" w:rsidRDefault="00671600">
            <w:pPr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lang w:val="en-US"/>
              </w:rPr>
            </w:pP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rPr>
                <w:lang w:val="en-US"/>
              </w:rPr>
            </w:pPr>
            <w:r>
              <w:rPr>
                <w:b/>
                <w:bCs/>
                <w:lang w:val="en-US"/>
              </w:rPr>
              <w:t>ViPNet Client 5 for Windows</w:t>
            </w:r>
          </w:p>
        </w:tc>
        <w:tc>
          <w:tcPr>
            <w:tcW w:w="1867" w:type="pct"/>
            <w:vAlign w:val="center"/>
          </w:tcPr>
          <w:p w:rsidR="00671600" w:rsidRDefault="00802785">
            <w:pPr>
              <w:tabs>
                <w:tab w:val="left" w:pos="465"/>
                <w:tab w:val="center" w:pos="672"/>
              </w:tabs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778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tabs>
                <w:tab w:val="left" w:pos="465"/>
                <w:tab w:val="center" w:pos="672"/>
              </w:tabs>
              <w:contextualSpacing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740</w:t>
            </w:r>
          </w:p>
        </w:tc>
      </w:tr>
      <w:tr w:rsidR="00671600" w:rsidTr="00604FEF">
        <w:trPr>
          <w:jc w:val="center"/>
        </w:trPr>
        <w:tc>
          <w:tcPr>
            <w:tcW w:w="393" w:type="pct"/>
          </w:tcPr>
          <w:p w:rsidR="00671600" w:rsidRDefault="00671600">
            <w:pPr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lang w:val="en-US"/>
              </w:rPr>
            </w:pP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rPr>
                <w:lang w:val="en-US"/>
              </w:rPr>
            </w:pPr>
            <w:r>
              <w:rPr>
                <w:b/>
                <w:lang w:val="en-US"/>
              </w:rPr>
              <w:t>ViPNet Client 5 for Linux</w:t>
            </w:r>
          </w:p>
        </w:tc>
        <w:tc>
          <w:tcPr>
            <w:tcW w:w="1867" w:type="pct"/>
            <w:vAlign w:val="center"/>
          </w:tcPr>
          <w:p w:rsidR="00671600" w:rsidRDefault="00802785">
            <w:pPr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4319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contextualSpacing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45</w:t>
            </w:r>
          </w:p>
        </w:tc>
      </w:tr>
      <w:tr w:rsidR="00671600" w:rsidTr="00604FEF">
        <w:trPr>
          <w:trHeight w:val="687"/>
          <w:jc w:val="center"/>
        </w:trPr>
        <w:tc>
          <w:tcPr>
            <w:tcW w:w="393" w:type="pct"/>
          </w:tcPr>
          <w:p w:rsidR="00671600" w:rsidRDefault="00671600">
            <w:pPr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lang w:val="en-US"/>
              </w:rPr>
            </w:pP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ViPNet Coordinator HW 5 </w:t>
            </w:r>
            <w:r>
              <w:rPr>
                <w:lang w:val="en-US"/>
              </w:rPr>
              <w:t>Исполнение HW100 (Base, АП HW100 Q1/Q2)</w:t>
            </w:r>
          </w:p>
        </w:tc>
        <w:tc>
          <w:tcPr>
            <w:tcW w:w="1867" w:type="pct"/>
            <w:vAlign w:val="center"/>
          </w:tcPr>
          <w:p w:rsidR="00671600" w:rsidRDefault="00802785">
            <w:pPr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17434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contextualSpacing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95</w:t>
            </w:r>
          </w:p>
        </w:tc>
      </w:tr>
      <w:tr w:rsidR="00671600" w:rsidTr="00604FEF">
        <w:trPr>
          <w:jc w:val="center"/>
        </w:trPr>
        <w:tc>
          <w:tcPr>
            <w:tcW w:w="393" w:type="pct"/>
          </w:tcPr>
          <w:p w:rsidR="00671600" w:rsidRDefault="00671600">
            <w:pPr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lang w:val="en-US"/>
              </w:rPr>
            </w:pP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ViPNet Coordinator HW 5</w:t>
            </w:r>
          </w:p>
          <w:p w:rsidR="00671600" w:rsidRDefault="00802785">
            <w:pPr>
              <w:contextualSpacing/>
            </w:pPr>
            <w:r>
              <w:t xml:space="preserve">Исполнение </w:t>
            </w:r>
            <w:r>
              <w:rPr>
                <w:lang w:val="en-US"/>
              </w:rPr>
              <w:t>HW</w:t>
            </w:r>
            <w:r>
              <w:t>1000 (</w:t>
            </w:r>
            <w:r>
              <w:rPr>
                <w:lang w:val="en-US"/>
              </w:rPr>
              <w:t>Base</w:t>
            </w:r>
            <w:r>
              <w:t xml:space="preserve">, АП </w:t>
            </w:r>
            <w:r>
              <w:rPr>
                <w:lang w:val="en-US"/>
              </w:rPr>
              <w:t>HW</w:t>
            </w:r>
            <w:r>
              <w:t xml:space="preserve">1000 </w:t>
            </w:r>
            <w:r>
              <w:rPr>
                <w:lang w:val="en-US"/>
              </w:rPr>
              <w:t>Q</w:t>
            </w:r>
            <w:r>
              <w:t>7)</w:t>
            </w:r>
          </w:p>
        </w:tc>
        <w:tc>
          <w:tcPr>
            <w:tcW w:w="1867" w:type="pct"/>
            <w:vAlign w:val="center"/>
          </w:tcPr>
          <w:p w:rsidR="00671600" w:rsidRDefault="008027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17434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contextualSpacing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671600" w:rsidTr="00604FEF">
        <w:trPr>
          <w:jc w:val="center"/>
        </w:trPr>
        <w:tc>
          <w:tcPr>
            <w:tcW w:w="393" w:type="pct"/>
          </w:tcPr>
          <w:p w:rsidR="00671600" w:rsidRDefault="00671600">
            <w:pPr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lang w:val="en-US"/>
              </w:rPr>
            </w:pP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ViPNet Coordinator HW 5</w:t>
            </w:r>
          </w:p>
          <w:p w:rsidR="00671600" w:rsidRDefault="00802785">
            <w:pPr>
              <w:contextualSpacing/>
            </w:pPr>
            <w:r>
              <w:t xml:space="preserve">Исполнение </w:t>
            </w:r>
            <w:r>
              <w:rPr>
                <w:lang w:val="en-US"/>
              </w:rPr>
              <w:t>HW</w:t>
            </w:r>
            <w:r>
              <w:t xml:space="preserve">1000 </w:t>
            </w:r>
            <w:r>
              <w:rPr>
                <w:lang w:val="en-US"/>
              </w:rPr>
              <w:t>C</w:t>
            </w:r>
            <w:r>
              <w:t xml:space="preserve"> (</w:t>
            </w:r>
            <w:r>
              <w:rPr>
                <w:lang w:val="en-US"/>
              </w:rPr>
              <w:t>Base</w:t>
            </w:r>
            <w:r>
              <w:t xml:space="preserve">, АП </w:t>
            </w:r>
            <w:r>
              <w:rPr>
                <w:lang w:val="en-US"/>
              </w:rPr>
              <w:t>HW</w:t>
            </w:r>
            <w:r>
              <w:t xml:space="preserve">1000 </w:t>
            </w:r>
            <w:r>
              <w:rPr>
                <w:lang w:val="en-US"/>
              </w:rPr>
              <w:t>Q</w:t>
            </w:r>
            <w:r>
              <w:t>8)</w:t>
            </w:r>
          </w:p>
        </w:tc>
        <w:tc>
          <w:tcPr>
            <w:tcW w:w="1867" w:type="pct"/>
            <w:vAlign w:val="center"/>
          </w:tcPr>
          <w:p w:rsidR="00671600" w:rsidRDefault="00802785">
            <w:pPr>
              <w:jc w:val="center"/>
            </w:pPr>
            <w:r>
              <w:t>17434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contextualSpacing/>
              <w:jc w:val="center"/>
              <w:rPr>
                <w:highlight w:val="yellow"/>
              </w:rPr>
            </w:pPr>
            <w:r>
              <w:t>2</w:t>
            </w:r>
          </w:p>
        </w:tc>
      </w:tr>
      <w:tr w:rsidR="00671600" w:rsidTr="00604FEF">
        <w:trPr>
          <w:jc w:val="center"/>
        </w:trPr>
        <w:tc>
          <w:tcPr>
            <w:tcW w:w="393" w:type="pct"/>
          </w:tcPr>
          <w:p w:rsidR="00671600" w:rsidRDefault="00671600">
            <w:pPr>
              <w:numPr>
                <w:ilvl w:val="0"/>
                <w:numId w:val="2"/>
              </w:numPr>
              <w:ind w:left="0" w:firstLine="0"/>
              <w:contextualSpacing/>
              <w:jc w:val="center"/>
            </w:pPr>
          </w:p>
        </w:tc>
        <w:tc>
          <w:tcPr>
            <w:tcW w:w="1694" w:type="pct"/>
            <w:vAlign w:val="center"/>
          </w:tcPr>
          <w:p w:rsidR="00671600" w:rsidRDefault="00802785">
            <w:pPr>
              <w:contextualSpacing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ViPNet Coordinator HW </w:t>
            </w:r>
            <w:r>
              <w:rPr>
                <w:b/>
                <w:bCs/>
                <w:lang w:val="en-US"/>
              </w:rPr>
              <w:t>5</w:t>
            </w:r>
          </w:p>
          <w:p w:rsidR="00671600" w:rsidRDefault="00802785">
            <w:pPr>
              <w:contextualSpacing/>
            </w:pPr>
            <w:r>
              <w:t xml:space="preserve">Исполнение </w:t>
            </w:r>
            <w:r>
              <w:rPr>
                <w:lang w:val="en-US"/>
              </w:rPr>
              <w:t>HW</w:t>
            </w:r>
            <w:r>
              <w:t>5000 (</w:t>
            </w:r>
            <w:r>
              <w:rPr>
                <w:lang w:val="en-US"/>
              </w:rPr>
              <w:t>Base</w:t>
            </w:r>
            <w:r>
              <w:t xml:space="preserve">, АП </w:t>
            </w:r>
            <w:r>
              <w:rPr>
                <w:lang w:val="en-US"/>
              </w:rPr>
              <w:t>HW</w:t>
            </w:r>
            <w:r>
              <w:t xml:space="preserve">5000 </w:t>
            </w:r>
            <w:r>
              <w:rPr>
                <w:lang w:val="en-US"/>
              </w:rPr>
              <w:t>Q</w:t>
            </w:r>
            <w:r>
              <w:t>2)</w:t>
            </w:r>
          </w:p>
        </w:tc>
        <w:tc>
          <w:tcPr>
            <w:tcW w:w="1867" w:type="pct"/>
            <w:vAlign w:val="center"/>
          </w:tcPr>
          <w:p w:rsidR="00671600" w:rsidRDefault="00802785">
            <w:pPr>
              <w:jc w:val="center"/>
            </w:pPr>
            <w:r>
              <w:t>17434</w:t>
            </w:r>
          </w:p>
        </w:tc>
        <w:tc>
          <w:tcPr>
            <w:tcW w:w="1046" w:type="pct"/>
            <w:vAlign w:val="center"/>
          </w:tcPr>
          <w:p w:rsidR="00671600" w:rsidRDefault="00802785">
            <w:pPr>
              <w:contextualSpacing/>
              <w:jc w:val="center"/>
              <w:rPr>
                <w:highlight w:val="yellow"/>
              </w:rPr>
            </w:pPr>
            <w:r>
              <w:t>2</w:t>
            </w:r>
          </w:p>
        </w:tc>
      </w:tr>
    </w:tbl>
    <w:p w:rsidR="00671600" w:rsidRDefault="00671600">
      <w:pPr>
        <w:tabs>
          <w:tab w:val="left" w:pos="993"/>
        </w:tabs>
        <w:ind w:right="-24"/>
        <w:contextualSpacing/>
        <w:jc w:val="right"/>
        <w:rPr>
          <w:b/>
          <w:bCs/>
        </w:rPr>
      </w:pPr>
    </w:p>
    <w:p w:rsidR="00671600" w:rsidRDefault="00802785">
      <w:pPr>
        <w:tabs>
          <w:tab w:val="left" w:pos="993"/>
        </w:tabs>
        <w:ind w:right="-24"/>
        <w:contextualSpacing/>
        <w:jc w:val="right"/>
        <w:rPr>
          <w:b/>
          <w:bCs/>
        </w:rPr>
      </w:pPr>
      <w:r>
        <w:rPr>
          <w:b/>
          <w:bCs/>
          <w:highlight w:val="white"/>
        </w:rPr>
        <w:t>Таблица 2. Перечень программного обеспечения, поддерживаемого сертификатом технической поддержки (Вид 2)</w:t>
      </w:r>
    </w:p>
    <w:tbl>
      <w:tblPr>
        <w:tblStyle w:val="afd"/>
        <w:tblW w:w="9493" w:type="dxa"/>
        <w:jc w:val="center"/>
        <w:tblLook w:val="04A0" w:firstRow="1" w:lastRow="0" w:firstColumn="1" w:lastColumn="0" w:noHBand="0" w:noVBand="1"/>
      </w:tblPr>
      <w:tblGrid>
        <w:gridCol w:w="704"/>
        <w:gridCol w:w="3260"/>
        <w:gridCol w:w="3544"/>
        <w:gridCol w:w="1985"/>
      </w:tblGrid>
      <w:tr w:rsidR="00671600" w:rsidTr="00604FEF">
        <w:trPr>
          <w:jc w:val="center"/>
        </w:trPr>
        <w:tc>
          <w:tcPr>
            <w:tcW w:w="704" w:type="dxa"/>
          </w:tcPr>
          <w:p w:rsidR="00671600" w:rsidRDefault="00802785">
            <w:pPr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260" w:type="dxa"/>
            <w:vAlign w:val="center"/>
          </w:tcPr>
          <w:p w:rsidR="00671600" w:rsidRDefault="00802785">
            <w:pPr>
              <w:ind w:firstLine="0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</w:rPr>
              <w:t>Наименование программного обеспечения</w:t>
            </w:r>
          </w:p>
        </w:tc>
        <w:tc>
          <w:tcPr>
            <w:tcW w:w="3544" w:type="dxa"/>
          </w:tcPr>
          <w:p w:rsidR="00671600" w:rsidRDefault="00802785">
            <w:pPr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Номер в реестре российского программного обеспечения</w:t>
            </w:r>
          </w:p>
        </w:tc>
        <w:tc>
          <w:tcPr>
            <w:tcW w:w="1985" w:type="dxa"/>
            <w:vAlign w:val="center"/>
          </w:tcPr>
          <w:p w:rsidR="00671600" w:rsidRDefault="00802785">
            <w:pPr>
              <w:ind w:firstLine="0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объектов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сети</w:t>
            </w:r>
          </w:p>
        </w:tc>
      </w:tr>
      <w:tr w:rsidR="00671600" w:rsidTr="00604FEF">
        <w:trPr>
          <w:jc w:val="center"/>
        </w:trPr>
        <w:tc>
          <w:tcPr>
            <w:tcW w:w="704" w:type="dxa"/>
          </w:tcPr>
          <w:p w:rsidR="00671600" w:rsidRDefault="00671600">
            <w:pPr>
              <w:pStyle w:val="afa"/>
              <w:numPr>
                <w:ilvl w:val="0"/>
                <w:numId w:val="9"/>
              </w:numPr>
              <w:tabs>
                <w:tab w:val="left" w:pos="164"/>
              </w:tabs>
              <w:ind w:left="164" w:right="-24" w:hanging="142"/>
              <w:rPr>
                <w:bCs/>
                <w:sz w:val="22"/>
              </w:rPr>
            </w:pPr>
          </w:p>
        </w:tc>
        <w:tc>
          <w:tcPr>
            <w:tcW w:w="3260" w:type="dxa"/>
          </w:tcPr>
          <w:p w:rsidR="00671600" w:rsidRDefault="00802785">
            <w:pPr>
              <w:ind w:firstLine="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ViPNet </w:t>
            </w:r>
            <w:r>
              <w:rPr>
                <w:b/>
                <w:bCs/>
                <w:lang w:val="en-US"/>
              </w:rPr>
              <w:t>SafeBoot</w:t>
            </w:r>
            <w:r>
              <w:rPr>
                <w:b/>
                <w:bCs/>
              </w:rPr>
              <w:t xml:space="preserve"> 3</w:t>
            </w:r>
          </w:p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left"/>
              <w:rPr>
                <w:b/>
                <w:bCs/>
              </w:rPr>
            </w:pPr>
            <w:r>
              <w:t>Вид продукта:</w:t>
            </w:r>
            <w:r>
              <w:br/>
              <w:t>ПК ПМДЗ ViPNet SafeBoot 3 (исполнение 2)</w:t>
            </w:r>
          </w:p>
        </w:tc>
        <w:tc>
          <w:tcPr>
            <w:tcW w:w="3544" w:type="dxa"/>
            <w:vAlign w:val="center"/>
          </w:tcPr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center"/>
              <w:rPr>
                <w:bCs/>
              </w:rPr>
            </w:pPr>
            <w:r>
              <w:rPr>
                <w:bCs/>
              </w:rPr>
              <w:t>3442</w:t>
            </w:r>
          </w:p>
        </w:tc>
        <w:tc>
          <w:tcPr>
            <w:tcW w:w="1985" w:type="dxa"/>
            <w:vAlign w:val="center"/>
          </w:tcPr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  <w:tr w:rsidR="00671600" w:rsidTr="00604FEF">
        <w:trPr>
          <w:jc w:val="center"/>
        </w:trPr>
        <w:tc>
          <w:tcPr>
            <w:tcW w:w="704" w:type="dxa"/>
          </w:tcPr>
          <w:p w:rsidR="00671600" w:rsidRDefault="00671600">
            <w:pPr>
              <w:pStyle w:val="afa"/>
              <w:numPr>
                <w:ilvl w:val="0"/>
                <w:numId w:val="9"/>
              </w:numPr>
              <w:tabs>
                <w:tab w:val="left" w:pos="993"/>
              </w:tabs>
              <w:ind w:left="164" w:right="-24" w:hanging="142"/>
              <w:rPr>
                <w:bCs/>
                <w:sz w:val="22"/>
                <w:lang w:val="en-US"/>
              </w:rPr>
            </w:pPr>
          </w:p>
        </w:tc>
        <w:tc>
          <w:tcPr>
            <w:tcW w:w="3260" w:type="dxa"/>
          </w:tcPr>
          <w:p w:rsidR="00671600" w:rsidRDefault="00802785">
            <w:pPr>
              <w:ind w:firstLine="0"/>
              <w:contextualSpacing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ViPNet Endpoint Protection</w:t>
            </w:r>
          </w:p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left"/>
              <w:rPr>
                <w:b/>
                <w:bCs/>
                <w:lang w:val="en-US"/>
              </w:rPr>
            </w:pPr>
            <w:r>
              <w:t>Вид</w:t>
            </w:r>
            <w:r>
              <w:rPr>
                <w:lang w:val="en-US"/>
              </w:rPr>
              <w:t xml:space="preserve"> </w:t>
            </w:r>
            <w:r>
              <w:t>продукта</w:t>
            </w:r>
            <w:r>
              <w:rPr>
                <w:lang w:val="en-US"/>
              </w:rPr>
              <w:t>:</w:t>
            </w:r>
            <w:r>
              <w:rPr>
                <w:lang w:val="en-US"/>
              </w:rPr>
              <w:br/>
            </w:r>
            <w:r>
              <w:rPr>
                <w:bCs/>
              </w:rPr>
              <w:t>Программное</w:t>
            </w:r>
            <w:r>
              <w:rPr>
                <w:bCs/>
                <w:lang w:val="en-US"/>
              </w:rPr>
              <w:t xml:space="preserve"> </w:t>
            </w:r>
            <w:r>
              <w:rPr>
                <w:bCs/>
              </w:rPr>
              <w:t>обеспечение</w:t>
            </w:r>
            <w:r>
              <w:rPr>
                <w:bCs/>
                <w:lang w:val="en-US"/>
              </w:rPr>
              <w:t xml:space="preserve"> ViPNet Endpoint Protection (Standalone Agent)</w:t>
            </w:r>
          </w:p>
        </w:tc>
        <w:tc>
          <w:tcPr>
            <w:tcW w:w="3544" w:type="dxa"/>
            <w:vAlign w:val="center"/>
          </w:tcPr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center"/>
              <w:rPr>
                <w:bCs/>
              </w:rPr>
            </w:pPr>
            <w:r>
              <w:rPr>
                <w:bCs/>
              </w:rPr>
              <w:t>8640</w:t>
            </w:r>
          </w:p>
        </w:tc>
        <w:tc>
          <w:tcPr>
            <w:tcW w:w="1985" w:type="dxa"/>
            <w:vAlign w:val="center"/>
          </w:tcPr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671600" w:rsidTr="00604FEF">
        <w:trPr>
          <w:jc w:val="center"/>
        </w:trPr>
        <w:tc>
          <w:tcPr>
            <w:tcW w:w="704" w:type="dxa"/>
          </w:tcPr>
          <w:p w:rsidR="00671600" w:rsidRDefault="00671600">
            <w:pPr>
              <w:pStyle w:val="afa"/>
              <w:numPr>
                <w:ilvl w:val="0"/>
                <w:numId w:val="9"/>
              </w:numPr>
              <w:tabs>
                <w:tab w:val="left" w:pos="993"/>
              </w:tabs>
              <w:ind w:left="164" w:right="-24" w:hanging="142"/>
              <w:rPr>
                <w:bCs/>
                <w:sz w:val="22"/>
                <w:lang w:val="en-US"/>
              </w:rPr>
            </w:pPr>
          </w:p>
        </w:tc>
        <w:tc>
          <w:tcPr>
            <w:tcW w:w="3260" w:type="dxa"/>
          </w:tcPr>
          <w:p w:rsidR="00671600" w:rsidRDefault="00802785">
            <w:pPr>
              <w:ind w:firstLine="0"/>
              <w:contextualSpacing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ViPNet </w:t>
            </w:r>
            <w:r>
              <w:rPr>
                <w:b/>
                <w:bCs/>
                <w:lang w:val="en-US"/>
              </w:rPr>
              <w:t>PKI Client</w:t>
            </w:r>
          </w:p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left"/>
              <w:rPr>
                <w:b/>
                <w:bCs/>
              </w:rPr>
            </w:pPr>
            <w:r>
              <w:t>Вид продукта:</w:t>
            </w:r>
            <w:r>
              <w:br/>
            </w:r>
            <w:r>
              <w:rPr>
                <w:bCs/>
              </w:rPr>
              <w:t xml:space="preserve">Программное обеспечение </w:t>
            </w:r>
            <w:r>
              <w:rPr>
                <w:bCs/>
                <w:lang w:val="en-US"/>
              </w:rPr>
              <w:t>ViPNet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PKI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Client</w:t>
            </w:r>
            <w:r>
              <w:rPr>
                <w:bCs/>
              </w:rPr>
              <w:t xml:space="preserve"> 2.</w:t>
            </w:r>
            <w:r>
              <w:rPr>
                <w:bCs/>
                <w:lang w:val="en-US"/>
              </w:rPr>
              <w:t>x</w:t>
            </w:r>
          </w:p>
        </w:tc>
        <w:tc>
          <w:tcPr>
            <w:tcW w:w="3544" w:type="dxa"/>
            <w:vAlign w:val="center"/>
          </w:tcPr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center"/>
              <w:rPr>
                <w:bCs/>
              </w:rPr>
            </w:pPr>
            <w:r>
              <w:rPr>
                <w:bCs/>
              </w:rPr>
              <w:t>3601</w:t>
            </w:r>
          </w:p>
        </w:tc>
        <w:tc>
          <w:tcPr>
            <w:tcW w:w="1985" w:type="dxa"/>
            <w:vAlign w:val="center"/>
          </w:tcPr>
          <w:p w:rsidR="00671600" w:rsidRDefault="00802785">
            <w:pPr>
              <w:tabs>
                <w:tab w:val="left" w:pos="993"/>
              </w:tabs>
              <w:ind w:right="-24" w:firstLine="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</w:tbl>
    <w:p w:rsidR="00671600" w:rsidRDefault="00671600">
      <w:pPr>
        <w:tabs>
          <w:tab w:val="left" w:pos="993"/>
        </w:tabs>
        <w:ind w:right="-24"/>
        <w:contextualSpacing/>
        <w:jc w:val="both"/>
        <w:rPr>
          <w:b/>
          <w:bCs/>
          <w:lang w:val="en-US"/>
        </w:rPr>
      </w:pPr>
    </w:p>
    <w:p w:rsidR="00671600" w:rsidRDefault="00802785">
      <w:pPr>
        <w:ind w:right="-142" w:firstLine="709"/>
        <w:contextualSpacing/>
        <w:jc w:val="both"/>
      </w:pPr>
      <w:r>
        <w:t xml:space="preserve">Оказание услуг по предоставлению сертификата технической поддержки </w:t>
      </w:r>
      <w:r>
        <w:rPr>
          <w:highlight w:val="white"/>
        </w:rPr>
        <w:t>программного обеспечения</w:t>
      </w:r>
      <w:r>
        <w:t xml:space="preserve"> ViPNet, указанного в Технической части, осуществляется с целью продления технической поддержки на используемое у Заказчика программное обеспечение.</w:t>
      </w:r>
    </w:p>
    <w:p w:rsidR="00671600" w:rsidRDefault="00802785">
      <w:pPr>
        <w:ind w:right="-142" w:firstLine="709"/>
        <w:contextualSpacing/>
        <w:jc w:val="both"/>
      </w:pPr>
      <w:r>
        <w:t>Действие технической поддержки для сертификата вида 1 должно наступать с 01.02.2027 (дата окончания текущей технической поддержки – 31.01.2027) и действовать 12 месяцев.</w:t>
      </w:r>
    </w:p>
    <w:p w:rsidR="00671600" w:rsidRDefault="00802785">
      <w:pPr>
        <w:ind w:right="-142" w:firstLine="709"/>
        <w:contextualSpacing/>
        <w:jc w:val="both"/>
      </w:pPr>
      <w:r>
        <w:t>Действие технической поддержки для сертификата вида 2 должно наступать с 17.08.2027 (дата окончания текущей технической поддержки – 16.08.2027) и действовать 12 месяцев.</w:t>
      </w:r>
    </w:p>
    <w:p w:rsidR="00671600" w:rsidRDefault="00802785">
      <w:pPr>
        <w:ind w:right="-142" w:firstLine="709"/>
        <w:contextualSpacing/>
        <w:jc w:val="both"/>
      </w:pPr>
      <w:r>
        <w:t xml:space="preserve">Номер сети </w:t>
      </w:r>
      <w:r>
        <w:rPr>
          <w:lang w:val="en-US"/>
        </w:rPr>
        <w:t>ViPNet</w:t>
      </w:r>
      <w:r>
        <w:t xml:space="preserve"> Заказчика – 1219.</w:t>
      </w:r>
    </w:p>
    <w:p w:rsidR="00671600" w:rsidRDefault="00802785">
      <w:pPr>
        <w:ind w:right="-142" w:firstLine="709"/>
        <w:contextualSpacing/>
        <w:jc w:val="both"/>
      </w:pPr>
      <w:r>
        <w:t>Разработчиком программного обеспечения является АО «ИнфоТеКС».</w:t>
      </w:r>
    </w:p>
    <w:p w:rsidR="00671600" w:rsidRDefault="00671600">
      <w:pPr>
        <w:contextualSpacing/>
        <w:jc w:val="both"/>
      </w:pPr>
    </w:p>
    <w:p w:rsidR="00671600" w:rsidRDefault="00802785">
      <w:pPr>
        <w:ind w:firstLine="709"/>
        <w:contextualSpacing/>
        <w:jc w:val="both"/>
        <w:rPr>
          <w:b/>
          <w:bCs/>
        </w:rPr>
      </w:pPr>
      <w:r>
        <w:rPr>
          <w:b/>
          <w:bCs/>
        </w:rPr>
        <w:t>Гарантированное время реакции на обращение определяется приоритетностью обращения:</w:t>
      </w:r>
    </w:p>
    <w:p w:rsidR="00671600" w:rsidRDefault="00671600">
      <w:pPr>
        <w:contextualSpacing/>
      </w:pPr>
    </w:p>
    <w:tbl>
      <w:tblPr>
        <w:tblStyle w:val="25"/>
        <w:tblW w:w="5000" w:type="pct"/>
        <w:tblLook w:val="04A0" w:firstRow="1" w:lastRow="0" w:firstColumn="1" w:lastColumn="0" w:noHBand="0" w:noVBand="1"/>
      </w:tblPr>
      <w:tblGrid>
        <w:gridCol w:w="3934"/>
        <w:gridCol w:w="5411"/>
      </w:tblGrid>
      <w:tr w:rsidR="00671600">
        <w:tc>
          <w:tcPr>
            <w:tcW w:w="2105" w:type="pct"/>
            <w:vAlign w:val="center"/>
          </w:tcPr>
          <w:p w:rsidR="00671600" w:rsidRDefault="00802785">
            <w:pPr>
              <w:contextualSpacing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Приоритет</w:t>
            </w:r>
          </w:p>
        </w:tc>
        <w:tc>
          <w:tcPr>
            <w:tcW w:w="2895" w:type="pct"/>
          </w:tcPr>
          <w:p w:rsidR="00671600" w:rsidRDefault="00802785">
            <w:pPr>
              <w:ind w:firstLine="0"/>
              <w:contextualSpacing/>
              <w:jc w:val="center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Гарантированное время реакции, не более чем:</w:t>
            </w:r>
          </w:p>
        </w:tc>
      </w:tr>
      <w:tr w:rsidR="00671600">
        <w:tc>
          <w:tcPr>
            <w:tcW w:w="2105" w:type="pct"/>
            <w:vAlign w:val="center"/>
          </w:tcPr>
          <w:p w:rsidR="00671600" w:rsidRDefault="00802785">
            <w:pPr>
              <w:contextualSpacing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Критический</w:t>
            </w:r>
          </w:p>
        </w:tc>
        <w:tc>
          <w:tcPr>
            <w:tcW w:w="2895" w:type="pct"/>
            <w:shd w:val="clear" w:color="auto" w:fill="auto"/>
          </w:tcPr>
          <w:p w:rsidR="00671600" w:rsidRDefault="00802785">
            <w:pPr>
              <w:jc w:val="center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4 рабочих часа</w:t>
            </w:r>
          </w:p>
        </w:tc>
      </w:tr>
      <w:tr w:rsidR="00671600">
        <w:tc>
          <w:tcPr>
            <w:tcW w:w="2105" w:type="pct"/>
            <w:vAlign w:val="center"/>
          </w:tcPr>
          <w:p w:rsidR="00671600" w:rsidRDefault="00802785">
            <w:pPr>
              <w:contextualSpacing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 xml:space="preserve">Средний </w:t>
            </w:r>
          </w:p>
        </w:tc>
        <w:tc>
          <w:tcPr>
            <w:tcW w:w="2895" w:type="pct"/>
            <w:shd w:val="clear" w:color="auto" w:fill="auto"/>
          </w:tcPr>
          <w:p w:rsidR="00671600" w:rsidRDefault="00802785">
            <w:pPr>
              <w:jc w:val="center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8 рабочих часов</w:t>
            </w:r>
          </w:p>
        </w:tc>
      </w:tr>
      <w:tr w:rsidR="00671600">
        <w:tc>
          <w:tcPr>
            <w:tcW w:w="2105" w:type="pct"/>
            <w:vAlign w:val="center"/>
          </w:tcPr>
          <w:p w:rsidR="00671600" w:rsidRDefault="00802785">
            <w:pPr>
              <w:contextualSpacing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Низкий</w:t>
            </w:r>
          </w:p>
        </w:tc>
        <w:tc>
          <w:tcPr>
            <w:tcW w:w="2895" w:type="pct"/>
            <w:shd w:val="clear" w:color="auto" w:fill="auto"/>
          </w:tcPr>
          <w:p w:rsidR="00671600" w:rsidRDefault="00802785">
            <w:pPr>
              <w:jc w:val="center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12 рабочих часов</w:t>
            </w:r>
          </w:p>
        </w:tc>
      </w:tr>
    </w:tbl>
    <w:p w:rsidR="00671600" w:rsidRDefault="00671600">
      <w:pPr>
        <w:ind w:right="-142" w:firstLine="709"/>
        <w:contextualSpacing/>
        <w:jc w:val="both"/>
      </w:pPr>
    </w:p>
    <w:p w:rsidR="00671600" w:rsidRDefault="00802785">
      <w:pPr>
        <w:ind w:right="-142" w:firstLine="709"/>
        <w:contextualSpacing/>
        <w:jc w:val="both"/>
      </w:pPr>
      <w:r>
        <w:t>Осуществление технической поддержки на первой линии (</w:t>
      </w:r>
      <w:r>
        <w:rPr>
          <w:spacing w:val="2"/>
          <w:shd w:val="clear" w:color="auto" w:fill="FFFFFF"/>
        </w:rPr>
        <w:t>приём, обработка и</w:t>
      </w:r>
      <w:r>
        <w:rPr>
          <w:spacing w:val="2"/>
        </w:rPr>
        <w:br/>
      </w:r>
      <w:r>
        <w:rPr>
          <w:spacing w:val="2"/>
          <w:shd w:val="clear" w:color="auto" w:fill="FFFFFF"/>
        </w:rPr>
        <w:t>первоначальный анализ запросов Заказчика</w:t>
      </w:r>
      <w:r>
        <w:t>) авторизованным партнёром Разработчика программного обеспечения.</w:t>
      </w:r>
    </w:p>
    <w:p w:rsidR="00671600" w:rsidRDefault="00671600">
      <w:pPr>
        <w:jc w:val="center"/>
        <w:rPr>
          <w:rFonts w:eastAsia="Calibri"/>
          <w:b/>
          <w:bCs/>
        </w:rPr>
      </w:pPr>
    </w:p>
    <w:p w:rsidR="00671600" w:rsidRDefault="00802785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Порядок и сроки оказания услуг</w:t>
      </w:r>
    </w:p>
    <w:p w:rsidR="00671600" w:rsidRPr="00802785" w:rsidRDefault="00802785" w:rsidP="00802785">
      <w:pPr>
        <w:ind w:firstLine="709"/>
        <w:contextualSpacing/>
        <w:jc w:val="both"/>
        <w:outlineLvl w:val="0"/>
      </w:pPr>
      <w:r>
        <w:rPr>
          <w:rFonts w:hint="cs"/>
        </w:rPr>
        <w:t>Исполнитель</w:t>
      </w:r>
      <w:r>
        <w:t xml:space="preserve"> </w:t>
      </w:r>
      <w:r>
        <w:rPr>
          <w:rFonts w:hint="cs"/>
        </w:rPr>
        <w:t>предоставляет</w:t>
      </w:r>
      <w:r>
        <w:t xml:space="preserve"> </w:t>
      </w:r>
      <w:r>
        <w:rPr>
          <w:rFonts w:hint="cs"/>
        </w:rPr>
        <w:t>Заказчику</w:t>
      </w:r>
      <w:r>
        <w:t xml:space="preserve"> </w:t>
      </w:r>
      <w:r>
        <w:rPr>
          <w:rFonts w:hint="cs"/>
        </w:rPr>
        <w:t>сертификат</w:t>
      </w:r>
      <w:r>
        <w:t>ы</w:t>
      </w:r>
      <w:r>
        <w:rPr>
          <w:rFonts w:hint="cs"/>
        </w:rPr>
        <w:t xml:space="preserve"> технической</w:t>
      </w:r>
      <w:r>
        <w:t xml:space="preserve"> </w:t>
      </w:r>
      <w:r>
        <w:rPr>
          <w:rFonts w:hint="cs"/>
        </w:rPr>
        <w:t>поддержки</w:t>
      </w:r>
      <w:r>
        <w:t xml:space="preserve"> </w:t>
      </w:r>
      <w:r>
        <w:rPr>
          <w:rFonts w:hint="cs"/>
        </w:rPr>
        <w:t>программного</w:t>
      </w:r>
      <w:r>
        <w:t xml:space="preserve"> </w:t>
      </w:r>
      <w:r>
        <w:rPr>
          <w:rFonts w:hint="cs"/>
        </w:rPr>
        <w:t>обеспечения</w:t>
      </w:r>
      <w:r>
        <w:t xml:space="preserve"> в рабочие дни на адрес электронной почты </w:t>
      </w:r>
      <w:hyperlink r:id="rId7" w:tooltip="mailto:inf-sec@miac.medkhv.ru" w:history="1">
        <w:r>
          <w:rPr>
            <w:rStyle w:val="afc"/>
            <w:lang w:val="en-US"/>
          </w:rPr>
          <w:t>inf</w:t>
        </w:r>
        <w:r>
          <w:rPr>
            <w:rStyle w:val="afc"/>
          </w:rPr>
          <w:t>-</w:t>
        </w:r>
        <w:r>
          <w:rPr>
            <w:rStyle w:val="afc"/>
            <w:lang w:val="en-US"/>
          </w:rPr>
          <w:t>sec</w:t>
        </w:r>
        <w:r>
          <w:rPr>
            <w:rStyle w:val="afc"/>
          </w:rPr>
          <w:t>@</w:t>
        </w:r>
        <w:r>
          <w:rPr>
            <w:rStyle w:val="afc"/>
            <w:lang w:val="en-US"/>
          </w:rPr>
          <w:t>miac</w:t>
        </w:r>
        <w:r>
          <w:rPr>
            <w:rStyle w:val="afc"/>
          </w:rPr>
          <w:t>.</w:t>
        </w:r>
        <w:r>
          <w:rPr>
            <w:rStyle w:val="afc"/>
            <w:lang w:val="en-US"/>
          </w:rPr>
          <w:t>medkhv</w:t>
        </w:r>
        <w:r>
          <w:rPr>
            <w:rStyle w:val="afc"/>
          </w:rPr>
          <w:t>.</w:t>
        </w:r>
        <w:r>
          <w:rPr>
            <w:rStyle w:val="afc"/>
            <w:lang w:val="en-US"/>
          </w:rPr>
          <w:t>ru</w:t>
        </w:r>
      </w:hyperlink>
      <w:r>
        <w:t xml:space="preserve"> в течение 14 дней с 11.01.2027.</w:t>
      </w:r>
    </w:p>
    <w:sectPr w:rsidR="00671600" w:rsidRPr="0080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600" w:rsidRDefault="00802785">
      <w:r>
        <w:separator/>
      </w:r>
    </w:p>
  </w:endnote>
  <w:endnote w:type="continuationSeparator" w:id="0">
    <w:p w:rsidR="00671600" w:rsidRDefault="0080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600" w:rsidRDefault="00802785">
      <w:r>
        <w:separator/>
      </w:r>
    </w:p>
  </w:footnote>
  <w:footnote w:type="continuationSeparator" w:id="0">
    <w:p w:rsidR="00671600" w:rsidRDefault="00802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E6799"/>
    <w:multiLevelType w:val="hybridMultilevel"/>
    <w:tmpl w:val="6A024BF0"/>
    <w:lvl w:ilvl="0" w:tplc="C12C59D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ADBC9C64">
      <w:start w:val="1"/>
      <w:numFmt w:val="lowerLetter"/>
      <w:lvlText w:val="%2."/>
      <w:lvlJc w:val="left"/>
      <w:pPr>
        <w:ind w:left="1789" w:hanging="360"/>
      </w:pPr>
    </w:lvl>
    <w:lvl w:ilvl="2" w:tplc="5488663E">
      <w:start w:val="1"/>
      <w:numFmt w:val="lowerRoman"/>
      <w:lvlText w:val="%3."/>
      <w:lvlJc w:val="right"/>
      <w:pPr>
        <w:ind w:left="2509" w:hanging="180"/>
      </w:pPr>
    </w:lvl>
    <w:lvl w:ilvl="3" w:tplc="D662FA30">
      <w:start w:val="1"/>
      <w:numFmt w:val="decimal"/>
      <w:lvlText w:val="%4."/>
      <w:lvlJc w:val="left"/>
      <w:pPr>
        <w:ind w:left="3229" w:hanging="360"/>
      </w:pPr>
    </w:lvl>
    <w:lvl w:ilvl="4" w:tplc="88325B98">
      <w:start w:val="1"/>
      <w:numFmt w:val="lowerLetter"/>
      <w:lvlText w:val="%5."/>
      <w:lvlJc w:val="left"/>
      <w:pPr>
        <w:ind w:left="3949" w:hanging="360"/>
      </w:pPr>
    </w:lvl>
    <w:lvl w:ilvl="5" w:tplc="62105D7E">
      <w:start w:val="1"/>
      <w:numFmt w:val="lowerRoman"/>
      <w:lvlText w:val="%6."/>
      <w:lvlJc w:val="right"/>
      <w:pPr>
        <w:ind w:left="4669" w:hanging="180"/>
      </w:pPr>
    </w:lvl>
    <w:lvl w:ilvl="6" w:tplc="4484FD28">
      <w:start w:val="1"/>
      <w:numFmt w:val="decimal"/>
      <w:lvlText w:val="%7."/>
      <w:lvlJc w:val="left"/>
      <w:pPr>
        <w:ind w:left="5389" w:hanging="360"/>
      </w:pPr>
    </w:lvl>
    <w:lvl w:ilvl="7" w:tplc="A05C66CC">
      <w:start w:val="1"/>
      <w:numFmt w:val="lowerLetter"/>
      <w:lvlText w:val="%8."/>
      <w:lvlJc w:val="left"/>
      <w:pPr>
        <w:ind w:left="6109" w:hanging="360"/>
      </w:pPr>
    </w:lvl>
    <w:lvl w:ilvl="8" w:tplc="13F4F80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085F27"/>
    <w:multiLevelType w:val="multilevel"/>
    <w:tmpl w:val="EAE8785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" w15:restartNumberingAfterBreak="0">
    <w:nsid w:val="211C6A2A"/>
    <w:multiLevelType w:val="hybridMultilevel"/>
    <w:tmpl w:val="291C6304"/>
    <w:lvl w:ilvl="0" w:tplc="152C84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4DCB28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A08DC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E4A47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A6B00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56A528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6CDA9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91CB8E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1447CF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8F0602"/>
    <w:multiLevelType w:val="hybridMultilevel"/>
    <w:tmpl w:val="5520FE02"/>
    <w:lvl w:ilvl="0" w:tplc="1D721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78F95E">
      <w:start w:val="1"/>
      <w:numFmt w:val="lowerLetter"/>
      <w:lvlText w:val="%2."/>
      <w:lvlJc w:val="left"/>
      <w:pPr>
        <w:ind w:left="1440" w:hanging="360"/>
      </w:pPr>
    </w:lvl>
    <w:lvl w:ilvl="2" w:tplc="33E09A44">
      <w:start w:val="1"/>
      <w:numFmt w:val="lowerRoman"/>
      <w:lvlText w:val="%3."/>
      <w:lvlJc w:val="right"/>
      <w:pPr>
        <w:ind w:left="2160" w:hanging="180"/>
      </w:pPr>
    </w:lvl>
    <w:lvl w:ilvl="3" w:tplc="CA4EC93C">
      <w:start w:val="1"/>
      <w:numFmt w:val="decimal"/>
      <w:lvlText w:val="%4."/>
      <w:lvlJc w:val="left"/>
      <w:pPr>
        <w:ind w:left="2880" w:hanging="360"/>
      </w:pPr>
    </w:lvl>
    <w:lvl w:ilvl="4" w:tplc="B224AEC8">
      <w:start w:val="1"/>
      <w:numFmt w:val="lowerLetter"/>
      <w:lvlText w:val="%5."/>
      <w:lvlJc w:val="left"/>
      <w:pPr>
        <w:ind w:left="3600" w:hanging="360"/>
      </w:pPr>
    </w:lvl>
    <w:lvl w:ilvl="5" w:tplc="CF765F9A">
      <w:start w:val="1"/>
      <w:numFmt w:val="lowerRoman"/>
      <w:lvlText w:val="%6."/>
      <w:lvlJc w:val="right"/>
      <w:pPr>
        <w:ind w:left="4320" w:hanging="180"/>
      </w:pPr>
    </w:lvl>
    <w:lvl w:ilvl="6" w:tplc="1868D1DC">
      <w:start w:val="1"/>
      <w:numFmt w:val="decimal"/>
      <w:lvlText w:val="%7."/>
      <w:lvlJc w:val="left"/>
      <w:pPr>
        <w:ind w:left="5040" w:hanging="360"/>
      </w:pPr>
    </w:lvl>
    <w:lvl w:ilvl="7" w:tplc="7D70A088">
      <w:start w:val="1"/>
      <w:numFmt w:val="lowerLetter"/>
      <w:lvlText w:val="%8."/>
      <w:lvlJc w:val="left"/>
      <w:pPr>
        <w:ind w:left="5760" w:hanging="360"/>
      </w:pPr>
    </w:lvl>
    <w:lvl w:ilvl="8" w:tplc="0BC6E5E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3F8"/>
    <w:multiLevelType w:val="hybridMultilevel"/>
    <w:tmpl w:val="134C9542"/>
    <w:lvl w:ilvl="0" w:tplc="7AFA50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3489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A68E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FA0C2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74EAC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CE67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E00D7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CCA94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205C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5A5F49"/>
    <w:multiLevelType w:val="hybridMultilevel"/>
    <w:tmpl w:val="7A12A802"/>
    <w:lvl w:ilvl="0" w:tplc="EF9241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841126">
      <w:start w:val="1"/>
      <w:numFmt w:val="lowerLetter"/>
      <w:lvlText w:val="%2."/>
      <w:lvlJc w:val="left"/>
      <w:pPr>
        <w:ind w:left="1440" w:hanging="360"/>
      </w:pPr>
    </w:lvl>
    <w:lvl w:ilvl="2" w:tplc="358A5E56">
      <w:start w:val="1"/>
      <w:numFmt w:val="lowerRoman"/>
      <w:lvlText w:val="%3."/>
      <w:lvlJc w:val="right"/>
      <w:pPr>
        <w:ind w:left="2160" w:hanging="180"/>
      </w:pPr>
    </w:lvl>
    <w:lvl w:ilvl="3" w:tplc="803AD896">
      <w:start w:val="1"/>
      <w:numFmt w:val="decimal"/>
      <w:lvlText w:val="%4."/>
      <w:lvlJc w:val="left"/>
      <w:pPr>
        <w:ind w:left="2880" w:hanging="360"/>
      </w:pPr>
    </w:lvl>
    <w:lvl w:ilvl="4" w:tplc="958EFF8C">
      <w:start w:val="1"/>
      <w:numFmt w:val="lowerLetter"/>
      <w:lvlText w:val="%5."/>
      <w:lvlJc w:val="left"/>
      <w:pPr>
        <w:ind w:left="3600" w:hanging="360"/>
      </w:pPr>
    </w:lvl>
    <w:lvl w:ilvl="5" w:tplc="454E5170">
      <w:start w:val="1"/>
      <w:numFmt w:val="lowerRoman"/>
      <w:lvlText w:val="%6."/>
      <w:lvlJc w:val="right"/>
      <w:pPr>
        <w:ind w:left="4320" w:hanging="180"/>
      </w:pPr>
    </w:lvl>
    <w:lvl w:ilvl="6" w:tplc="9022DE10">
      <w:start w:val="1"/>
      <w:numFmt w:val="decimal"/>
      <w:lvlText w:val="%7."/>
      <w:lvlJc w:val="left"/>
      <w:pPr>
        <w:ind w:left="5040" w:hanging="360"/>
      </w:pPr>
    </w:lvl>
    <w:lvl w:ilvl="7" w:tplc="8CD67A08">
      <w:start w:val="1"/>
      <w:numFmt w:val="lowerLetter"/>
      <w:lvlText w:val="%8."/>
      <w:lvlJc w:val="left"/>
      <w:pPr>
        <w:ind w:left="5760" w:hanging="360"/>
      </w:pPr>
    </w:lvl>
    <w:lvl w:ilvl="8" w:tplc="1B34E4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17596"/>
    <w:multiLevelType w:val="hybridMultilevel"/>
    <w:tmpl w:val="933CC8A8"/>
    <w:lvl w:ilvl="0" w:tplc="838C27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B3E9D1A">
      <w:start w:val="1"/>
      <w:numFmt w:val="lowerLetter"/>
      <w:lvlText w:val="%2."/>
      <w:lvlJc w:val="left"/>
      <w:pPr>
        <w:ind w:left="1789" w:hanging="360"/>
      </w:pPr>
    </w:lvl>
    <w:lvl w:ilvl="2" w:tplc="7DBAD0F6">
      <w:start w:val="1"/>
      <w:numFmt w:val="lowerRoman"/>
      <w:lvlText w:val="%3."/>
      <w:lvlJc w:val="right"/>
      <w:pPr>
        <w:ind w:left="2509" w:hanging="180"/>
      </w:pPr>
    </w:lvl>
    <w:lvl w:ilvl="3" w:tplc="FBB2827E">
      <w:start w:val="1"/>
      <w:numFmt w:val="decimal"/>
      <w:lvlText w:val="%4."/>
      <w:lvlJc w:val="left"/>
      <w:pPr>
        <w:ind w:left="3229" w:hanging="360"/>
      </w:pPr>
    </w:lvl>
    <w:lvl w:ilvl="4" w:tplc="8E3C32EA">
      <w:start w:val="1"/>
      <w:numFmt w:val="lowerLetter"/>
      <w:lvlText w:val="%5."/>
      <w:lvlJc w:val="left"/>
      <w:pPr>
        <w:ind w:left="3949" w:hanging="360"/>
      </w:pPr>
    </w:lvl>
    <w:lvl w:ilvl="5" w:tplc="814493FE">
      <w:start w:val="1"/>
      <w:numFmt w:val="lowerRoman"/>
      <w:lvlText w:val="%6."/>
      <w:lvlJc w:val="right"/>
      <w:pPr>
        <w:ind w:left="4669" w:hanging="180"/>
      </w:pPr>
    </w:lvl>
    <w:lvl w:ilvl="6" w:tplc="097C2726">
      <w:start w:val="1"/>
      <w:numFmt w:val="decimal"/>
      <w:lvlText w:val="%7."/>
      <w:lvlJc w:val="left"/>
      <w:pPr>
        <w:ind w:left="5389" w:hanging="360"/>
      </w:pPr>
    </w:lvl>
    <w:lvl w:ilvl="7" w:tplc="681C55EE">
      <w:start w:val="1"/>
      <w:numFmt w:val="lowerLetter"/>
      <w:lvlText w:val="%8."/>
      <w:lvlJc w:val="left"/>
      <w:pPr>
        <w:ind w:left="6109" w:hanging="360"/>
      </w:pPr>
    </w:lvl>
    <w:lvl w:ilvl="8" w:tplc="261ECA3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C4427A"/>
    <w:multiLevelType w:val="hybridMultilevel"/>
    <w:tmpl w:val="24982A70"/>
    <w:lvl w:ilvl="0" w:tplc="56D4591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25A20FAA">
      <w:start w:val="1"/>
      <w:numFmt w:val="lowerLetter"/>
      <w:lvlText w:val="%2."/>
      <w:lvlJc w:val="left"/>
      <w:pPr>
        <w:ind w:left="2356" w:hanging="360"/>
      </w:pPr>
    </w:lvl>
    <w:lvl w:ilvl="2" w:tplc="36BC1CDA">
      <w:start w:val="1"/>
      <w:numFmt w:val="lowerRoman"/>
      <w:lvlText w:val="%3."/>
      <w:lvlJc w:val="right"/>
      <w:pPr>
        <w:ind w:left="3076" w:hanging="180"/>
      </w:pPr>
    </w:lvl>
    <w:lvl w:ilvl="3" w:tplc="5D22339A">
      <w:start w:val="1"/>
      <w:numFmt w:val="decimal"/>
      <w:lvlText w:val="%4."/>
      <w:lvlJc w:val="left"/>
      <w:pPr>
        <w:ind w:left="3796" w:hanging="360"/>
      </w:pPr>
    </w:lvl>
    <w:lvl w:ilvl="4" w:tplc="0D26E400">
      <w:start w:val="1"/>
      <w:numFmt w:val="lowerLetter"/>
      <w:lvlText w:val="%5."/>
      <w:lvlJc w:val="left"/>
      <w:pPr>
        <w:ind w:left="4516" w:hanging="360"/>
      </w:pPr>
    </w:lvl>
    <w:lvl w:ilvl="5" w:tplc="7ED2D562">
      <w:start w:val="1"/>
      <w:numFmt w:val="lowerRoman"/>
      <w:lvlText w:val="%6."/>
      <w:lvlJc w:val="right"/>
      <w:pPr>
        <w:ind w:left="5236" w:hanging="180"/>
      </w:pPr>
    </w:lvl>
    <w:lvl w:ilvl="6" w:tplc="AB4AAE96">
      <w:start w:val="1"/>
      <w:numFmt w:val="decimal"/>
      <w:lvlText w:val="%7."/>
      <w:lvlJc w:val="left"/>
      <w:pPr>
        <w:ind w:left="5956" w:hanging="360"/>
      </w:pPr>
    </w:lvl>
    <w:lvl w:ilvl="7" w:tplc="4A504F6E">
      <w:start w:val="1"/>
      <w:numFmt w:val="lowerLetter"/>
      <w:lvlText w:val="%8."/>
      <w:lvlJc w:val="left"/>
      <w:pPr>
        <w:ind w:left="6676" w:hanging="360"/>
      </w:pPr>
    </w:lvl>
    <w:lvl w:ilvl="8" w:tplc="A43045EE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7F717586"/>
    <w:multiLevelType w:val="hybridMultilevel"/>
    <w:tmpl w:val="E5C66DD2"/>
    <w:lvl w:ilvl="0" w:tplc="9CDAF89E">
      <w:start w:val="1"/>
      <w:numFmt w:val="decimal"/>
      <w:lvlText w:val="%1."/>
      <w:lvlJc w:val="left"/>
      <w:pPr>
        <w:ind w:left="742" w:hanging="360"/>
      </w:pPr>
    </w:lvl>
    <w:lvl w:ilvl="1" w:tplc="7152BA20">
      <w:start w:val="1"/>
      <w:numFmt w:val="lowerLetter"/>
      <w:lvlText w:val="%2."/>
      <w:lvlJc w:val="left"/>
      <w:pPr>
        <w:ind w:left="1462" w:hanging="360"/>
      </w:pPr>
    </w:lvl>
    <w:lvl w:ilvl="2" w:tplc="0F406C2C">
      <w:start w:val="1"/>
      <w:numFmt w:val="lowerRoman"/>
      <w:lvlText w:val="%3."/>
      <w:lvlJc w:val="right"/>
      <w:pPr>
        <w:ind w:left="2182" w:hanging="180"/>
      </w:pPr>
    </w:lvl>
    <w:lvl w:ilvl="3" w:tplc="46B2A858">
      <w:start w:val="1"/>
      <w:numFmt w:val="decimal"/>
      <w:lvlText w:val="%4."/>
      <w:lvlJc w:val="left"/>
      <w:pPr>
        <w:ind w:left="2902" w:hanging="360"/>
      </w:pPr>
    </w:lvl>
    <w:lvl w:ilvl="4" w:tplc="BA7A6F48">
      <w:start w:val="1"/>
      <w:numFmt w:val="lowerLetter"/>
      <w:lvlText w:val="%5."/>
      <w:lvlJc w:val="left"/>
      <w:pPr>
        <w:ind w:left="3622" w:hanging="360"/>
      </w:pPr>
    </w:lvl>
    <w:lvl w:ilvl="5" w:tplc="82CC4F90">
      <w:start w:val="1"/>
      <w:numFmt w:val="lowerRoman"/>
      <w:lvlText w:val="%6."/>
      <w:lvlJc w:val="right"/>
      <w:pPr>
        <w:ind w:left="4342" w:hanging="180"/>
      </w:pPr>
    </w:lvl>
    <w:lvl w:ilvl="6" w:tplc="95AC7C84">
      <w:start w:val="1"/>
      <w:numFmt w:val="decimal"/>
      <w:lvlText w:val="%7."/>
      <w:lvlJc w:val="left"/>
      <w:pPr>
        <w:ind w:left="5062" w:hanging="360"/>
      </w:pPr>
    </w:lvl>
    <w:lvl w:ilvl="7" w:tplc="6144F6CC">
      <w:start w:val="1"/>
      <w:numFmt w:val="lowerLetter"/>
      <w:lvlText w:val="%8."/>
      <w:lvlJc w:val="left"/>
      <w:pPr>
        <w:ind w:left="5782" w:hanging="360"/>
      </w:pPr>
    </w:lvl>
    <w:lvl w:ilvl="8" w:tplc="7974EC84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00"/>
    <w:rsid w:val="00604FEF"/>
    <w:rsid w:val="00671600"/>
    <w:rsid w:val="00802785"/>
    <w:rsid w:val="0091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3CDBF9-44D4-4B69-9BE8-3D8C6183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page number"/>
    <w:basedOn w:val="a0"/>
    <w:uiPriority w:val="99"/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9">
    <w:name w:val="Normal (Web)"/>
    <w:basedOn w:val="a"/>
    <w:uiPriority w:val="99"/>
    <w:pPr>
      <w:spacing w:before="100" w:beforeAutospacing="1" w:after="100" w:afterAutospacing="1"/>
    </w:pPr>
  </w:style>
  <w:style w:type="paragraph" w:styleId="afa">
    <w:name w:val="List Paragraph"/>
    <w:basedOn w:val="a"/>
    <w:link w:val="afb"/>
    <w:qFormat/>
    <w:pPr>
      <w:ind w:left="720"/>
      <w:contextualSpacing/>
    </w:pPr>
    <w:rPr>
      <w:sz w:val="20"/>
      <w:szCs w:val="20"/>
    </w:rPr>
  </w:style>
  <w:style w:type="character" w:customStyle="1" w:styleId="ConsPlusNormal0">
    <w:name w:val="ConsPlusNormal Знак"/>
    <w:link w:val="ConsPlusNormal"/>
    <w:uiPriority w:val="99"/>
    <w:rPr>
      <w:rFonts w:ascii="Arial" w:eastAsia="Times New Roman" w:hAnsi="Arial" w:cs="Arial"/>
      <w:lang w:eastAsia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d">
    <w:name w:val="Table Grid"/>
    <w:basedOn w:val="a1"/>
    <w:pPr>
      <w:spacing w:after="0" w:line="240" w:lineRule="auto"/>
      <w:ind w:firstLine="709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">
    <w:name w:val="ТЗ0 основной"/>
    <w:basedOn w:val="a"/>
    <w:pPr>
      <w:ind w:firstLine="567"/>
      <w:jc w:val="both"/>
    </w:pPr>
    <w:rPr>
      <w:bCs/>
      <w:spacing w:val="-1"/>
    </w:rPr>
  </w:style>
  <w:style w:type="paragraph" w:customStyle="1" w:styleId="mb0">
    <w:name w:val="mb0"/>
    <w:basedOn w:val="a"/>
    <w:pPr>
      <w:spacing w:before="100" w:beforeAutospacing="1" w:after="100" w:afterAutospacing="1"/>
    </w:pPr>
  </w:style>
  <w:style w:type="character" w:customStyle="1" w:styleId="afb">
    <w:name w:val="Абзац списка Знак"/>
    <w:link w:val="a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customStyle="1" w:styleId="25">
    <w:name w:val="Сетка таблицы2"/>
    <w:basedOn w:val="a1"/>
    <w:next w:val="afd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d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-sec@miac.medkh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Бурдуковская Наталия Александровна</dc:creator>
  <cp:lastModifiedBy>Субботина Екатерина Юрьевна</cp:lastModifiedBy>
  <cp:revision>7</cp:revision>
  <dcterms:created xsi:type="dcterms:W3CDTF">2026-09-23T05:49:00Z</dcterms:created>
  <dcterms:modified xsi:type="dcterms:W3CDTF">2026-09-28T04:28:00Z</dcterms:modified>
</cp:coreProperties>
</file>