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DAD" w:rsidRPr="004C78BF" w:rsidRDefault="00980496">
      <w:pPr>
        <w:jc w:val="right"/>
        <w:rPr>
          <w:b/>
          <w:bCs/>
        </w:rPr>
      </w:pPr>
      <w:bookmarkStart w:id="0" w:name="_GoBack"/>
      <w:r w:rsidRPr="004C78BF">
        <w:rPr>
          <w:b/>
          <w:bCs/>
        </w:rPr>
        <w:t>Приложение</w:t>
      </w:r>
    </w:p>
    <w:p w:rsidR="00BD0DAD" w:rsidRPr="004C78BF" w:rsidRDefault="00980496">
      <w:pPr>
        <w:jc w:val="right"/>
        <w:rPr>
          <w:b/>
          <w:bCs/>
        </w:rPr>
      </w:pPr>
      <w:r w:rsidRPr="004C78BF">
        <w:rPr>
          <w:b/>
          <w:bCs/>
        </w:rPr>
        <w:t>к Технической части</w:t>
      </w:r>
    </w:p>
    <w:p w:rsidR="00BD0DAD" w:rsidRPr="004C78BF" w:rsidRDefault="00980496">
      <w:pPr>
        <w:jc w:val="center"/>
      </w:pPr>
      <w:r w:rsidRPr="004C78BF">
        <w:t>ОБЩИЕ ТРЕБОВАНИЯ К УСЛУГАМ</w:t>
      </w:r>
    </w:p>
    <w:p w:rsidR="00BD0DAD" w:rsidRPr="004C78BF" w:rsidRDefault="00BD0DAD">
      <w:pPr>
        <w:jc w:val="right"/>
      </w:pPr>
    </w:p>
    <w:p w:rsidR="00BD0DAD" w:rsidRPr="004C78BF" w:rsidRDefault="00980496">
      <w:pPr>
        <w:keepNext/>
        <w:keepLines/>
        <w:jc w:val="center"/>
        <w:rPr>
          <w:b/>
          <w:bCs/>
        </w:rPr>
      </w:pPr>
      <w:r w:rsidRPr="004C78BF">
        <w:rPr>
          <w:b/>
          <w:bCs/>
        </w:rPr>
        <w:t>Список терминов и сокращений</w:t>
      </w:r>
    </w:p>
    <w:tbl>
      <w:tblPr>
        <w:tblStyle w:val="a5"/>
        <w:tblW w:w="1036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337"/>
        <w:gridCol w:w="8024"/>
      </w:tblGrid>
      <w:tr w:rsidR="00BD0DAD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:rsidR="00BD0DAD" w:rsidRDefault="00980496">
            <w:pPr>
              <w:rPr>
                <w:b/>
                <w:bCs/>
              </w:rPr>
            </w:pPr>
            <w:r>
              <w:rPr>
                <w:b/>
                <w:bCs/>
              </w:rPr>
              <w:t>АРМ</w:t>
            </w:r>
          </w:p>
        </w:tc>
        <w:tc>
          <w:tcPr>
            <w:tcW w:w="8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ind w:firstLine="34"/>
            </w:pPr>
            <w:r>
              <w:t>Автоматизированное рабочее место</w:t>
            </w:r>
          </w:p>
        </w:tc>
      </w:tr>
      <w:tr w:rsidR="00BD0DAD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rPr>
                <w:b/>
                <w:bCs/>
              </w:rPr>
            </w:pPr>
            <w:r>
              <w:rPr>
                <w:b/>
                <w:bCs/>
              </w:rPr>
              <w:t>ГИС</w:t>
            </w:r>
          </w:p>
        </w:tc>
        <w:tc>
          <w:tcPr>
            <w:tcW w:w="8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ind w:firstLine="34"/>
            </w:pPr>
            <w:r>
              <w:t>Геоинформационная система</w:t>
            </w:r>
          </w:p>
        </w:tc>
      </w:tr>
      <w:tr w:rsidR="00BD0DAD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rPr>
                <w:b/>
                <w:bCs/>
              </w:rPr>
            </w:pPr>
            <w:r>
              <w:rPr>
                <w:b/>
                <w:bCs/>
              </w:rPr>
              <w:t>МО</w:t>
            </w:r>
          </w:p>
        </w:tc>
        <w:tc>
          <w:tcPr>
            <w:tcW w:w="8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ind w:firstLine="34"/>
            </w:pPr>
            <w:r>
              <w:t>Медицинская организация</w:t>
            </w:r>
          </w:p>
        </w:tc>
      </w:tr>
      <w:tr w:rsidR="00BD0DAD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rPr>
                <w:b/>
                <w:bCs/>
              </w:rPr>
            </w:pPr>
            <w:r>
              <w:rPr>
                <w:b/>
                <w:bCs/>
              </w:rPr>
              <w:t>ПО</w:t>
            </w:r>
          </w:p>
        </w:tc>
        <w:tc>
          <w:tcPr>
            <w:tcW w:w="8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ind w:firstLine="34"/>
            </w:pPr>
            <w:r>
              <w:t>Программное обеспечение</w:t>
            </w:r>
          </w:p>
        </w:tc>
      </w:tr>
      <w:tr w:rsidR="00BD0DAD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rPr>
                <w:b/>
                <w:bCs/>
              </w:rPr>
            </w:pPr>
            <w:r>
              <w:rPr>
                <w:b/>
                <w:bCs/>
              </w:rPr>
              <w:t>Система-112</w:t>
            </w:r>
          </w:p>
        </w:tc>
        <w:tc>
          <w:tcPr>
            <w:tcW w:w="8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ind w:firstLine="34"/>
            </w:pPr>
            <w:r>
              <w:t>Система обеспечения вызова экстренных оперативных служб по единому номеру «112»</w:t>
            </w:r>
          </w:p>
        </w:tc>
      </w:tr>
      <w:tr w:rsidR="00BD0DAD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rPr>
                <w:b/>
                <w:bCs/>
              </w:rPr>
            </w:pPr>
            <w:r>
              <w:rPr>
                <w:b/>
                <w:bCs/>
              </w:rPr>
              <w:t>СУБД</w:t>
            </w:r>
          </w:p>
        </w:tc>
        <w:tc>
          <w:tcPr>
            <w:tcW w:w="8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ind w:firstLine="34"/>
            </w:pPr>
            <w:r>
              <w:t>Система управления базами данных</w:t>
            </w:r>
          </w:p>
        </w:tc>
      </w:tr>
      <w:tr w:rsidR="00BD0DAD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rPr>
                <w:b/>
                <w:bCs/>
              </w:rPr>
            </w:pPr>
            <w:r>
              <w:rPr>
                <w:b/>
                <w:bCs/>
              </w:rPr>
              <w:t>СПО</w:t>
            </w:r>
          </w:p>
        </w:tc>
        <w:tc>
          <w:tcPr>
            <w:tcW w:w="8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ind w:firstLine="34"/>
            </w:pPr>
            <w:r>
              <w:t>Специальное программное обеспечение</w:t>
            </w:r>
          </w:p>
        </w:tc>
      </w:tr>
      <w:tr w:rsidR="00BD0DAD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rPr>
                <w:b/>
                <w:bCs/>
              </w:rPr>
            </w:pPr>
            <w:r>
              <w:rPr>
                <w:b/>
                <w:bCs/>
              </w:rPr>
              <w:t>СПО «ИСТОК-СМ»</w:t>
            </w:r>
          </w:p>
        </w:tc>
        <w:tc>
          <w:tcPr>
            <w:tcW w:w="8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ind w:left="32"/>
            </w:pPr>
            <w:r>
              <w:t>Специализированное программное обеспечение для автоматизации работы дежурно-диспетчерских служб экстренного реагирования, (разработчик ЗАО «Научно-техническая лаборатория «НЭКСТ ТЕХНИКА»)</w:t>
            </w:r>
          </w:p>
        </w:tc>
      </w:tr>
      <w:tr w:rsidR="00BD0DAD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rPr>
                <w:b/>
                <w:bCs/>
              </w:rPr>
            </w:pPr>
            <w:r>
              <w:rPr>
                <w:b/>
                <w:bCs/>
              </w:rPr>
              <w:t>ССОП</w:t>
            </w:r>
          </w:p>
        </w:tc>
        <w:tc>
          <w:tcPr>
            <w:tcW w:w="8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ind w:firstLine="34"/>
            </w:pPr>
            <w:r>
              <w:t>Сеть связи общего пользования</w:t>
            </w:r>
          </w:p>
        </w:tc>
      </w:tr>
      <w:tr w:rsidR="00BD0DAD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rPr>
                <w:b/>
                <w:bCs/>
              </w:rPr>
            </w:pPr>
            <w:r>
              <w:rPr>
                <w:b/>
                <w:bCs/>
              </w:rPr>
              <w:t>ЧС</w:t>
            </w:r>
          </w:p>
        </w:tc>
        <w:tc>
          <w:tcPr>
            <w:tcW w:w="8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ind w:firstLine="34"/>
            </w:pPr>
            <w:r>
              <w:t>Чрезвычайная ситуация</w:t>
            </w:r>
          </w:p>
        </w:tc>
      </w:tr>
      <w:tr w:rsidR="00BD0DAD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rPr>
                <w:b/>
                <w:bCs/>
              </w:rPr>
            </w:pPr>
            <w:r>
              <w:rPr>
                <w:b/>
                <w:bCs/>
              </w:rPr>
              <w:t>ФИАС</w:t>
            </w:r>
          </w:p>
        </w:tc>
        <w:tc>
          <w:tcPr>
            <w:tcW w:w="8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DAD" w:rsidRDefault="00980496">
            <w:pPr>
              <w:ind w:firstLine="34"/>
            </w:pPr>
            <w:r>
              <w:t>Федеральная информационная адресная система</w:t>
            </w:r>
          </w:p>
        </w:tc>
      </w:tr>
    </w:tbl>
    <w:p w:rsidR="00BD0DAD" w:rsidRDefault="00BD0DAD"/>
    <w:p w:rsidR="00BD0DAD" w:rsidRPr="005F6CEB" w:rsidRDefault="00980496">
      <w:pPr>
        <w:keepNext/>
        <w:keepLines/>
        <w:ind w:firstLine="709"/>
        <w:rPr>
          <w:b/>
          <w:bCs/>
        </w:rPr>
      </w:pPr>
      <w:r w:rsidRPr="005F6CEB">
        <w:rPr>
          <w:b/>
          <w:bCs/>
        </w:rPr>
        <w:t>Порядок и условия, место оказания услуг</w:t>
      </w:r>
    </w:p>
    <w:p w:rsidR="00BD0DAD" w:rsidRPr="005F6CEB" w:rsidRDefault="005F6CEB">
      <w:pPr>
        <w:keepNext/>
        <w:keepLines/>
        <w:ind w:firstLine="709"/>
        <w:rPr>
          <w:b/>
          <w:bCs/>
        </w:rPr>
      </w:pPr>
      <w:r w:rsidRPr="005F6CEB">
        <w:rPr>
          <w:b/>
          <w:bCs/>
        </w:rPr>
        <w:t>1.</w:t>
      </w:r>
      <w:r w:rsidR="00980496" w:rsidRPr="005F6CEB">
        <w:rPr>
          <w:b/>
          <w:bCs/>
        </w:rPr>
        <w:t xml:space="preserve"> Место оказания услуг</w:t>
      </w:r>
    </w:p>
    <w:p w:rsidR="00BD0DAD" w:rsidRPr="005F6CEB" w:rsidRDefault="00980496">
      <w:pPr>
        <w:ind w:firstLine="709"/>
        <w:jc w:val="both"/>
      </w:pPr>
      <w:r w:rsidRPr="005F6CEB">
        <w:t>Услуги могут осуществляться посредством удаленного доступа, а также по адресам медицинских организаций, которые указаны в Приложении № 2 к настоящей Технической части.</w:t>
      </w:r>
    </w:p>
    <w:p w:rsidR="00BD0DAD" w:rsidRDefault="00BD0DAD">
      <w:pPr>
        <w:keepNext/>
        <w:keepLines/>
        <w:ind w:firstLine="709"/>
        <w:rPr>
          <w:b/>
          <w:bCs/>
        </w:rPr>
      </w:pPr>
    </w:p>
    <w:p w:rsidR="00BD0DAD" w:rsidRDefault="00BD0DAD">
      <w:pPr>
        <w:jc w:val="both"/>
        <w:rPr>
          <w:highlight w:val="white"/>
        </w:rPr>
      </w:pPr>
    </w:p>
    <w:p w:rsidR="00BD0DAD" w:rsidRDefault="00980496">
      <w:pPr>
        <w:ind w:firstLine="709"/>
        <w:rPr>
          <w:b/>
          <w:bCs/>
        </w:rPr>
      </w:pPr>
      <w:r>
        <w:rPr>
          <w:b/>
          <w:bCs/>
        </w:rPr>
        <w:t>ОБЩИЕ СВЕДЕНИЯ ОБ ОБЪЕКТЕ ЗАКУПКИ</w:t>
      </w:r>
    </w:p>
    <w:p w:rsidR="00BD0DAD" w:rsidRDefault="00980496">
      <w:pPr>
        <w:numPr>
          <w:ilvl w:val="1"/>
          <w:numId w:val="4"/>
        </w:numPr>
        <w:ind w:left="0" w:firstLine="709"/>
        <w:rPr>
          <w:b/>
          <w:bCs/>
        </w:rPr>
      </w:pPr>
      <w:r>
        <w:rPr>
          <w:b/>
          <w:bCs/>
        </w:rPr>
        <w:t>Описание специализированного программного обеспечения</w:t>
      </w:r>
    </w:p>
    <w:p w:rsidR="00BD0DAD" w:rsidRDefault="00980496">
      <w:pPr>
        <w:ind w:firstLine="709"/>
        <w:jc w:val="both"/>
      </w:pPr>
      <w:r>
        <w:t>В настоящий момент Заказчиком эксплуатируется специализированное программное обеспечение, автоматизирующее приемы вызовов от населения по номерам «03» и «103» дежурно-диспетчерских служб скорой медицинской помощи, получение переадресованных вызовов и/или карточек информационного обмена из развернутой Системы-112 Хабаровского края.</w:t>
      </w:r>
    </w:p>
    <w:p w:rsidR="00BD0DAD" w:rsidRDefault="00980496">
      <w:pPr>
        <w:ind w:firstLine="709"/>
        <w:jc w:val="both"/>
      </w:pPr>
      <w:r>
        <w:t xml:space="preserve">Разработчиком (правообладателем) специализированного программного обеспечения </w:t>
      </w:r>
      <w:r>
        <w:rPr>
          <w:highlight w:val="white"/>
        </w:rPr>
        <w:t xml:space="preserve">«ИСТОК-СМ» </w:t>
      </w:r>
      <w:r>
        <w:t xml:space="preserve">является АО «Научно-техническая лаборатория «НЭКСТ ТЕХНИКА», программное обеспечение внесено в реестр Российских программ, регистрационный номер 1124, </w:t>
      </w:r>
      <w:hyperlink r:id="rId5">
        <w:r>
          <w:rPr>
            <w:color w:val="0000FF"/>
            <w:u w:val="single"/>
          </w:rPr>
          <w:t>https://reestr.digital.gov.ru/reestr/302473/?sphrase_id=296825</w:t>
        </w:r>
      </w:hyperlink>
      <w:r>
        <w:t>.</w:t>
      </w:r>
    </w:p>
    <w:p w:rsidR="00BD0DAD" w:rsidRDefault="00980496">
      <w:pPr>
        <w:ind w:firstLine="709"/>
        <w:jc w:val="both"/>
      </w:pPr>
      <w:r>
        <w:t xml:space="preserve">СПО «ИСТОК-СМ» разработано с помощью языка программирования – </w:t>
      </w:r>
      <w:proofErr w:type="spellStart"/>
      <w:r>
        <w:t>Java</w:t>
      </w:r>
      <w:proofErr w:type="spellEnd"/>
      <w:r>
        <w:t>.</w:t>
      </w:r>
    </w:p>
    <w:p w:rsidR="00BD0DAD" w:rsidRDefault="00BD0DAD">
      <w:pPr>
        <w:ind w:firstLine="709"/>
        <w:jc w:val="both"/>
      </w:pPr>
    </w:p>
    <w:p w:rsidR="00BD0DAD" w:rsidRDefault="00980496">
      <w:pPr>
        <w:keepNext/>
        <w:ind w:firstLine="425"/>
        <w:jc w:val="both"/>
        <w:rPr>
          <w:b/>
          <w:bCs/>
        </w:rPr>
      </w:pPr>
      <w:r>
        <w:rPr>
          <w:b/>
          <w:bCs/>
        </w:rPr>
        <w:t>Перечень программного обеспечения, поставляемого на материальном носителе и (или) в электронном виде по каналам связи, либо предоставляемого в аренду или в пользование, либо в отношении которого предоставляются права на использование или расширяется ранее предоставленный объем прав</w:t>
      </w:r>
    </w:p>
    <w:p w:rsidR="00BD0DAD" w:rsidRDefault="00BD0DAD">
      <w:pPr>
        <w:jc w:val="center"/>
        <w:rPr>
          <w:sz w:val="28"/>
          <w:szCs w:val="28"/>
        </w:rPr>
      </w:pPr>
    </w:p>
    <w:tbl>
      <w:tblPr>
        <w:tblStyle w:val="a6"/>
        <w:tblW w:w="10466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812"/>
        <w:gridCol w:w="5890"/>
        <w:gridCol w:w="3764"/>
      </w:tblGrid>
      <w:tr w:rsidR="00BD0DAD" w:rsidTr="00A73A6F">
        <w:trPr>
          <w:trHeight w:val="567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DAD" w:rsidRDefault="00980496">
            <w:pPr>
              <w:spacing w:line="20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DAD" w:rsidRDefault="00980496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программного обеспечения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DAD" w:rsidRDefault="00980496">
            <w:pPr>
              <w:spacing w:line="20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Номер реестровой записи программного обеспечения*</w:t>
            </w:r>
          </w:p>
        </w:tc>
      </w:tr>
      <w:tr w:rsidR="00BD0DAD" w:rsidTr="00A73A6F">
        <w:trPr>
          <w:trHeight w:val="80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DAD" w:rsidRDefault="0098049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t>1</w:t>
            </w:r>
          </w:p>
        </w:tc>
        <w:tc>
          <w:tcPr>
            <w:tcW w:w="5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DAD" w:rsidRDefault="00980496">
            <w:pPr>
              <w:spacing w:line="276" w:lineRule="auto"/>
              <w:jc w:val="center"/>
              <w:rPr>
                <w:color w:val="FF0000"/>
              </w:rPr>
            </w:pPr>
            <w:r>
              <w:rPr>
                <w:color w:val="000000"/>
              </w:rPr>
              <w:t>Специализированное программное обеспечение для автоматизации работы дежурно-диспетчерских служб экстренного реагирования (СПО «ИСТОК-СМ»)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DAD" w:rsidRDefault="00980496">
            <w:pPr>
              <w:spacing w:line="276" w:lineRule="auto"/>
              <w:jc w:val="center"/>
            </w:pPr>
            <w:r>
              <w:t>1124</w:t>
            </w:r>
          </w:p>
        </w:tc>
      </w:tr>
    </w:tbl>
    <w:p w:rsidR="00BD0DAD" w:rsidRDefault="00980496">
      <w:pPr>
        <w:ind w:firstLine="709"/>
        <w:jc w:val="both"/>
        <w:rPr>
          <w:sz w:val="28"/>
          <w:szCs w:val="28"/>
        </w:rPr>
      </w:pPr>
      <w:r>
        <w:rPr>
          <w:sz w:val="20"/>
          <w:szCs w:val="20"/>
        </w:rPr>
        <w:t>* порядковый номер реестровой записи в реестре российского программного обеспечения или реестре евразийского программного обеспечения</w:t>
      </w:r>
    </w:p>
    <w:p w:rsidR="00BD0DAD" w:rsidRDefault="00BD0DAD">
      <w:pPr>
        <w:ind w:firstLine="709"/>
        <w:jc w:val="both"/>
      </w:pPr>
    </w:p>
    <w:p w:rsidR="00BD0DAD" w:rsidRDefault="00980496">
      <w:pPr>
        <w:spacing w:after="120"/>
        <w:ind w:firstLine="567"/>
        <w:jc w:val="both"/>
      </w:pPr>
      <w:r>
        <w:t>Заказчику принадлежит ограниченное (неисключительное) право на использование специализированного программного обеспечения для автоматизации работы дежурно-диспетчерских служб экстренного реагирования СПО «ИСТОК-СМ», включающее в себя право использовать указанное программное обеспечение на территории Российской Федерации следующими способами:</w:t>
      </w:r>
    </w:p>
    <w:p w:rsidR="00BD0DAD" w:rsidRDefault="0098049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lastRenderedPageBreak/>
        <w:t>Запись и хранение программного обеспечения в памяти ЭВМ и осуществление действий, необходимых для функционирования программного обеспечения в соответствии с его прямым назначением;</w:t>
      </w:r>
    </w:p>
    <w:p w:rsidR="00BD0DAD" w:rsidRDefault="0098049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Адаптация программного обеспечения встроенными в него средствами исключительно для собственных нужд и без изменения исходного кода программного обеспечения;</w:t>
      </w:r>
    </w:p>
    <w:p w:rsidR="00BD0DAD" w:rsidRDefault="0098049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Изготовление копий программного обеспечения, при условии, что эти копии предназначены только для архивных целей, или для осуществления тестовых работ, или для замены экземпляра программного обеспечения в случаях, когда такой экземпляр утерян, уничтожен или стал непригоден для использования.</w:t>
      </w:r>
    </w:p>
    <w:p w:rsidR="00BD0DAD" w:rsidRDefault="00980496">
      <w:pPr>
        <w:ind w:firstLine="709"/>
        <w:jc w:val="both"/>
      </w:pPr>
      <w:r>
        <w:t>Специализированное программное обеспечение «ИСТОК-СМ» выполняет следующие функции: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Прием, регистрация, документирование вызовов (сообщений о происшествии) со всей территории Хабаровского края по номерам «03» и «103»;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Получение переадресованных вызовов и/или карточек информационного обмена из Системы-112 Хабаровского края;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Анализ поступающей информации о происшествиях;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Автоматизированная передача информации в Систему-112 Хабаровского края о начале, ходе и об окончании мероприятий по экстренному реагированию на принятый вызов (сообщение о происшествии);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Автоматизированное восстановление соединения с пользовательским (оконечным) оборудованием лица, обратившегося по номерам «03» и «103», в случае внезапного прерывания соединения;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Ведение базы данных об основных характеристиках происшествий, о начале, завершении и об основных результатах экстренного реагирования на полученные вызовы (сообщения о происшествиях);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Персонифицированный учёт мед. услуг в рамках оказания скорой медицинской помощи;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Формирование нарядов бригад скорой медицинской помощи, графиков дежурств и средств санитарного автотранспорта;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Регистрация вызовов (оформление карты вызова СМП), их диспетчеризацию, учёт состояния вызова и бригады, регистрация результатов и хронологии;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Отображение реального местоположения и статусного состояния выездных бригад различных медицинских профилей на любой текущий момент времени на рабочих местах диспетчерского персонала в графическом виде на электронной схеме;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Доступ врача (фельдшера) к медицинским данным пациента в интегрированной медкарте;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Учёт поступления и расходования лекарств и предметов медицинского назначения, управление аптечным складом;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Учёт поступления лекарств на выездные бригады скорой медицинской помощи;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персонифицированный учёт расходования лекарств и изделий на пациента;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Формирование заявок и заказов на закупку лекарств и предметов медицинского назначения;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Учёт оказанных услуг с внесением информации о форме и статусе оплаты;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Формирование реестров счетов за оказанную мед. услугу и их передача во внешнюю информационную систему, получение данных об оплате или об отказе в оплате;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Формирование утверждённой государственной статистической отчётности;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Возможность экспорта отчётов в офисные приложения;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Подготовка произвольных аналитических отчётов;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Регистрация и запись всех входящих и исходящих вызовов, определение номера телефона звонившего абонента и автоматическая фиксация его в карточке вызова скорой медицинской помощи;</w:t>
      </w:r>
    </w:p>
    <w:p w:rsidR="00BD0DAD" w:rsidRDefault="00980496">
      <w:pPr>
        <w:numPr>
          <w:ilvl w:val="0"/>
          <w:numId w:val="6"/>
        </w:numPr>
        <w:ind w:left="0" w:firstLine="709"/>
        <w:jc w:val="both"/>
      </w:pPr>
      <w:r>
        <w:t>Учет автотранспорта, путевых листов, отработанного времени, километража.</w:t>
      </w:r>
    </w:p>
    <w:p w:rsidR="00BD0DAD" w:rsidRDefault="00BD0DAD">
      <w:pPr>
        <w:tabs>
          <w:tab w:val="left" w:pos="993"/>
        </w:tabs>
        <w:ind w:firstLine="709"/>
        <w:jc w:val="both"/>
      </w:pPr>
    </w:p>
    <w:p w:rsidR="00BD0DAD" w:rsidRDefault="00980496">
      <w:pPr>
        <w:tabs>
          <w:tab w:val="left" w:pos="993"/>
        </w:tabs>
        <w:ind w:firstLine="709"/>
        <w:jc w:val="both"/>
        <w:rPr>
          <w:b/>
          <w:bCs/>
        </w:rPr>
      </w:pPr>
      <w:r>
        <w:rPr>
          <w:b/>
          <w:bCs/>
        </w:rPr>
        <w:t>2.2 Характеристика программной платформы СПО «Исток СМ»</w:t>
      </w:r>
    </w:p>
    <w:p w:rsidR="00BD0DAD" w:rsidRDefault="00980496">
      <w:pPr>
        <w:ind w:firstLine="709"/>
      </w:pPr>
      <w:r>
        <w:t>СПО «ИСТОК-СМ» разработана на базе прикладного программного обеспечения компании АО «Научно-техническая лаборатория «НЭКСТ ТЕХНИКА»: СПО «ИСТОК-СМ».</w:t>
      </w:r>
    </w:p>
    <w:p w:rsidR="00BD0DAD" w:rsidRDefault="00980496">
      <w:pPr>
        <w:ind w:firstLine="709"/>
        <w:jc w:val="both"/>
      </w:pPr>
      <w:proofErr w:type="spellStart"/>
      <w:r>
        <w:lastRenderedPageBreak/>
        <w:t>Программно</w:t>
      </w:r>
      <w:proofErr w:type="spellEnd"/>
      <w:r>
        <w:t xml:space="preserve"> – аппаратная платформа, обеспечивающая функционирование СПО «ИСТОК-СМ» имеет следующие характеристики:</w:t>
      </w:r>
    </w:p>
    <w:p w:rsidR="00BD0DAD" w:rsidRDefault="00980496">
      <w:pPr>
        <w:numPr>
          <w:ilvl w:val="0"/>
          <w:numId w:val="3"/>
        </w:numPr>
        <w:jc w:val="both"/>
      </w:pPr>
      <w:r>
        <w:t xml:space="preserve">на серверах установлена операционная система </w:t>
      </w:r>
      <w:proofErr w:type="spellStart"/>
      <w:r>
        <w:t>Debian</w:t>
      </w:r>
      <w:proofErr w:type="spellEnd"/>
      <w:r>
        <w:t xml:space="preserve"> GNU/Linux 8.7;</w:t>
      </w:r>
    </w:p>
    <w:p w:rsidR="00BD0DAD" w:rsidRDefault="00980496">
      <w:pPr>
        <w:numPr>
          <w:ilvl w:val="0"/>
          <w:numId w:val="3"/>
        </w:numPr>
        <w:jc w:val="both"/>
      </w:pPr>
      <w:r>
        <w:t xml:space="preserve">используется для работы СУБД </w:t>
      </w:r>
      <w:proofErr w:type="spellStart"/>
      <w:r>
        <w:t>Posgre</w:t>
      </w:r>
      <w:proofErr w:type="spellEnd"/>
      <w:r>
        <w:t xml:space="preserve"> SQL;</w:t>
      </w:r>
    </w:p>
    <w:p w:rsidR="00BD0DAD" w:rsidRDefault="00980496">
      <w:pPr>
        <w:numPr>
          <w:ilvl w:val="0"/>
          <w:numId w:val="3"/>
        </w:numPr>
        <w:jc w:val="both"/>
      </w:pPr>
      <w:r>
        <w:t xml:space="preserve">используются следующие языки программирования SQL (разработка доработка Баз данных), </w:t>
      </w:r>
      <w:proofErr w:type="spellStart"/>
      <w:r>
        <w:t>Java</w:t>
      </w:r>
      <w:proofErr w:type="spellEnd"/>
      <w:r>
        <w:t xml:space="preserve"> (рабочие формы </w:t>
      </w:r>
      <w:proofErr w:type="spellStart"/>
      <w:r>
        <w:t>web</w:t>
      </w:r>
      <w:proofErr w:type="spellEnd"/>
      <w:r>
        <w:t>- приложения);</w:t>
      </w:r>
    </w:p>
    <w:p w:rsidR="00BD0DAD" w:rsidRDefault="00980496">
      <w:pPr>
        <w:numPr>
          <w:ilvl w:val="0"/>
          <w:numId w:val="3"/>
        </w:numPr>
        <w:jc w:val="both"/>
      </w:pPr>
      <w:r>
        <w:t xml:space="preserve">для обеспечения работы сервера приложений установлен </w:t>
      </w:r>
      <w:proofErr w:type="spellStart"/>
      <w:r>
        <w:t>web</w:t>
      </w:r>
      <w:proofErr w:type="spellEnd"/>
      <w:r>
        <w:t xml:space="preserve">-сервер </w:t>
      </w:r>
      <w:proofErr w:type="spellStart"/>
      <w:r>
        <w:t>http</w:t>
      </w:r>
      <w:proofErr w:type="spellEnd"/>
      <w:r>
        <w:t>/1.1 (</w:t>
      </w:r>
      <w:proofErr w:type="spellStart"/>
      <w:r>
        <w:t>nginx</w:t>
      </w:r>
      <w:proofErr w:type="spellEnd"/>
      <w:r>
        <w:t>, apache2).</w:t>
      </w:r>
    </w:p>
    <w:p w:rsidR="00BD0DAD" w:rsidRDefault="00980496">
      <w:pPr>
        <w:numPr>
          <w:ilvl w:val="0"/>
          <w:numId w:val="3"/>
        </w:numPr>
        <w:jc w:val="both"/>
      </w:pPr>
      <w:r>
        <w:t>Взаимодействие программных компонент СПО «ИСТОК-СМ». с внешними и смежными системами осуществляется с использованием SOAP и REST, в состав которой входят веб-сервисы.</w:t>
      </w:r>
    </w:p>
    <w:p w:rsidR="00BD0DAD" w:rsidRDefault="00980496">
      <w:pPr>
        <w:numPr>
          <w:ilvl w:val="0"/>
          <w:numId w:val="3"/>
        </w:numPr>
        <w:jc w:val="both"/>
      </w:pPr>
      <w:r>
        <w:t>Применяемые веб-сервисы используют открытые стандарты: XML, SOAP, WSDL, JSON.</w:t>
      </w:r>
    </w:p>
    <w:p w:rsidR="00BD0DAD" w:rsidRDefault="00BD0DAD">
      <w:pPr>
        <w:tabs>
          <w:tab w:val="left" w:pos="993"/>
        </w:tabs>
        <w:ind w:firstLine="709"/>
        <w:jc w:val="both"/>
      </w:pPr>
    </w:p>
    <w:p w:rsidR="00BD0DAD" w:rsidRDefault="00980496">
      <w:pPr>
        <w:ind w:left="709"/>
        <w:rPr>
          <w:b/>
          <w:bCs/>
        </w:rPr>
      </w:pPr>
      <w:r>
        <w:rPr>
          <w:b/>
          <w:bCs/>
        </w:rPr>
        <w:t>2.3 Функциональный состав специализированного программного обеспечения</w:t>
      </w:r>
    </w:p>
    <w:p w:rsidR="00BD0DAD" w:rsidRDefault="00980496">
      <w:pPr>
        <w:ind w:firstLine="709"/>
        <w:jc w:val="both"/>
      </w:pPr>
      <w:r>
        <w:t>СПО «ИСТОК-СМ» состоит из следующих программных и функциональных модулей:</w:t>
      </w:r>
    </w:p>
    <w:p w:rsidR="00BD0DAD" w:rsidRDefault="00980496">
      <w:pPr>
        <w:numPr>
          <w:ilvl w:val="0"/>
          <w:numId w:val="7"/>
        </w:numPr>
        <w:ind w:left="0" w:firstLine="709"/>
        <w:jc w:val="both"/>
      </w:pPr>
      <w:r>
        <w:t>Программные модули:</w:t>
      </w:r>
    </w:p>
    <w:p w:rsidR="00BD0DAD" w:rsidRDefault="00980496">
      <w:pPr>
        <w:numPr>
          <w:ilvl w:val="0"/>
          <w:numId w:val="8"/>
        </w:numPr>
        <w:ind w:left="1134" w:hanging="425"/>
        <w:jc w:val="both"/>
      </w:pPr>
      <w:r>
        <w:t>Администратор системы;</w:t>
      </w:r>
    </w:p>
    <w:p w:rsidR="00BD0DAD" w:rsidRDefault="00980496">
      <w:pPr>
        <w:numPr>
          <w:ilvl w:val="0"/>
          <w:numId w:val="8"/>
        </w:numPr>
        <w:ind w:left="1134" w:hanging="425"/>
        <w:jc w:val="both"/>
      </w:pPr>
      <w:r>
        <w:t>Дежурный оператор;</w:t>
      </w:r>
    </w:p>
    <w:p w:rsidR="00BD0DAD" w:rsidRDefault="00980496">
      <w:pPr>
        <w:numPr>
          <w:ilvl w:val="0"/>
          <w:numId w:val="8"/>
        </w:numPr>
        <w:ind w:left="1134" w:hanging="425"/>
        <w:jc w:val="both"/>
      </w:pPr>
      <w:r>
        <w:t>Анализ архивов;</w:t>
      </w:r>
    </w:p>
    <w:p w:rsidR="00BD0DAD" w:rsidRDefault="00980496">
      <w:pPr>
        <w:numPr>
          <w:ilvl w:val="0"/>
          <w:numId w:val="8"/>
        </w:numPr>
        <w:ind w:left="1134" w:hanging="425"/>
        <w:jc w:val="both"/>
      </w:pPr>
      <w:r>
        <w:t>Редактор карт;</w:t>
      </w:r>
    </w:p>
    <w:p w:rsidR="00BD0DAD" w:rsidRDefault="00980496">
      <w:pPr>
        <w:numPr>
          <w:ilvl w:val="0"/>
          <w:numId w:val="8"/>
        </w:numPr>
        <w:ind w:left="1134" w:hanging="425"/>
        <w:jc w:val="both"/>
      </w:pPr>
      <w:r>
        <w:t>Сервер автоматизации.</w:t>
      </w:r>
    </w:p>
    <w:p w:rsidR="00BD0DAD" w:rsidRDefault="00980496">
      <w:pPr>
        <w:numPr>
          <w:ilvl w:val="0"/>
          <w:numId w:val="7"/>
        </w:numPr>
        <w:ind w:left="0" w:firstLine="709"/>
        <w:jc w:val="both"/>
      </w:pPr>
      <w:r>
        <w:t>Функциональные модули:</w:t>
      </w:r>
    </w:p>
    <w:p w:rsidR="00BD0DAD" w:rsidRDefault="00980496">
      <w:pPr>
        <w:numPr>
          <w:ilvl w:val="1"/>
          <w:numId w:val="9"/>
        </w:numPr>
        <w:tabs>
          <w:tab w:val="left" w:pos="1134"/>
        </w:tabs>
        <w:ind w:left="0" w:firstLine="709"/>
        <w:jc w:val="both"/>
      </w:pPr>
      <w:r>
        <w:t>Модуль сопряжения с узлом обслуживания вызовов экстренных оперативных служб;</w:t>
      </w:r>
    </w:p>
    <w:p w:rsidR="00BD0DAD" w:rsidRDefault="00980496">
      <w:pPr>
        <w:numPr>
          <w:ilvl w:val="1"/>
          <w:numId w:val="9"/>
        </w:numPr>
        <w:tabs>
          <w:tab w:val="left" w:pos="1134"/>
        </w:tabs>
        <w:ind w:left="0" w:firstLine="709"/>
        <w:jc w:val="both"/>
      </w:pPr>
      <w:r>
        <w:t>Модуль приема и обработки вызовов и сообщений о происшествиях и ЧС;</w:t>
      </w:r>
    </w:p>
    <w:p w:rsidR="00BD0DAD" w:rsidRDefault="00980496">
      <w:pPr>
        <w:numPr>
          <w:ilvl w:val="1"/>
          <w:numId w:val="9"/>
        </w:numPr>
        <w:tabs>
          <w:tab w:val="left" w:pos="1134"/>
        </w:tabs>
        <w:ind w:left="0" w:firstLine="709"/>
        <w:jc w:val="both"/>
      </w:pPr>
      <w:r>
        <w:t>Модуль записи телефонных разговоров;</w:t>
      </w:r>
    </w:p>
    <w:p w:rsidR="00BD0DAD" w:rsidRDefault="00980496">
      <w:pPr>
        <w:numPr>
          <w:ilvl w:val="1"/>
          <w:numId w:val="9"/>
        </w:numPr>
        <w:tabs>
          <w:tab w:val="left" w:pos="1134"/>
        </w:tabs>
        <w:ind w:left="0" w:firstLine="709"/>
        <w:jc w:val="both"/>
      </w:pPr>
      <w:r>
        <w:t>Модуль поддержки принятия решения;</w:t>
      </w:r>
    </w:p>
    <w:p w:rsidR="00BD0DAD" w:rsidRDefault="00980496">
      <w:pPr>
        <w:numPr>
          <w:ilvl w:val="1"/>
          <w:numId w:val="9"/>
        </w:numPr>
        <w:tabs>
          <w:tab w:val="left" w:pos="1134"/>
        </w:tabs>
        <w:ind w:left="0" w:firstLine="709"/>
        <w:jc w:val="both"/>
      </w:pPr>
      <w:r>
        <w:t>Модуль управления силами и средствами служб реагирования;</w:t>
      </w:r>
    </w:p>
    <w:p w:rsidR="00BD0DAD" w:rsidRDefault="00980496">
      <w:pPr>
        <w:numPr>
          <w:ilvl w:val="1"/>
          <w:numId w:val="9"/>
        </w:numPr>
        <w:tabs>
          <w:tab w:val="left" w:pos="1134"/>
        </w:tabs>
        <w:ind w:left="0" w:firstLine="709"/>
        <w:jc w:val="both"/>
      </w:pPr>
      <w:r>
        <w:t>Модуль контроля оперативной обстановки по реагированию на происшествия;</w:t>
      </w:r>
    </w:p>
    <w:p w:rsidR="00BD0DAD" w:rsidRDefault="00980496">
      <w:pPr>
        <w:numPr>
          <w:ilvl w:val="1"/>
          <w:numId w:val="9"/>
        </w:numPr>
        <w:tabs>
          <w:tab w:val="left" w:pos="1134"/>
        </w:tabs>
        <w:ind w:left="0" w:firstLine="709"/>
        <w:jc w:val="both"/>
      </w:pPr>
      <w:r>
        <w:t>Модуль оповещения о ЧС по службам и лицам;</w:t>
      </w:r>
    </w:p>
    <w:p w:rsidR="00BD0DAD" w:rsidRDefault="00980496">
      <w:pPr>
        <w:numPr>
          <w:ilvl w:val="1"/>
          <w:numId w:val="9"/>
        </w:numPr>
        <w:tabs>
          <w:tab w:val="left" w:pos="1134"/>
        </w:tabs>
        <w:ind w:left="0" w:firstLine="709"/>
        <w:jc w:val="both"/>
      </w:pPr>
      <w:r>
        <w:t>Модуль мониторинга стационарных и подвижных объектов;</w:t>
      </w:r>
    </w:p>
    <w:p w:rsidR="00BD0DAD" w:rsidRDefault="00980496">
      <w:pPr>
        <w:numPr>
          <w:ilvl w:val="1"/>
          <w:numId w:val="9"/>
        </w:numPr>
        <w:tabs>
          <w:tab w:val="left" w:pos="1134"/>
        </w:tabs>
        <w:ind w:left="0" w:firstLine="709"/>
        <w:jc w:val="both"/>
      </w:pPr>
      <w:r>
        <w:t>Модуль обеспечения хранения и актуализации баз данных;</w:t>
      </w:r>
    </w:p>
    <w:p w:rsidR="00BD0DAD" w:rsidRDefault="00980496">
      <w:pPr>
        <w:numPr>
          <w:ilvl w:val="1"/>
          <w:numId w:val="9"/>
        </w:numPr>
        <w:tabs>
          <w:tab w:val="left" w:pos="1134"/>
        </w:tabs>
        <w:ind w:left="0" w:firstLine="709"/>
        <w:jc w:val="both"/>
      </w:pPr>
      <w:r>
        <w:t>Модуль подготовки и формирования отчетов;</w:t>
      </w:r>
    </w:p>
    <w:p w:rsidR="00BD0DAD" w:rsidRDefault="00980496">
      <w:pPr>
        <w:numPr>
          <w:ilvl w:val="1"/>
          <w:numId w:val="9"/>
        </w:numPr>
        <w:tabs>
          <w:tab w:val="left" w:pos="1134"/>
        </w:tabs>
        <w:ind w:left="0" w:firstLine="709"/>
        <w:jc w:val="both"/>
      </w:pPr>
      <w:r>
        <w:t>Модуль аналитики для проведения моделирования, анализа и прогнозирования ЧС;</w:t>
      </w:r>
    </w:p>
    <w:p w:rsidR="00BD0DAD" w:rsidRDefault="00980496">
      <w:pPr>
        <w:numPr>
          <w:ilvl w:val="1"/>
          <w:numId w:val="9"/>
        </w:numPr>
        <w:tabs>
          <w:tab w:val="left" w:pos="1134"/>
        </w:tabs>
        <w:ind w:left="0" w:firstLine="709"/>
        <w:jc w:val="both"/>
      </w:pPr>
      <w:r>
        <w:t>Модуль подготовки и ввода информации в базу данных;</w:t>
      </w:r>
    </w:p>
    <w:p w:rsidR="00BD0DAD" w:rsidRDefault="00980496">
      <w:pPr>
        <w:numPr>
          <w:ilvl w:val="1"/>
          <w:numId w:val="9"/>
        </w:numPr>
        <w:tabs>
          <w:tab w:val="left" w:pos="1134"/>
        </w:tabs>
        <w:ind w:left="0" w:firstLine="709"/>
        <w:jc w:val="both"/>
      </w:pPr>
      <w:r>
        <w:t>Модуль ГИС с редактором карт;</w:t>
      </w:r>
    </w:p>
    <w:p w:rsidR="00BD0DAD" w:rsidRDefault="00980496">
      <w:pPr>
        <w:numPr>
          <w:ilvl w:val="1"/>
          <w:numId w:val="9"/>
        </w:numPr>
        <w:tabs>
          <w:tab w:val="left" w:pos="1134"/>
        </w:tabs>
        <w:ind w:left="0" w:firstLine="709"/>
        <w:jc w:val="both"/>
      </w:pPr>
      <w:r>
        <w:t>Модуль интеграции с другими информационными системами;</w:t>
      </w:r>
    </w:p>
    <w:p w:rsidR="00BD0DAD" w:rsidRDefault="00980496">
      <w:pPr>
        <w:numPr>
          <w:ilvl w:val="1"/>
          <w:numId w:val="9"/>
        </w:numPr>
        <w:tabs>
          <w:tab w:val="left" w:pos="1134"/>
        </w:tabs>
        <w:ind w:left="0" w:firstLine="709"/>
        <w:jc w:val="both"/>
      </w:pPr>
      <w:r>
        <w:t>Модуль консультативного обслуживания населения и взаимодействия со службами;</w:t>
      </w:r>
    </w:p>
    <w:p w:rsidR="00BD0DAD" w:rsidRDefault="00980496">
      <w:pPr>
        <w:numPr>
          <w:ilvl w:val="1"/>
          <w:numId w:val="9"/>
        </w:numPr>
        <w:tabs>
          <w:tab w:val="left" w:pos="1134"/>
        </w:tabs>
        <w:ind w:left="0" w:firstLine="709"/>
        <w:jc w:val="both"/>
      </w:pPr>
      <w:r>
        <w:t>Модуль определения уровня доступа и прав пользователей.</w:t>
      </w:r>
    </w:p>
    <w:p w:rsidR="00BD0DAD" w:rsidRDefault="00BD0DAD">
      <w:pPr>
        <w:tabs>
          <w:tab w:val="left" w:pos="993"/>
        </w:tabs>
        <w:jc w:val="both"/>
      </w:pPr>
    </w:p>
    <w:p w:rsidR="00BD0DAD" w:rsidRDefault="00980496">
      <w:pPr>
        <w:widowControl w:val="0"/>
        <w:ind w:left="284" w:right="-166"/>
        <w:rPr>
          <w:b/>
          <w:bCs/>
        </w:rPr>
      </w:pPr>
      <w:bookmarkStart w:id="1" w:name="_il9e8sle410b" w:colFirst="0" w:colLast="0"/>
      <w:bookmarkEnd w:id="1"/>
      <w:r>
        <w:rPr>
          <w:b/>
          <w:bCs/>
        </w:rPr>
        <w:t>ТРЕБОВАНИЯ К ОКАЗАНИЮ УСЛУГ ПО ТЕХНИЧЕСКОЙ ПОДДЕРЖКЕ ИНФОРМАЦИОННОЙ СИСТЕМЫ</w:t>
      </w:r>
    </w:p>
    <w:p w:rsidR="00BD0DAD" w:rsidRDefault="00BD0DAD">
      <w:pPr>
        <w:widowControl w:val="0"/>
        <w:ind w:right="-166"/>
        <w:jc w:val="both"/>
        <w:rPr>
          <w:b/>
          <w:bCs/>
          <w:sz w:val="20"/>
          <w:szCs w:val="20"/>
        </w:rPr>
      </w:pPr>
    </w:p>
    <w:p w:rsidR="00BD0DAD" w:rsidRDefault="00980496">
      <w:pPr>
        <w:tabs>
          <w:tab w:val="left" w:pos="1134"/>
        </w:tabs>
        <w:ind w:firstLine="709"/>
        <w:jc w:val="both"/>
      </w:pPr>
      <w:r>
        <w:t>3.1 Техническая поддержка включает в себя, в том числе:</w:t>
      </w:r>
    </w:p>
    <w:p w:rsidR="00BD0DAD" w:rsidRDefault="00980496">
      <w:pPr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>Обновление СПО «ИСТОК-СМ», связанное с внесением изменений по устранению ошибок и дополнительному функционалу, указанные работы осуществляется одним из способов:</w:t>
      </w:r>
    </w:p>
    <w:p w:rsidR="00BD0DAD" w:rsidRDefault="00980496">
      <w:pPr>
        <w:numPr>
          <w:ilvl w:val="0"/>
          <w:numId w:val="11"/>
        </w:numPr>
        <w:tabs>
          <w:tab w:val="left" w:pos="1134"/>
          <w:tab w:val="left" w:pos="1418"/>
        </w:tabs>
        <w:ind w:left="0" w:firstLine="709"/>
        <w:jc w:val="both"/>
      </w:pPr>
      <w:r>
        <w:t>Исполнителем самостоятельно посредством организованного удаленного доступа к системе, предоставляемым Заказчиком;</w:t>
      </w:r>
    </w:p>
    <w:p w:rsidR="00BD0DAD" w:rsidRDefault="00980496">
      <w:pPr>
        <w:numPr>
          <w:ilvl w:val="0"/>
          <w:numId w:val="11"/>
        </w:numPr>
        <w:tabs>
          <w:tab w:val="left" w:pos="1134"/>
          <w:tab w:val="left" w:pos="1418"/>
        </w:tabs>
        <w:ind w:left="0" w:firstLine="709"/>
        <w:jc w:val="both"/>
      </w:pPr>
      <w:r>
        <w:t>Распространение обновлений СПО «ИСТОК-СМ» Исполнителем через электронную почту.</w:t>
      </w:r>
    </w:p>
    <w:p w:rsidR="00BD0DAD" w:rsidRDefault="00980496">
      <w:pPr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 xml:space="preserve">В целях устранения возникших проблем в работе СПО «ИСТОК-СМ» Заказчик может предоставить Исполнителю следующую информацию: </w:t>
      </w:r>
    </w:p>
    <w:p w:rsidR="00BD0DAD" w:rsidRDefault="00980496">
      <w:pPr>
        <w:numPr>
          <w:ilvl w:val="0"/>
          <w:numId w:val="12"/>
        </w:numPr>
        <w:tabs>
          <w:tab w:val="left" w:pos="1134"/>
        </w:tabs>
        <w:ind w:left="0" w:firstLine="709"/>
        <w:jc w:val="both"/>
      </w:pPr>
      <w:r>
        <w:t>Скриншот экрана с отображением ошибки в работе СПО «ИСТОК-СМ»;</w:t>
      </w:r>
    </w:p>
    <w:p w:rsidR="00BD0DAD" w:rsidRDefault="00980496">
      <w:pPr>
        <w:numPr>
          <w:ilvl w:val="0"/>
          <w:numId w:val="12"/>
        </w:numPr>
        <w:tabs>
          <w:tab w:val="left" w:pos="1134"/>
        </w:tabs>
        <w:ind w:left="0" w:firstLine="709"/>
        <w:jc w:val="both"/>
      </w:pPr>
      <w:r>
        <w:t>Лог-файлы.</w:t>
      </w:r>
    </w:p>
    <w:p w:rsidR="00BD0DAD" w:rsidRDefault="00980496">
      <w:pPr>
        <w:tabs>
          <w:tab w:val="left" w:pos="1134"/>
        </w:tabs>
        <w:ind w:firstLine="709"/>
        <w:jc w:val="both"/>
      </w:pPr>
      <w:r>
        <w:t>3.</w:t>
      </w:r>
      <w:r w:rsidR="000F62E1">
        <w:rPr>
          <w:lang w:val="ru-RU"/>
        </w:rPr>
        <w:t>2</w:t>
      </w:r>
      <w:r>
        <w:t xml:space="preserve"> </w:t>
      </w:r>
      <w:proofErr w:type="gramStart"/>
      <w:r>
        <w:t>В</w:t>
      </w:r>
      <w:proofErr w:type="gramEnd"/>
      <w:r>
        <w:t xml:space="preserve"> обязанности Исполнителя не входит обеспечение функционирования инфраструктуры дежурно-диспетчерских служб скорой медицинской помощи:</w:t>
      </w:r>
    </w:p>
    <w:p w:rsidR="00BD0DAD" w:rsidRDefault="00980496">
      <w:pPr>
        <w:numPr>
          <w:ilvl w:val="1"/>
          <w:numId w:val="1"/>
        </w:numPr>
        <w:tabs>
          <w:tab w:val="left" w:pos="1134"/>
        </w:tabs>
        <w:jc w:val="both"/>
      </w:pPr>
      <w:r>
        <w:lastRenderedPageBreak/>
        <w:t>организации и работоспособности каналов связи между объектами;</w:t>
      </w:r>
    </w:p>
    <w:p w:rsidR="00BD0DAD" w:rsidRDefault="00980496">
      <w:pPr>
        <w:numPr>
          <w:ilvl w:val="1"/>
          <w:numId w:val="1"/>
        </w:numPr>
        <w:tabs>
          <w:tab w:val="left" w:pos="1134"/>
        </w:tabs>
        <w:jc w:val="both"/>
      </w:pPr>
      <w:r>
        <w:t>бесперебойной работы технических средств;</w:t>
      </w:r>
    </w:p>
    <w:p w:rsidR="00BD0DAD" w:rsidRDefault="00980496">
      <w:pPr>
        <w:numPr>
          <w:ilvl w:val="1"/>
          <w:numId w:val="1"/>
        </w:numPr>
        <w:tabs>
          <w:tab w:val="left" w:pos="1134"/>
        </w:tabs>
        <w:jc w:val="both"/>
      </w:pPr>
      <w:r>
        <w:t>бесперебойной работы подсистемы информационной безопасности;</w:t>
      </w:r>
    </w:p>
    <w:p w:rsidR="003E6E36" w:rsidRDefault="000F62E1" w:rsidP="003E6E36">
      <w:pPr>
        <w:tabs>
          <w:tab w:val="left" w:pos="1134"/>
        </w:tabs>
        <w:ind w:firstLine="709"/>
        <w:jc w:val="both"/>
      </w:pPr>
      <w:r>
        <w:t>3.</w:t>
      </w:r>
      <w:r>
        <w:rPr>
          <w:lang w:val="ru-RU"/>
        </w:rPr>
        <w:t>3</w:t>
      </w:r>
      <w:r w:rsidR="00980496">
        <w:t xml:space="preserve"> Для недопущения неисправностей, которые могут возникнуть в результате настройки СПО «ИСТОК-СМ», любые изменения в настройки, за исключением внесения в базу данных справочной информации, вносит исключительно Исполнитель.</w:t>
      </w:r>
    </w:p>
    <w:p w:rsidR="00BD0DAD" w:rsidRDefault="000F62E1" w:rsidP="003E6E36">
      <w:pPr>
        <w:tabs>
          <w:tab w:val="left" w:pos="1134"/>
        </w:tabs>
        <w:ind w:firstLine="709"/>
        <w:jc w:val="both"/>
      </w:pPr>
      <w:r>
        <w:t>3.</w:t>
      </w:r>
      <w:r>
        <w:rPr>
          <w:lang w:val="ru-RU"/>
        </w:rPr>
        <w:t>4</w:t>
      </w:r>
      <w:r w:rsidR="00980496">
        <w:t xml:space="preserve"> Услуги по технической поддержке СПО «ИСТОК-СМ» должны оказываться в соответствии с количеством лицензий, указанных в Приложении № 1 и перечнем адресов, указанных в Приложении № 2 к настоящей Технической части.</w:t>
      </w:r>
    </w:p>
    <w:p w:rsidR="00BD0DAD" w:rsidRDefault="00BD0DAD">
      <w:pPr>
        <w:tabs>
          <w:tab w:val="left" w:pos="1134"/>
        </w:tabs>
        <w:jc w:val="both"/>
      </w:pPr>
    </w:p>
    <w:p w:rsidR="00BD0DAD" w:rsidRDefault="00980496">
      <w:pPr>
        <w:keepNext/>
        <w:tabs>
          <w:tab w:val="left" w:pos="993"/>
          <w:tab w:val="left" w:pos="1560"/>
        </w:tabs>
        <w:ind w:left="284"/>
        <w:rPr>
          <w:b/>
          <w:bCs/>
        </w:rPr>
      </w:pPr>
      <w:r>
        <w:rPr>
          <w:b/>
          <w:bCs/>
        </w:rPr>
        <w:t>ТРЕБОВАНИЯ К ОБЪЕМУ ГАРАНТИИ КАЧЕСТВА</w:t>
      </w:r>
    </w:p>
    <w:p w:rsidR="00BD0DAD" w:rsidRDefault="00980496">
      <w:pPr>
        <w:tabs>
          <w:tab w:val="left" w:pos="426"/>
        </w:tabs>
        <w:jc w:val="both"/>
      </w:pPr>
      <w:r>
        <w:tab/>
      </w:r>
      <w:r>
        <w:tab/>
        <w:t xml:space="preserve">Исполнитель гарантирует качество и надёжность функционирования программного обеспечения в соответствии с условиями контракта. В течение всего срока оказания услуг </w:t>
      </w:r>
      <w:r>
        <w:rPr>
          <w:highlight w:val="white"/>
        </w:rPr>
        <w:t xml:space="preserve">СПО «ИСТОК-СМ» </w:t>
      </w:r>
      <w:r>
        <w:t>должно продолжать бесперебойно функционировать, как единый комплекс компьютерного, коммуникационного оборудования и программного обеспечения, обеспечивающий выполнение задач.</w:t>
      </w:r>
    </w:p>
    <w:p w:rsidR="00BD0DAD" w:rsidRDefault="00980496">
      <w:pPr>
        <w:tabs>
          <w:tab w:val="left" w:pos="426"/>
        </w:tabs>
        <w:jc w:val="both"/>
      </w:pPr>
      <w:r>
        <w:tab/>
      </w:r>
      <w:r>
        <w:tab/>
        <w:t>Исполнитель гарантирует использование элементов существующей системы без нарушения их функциональности.</w:t>
      </w:r>
    </w:p>
    <w:p w:rsidR="00BD0DAD" w:rsidRDefault="00980496">
      <w:pPr>
        <w:ind w:firstLine="709"/>
        <w:jc w:val="both"/>
      </w:pPr>
      <w:r>
        <w:t>Исполнитель в соответствии с положениями части 4 Гражданского Кодекса РФ должен обладать документально подтвержденными возможностями и полномочиями на осуществление каких-либо действий с установленным у Заказчика программным обеспечением без нарушения интеллектуальных прав третьих лиц в части оказания услуг по технической поддержке СПО «ИСТОК-СМ».</w:t>
      </w:r>
    </w:p>
    <w:p w:rsidR="00BD0DAD" w:rsidRDefault="00BD0DAD">
      <w:pPr>
        <w:jc w:val="both"/>
      </w:pPr>
      <w:bookmarkStart w:id="2" w:name="_8s9cpzjldggd" w:colFirst="0" w:colLast="0"/>
      <w:bookmarkEnd w:id="2"/>
    </w:p>
    <w:p w:rsidR="00BD0DAD" w:rsidRDefault="00980496">
      <w:pPr>
        <w:tabs>
          <w:tab w:val="left" w:pos="993"/>
          <w:tab w:val="left" w:pos="1134"/>
        </w:tabs>
        <w:ind w:firstLine="709"/>
        <w:jc w:val="both"/>
        <w:rPr>
          <w:b/>
          <w:bCs/>
        </w:rPr>
      </w:pPr>
      <w:r>
        <w:rPr>
          <w:b/>
          <w:bCs/>
        </w:rPr>
        <w:t>Перечень нормативно-правовых документов, используемых Исполнителем при оказании услуг:</w:t>
      </w:r>
    </w:p>
    <w:p w:rsidR="00BD0DAD" w:rsidRDefault="00980496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709"/>
        <w:jc w:val="both"/>
      </w:pPr>
      <w:r>
        <w:t xml:space="preserve">Федеральный закон от 21 декабря 1994 г. № 68-ФЗ «О защите населения и территорий от ЧС природного и техногенного характера»; </w:t>
      </w:r>
    </w:p>
    <w:p w:rsidR="00BD0DAD" w:rsidRDefault="00980496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709"/>
        <w:jc w:val="both"/>
      </w:pPr>
      <w:r>
        <w:t xml:space="preserve">Федеральный закон от 22 августа 1995 г. № 151-ФЗ «Об аварийно-спасательных службах и статусе спасателей»;  </w:t>
      </w:r>
    </w:p>
    <w:p w:rsidR="00BD0DAD" w:rsidRDefault="00980496">
      <w:pPr>
        <w:numPr>
          <w:ilvl w:val="0"/>
          <w:numId w:val="2"/>
        </w:numPr>
        <w:tabs>
          <w:tab w:val="left" w:pos="993"/>
        </w:tabs>
        <w:ind w:left="0" w:firstLine="709"/>
        <w:jc w:val="both"/>
      </w:pPr>
      <w:bookmarkStart w:id="3" w:name="_3x72f8txt1ue" w:colFirst="0" w:colLast="0"/>
      <w:bookmarkEnd w:id="3"/>
      <w:r>
        <w:t>Федеральный закон от 27 июля 2006 года № 152-ФЗ «О персональных данных»;</w:t>
      </w:r>
    </w:p>
    <w:p w:rsidR="00BD0DAD" w:rsidRDefault="00980496">
      <w:pPr>
        <w:numPr>
          <w:ilvl w:val="0"/>
          <w:numId w:val="2"/>
        </w:numPr>
        <w:tabs>
          <w:tab w:val="left" w:pos="993"/>
        </w:tabs>
        <w:ind w:left="0" w:firstLine="709"/>
        <w:jc w:val="both"/>
      </w:pPr>
      <w:r>
        <w:t>Указ Президента Российской Федерации от 28 декабря 2010 года № 1632 «О совершенствовании системы обеспечения вызова экстренных оперативных служб на территории Российской Федерации»;</w:t>
      </w:r>
    </w:p>
    <w:p w:rsidR="00BD0DAD" w:rsidRDefault="00980496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709"/>
        <w:jc w:val="both"/>
      </w:pPr>
      <w:r>
        <w:t>Постановление Правительства Российской Федерации от 24 марта 1997 г. № 334 «О порядке сбора и обмена в Российской Федерации информацией в области защиты населения и территорий от ЧС природного и техногенного характера»;</w:t>
      </w:r>
    </w:p>
    <w:p w:rsidR="00BD0DAD" w:rsidRDefault="00980496">
      <w:pPr>
        <w:shd w:val="clear" w:color="auto" w:fill="FFFFFF"/>
        <w:tabs>
          <w:tab w:val="left" w:pos="993"/>
        </w:tabs>
        <w:ind w:firstLine="709"/>
        <w:jc w:val="both"/>
      </w:pPr>
      <w:r>
        <w:t>- ГОСТ Р 22.7.01-2021. Национальный стандарт Российской Федерации. Безопасность в чрезвычайных ситуациях. Единая дежурно-диспетчерская служба. Основные положения.</w:t>
      </w:r>
    </w:p>
    <w:p w:rsidR="00BD0DAD" w:rsidRDefault="00980496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709"/>
        <w:jc w:val="both"/>
      </w:pPr>
      <w:r>
        <w:t>Постановление Правительства РФ от 21 ноября 2011 г. № 958 «О системе обеспечения вызова экстренных оперативных служб по единому номеру "112"»;</w:t>
      </w:r>
    </w:p>
    <w:p w:rsidR="00BD0DAD" w:rsidRDefault="00980496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709"/>
        <w:jc w:val="both"/>
      </w:pPr>
      <w:r>
        <w:t>Распоряжение Правительства РФ от 25 августа 2008 г. № 1240-р «О Концепции создания системы обеспечения вызова экстренных оперативных служб через единый номер "112" на базе единых дежурно-диспетчерских служб муниципальных образований»;</w:t>
      </w:r>
    </w:p>
    <w:p w:rsidR="00BD0DAD" w:rsidRDefault="00980496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709"/>
        <w:jc w:val="both"/>
      </w:pPr>
      <w:r>
        <w:t>Приказ Минздрава России от 20 июня 2013 г. № 388н «Об утверждении порядка оказания скорой, в том числе скорой специализированной, медицинской помощи».</w:t>
      </w:r>
    </w:p>
    <w:p w:rsidR="00BD0DAD" w:rsidRDefault="00980496">
      <w:pPr>
        <w:ind w:firstLine="851"/>
        <w:jc w:val="both"/>
        <w:rPr>
          <w:highlight w:val="white"/>
        </w:rPr>
      </w:pPr>
      <w:r>
        <w:t>Во всех случаях, когда в настоящей технической части или в приложениях к ней имеются ссылки на конкретные стандарты и нормы, которым должны соответствовать выполняемые работы, применяются положения последнего выпущенного или пересмотренного издания соответствующих действующих стандартов и норм, если иное специально не предусмотрено в настоящих документах. В случае утраты отдельными документами нормативной силы к моменту начала или в процессе выполнения работ, такие документы будут иметь рекомендательный характер в части, не противоречащей действующим к такому моменту нормативным актам.</w:t>
      </w:r>
    </w:p>
    <w:p w:rsidR="00BD0DAD" w:rsidRDefault="00BD0DAD">
      <w:pPr>
        <w:shd w:val="clear" w:color="auto" w:fill="FFFFFF"/>
        <w:tabs>
          <w:tab w:val="left" w:pos="993"/>
        </w:tabs>
        <w:ind w:left="709"/>
        <w:jc w:val="both"/>
      </w:pPr>
    </w:p>
    <w:p w:rsidR="00BD0DAD" w:rsidRDefault="00980496">
      <w:pPr>
        <w:keepNext/>
        <w:ind w:left="709"/>
        <w:jc w:val="both"/>
        <w:rPr>
          <w:b/>
          <w:bCs/>
        </w:rPr>
      </w:pPr>
      <w:bookmarkStart w:id="4" w:name="_qnyj4o28r3if" w:colFirst="0" w:colLast="0"/>
      <w:bookmarkEnd w:id="4"/>
      <w:r>
        <w:rPr>
          <w:b/>
          <w:bCs/>
        </w:rPr>
        <w:lastRenderedPageBreak/>
        <w:t>ТРЕБОВАНИЯ К ПАТЕНТНОЙ ЧИСТОТЕ</w:t>
      </w:r>
    </w:p>
    <w:p w:rsidR="00BD0DAD" w:rsidRDefault="00980496">
      <w:pPr>
        <w:ind w:firstLine="709"/>
        <w:jc w:val="both"/>
      </w:pPr>
      <w:r>
        <w:t>Исполнитель обязан иметь документы, подтверждающие наличие у Исполнителя полномочий в объеме, достаточном для выполнения обязательств по контракту без нарушения интеллектуальных прав третьих лиц.</w:t>
      </w:r>
    </w:p>
    <w:p w:rsidR="00BD0DAD" w:rsidRDefault="00980496">
      <w:pPr>
        <w:ind w:firstLine="709"/>
        <w:jc w:val="both"/>
      </w:pPr>
      <w:r>
        <w:t xml:space="preserve">В случае обновления </w:t>
      </w:r>
      <w:r>
        <w:rPr>
          <w:highlight w:val="white"/>
        </w:rPr>
        <w:t xml:space="preserve">СПО «ИСТОК-СМ» </w:t>
      </w:r>
      <w:r>
        <w:t>до новых версий, они не должны являться предметом претензий о нарушениях патентного права любой третьей стороны. Неисключительные (пользовательские) права на обновленные версии Системы передаются Заказчику.</w:t>
      </w:r>
    </w:p>
    <w:p w:rsidR="00BD0DAD" w:rsidRDefault="00BD0DAD">
      <w:pPr>
        <w:rPr>
          <w:b/>
          <w:bCs/>
        </w:rPr>
      </w:pPr>
    </w:p>
    <w:p w:rsidR="00BD0DAD" w:rsidRDefault="00980496">
      <w:pPr>
        <w:ind w:left="709"/>
        <w:rPr>
          <w:b/>
          <w:bCs/>
        </w:rPr>
      </w:pPr>
      <w:r>
        <w:rPr>
          <w:b/>
          <w:bCs/>
        </w:rPr>
        <w:t>ТРЕБОВАНИЯ К РЕЗУЛЬТАТАМ ЗАКУПКИ</w:t>
      </w:r>
    </w:p>
    <w:p w:rsidR="00BD0DAD" w:rsidRDefault="00980496">
      <w:pPr>
        <w:ind w:firstLine="709"/>
        <w:jc w:val="both"/>
      </w:pPr>
      <w:r>
        <w:t>Результатом закупки является оказание услуг по технической поддержке специализированного программного обеспечения для автоматизации работы дежурно-диспетчерских служб экстренного реагирования «ИСТОК-СМ» в полном объёме в соответствии с Технической частью.</w:t>
      </w:r>
    </w:p>
    <w:p w:rsidR="00BD0DAD" w:rsidRDefault="00BD0DAD">
      <w:pPr>
        <w:ind w:firstLine="709"/>
      </w:pPr>
    </w:p>
    <w:p w:rsidR="00BD0DAD" w:rsidRDefault="00980496">
      <w:pPr>
        <w:ind w:left="709"/>
        <w:rPr>
          <w:b/>
          <w:bCs/>
        </w:rPr>
      </w:pPr>
      <w:r>
        <w:rPr>
          <w:b/>
          <w:bCs/>
        </w:rPr>
        <w:t>ТРЕБОВАНИЯ К ПОДКЛЮЧЕНИЮ</w:t>
      </w:r>
    </w:p>
    <w:p w:rsidR="00BD0DAD" w:rsidRDefault="00980496" w:rsidP="00A73A6F">
      <w:pPr>
        <w:ind w:firstLine="709"/>
        <w:jc w:val="both"/>
      </w:pPr>
      <w:r>
        <w:t xml:space="preserve">При оказании услуг по установке и настройке программного обеспечения Исполнитель обязан выполнять «Требования по защите информации, предъявляемые при подключении сторонних организаций к государственной информационной системе «Региональная медицинская информационная система в сфере здравоохранения Хабаровского края», утвержденные и размещенные на официальном сайте Заказчика https://miac.medkhv.ru/about_us/informacionnaja-bezopasnost/. </w:t>
      </w:r>
    </w:p>
    <w:p w:rsidR="00BD0DAD" w:rsidRDefault="00980496">
      <w:pPr>
        <w:ind w:firstLine="709"/>
      </w:pPr>
      <w:r>
        <w:br w:type="page"/>
      </w:r>
    </w:p>
    <w:p w:rsidR="00BD0DAD" w:rsidRDefault="00980496">
      <w:pPr>
        <w:jc w:val="right"/>
        <w:rPr>
          <w:b/>
          <w:bCs/>
        </w:rPr>
      </w:pPr>
      <w:r>
        <w:rPr>
          <w:b/>
          <w:bCs/>
        </w:rPr>
        <w:lastRenderedPageBreak/>
        <w:t xml:space="preserve"> Приложение 1</w:t>
      </w:r>
    </w:p>
    <w:p w:rsidR="00BD0DAD" w:rsidRDefault="00BD0DAD">
      <w:pPr>
        <w:ind w:left="2127"/>
        <w:jc w:val="right"/>
      </w:pPr>
    </w:p>
    <w:p w:rsidR="00BD0DAD" w:rsidRDefault="00BD0DAD">
      <w:pPr>
        <w:jc w:val="center"/>
        <w:rPr>
          <w:b/>
          <w:bCs/>
        </w:rPr>
      </w:pPr>
    </w:p>
    <w:p w:rsidR="00BD0DAD" w:rsidRDefault="00980496">
      <w:pPr>
        <w:jc w:val="center"/>
        <w:rPr>
          <w:b/>
          <w:bCs/>
        </w:rPr>
      </w:pPr>
      <w:r>
        <w:rPr>
          <w:b/>
          <w:bCs/>
        </w:rPr>
        <w:t>Виды и количество лицензий в соответствии, с которыми оказываются услуги по технической поддержке СПО «ИСТОК-СМ» в Хабаровском крае</w:t>
      </w:r>
    </w:p>
    <w:p w:rsidR="00BD0DAD" w:rsidRDefault="00BD0DAD">
      <w:pPr>
        <w:ind w:left="2127"/>
        <w:jc w:val="right"/>
      </w:pPr>
    </w:p>
    <w:tbl>
      <w:tblPr>
        <w:tblStyle w:val="a7"/>
        <w:tblW w:w="104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5938"/>
        <w:gridCol w:w="3843"/>
      </w:tblGrid>
      <w:tr w:rsidR="00BD0DAD">
        <w:tc>
          <w:tcPr>
            <w:tcW w:w="709" w:type="dxa"/>
            <w:vAlign w:val="center"/>
          </w:tcPr>
          <w:p w:rsidR="00BD0DAD" w:rsidRDefault="009804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5938" w:type="dxa"/>
            <w:vAlign w:val="center"/>
          </w:tcPr>
          <w:p w:rsidR="00BD0DAD" w:rsidRDefault="009804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лицензии</w:t>
            </w:r>
          </w:p>
        </w:tc>
        <w:tc>
          <w:tcPr>
            <w:tcW w:w="3843" w:type="dxa"/>
            <w:vAlign w:val="center"/>
          </w:tcPr>
          <w:p w:rsidR="00BD0DAD" w:rsidRDefault="009804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</w:t>
            </w:r>
          </w:p>
        </w:tc>
      </w:tr>
      <w:tr w:rsidR="00BD0DAD">
        <w:tc>
          <w:tcPr>
            <w:tcW w:w="709" w:type="dxa"/>
          </w:tcPr>
          <w:p w:rsidR="00BD0DAD" w:rsidRDefault="00980496">
            <w:r>
              <w:t>1</w:t>
            </w:r>
          </w:p>
        </w:tc>
        <w:tc>
          <w:tcPr>
            <w:tcW w:w="5938" w:type="dxa"/>
          </w:tcPr>
          <w:p w:rsidR="00BD0DAD" w:rsidRDefault="00980496">
            <w:r>
              <w:t>Серверная лицензия</w:t>
            </w:r>
          </w:p>
        </w:tc>
        <w:tc>
          <w:tcPr>
            <w:tcW w:w="3843" w:type="dxa"/>
          </w:tcPr>
          <w:p w:rsidR="00BD0DAD" w:rsidRDefault="00980496">
            <w:pPr>
              <w:jc w:val="center"/>
            </w:pPr>
            <w:r>
              <w:t>5</w:t>
            </w:r>
          </w:p>
        </w:tc>
      </w:tr>
      <w:tr w:rsidR="00BD0DAD">
        <w:tc>
          <w:tcPr>
            <w:tcW w:w="709" w:type="dxa"/>
          </w:tcPr>
          <w:p w:rsidR="00BD0DAD" w:rsidRDefault="00980496">
            <w:r>
              <w:t>2</w:t>
            </w:r>
          </w:p>
        </w:tc>
        <w:tc>
          <w:tcPr>
            <w:tcW w:w="5938" w:type="dxa"/>
          </w:tcPr>
          <w:p w:rsidR="00BD0DAD" w:rsidRDefault="00980496">
            <w:r>
              <w:t>Клиент-серверная лицензия</w:t>
            </w:r>
          </w:p>
        </w:tc>
        <w:tc>
          <w:tcPr>
            <w:tcW w:w="3843" w:type="dxa"/>
          </w:tcPr>
          <w:p w:rsidR="00BD0DAD" w:rsidRDefault="00980496">
            <w:pPr>
              <w:ind w:hanging="8"/>
              <w:jc w:val="center"/>
            </w:pPr>
            <w:r>
              <w:t>21</w:t>
            </w:r>
          </w:p>
        </w:tc>
      </w:tr>
      <w:tr w:rsidR="00BD0DAD">
        <w:tc>
          <w:tcPr>
            <w:tcW w:w="709" w:type="dxa"/>
          </w:tcPr>
          <w:p w:rsidR="00BD0DAD" w:rsidRDefault="00980496">
            <w:r>
              <w:t>3</w:t>
            </w:r>
          </w:p>
        </w:tc>
        <w:tc>
          <w:tcPr>
            <w:tcW w:w="5938" w:type="dxa"/>
          </w:tcPr>
          <w:p w:rsidR="00BD0DAD" w:rsidRDefault="00980496">
            <w:r>
              <w:t>Клиентская лицензия</w:t>
            </w:r>
          </w:p>
        </w:tc>
        <w:tc>
          <w:tcPr>
            <w:tcW w:w="3843" w:type="dxa"/>
          </w:tcPr>
          <w:p w:rsidR="00BD0DAD" w:rsidRDefault="00980496">
            <w:pPr>
              <w:ind w:hanging="8"/>
              <w:jc w:val="center"/>
            </w:pPr>
            <w:r>
              <w:t>62</w:t>
            </w:r>
          </w:p>
        </w:tc>
      </w:tr>
      <w:tr w:rsidR="00BD0DAD">
        <w:tc>
          <w:tcPr>
            <w:tcW w:w="709" w:type="dxa"/>
          </w:tcPr>
          <w:p w:rsidR="00BD0DAD" w:rsidRDefault="00980496">
            <w:r>
              <w:t>4</w:t>
            </w:r>
          </w:p>
        </w:tc>
        <w:tc>
          <w:tcPr>
            <w:tcW w:w="5938" w:type="dxa"/>
          </w:tcPr>
          <w:p w:rsidR="00BD0DAD" w:rsidRDefault="00980496">
            <w:r>
              <w:t>Веб подключение</w:t>
            </w:r>
          </w:p>
        </w:tc>
        <w:tc>
          <w:tcPr>
            <w:tcW w:w="3843" w:type="dxa"/>
          </w:tcPr>
          <w:p w:rsidR="00BD0DAD" w:rsidRDefault="00980496">
            <w:pPr>
              <w:ind w:hanging="8"/>
              <w:jc w:val="center"/>
            </w:pPr>
            <w:r>
              <w:t>37</w:t>
            </w:r>
          </w:p>
        </w:tc>
      </w:tr>
    </w:tbl>
    <w:p w:rsidR="00BD0DAD" w:rsidRDefault="00980496">
      <w:pPr>
        <w:rPr>
          <w:b/>
          <w:bCs/>
        </w:rPr>
      </w:pPr>
      <w:r>
        <w:br w:type="page"/>
      </w:r>
    </w:p>
    <w:p w:rsidR="00BD0DAD" w:rsidRDefault="00980496">
      <w:pPr>
        <w:jc w:val="right"/>
        <w:rPr>
          <w:b/>
          <w:bCs/>
        </w:rPr>
      </w:pPr>
      <w:r>
        <w:rPr>
          <w:b/>
          <w:bCs/>
        </w:rPr>
        <w:t>Приложение 2</w:t>
      </w:r>
    </w:p>
    <w:p w:rsidR="00BD0DAD" w:rsidRDefault="00BD0DAD">
      <w:pPr>
        <w:jc w:val="right"/>
      </w:pPr>
    </w:p>
    <w:p w:rsidR="00BD0DAD" w:rsidRDefault="00980496">
      <w:pPr>
        <w:jc w:val="center"/>
        <w:rPr>
          <w:b/>
          <w:bCs/>
        </w:rPr>
      </w:pPr>
      <w:r>
        <w:rPr>
          <w:b/>
          <w:bCs/>
        </w:rPr>
        <w:t xml:space="preserve">Адреса медицинских организаций, использующих СПО «ИСТОК-СМ» </w:t>
      </w:r>
    </w:p>
    <w:p w:rsidR="00BD0DAD" w:rsidRDefault="00980496">
      <w:pPr>
        <w:jc w:val="center"/>
        <w:rPr>
          <w:b/>
          <w:bCs/>
        </w:rPr>
      </w:pPr>
      <w:r>
        <w:rPr>
          <w:b/>
          <w:bCs/>
        </w:rPr>
        <w:t>в Хабаровском крае</w:t>
      </w:r>
    </w:p>
    <w:p w:rsidR="00BD0DAD" w:rsidRDefault="00BD0DAD">
      <w:pPr>
        <w:jc w:val="right"/>
      </w:pPr>
      <w:bookmarkStart w:id="5" w:name="_lh8d0dhvhs3h" w:colFirst="0" w:colLast="0"/>
      <w:bookmarkEnd w:id="5"/>
    </w:p>
    <w:tbl>
      <w:tblPr>
        <w:tblStyle w:val="a8"/>
        <w:tblW w:w="1059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678"/>
        <w:gridCol w:w="5245"/>
      </w:tblGrid>
      <w:tr w:rsidR="00BD0DAD">
        <w:trPr>
          <w:trHeight w:val="545"/>
        </w:trPr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b/>
                <w:bCs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color w:val="000000"/>
              </w:rPr>
              <w:t>№ п/п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jc w:val="center"/>
              <w:rPr>
                <w:rFonts w:ascii="Liberation Serif" w:eastAsia="Liberation Serif" w:hAnsi="Liberation Serif" w:cs="Liberation Serif"/>
                <w:b/>
                <w:bCs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color w:val="000000"/>
              </w:rPr>
              <w:t>Наименование МО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44"/>
              </w:tabs>
              <w:ind w:left="164"/>
              <w:jc w:val="center"/>
              <w:rPr>
                <w:rFonts w:ascii="Liberation Serif" w:eastAsia="Liberation Serif" w:hAnsi="Liberation Serif" w:cs="Liberation Serif"/>
                <w:b/>
                <w:bCs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color w:val="000000"/>
              </w:rPr>
              <w:t>Адрес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1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КГКУЗ «МИАЦ»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Хабаровск, ул. Истомина, 51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2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Ульчская районная больница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</w:rPr>
              <w:t>Ульский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</w:rPr>
              <w:t xml:space="preserve"> р-н, с.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</w:rPr>
              <w:t>Богородское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</w:rPr>
              <w:t>, ул. Пионерская, 24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3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Аяно-Майская центральная районная больница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</w:rPr>
              <w:t>Аяно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</w:rPr>
              <w:t xml:space="preserve"> – Майский р-н, с.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</w:rPr>
              <w:t>Аян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</w:rPr>
              <w:t>, ул. Пиковая, 7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4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Ванинская центральная районная больница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</w:rPr>
              <w:t>Ваниский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</w:rPr>
              <w:t xml:space="preserve"> р-н, пос. Ванино,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</w:rPr>
              <w:t>ул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</w:rPr>
              <w:t xml:space="preserve"> Октябрьская, 27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5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Верхнебуреинская центральная районная больница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</w:rPr>
              <w:t>Верхнебуриинский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</w:rPr>
              <w:t xml:space="preserve"> р-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</w:rPr>
              <w:t>н,Чегдомын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</w:rPr>
              <w:t>, ул. Софийская, 2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6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Николаевская-на-Амуре центральная районная больница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Николаевск-на-Амуре, ул. Школьная 115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7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Охотская Центральная районная больница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Охотский р-н., п. Охотск,  ул.40 лет Победы, 57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8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Центральная районная больница МЗ ХК Тугуро-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Чумиканский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 xml:space="preserve"> район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 xml:space="preserve">Тугуро –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</w:rPr>
              <w:t>Чумиканский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</w:rPr>
              <w:t xml:space="preserve"> р-н., с.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</w:rPr>
              <w:t>Чумикан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</w:rPr>
              <w:t xml:space="preserve">, ул.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</w:rPr>
              <w:t>Таранца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</w:rPr>
              <w:t>, 36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9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Солнечная районная больница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Солнечный р-н., п. Солнечный, ул. Ленина, 4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10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 Комсомольская межрайонная больница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 xml:space="preserve">с.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</w:rPr>
              <w:t>Хурба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</w:rPr>
              <w:t>, ул. Гайдара д. 28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12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 "Городская клиническая больница № 10"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Хабаровск, ул. Тихоокеанская, 213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13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"Городская клиническая больница № 11"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Хабаровск, ул. Аксенова, 41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14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 "Детская городская клиническая больница № 9"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Хабаровск, ул. Союзная, 80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15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"Детская городская клиническая больница" имени В.М. Истомина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Хабаровск, ул. Тургенева, 45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16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 "Детская краевая клиническая больница" имени А.К. Пиотровича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Хабаровск, ул. Прогрессивная, 6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17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"Краевая клиническая больница № 1" имени профессора С.И. Сергеева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Хабаровск, ул. Краснодарская, 9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18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"Краевая клиническая больница № 2"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Хабаровск, ул. Павловича, 1-б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19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"Краевая клиническая психиатрическая больница"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Хабаровск, ул. Серышева, 33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20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 "Краевой клинический центр онкологии"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Хабаровск, Воронежское шоссе, 164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21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"Перинатальный центр"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Хабаровск, ул. Истомина, 85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22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"Туберкулезная больница"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Хабаровск, ул. Карла Маркса, 109-а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23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"Городская больница" имени М.И. Шевчук министерства здравоохранения Хабаровского края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Комсомольск-на-Амуре, ул. Культурная, 5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24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"Городская больница № 3"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Комсомольск-на-Амуре, ул. Копровая 8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25</w:t>
            </w:r>
          </w:p>
        </w:tc>
        <w:tc>
          <w:tcPr>
            <w:tcW w:w="4678" w:type="dxa"/>
            <w:vAlign w:val="center"/>
          </w:tcPr>
          <w:p w:rsidR="00BD0DAD" w:rsidRDefault="004C7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hyperlink r:id="rId6">
              <w:r w:rsidR="00980496">
                <w:rPr>
                  <w:rFonts w:ascii="Liberation Serif" w:eastAsia="Liberation Serif" w:hAnsi="Liberation Serif" w:cs="Liberation Serif"/>
                  <w:color w:val="000000"/>
                </w:rPr>
                <w:t>КГБУЗ "Городская больница" имени А.В. Шульмана</w:t>
              </w:r>
            </w:hyperlink>
            <w:r w:rsidR="00980496">
              <w:rPr>
                <w:rFonts w:ascii="Liberation Serif" w:eastAsia="Liberation Serif" w:hAnsi="Liberation Serif" w:cs="Liberation Serif"/>
                <w:color w:val="000000"/>
              </w:rPr>
              <w:t xml:space="preserve"> министерства здравоохранения Хабаровского края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Комсомольск-на-Амуре, ул. Володарского, 82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26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 "Городская больница № 7"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Комсомольск-на-Амуре, ул. Димитрова, 4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27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"Детская городская больница"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Комсомольск-на-Амуре, ул. Летчиков, 3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28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"Родильный дом № 3"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Комсомольск-на-Амуре, пр. Октябрьский, 37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29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«Князе-Волконская районная больница»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 xml:space="preserve">Хабаровский район,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</w:rPr>
              <w:t>с.Князе-Волконское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</w:rPr>
              <w:t xml:space="preserve">,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</w:rPr>
              <w:t>ул.Молодежная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</w:rPr>
              <w:t>, д.22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30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«Хабаровская ССМП»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Хабаровск, ул. Волочаевская, д. 25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31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«ТЦМК»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Хабаровск, ул. Краснодарская, д. 9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32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«Комсомольская-на-Амуре ССМП»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Комсомольск-на-Амуре, ул. Краснофлотская, д. 14/1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33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«Амурская ЦРБ»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Амурск, пр. Строителей, д. 21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34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«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Совгаванская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 xml:space="preserve"> ЦРБ»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г. Советская Гавань, ул. Ленина, д. 8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35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«Хабаровская РБ»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Хабаровский р-н, с. Тополево, ул. Школьная, д. 8а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36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«РБ района им. Лазо»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п. Переяславка, ул. Октябрьская, д. 19б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37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«Бикинская ЦРБ»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</w:rPr>
              <w:t>Бикинский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</w:rPr>
              <w:t xml:space="preserve"> р-н., г. Бикин, ул.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</w:rPr>
              <w:t>Бонивура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</w:rPr>
              <w:t>, д. 4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38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«Вяземская РБ»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Вяземский р-н., г. Вяземский, ул. Коммунистическая, д. 64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39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КГБУЗ «Троицкая ЦРБ» МЗ ХК</w:t>
            </w:r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 xml:space="preserve">Нанайский р-н, с. Троицкое, ул.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</w:rPr>
              <w:t>Пушникова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</w:rPr>
              <w:t>, д. 10</w:t>
            </w:r>
          </w:p>
        </w:tc>
      </w:tr>
      <w:tr w:rsidR="00BD0DAD">
        <w:tc>
          <w:tcPr>
            <w:tcW w:w="67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40</w:t>
            </w:r>
          </w:p>
        </w:tc>
        <w:tc>
          <w:tcPr>
            <w:tcW w:w="4678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 xml:space="preserve">КГБУЗ «Родильный дом» имени докторов Федора и Зинаиды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highlight w:val="white"/>
              </w:rPr>
              <w:t>Венцовых</w:t>
            </w:r>
            <w:proofErr w:type="spellEnd"/>
          </w:p>
        </w:tc>
        <w:tc>
          <w:tcPr>
            <w:tcW w:w="5245" w:type="dxa"/>
            <w:vAlign w:val="center"/>
          </w:tcPr>
          <w:p w:rsidR="00BD0DAD" w:rsidRDefault="009804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 xml:space="preserve">г Хабаровск,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</w:rPr>
              <w:t>ул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</w:rPr>
              <w:t xml:space="preserve"> Ленина, д. 67</w:t>
            </w:r>
          </w:p>
        </w:tc>
      </w:tr>
    </w:tbl>
    <w:p w:rsidR="00BD0DAD" w:rsidRDefault="00BD0DAD">
      <w:pPr>
        <w:jc w:val="right"/>
      </w:pPr>
    </w:p>
    <w:sectPr w:rsidR="00BD0DAD">
      <w:pgSz w:w="11906" w:h="16838"/>
      <w:pgMar w:top="720" w:right="720" w:bottom="720" w:left="72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24317341-60F2-42A7-9AD7-89C1E606A636}"/>
    <w:embedBold r:id="rId2" w:fontKey="{B1A4E0B5-92A7-4589-B69E-DE97F346B6AD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D20C5C4E-494D-4315-BD46-1B9F9EB86BA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B0787"/>
    <w:multiLevelType w:val="multilevel"/>
    <w:tmpl w:val="C722F72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−"/>
      <w:lvlJc w:val="left"/>
      <w:pPr>
        <w:ind w:left="1080" w:firstLine="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C17B1"/>
    <w:multiLevelType w:val="multilevel"/>
    <w:tmpl w:val="2390CA4E"/>
    <w:lvl w:ilvl="0">
      <w:start w:val="1"/>
      <w:numFmt w:val="bullet"/>
      <w:lvlText w:val="−"/>
      <w:lvlJc w:val="left"/>
      <w:pPr>
        <w:ind w:left="1069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decimal"/>
      <w:lvlText w:val="−.%2."/>
      <w:lvlJc w:val="left"/>
      <w:pPr>
        <w:ind w:left="1501" w:hanging="432"/>
      </w:pPr>
    </w:lvl>
    <w:lvl w:ilvl="2">
      <w:start w:val="1"/>
      <w:numFmt w:val="decimal"/>
      <w:lvlText w:val="−.%2.%3."/>
      <w:lvlJc w:val="left"/>
      <w:pPr>
        <w:ind w:left="1933" w:hanging="504"/>
      </w:pPr>
    </w:lvl>
    <w:lvl w:ilvl="3">
      <w:start w:val="1"/>
      <w:numFmt w:val="decimal"/>
      <w:lvlText w:val="−.%2.%3.%4."/>
      <w:lvlJc w:val="left"/>
      <w:pPr>
        <w:ind w:left="2437" w:hanging="648"/>
      </w:pPr>
    </w:lvl>
    <w:lvl w:ilvl="4">
      <w:start w:val="1"/>
      <w:numFmt w:val="decimal"/>
      <w:lvlText w:val="−.%2.%3.%4.%5."/>
      <w:lvlJc w:val="left"/>
      <w:pPr>
        <w:ind w:left="2941" w:hanging="791"/>
      </w:pPr>
    </w:lvl>
    <w:lvl w:ilvl="5">
      <w:start w:val="1"/>
      <w:numFmt w:val="decimal"/>
      <w:lvlText w:val="−.%2.%3.%4.%5.%6."/>
      <w:lvlJc w:val="left"/>
      <w:pPr>
        <w:ind w:left="3445" w:hanging="936"/>
      </w:pPr>
    </w:lvl>
    <w:lvl w:ilvl="6">
      <w:start w:val="1"/>
      <w:numFmt w:val="decimal"/>
      <w:lvlText w:val="−.%2.%3.%4.%5.%6.%7."/>
      <w:lvlJc w:val="left"/>
      <w:pPr>
        <w:ind w:left="3949" w:hanging="1080"/>
      </w:pPr>
    </w:lvl>
    <w:lvl w:ilvl="7">
      <w:start w:val="1"/>
      <w:numFmt w:val="decimal"/>
      <w:lvlText w:val="−.%2.%3.%4.%5.%6.%7.%8."/>
      <w:lvlJc w:val="left"/>
      <w:pPr>
        <w:ind w:left="4453" w:hanging="1224"/>
      </w:pPr>
    </w:lvl>
    <w:lvl w:ilvl="8">
      <w:start w:val="1"/>
      <w:numFmt w:val="decimal"/>
      <w:lvlText w:val="−.%2.%3.%4.%5.%6.%7.%8.%9."/>
      <w:lvlJc w:val="left"/>
      <w:pPr>
        <w:ind w:left="5029" w:hanging="1440"/>
      </w:pPr>
    </w:lvl>
  </w:abstractNum>
  <w:abstractNum w:abstractNumId="2" w15:restartNumberingAfterBreak="0">
    <w:nsid w:val="25EC13C9"/>
    <w:multiLevelType w:val="multilevel"/>
    <w:tmpl w:val="97F03AA0"/>
    <w:lvl w:ilvl="0">
      <w:start w:val="1"/>
      <w:numFmt w:val="bullet"/>
      <w:lvlText w:val="−"/>
      <w:lvlJc w:val="left"/>
      <w:pPr>
        <w:ind w:left="1069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−"/>
      <w:lvlJc w:val="left"/>
      <w:pPr>
        <w:ind w:left="1501" w:hanging="432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start w:val="1"/>
      <w:numFmt w:val="decimal"/>
      <w:lvlText w:val="−.−.%3."/>
      <w:lvlJc w:val="left"/>
      <w:pPr>
        <w:ind w:left="1933" w:hanging="504"/>
      </w:pPr>
    </w:lvl>
    <w:lvl w:ilvl="3">
      <w:start w:val="1"/>
      <w:numFmt w:val="decimal"/>
      <w:lvlText w:val="−.−.%3.%4."/>
      <w:lvlJc w:val="left"/>
      <w:pPr>
        <w:ind w:left="2437" w:hanging="648"/>
      </w:pPr>
    </w:lvl>
    <w:lvl w:ilvl="4">
      <w:start w:val="1"/>
      <w:numFmt w:val="decimal"/>
      <w:lvlText w:val="−.−.%3.%4.%5."/>
      <w:lvlJc w:val="left"/>
      <w:pPr>
        <w:ind w:left="2941" w:hanging="791"/>
      </w:pPr>
    </w:lvl>
    <w:lvl w:ilvl="5">
      <w:start w:val="1"/>
      <w:numFmt w:val="decimal"/>
      <w:lvlText w:val="−.−.%3.%4.%5.%6."/>
      <w:lvlJc w:val="left"/>
      <w:pPr>
        <w:ind w:left="3445" w:hanging="936"/>
      </w:pPr>
    </w:lvl>
    <w:lvl w:ilvl="6">
      <w:start w:val="1"/>
      <w:numFmt w:val="decimal"/>
      <w:lvlText w:val="−.−.%3.%4.%5.%6.%7."/>
      <w:lvlJc w:val="left"/>
      <w:pPr>
        <w:ind w:left="3949" w:hanging="1080"/>
      </w:pPr>
    </w:lvl>
    <w:lvl w:ilvl="7">
      <w:start w:val="1"/>
      <w:numFmt w:val="decimal"/>
      <w:lvlText w:val="−.−.%3.%4.%5.%6.%7.%8."/>
      <w:lvlJc w:val="left"/>
      <w:pPr>
        <w:ind w:left="4453" w:hanging="1224"/>
      </w:pPr>
    </w:lvl>
    <w:lvl w:ilvl="8">
      <w:start w:val="1"/>
      <w:numFmt w:val="decimal"/>
      <w:lvlText w:val="−.−.%3.%4.%5.%6.%7.%8.%9."/>
      <w:lvlJc w:val="left"/>
      <w:pPr>
        <w:ind w:left="5029" w:hanging="1440"/>
      </w:pPr>
    </w:lvl>
  </w:abstractNum>
  <w:abstractNum w:abstractNumId="3" w15:restartNumberingAfterBreak="0">
    <w:nsid w:val="38205640"/>
    <w:multiLevelType w:val="multilevel"/>
    <w:tmpl w:val="50E4C3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D1E66E6"/>
    <w:multiLevelType w:val="multilevel"/>
    <w:tmpl w:val="AB2C281A"/>
    <w:lvl w:ilvl="0">
      <w:start w:val="1"/>
      <w:numFmt w:val="bullet"/>
      <w:lvlText w:val="−"/>
      <w:lvlJc w:val="left"/>
      <w:pPr>
        <w:ind w:left="1069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0D97D05"/>
    <w:multiLevelType w:val="multilevel"/>
    <w:tmpl w:val="E1F89A8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6" w15:restartNumberingAfterBreak="0">
    <w:nsid w:val="4C064E8B"/>
    <w:multiLevelType w:val="multilevel"/>
    <w:tmpl w:val="E18A10BA"/>
    <w:lvl w:ilvl="0">
      <w:start w:val="1"/>
      <w:numFmt w:val="decimal"/>
      <w:lvlText w:val="%1)"/>
      <w:lvlJc w:val="left"/>
      <w:pPr>
        <w:ind w:left="426" w:hanging="360"/>
      </w:pPr>
      <w:rPr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decimal"/>
      <w:lvlText w:val="%2)"/>
      <w:lvlJc w:val="left"/>
      <w:pPr>
        <w:ind w:left="1146" w:hanging="330"/>
      </w:pPr>
      <w:rPr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left"/>
      <w:pPr>
        <w:ind w:left="1866" w:hanging="300"/>
      </w:pPr>
      <w:rPr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586" w:hanging="360"/>
      </w:pPr>
      <w:rPr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306" w:hanging="360"/>
      </w:pPr>
      <w:rPr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left"/>
      <w:pPr>
        <w:ind w:left="4026" w:hanging="300"/>
      </w:pPr>
      <w:rPr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746" w:hanging="360"/>
      </w:pPr>
      <w:rPr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66" w:hanging="360"/>
      </w:pPr>
      <w:rPr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left"/>
      <w:pPr>
        <w:ind w:left="6186" w:hanging="300"/>
      </w:pPr>
      <w:rPr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7" w15:restartNumberingAfterBreak="0">
    <w:nsid w:val="5E7038A0"/>
    <w:multiLevelType w:val="multilevel"/>
    <w:tmpl w:val="3CF29480"/>
    <w:lvl w:ilvl="0">
      <w:start w:val="1"/>
      <w:numFmt w:val="bullet"/>
      <w:lvlText w:val="−"/>
      <w:lvlJc w:val="left"/>
      <w:pPr>
        <w:ind w:left="1068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9330B85"/>
    <w:multiLevelType w:val="multilevel"/>
    <w:tmpl w:val="4F6688E8"/>
    <w:lvl w:ilvl="0">
      <w:start w:val="1"/>
      <w:numFmt w:val="bullet"/>
      <w:lvlText w:val="−"/>
      <w:lvlJc w:val="left"/>
      <w:pPr>
        <w:ind w:left="1069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DC26BAE"/>
    <w:multiLevelType w:val="multilevel"/>
    <w:tmpl w:val="A7A6343E"/>
    <w:lvl w:ilvl="0">
      <w:start w:val="1"/>
      <w:numFmt w:val="bullet"/>
      <w:lvlText w:val="−"/>
      <w:lvlJc w:val="left"/>
      <w:pPr>
        <w:ind w:left="1069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decimal"/>
      <w:lvlText w:val="−.%2."/>
      <w:lvlJc w:val="left"/>
      <w:pPr>
        <w:ind w:left="1501" w:hanging="432"/>
      </w:pPr>
    </w:lvl>
    <w:lvl w:ilvl="2">
      <w:start w:val="1"/>
      <w:numFmt w:val="decimal"/>
      <w:lvlText w:val="−.%2.%3."/>
      <w:lvlJc w:val="left"/>
      <w:pPr>
        <w:ind w:left="1933" w:hanging="504"/>
      </w:pPr>
    </w:lvl>
    <w:lvl w:ilvl="3">
      <w:start w:val="1"/>
      <w:numFmt w:val="decimal"/>
      <w:lvlText w:val="−.%2.%3.%4."/>
      <w:lvlJc w:val="left"/>
      <w:pPr>
        <w:ind w:left="2437" w:hanging="648"/>
      </w:pPr>
    </w:lvl>
    <w:lvl w:ilvl="4">
      <w:start w:val="1"/>
      <w:numFmt w:val="decimal"/>
      <w:lvlText w:val="−.%2.%3.%4.%5."/>
      <w:lvlJc w:val="left"/>
      <w:pPr>
        <w:ind w:left="2941" w:hanging="791"/>
      </w:pPr>
    </w:lvl>
    <w:lvl w:ilvl="5">
      <w:start w:val="1"/>
      <w:numFmt w:val="decimal"/>
      <w:lvlText w:val="−.%2.%3.%4.%5.%6."/>
      <w:lvlJc w:val="left"/>
      <w:pPr>
        <w:ind w:left="3445" w:hanging="936"/>
      </w:pPr>
    </w:lvl>
    <w:lvl w:ilvl="6">
      <w:start w:val="1"/>
      <w:numFmt w:val="decimal"/>
      <w:lvlText w:val="−.%2.%3.%4.%5.%6.%7."/>
      <w:lvlJc w:val="left"/>
      <w:pPr>
        <w:ind w:left="3949" w:hanging="1080"/>
      </w:pPr>
    </w:lvl>
    <w:lvl w:ilvl="7">
      <w:start w:val="1"/>
      <w:numFmt w:val="decimal"/>
      <w:lvlText w:val="−.%2.%3.%4.%5.%6.%7.%8."/>
      <w:lvlJc w:val="left"/>
      <w:pPr>
        <w:ind w:left="4453" w:hanging="1224"/>
      </w:pPr>
    </w:lvl>
    <w:lvl w:ilvl="8">
      <w:start w:val="1"/>
      <w:numFmt w:val="decimal"/>
      <w:lvlText w:val="−.%2.%3.%4.%5.%6.%7.%8.%9."/>
      <w:lvlJc w:val="left"/>
      <w:pPr>
        <w:ind w:left="5029" w:hanging="1440"/>
      </w:pPr>
    </w:lvl>
  </w:abstractNum>
  <w:abstractNum w:abstractNumId="10" w15:restartNumberingAfterBreak="0">
    <w:nsid w:val="7B506E11"/>
    <w:multiLevelType w:val="multilevel"/>
    <w:tmpl w:val="A49A15B0"/>
    <w:lvl w:ilvl="0">
      <w:start w:val="1"/>
      <w:numFmt w:val="bullet"/>
      <w:lvlText w:val="−"/>
      <w:lvlJc w:val="left"/>
      <w:pPr>
        <w:ind w:left="92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FEF55A1"/>
    <w:multiLevelType w:val="multilevel"/>
    <w:tmpl w:val="929E4F00"/>
    <w:lvl w:ilvl="0">
      <w:start w:val="1"/>
      <w:numFmt w:val="bullet"/>
      <w:lvlText w:val="−"/>
      <w:lvlJc w:val="left"/>
      <w:pPr>
        <w:ind w:left="1069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−"/>
      <w:lvlJc w:val="left"/>
      <w:pPr>
        <w:ind w:left="1501" w:hanging="432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start w:val="1"/>
      <w:numFmt w:val="decimal"/>
      <w:lvlText w:val="−.−.%3."/>
      <w:lvlJc w:val="left"/>
      <w:pPr>
        <w:ind w:left="1933" w:hanging="504"/>
      </w:pPr>
    </w:lvl>
    <w:lvl w:ilvl="3">
      <w:start w:val="1"/>
      <w:numFmt w:val="decimal"/>
      <w:lvlText w:val="−.−.%3.%4."/>
      <w:lvlJc w:val="left"/>
      <w:pPr>
        <w:ind w:left="2437" w:hanging="648"/>
      </w:pPr>
    </w:lvl>
    <w:lvl w:ilvl="4">
      <w:start w:val="1"/>
      <w:numFmt w:val="decimal"/>
      <w:lvlText w:val="−.−.%3.%4.%5."/>
      <w:lvlJc w:val="left"/>
      <w:pPr>
        <w:ind w:left="2941" w:hanging="791"/>
      </w:pPr>
    </w:lvl>
    <w:lvl w:ilvl="5">
      <w:start w:val="1"/>
      <w:numFmt w:val="decimal"/>
      <w:lvlText w:val="−.−.%3.%4.%5.%6."/>
      <w:lvlJc w:val="left"/>
      <w:pPr>
        <w:ind w:left="3445" w:hanging="936"/>
      </w:pPr>
    </w:lvl>
    <w:lvl w:ilvl="6">
      <w:start w:val="1"/>
      <w:numFmt w:val="decimal"/>
      <w:lvlText w:val="−.−.%3.%4.%5.%6.%7."/>
      <w:lvlJc w:val="left"/>
      <w:pPr>
        <w:ind w:left="3949" w:hanging="1080"/>
      </w:pPr>
    </w:lvl>
    <w:lvl w:ilvl="7">
      <w:start w:val="1"/>
      <w:numFmt w:val="decimal"/>
      <w:lvlText w:val="−.−.%3.%4.%5.%6.%7.%8."/>
      <w:lvlJc w:val="left"/>
      <w:pPr>
        <w:ind w:left="4453" w:hanging="1224"/>
      </w:pPr>
    </w:lvl>
    <w:lvl w:ilvl="8">
      <w:start w:val="1"/>
      <w:numFmt w:val="decimal"/>
      <w:lvlText w:val="−.−.%3.%4.%5.%6.%7.%8.%9."/>
      <w:lvlJc w:val="left"/>
      <w:pPr>
        <w:ind w:left="5029" w:hanging="144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5"/>
  </w:num>
  <w:num w:numId="5">
    <w:abstractNumId w:val="10"/>
  </w:num>
  <w:num w:numId="6">
    <w:abstractNumId w:val="1"/>
  </w:num>
  <w:num w:numId="7">
    <w:abstractNumId w:val="6"/>
  </w:num>
  <w:num w:numId="8">
    <w:abstractNumId w:val="11"/>
  </w:num>
  <w:num w:numId="9">
    <w:abstractNumId w:val="2"/>
  </w:num>
  <w:num w:numId="10">
    <w:abstractNumId w:val="3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DAD"/>
    <w:rsid w:val="000F62E1"/>
    <w:rsid w:val="003E6E36"/>
    <w:rsid w:val="004C78BF"/>
    <w:rsid w:val="005F6CEB"/>
    <w:rsid w:val="00980496"/>
    <w:rsid w:val="00A73A6F"/>
    <w:rsid w:val="00BD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400966-8E29-4E5F-9DA3-6659EC2F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tabs>
          <w:tab w:val="left" w:pos="709"/>
        </w:tabs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 w:after="60"/>
      <w:ind w:left="432" w:hanging="432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pPr>
      <w:keepNext/>
      <w:spacing w:after="60"/>
      <w:ind w:left="576" w:hanging="576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pPr>
      <w:keepNext/>
      <w:keepLines/>
      <w:spacing w:before="200"/>
      <w:outlineLvl w:val="2"/>
    </w:pPr>
    <w:rPr>
      <w:rFonts w:ascii="Cambria" w:eastAsia="Cambria" w:hAnsi="Cambria" w:cs="Cambria"/>
      <w:b/>
      <w:bCs/>
      <w:color w:val="4F81BD"/>
    </w:rPr>
  </w:style>
  <w:style w:type="paragraph" w:styleId="4">
    <w:name w:val="heading 4"/>
    <w:basedOn w:val="a"/>
    <w:next w:val="a"/>
    <w:pPr>
      <w:keepNext/>
      <w:spacing w:before="240" w:after="60"/>
      <w:ind w:left="1224" w:hanging="864"/>
      <w:jc w:val="both"/>
      <w:outlineLvl w:val="3"/>
    </w:pPr>
    <w:rPr>
      <w:rFonts w:ascii="Arial" w:eastAsia="Arial" w:hAnsi="Arial" w:cs="Arial"/>
    </w:rPr>
  </w:style>
  <w:style w:type="paragraph" w:styleId="5">
    <w:name w:val="heading 5"/>
    <w:basedOn w:val="a"/>
    <w:next w:val="a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spacing w:before="240" w:after="60"/>
      <w:ind w:left="1152" w:hanging="1152"/>
      <w:jc w:val="both"/>
      <w:outlineLvl w:val="5"/>
    </w:pPr>
    <w:rPr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widowControl w:val="0"/>
      <w:spacing w:before="240" w:after="60"/>
      <w:jc w:val="center"/>
    </w:pPr>
    <w:rPr>
      <w:rFonts w:ascii="Cambria" w:eastAsia="Cambria" w:hAnsi="Cambria" w:cs="Cambria"/>
      <w:b/>
      <w:bCs/>
      <w:sz w:val="32"/>
      <w:szCs w:val="32"/>
    </w:rPr>
  </w:style>
  <w:style w:type="paragraph" w:styleId="a4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drav.khv.gov.ru/node/1200" TargetMode="External"/><Relationship Id="rId5" Type="http://schemas.openxmlformats.org/officeDocument/2006/relationships/hyperlink" Target="https://reestr.digital.gov.ru/reestr/302473/?sphrase_id=296825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2635</Words>
  <Characters>15025</Characters>
  <Application>Microsoft Office Word</Application>
  <DocSecurity>0</DocSecurity>
  <Lines>125</Lines>
  <Paragraphs>35</Paragraphs>
  <ScaleCrop>false</ScaleCrop>
  <Company/>
  <LinksUpToDate>false</LinksUpToDate>
  <CharactersWithSpaces>17625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Субботина Екатерина Юрьевна</cp:lastModifiedBy>
  <cp:revision>8</cp:revision>
  <dcterms:created xsi:type="dcterms:W3CDTF">2026-10-01T02:03:00Z</dcterms:created>
  <dcterms:modified xsi:type="dcterms:W3CDTF">2026-10-08T00:38:00Z</dcterms:modified>
</cp:coreProperties>
</file>