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224301" w:rsidRPr="00E65117" w:rsidP="00AB0B94">
      <w:pPr>
        <w:spacing w:line="240" w:lineRule="exact"/>
        <w:jc w:val="center"/>
        <w:rPr>
          <w:b/>
          <w:kern w:val="28"/>
        </w:rPr>
      </w:pPr>
      <w:r w:rsidRPr="00E65117">
        <w:rPr>
          <w:b/>
          <w:kern w:val="28"/>
          <w:lang w:val="en-US"/>
        </w:rPr>
        <w:t>III</w:t>
      </w:r>
      <w:r w:rsidRPr="00E65117">
        <w:rPr>
          <w:b/>
          <w:kern w:val="28"/>
        </w:rPr>
        <w:t>. ТЕХНИЧЕСКАЯ ЧАСТЬ</w:t>
      </w:r>
    </w:p>
    <w:p w:rsidR="00224301" w:rsidRPr="00E65117" w:rsidP="00AB0B94">
      <w:pPr>
        <w:spacing w:line="240" w:lineRule="exact"/>
        <w:rPr>
          <w:b/>
          <w:kern w:val="28"/>
        </w:rPr>
      </w:pPr>
    </w:p>
    <w:p w:rsidR="00224301" w:rsidRPr="00E65117" w:rsidP="00AB0B94">
      <w:pPr>
        <w:pStyle w:val="ListParagraph"/>
        <w:spacing w:line="240" w:lineRule="exact"/>
        <w:ind w:left="0"/>
        <w:jc w:val="center"/>
        <w:rPr>
          <w:b/>
        </w:rPr>
      </w:pPr>
      <w:r w:rsidRPr="00E65117">
        <w:rPr>
          <w:b/>
        </w:rPr>
        <w:t>ОПИСАНИЕ ОБЪЕКТА ЗАКУПКИ</w:t>
      </w:r>
    </w:p>
    <w:p w:rsidR="005D5E8C" w:rsidRPr="00E65117" w:rsidP="00AB0B94">
      <w:pPr>
        <w:pStyle w:val="ListParagraph"/>
        <w:spacing w:line="240" w:lineRule="exact"/>
        <w:ind w:left="0"/>
        <w:rPr>
          <w:b/>
        </w:rPr>
      </w:pPr>
    </w:p>
    <w:p w:rsidR="008C321D" w:rsidRPr="00E65117" w:rsidP="008C321D">
      <w:pPr>
        <w:tabs>
          <w:tab w:val="left" w:pos="0"/>
        </w:tabs>
        <w:spacing w:line="240" w:lineRule="exact"/>
        <w:rPr>
          <w:noProof/>
        </w:rPr>
      </w:pPr>
    </w:p>
    <w:tbl>
      <w:tblPr>
        <w:tblStyle w:val="TableGrid"/>
        <w:tblW w:w="11576" w:type="dxa"/>
        <w:tblInd w:w="-567" w:type="dxa"/>
        <w:tblLayout w:type="fixed"/>
        <w:tblLook w:val="04A0"/>
      </w:tblPr>
      <w:tblGrid>
        <w:gridCol w:w="566"/>
        <w:gridCol w:w="709"/>
        <w:gridCol w:w="4251"/>
        <w:gridCol w:w="5526"/>
        <w:gridCol w:w="25"/>
        <w:gridCol w:w="499"/>
      </w:tblGrid>
      <w:tr w:rsidTr="00941160">
        <w:tblPrEx>
          <w:tblW w:w="11576" w:type="dxa"/>
          <w:tblInd w:w="-567" w:type="dxa"/>
          <w:tblLayout w:type="fixed"/>
          <w:tblLook w:val="04A0"/>
        </w:tblPrEx>
        <w:trPr>
          <w:gridAfter w:val="1"/>
          <w:wAfter w:w="499" w:type="dxa"/>
          <w:trHeight w:val="481"/>
        </w:trPr>
        <w:tc>
          <w:tcPr>
            <w:tcW w:w="567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b/>
                <w:kern w:val="28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  <w:r w:rsidRPr="00D766FE">
              <w:rPr>
                <w:b/>
                <w:kern w:val="28"/>
              </w:rPr>
              <w:t>№ п/п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  <w:r w:rsidRPr="00241E04">
              <w:rPr>
                <w:rFonts w:eastAsia="Calibri"/>
                <w:b/>
              </w:rPr>
              <w:t xml:space="preserve">Наименование </w:t>
            </w:r>
            <w:r>
              <w:rPr>
                <w:rFonts w:eastAsia="Calibri"/>
                <w:b/>
              </w:rPr>
              <w:t>услуги</w:t>
            </w:r>
            <w:r w:rsidRPr="00241E04">
              <w:rPr>
                <w:rFonts w:eastAsia="Calibri"/>
                <w:b/>
              </w:rPr>
              <w:t xml:space="preserve">, </w:t>
            </w:r>
            <w:r>
              <w:rPr>
                <w:rFonts w:eastAsia="Calibri"/>
                <w:b/>
              </w:rPr>
              <w:t>наименование характеристики (</w:t>
            </w:r>
            <w:r>
              <w:rPr>
                <w:rFonts w:eastAsia="Calibri"/>
                <w:b/>
                <w:bCs/>
                <w:lang w:eastAsia="en-US"/>
              </w:rPr>
              <w:t>п</w:t>
            </w:r>
            <w:r w:rsidRPr="0027493A">
              <w:rPr>
                <w:rFonts w:eastAsia="Calibri"/>
                <w:b/>
                <w:bCs/>
                <w:lang w:eastAsia="en-US"/>
              </w:rPr>
              <w:t>оказател</w:t>
            </w:r>
            <w:r>
              <w:rPr>
                <w:rFonts w:eastAsia="Calibri"/>
                <w:b/>
                <w:bCs/>
                <w:lang w:eastAsia="en-US"/>
              </w:rPr>
              <w:t>я) услуги</w:t>
            </w:r>
          </w:p>
        </w:tc>
        <w:tc>
          <w:tcPr>
            <w:tcW w:w="5528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b/>
              </w:rPr>
            </w:pPr>
            <w:r w:rsidRPr="00241E04">
              <w:rPr>
                <w:rFonts w:eastAsia="Calibri"/>
                <w:b/>
              </w:rPr>
              <w:t xml:space="preserve">Значение характеристики </w:t>
            </w:r>
            <w:r>
              <w:rPr>
                <w:rFonts w:eastAsia="Calibri"/>
                <w:b/>
              </w:rPr>
              <w:t>(</w:t>
            </w:r>
            <w:r w:rsidRPr="00241E04">
              <w:rPr>
                <w:rFonts w:eastAsia="Calibri"/>
                <w:b/>
              </w:rPr>
              <w:t>показателя)</w:t>
            </w:r>
          </w:p>
        </w:tc>
        <w:tc>
          <w:tcPr>
            <w:tcW w:w="20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</w:p>
        </w:tc>
      </w:tr>
      <w:tr w:rsidTr="00941160">
        <w:tblPrEx>
          <w:tblW w:w="11576" w:type="dxa"/>
          <w:tblInd w:w="-567" w:type="dxa"/>
          <w:tblLayout w:type="fixed"/>
          <w:tblLook w:val="04A0"/>
        </w:tblPrEx>
        <w:trPr>
          <w:gridAfter w:val="1"/>
          <w:wAfter w:w="499" w:type="dxa"/>
          <w:trHeight w:val="239"/>
        </w:trPr>
        <w:tc>
          <w:tcPr>
            <w:tcW w:w="567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  <w:r w:rsidRPr="00D766FE">
              <w:rPr>
                <w:lang w:val="en-US"/>
              </w:rPr>
              <w:t>1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  <w:r w:rsidRPr="00D766FE">
              <w:rPr>
                <w:lang w:val="en-US"/>
              </w:rPr>
              <w:t>2</w:t>
            </w:r>
          </w:p>
        </w:tc>
        <w:tc>
          <w:tcPr>
            <w:tcW w:w="5528" w:type="dxa"/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  <w:r>
              <w:t>3</w:t>
            </w:r>
          </w:p>
        </w:tc>
        <w:tc>
          <w:tcPr>
            <w:tcW w:w="20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AD3485" w:rsidRPr="00D766FE" w:rsidP="00941160">
            <w:pPr>
              <w:tabs>
                <w:tab w:val="left" w:pos="0"/>
              </w:tabs>
              <w:spacing w:line="240" w:lineRule="exact"/>
              <w:jc w:val="center"/>
            </w:pPr>
          </w:p>
        </w:tc>
      </w:tr>
      <w:tr w:rsidTr="00941160">
        <w:tblPrEx>
          <w:tblW w:w="11576" w:type="dxa"/>
          <w:tblInd w:w="-567" w:type="dxa"/>
          <w:tblLayout w:type="fixed"/>
          <w:tblLook w:val="04A0"/>
        </w:tblPrEx>
        <w:trPr>
          <w:trHeight w:val="227"/>
        </w:trPr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:rsidR="00AD3485" w:rsidRPr="00D766FE" w:rsidP="00941160">
            <w:pPr>
              <w:tabs>
                <w:tab w:val="left" w:pos="0"/>
              </w:tabs>
            </w:pPr>
          </w:p>
        </w:tc>
        <w:tc>
          <w:tcPr>
            <w:tcW w:w="10490" w:type="dxa"/>
            <w:gridSpan w:val="3"/>
            <w:tcMar>
              <w:left w:w="0" w:type="dxa"/>
              <w:right w:w="0" w:type="dxa"/>
            </w:tcMar>
            <w:vAlign w:val="center"/>
          </w:tcPr>
          <w:tbl>
            <w:tblPr>
              <w:tblStyle w:val="TableGrid"/>
              <w:tblW w:w="10491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/>
            </w:tblPr>
            <w:tblGrid>
              <w:gridCol w:w="709"/>
              <w:gridCol w:w="4253"/>
              <w:gridCol w:w="5244"/>
              <w:gridCol w:w="285"/>
            </w:tblGrid>
            <w:tr w:rsidTr="00B87B04">
              <w:tblPrEx>
                <w:tblW w:w="10491" w:type="dxa"/>
                <w:tblBorders>
                  <w:top w:val="none" w:sz="0" w:space="0" w:color="auto"/>
                  <w:left w:val="none" w:sz="0" w:space="0" w:color="auto"/>
                  <w:right w:val="none" w:sz="0" w:space="0" w:color="auto"/>
                </w:tblBorders>
                <w:tblLayout w:type="fixed"/>
                <w:tblLook w:val="04A0"/>
              </w:tblPrEx>
              <w:trPr>
                <w:gridAfter w:val="1"/>
                <w:wAfter w:w="285" w:type="dxa"/>
                <w:trHeight w:val="227"/>
              </w:trPr>
              <w:tc>
                <w:tcPr>
                  <w:tcW w:w="709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</w:pPr>
                  <w:r w:rsidRPr="00D766FE">
                    <w:rPr>
                      <w:noProof/>
                    </w:rPr>
                    <w:t>1</w:t>
                  </w:r>
                </w:p>
              </w:tc>
              <w:tc>
                <w:tcPr>
                  <w:tcW w:w="4253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bookmarkStart w:id="0" w:name="_GoBack"/>
                  <w:bookmarkEnd w:id="0"/>
                  <w:r w:rsidRPr="00D766FE">
                    <w:rPr>
                      <w:rFonts w:eastAsia="Calibri"/>
                      <w:b/>
                      <w:noProof/>
                    </w:rPr>
                    <w:t>Оказание</w:t>
                  </w:r>
                  <w:r w:rsidRPr="00D766FE">
                    <w:rPr>
                      <w:rFonts w:eastAsia="Calibri"/>
                      <w:b/>
                      <w:noProof/>
                      <w:lang w:val="en-US"/>
                    </w:rPr>
                    <w:t xml:space="preserve"> </w:t>
                  </w:r>
                  <w:r w:rsidRPr="00D766FE">
                    <w:rPr>
                      <w:rFonts w:eastAsia="Calibri"/>
                      <w:b/>
                      <w:noProof/>
                    </w:rPr>
                    <w:t>услуг</w:t>
                  </w:r>
                  <w:r w:rsidRPr="00D766FE">
                    <w:rPr>
                      <w:b/>
                    </w:rPr>
                    <w:t xml:space="preserve"> по информационно-техническому сопровождению программного обеспечения ''Комплекс – Контроль''</w:t>
                  </w:r>
                  <w:r w:rsidRPr="00D766FE">
                    <w:rPr>
                      <w:rFonts w:eastAsia="Calibri"/>
                      <w:noProof/>
                    </w:rPr>
                    <w:t xml:space="preserve"> </w:t>
                  </w:r>
                </w:p>
                <w:p w:rsidR="00AD3485" w:rsidRPr="00D766FE" w:rsidP="00941160"/>
              </w:tc>
              <w:tc>
                <w:tcPr>
                  <w:tcW w:w="5244" w:type="dxa"/>
                  <w:tcBorders>
                    <w:bottom w:val="single" w:sz="4" w:space="0" w:color="auto"/>
                  </w:tcBorders>
                </w:tcPr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1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Консультация пользователей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по вопросам разрешения проблемных ситуаций, возникших в ходе эксплуатации программного обеспечения «Комплекс - Контроль»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2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Установка и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настройка обновлений, в том числе в связи с изменением действующего законодательства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3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Восстановление работоспособности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программного обеспечения «Комплекс - Контроль», в случае аварийных сбоев и возникновении отклонений от заявленного функционала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4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Интеграция новых</w:t>
                  </w:r>
                  <w:r w:rsidRPr="00D766FE">
                    <w:rPr>
                      <w:bCs/>
                      <w:noProof/>
                      <w:lang w:val="en-US"/>
                    </w:rPr>
                    <w:t>, а также передаваемых в собственность Хабаровского края комплексов фотовидеофиксации (оборудования) в программное обеспечение «Комплекс - Контроль»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5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Сопровождение модулей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программного обеспечения: 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 xml:space="preserve">- Модуль «Отчеты»; 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 xml:space="preserve">- Модуль «Детальные данные работоспособности оборудования»; 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 xml:space="preserve">- Модуль «Сводная информация по устройствам»; 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 xml:space="preserve">- Модуль «Заявки»; </w:t>
                  </w:r>
                </w:p>
                <w:p w:rsidRPr="00D766FE" w:rsidP="00941160">
                  <w:pPr>
                    <w:rPr>
                      <w:bCs/>
                      <w:noProof/>
                      <w:lang w:val="en-US"/>
                    </w:rPr>
                  </w:pPr>
                  <w:r w:rsidRPr="00D766FE">
                    <w:rPr>
                      <w:bCs/>
                      <w:noProof/>
                      <w:lang w:val="en-US"/>
                    </w:rPr>
                    <w:t xml:space="preserve">- Модуль «Инциденты»; </w:t>
                  </w:r>
                </w:p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- Модуль «Фотостена»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  <w:tr w:rsidTr="00B87B04">
              <w:tblPrEx>
                <w:tblW w:w="10491" w:type="dxa"/>
                <w:tblLayout w:type="fixed"/>
                <w:tblLook w:val="04A0"/>
              </w:tblPrEx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D766FE">
                    <w:rPr>
                      <w:noProof/>
                      <w:lang w:val="en-US"/>
                    </w:rPr>
                    <w:t>1</w:t>
                  </w:r>
                  <w:r w:rsidRPr="00D766FE">
                    <w:rPr>
                      <w:noProof/>
                      <w:lang w:val="en-US"/>
                    </w:rPr>
                    <w:t>.</w:t>
                  </w:r>
                  <w:r w:rsidRPr="00D766FE">
                    <w:rPr>
                      <w:noProof/>
                      <w:lang w:val="en-US"/>
                    </w:rPr>
                    <w:t>6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bCs/>
                      <w:noProof/>
                      <w:lang w:val="en-US"/>
                    </w:rPr>
                    <w:t>Обеспечение постоянного</w:t>
                  </w:r>
                  <w:r w:rsidRPr="00D766FE">
                    <w:rPr>
                      <w:bCs/>
                      <w:noProof/>
                      <w:lang w:val="en-US"/>
                    </w:rPr>
                    <w:t xml:space="preserve"> функционирования и непрерывной работоспособности программного обеспечения «Комплекс - Контроль»</w:t>
                  </w:r>
                </w:p>
              </w:tc>
              <w:tc>
                <w:tcPr>
                  <w:tcW w:w="552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AD3485" w:rsidRPr="00D766FE" w:rsidP="00941160">
                  <w:r w:rsidRPr="00D766FE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  <w:r w:rsidRPr="00D766FE">
                    <w:t xml:space="preserve"> </w:t>
                  </w:r>
                </w:p>
                <w:p w:rsidR="00AD3485" w:rsidRPr="00D766FE" w:rsidP="00941160">
                  <w:pPr>
                    <w:rPr>
                      <w:lang w:val="en-US"/>
                    </w:rPr>
                  </w:pPr>
                </w:p>
              </w:tc>
            </w:tr>
          </w:tbl>
          <w:p w:rsidR="00AD3485" w:rsidRPr="00D766FE" w:rsidP="00941160">
            <w:pPr>
              <w:rPr>
                <w:lang w:val="en-US"/>
              </w:rPr>
            </w:pPr>
          </w:p>
        </w:tc>
        <w:tc>
          <w:tcPr>
            <w:tcW w:w="519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:rsidR="00AD3485" w:rsidRPr="00D766FE" w:rsidP="00941160">
            <w:pPr>
              <w:rPr>
                <w:lang w:val="en-US"/>
              </w:rPr>
            </w:pPr>
          </w:p>
        </w:tc>
      </w:tr>
    </w:tbl>
    <w:p w:rsidR="007C06AD" w:rsidP="00E65117">
      <w:pPr>
        <w:tabs>
          <w:tab w:val="left" w:pos="0"/>
        </w:tabs>
        <w:spacing w:line="240" w:lineRule="exact"/>
        <w:rPr>
          <w:rFonts w:eastAsia="Calibri"/>
          <w:noProof/>
        </w:rPr>
      </w:pPr>
    </w:p>
    <w:p w:rsidR="00E65117" w:rsidRPr="00E65117" w:rsidP="00E65117">
      <w:pPr>
        <w:tabs>
          <w:tab w:val="left" w:pos="0"/>
        </w:tabs>
        <w:spacing w:line="240" w:lineRule="exact"/>
        <w:rPr>
          <w:noProof/>
        </w:rPr>
      </w:pPr>
      <w:r w:rsidRPr="00E65117">
        <w:rPr>
          <w:rFonts w:eastAsia="Calibri"/>
          <w:noProof/>
        </w:rPr>
        <w:t>Приложение к Технической части: иные требования к услугам</w:t>
      </w:r>
    </w:p>
    <w:sectPr w:rsidSect="0011473B">
      <w:headerReference w:type="default" r:id="rId5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37001600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C45DA5">
        <w:pPr>
          <w:pStyle w:val="Header"/>
          <w:jc w:val="center"/>
        </w:pPr>
        <w:r w:rsidRPr="009D770D">
          <w:rPr>
            <w:sz w:val="16"/>
            <w:szCs w:val="16"/>
          </w:rPr>
          <w:fldChar w:fldCharType="begin"/>
        </w:r>
        <w:r w:rsidRPr="009D770D">
          <w:rPr>
            <w:sz w:val="16"/>
            <w:szCs w:val="16"/>
          </w:rPr>
          <w:instrText xml:space="preserve"> PAGE   \* MERGEFORMAT </w:instrText>
        </w:r>
        <w:r w:rsidRPr="009D770D">
          <w:rPr>
            <w:sz w:val="16"/>
            <w:szCs w:val="16"/>
          </w:rPr>
          <w:fldChar w:fldCharType="separate"/>
        </w:r>
        <w:r w:rsidR="00442C12">
          <w:rPr>
            <w:noProof/>
            <w:sz w:val="16"/>
            <w:szCs w:val="16"/>
          </w:rPr>
          <w:t>2</w:t>
        </w:r>
        <w:r w:rsidRPr="009D770D">
          <w:rPr>
            <w:sz w:val="16"/>
            <w:szCs w:val="16"/>
          </w:rPr>
          <w:fldChar w:fldCharType="end"/>
        </w:r>
      </w:p>
    </w:sdtContent>
  </w:sdt>
  <w:p w:rsidR="00C45DA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781C09"/>
    <w:multiLevelType w:val="hybridMultilevel"/>
    <w:tmpl w:val="CE0678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64918"/>
    <w:multiLevelType w:val="hybridMultilevel"/>
    <w:tmpl w:val="CF4640D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EC13A8"/>
    <w:multiLevelType w:val="hybridMultilevel"/>
    <w:tmpl w:val="A2F4E1A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7706F6"/>
    <w:multiLevelType w:val="hybridMultilevel"/>
    <w:tmpl w:val="4E6E45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2C6A3D"/>
    <w:multiLevelType w:val="hybridMultilevel"/>
    <w:tmpl w:val="D6FE7258"/>
    <w:lvl w:ilvl="0">
      <w:start w:val="3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E013D4A"/>
    <w:multiLevelType w:val="hybridMultilevel"/>
    <w:tmpl w:val="B8A64D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395034"/>
    <w:multiLevelType w:val="multilevel"/>
    <w:tmpl w:val="9446A66A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 w:hint="default"/>
        <w:sz w:val="26"/>
        <w:szCs w:val="26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pStyle w:val="Heading6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">
    <w:nsid w:val="596D6D68"/>
    <w:multiLevelType w:val="hybridMultilevel"/>
    <w:tmpl w:val="F358FC4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F20634"/>
    <w:multiLevelType w:val="hybridMultilevel"/>
    <w:tmpl w:val="25E8B8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4A7D46"/>
    <w:multiLevelType w:val="hybridMultilevel"/>
    <w:tmpl w:val="D82498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7"/>
  </w:num>
  <w:num w:numId="8">
    <w:abstractNumId w:val="9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8CBC557-6AD6-46D6-82DB-71CDE50A3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15F7"/>
    <w:rPr>
      <w:rFonts w:eastAsia="Times New Roman"/>
      <w:sz w:val="24"/>
      <w:szCs w:val="24"/>
    </w:rPr>
  </w:style>
  <w:style w:type="paragraph" w:styleId="Heading1">
    <w:name w:val="heading 1"/>
    <w:aliases w:val="Document Header1,H1,Заголовок 1 Знак Знак Знак Знак,Заголовок 1 Знак Знак Знак1,Заголовок 1 Знак Знак1 Знак Знак,Заголовок 1 Знак Знак2 Знак,Заголовок 1 Знак1 Знак Знак,Заголовок 1 Знак1 Знак1,Заголовок 1 Знак2 Знак"/>
    <w:basedOn w:val="Normal"/>
    <w:next w:val="Normal"/>
    <w:link w:val="10"/>
    <w:qFormat/>
    <w:rsid w:val="00863002"/>
    <w:pPr>
      <w:keepNext/>
      <w:numPr>
        <w:numId w:val="2"/>
      </w:numPr>
      <w:spacing w:before="240" w:after="60"/>
      <w:jc w:val="center"/>
      <w:outlineLvl w:val="0"/>
    </w:pPr>
    <w:rPr>
      <w:b/>
      <w:kern w:val="28"/>
      <w:sz w:val="36"/>
      <w:szCs w:val="20"/>
    </w:rPr>
  </w:style>
  <w:style w:type="paragraph" w:styleId="Heading2">
    <w:name w:val="heading 2"/>
    <w:aliases w:val="H2"/>
    <w:basedOn w:val="Normal"/>
    <w:next w:val="Normal"/>
    <w:link w:val="2"/>
    <w:uiPriority w:val="99"/>
    <w:qFormat/>
    <w:rsid w:val="00863002"/>
    <w:pPr>
      <w:keepNext/>
      <w:numPr>
        <w:ilvl w:val="1"/>
        <w:numId w:val="2"/>
      </w:numPr>
      <w:spacing w:after="60"/>
      <w:jc w:val="center"/>
      <w:outlineLvl w:val="1"/>
    </w:pPr>
    <w:rPr>
      <w:b/>
      <w:sz w:val="30"/>
      <w:szCs w:val="20"/>
    </w:rPr>
  </w:style>
  <w:style w:type="paragraph" w:styleId="Heading4">
    <w:name w:val="heading 4"/>
    <w:basedOn w:val="Normal"/>
    <w:next w:val="Normal"/>
    <w:link w:val="4"/>
    <w:uiPriority w:val="9"/>
    <w:qFormat/>
    <w:rsid w:val="00863002"/>
    <w:pPr>
      <w:keepNext/>
      <w:numPr>
        <w:ilvl w:val="3"/>
        <w:numId w:val="2"/>
      </w:numPr>
      <w:spacing w:before="240" w:after="60"/>
      <w:jc w:val="both"/>
      <w:outlineLvl w:val="3"/>
    </w:pPr>
    <w:rPr>
      <w:rFonts w:ascii="Arial" w:hAnsi="Arial"/>
      <w:szCs w:val="20"/>
    </w:rPr>
  </w:style>
  <w:style w:type="paragraph" w:styleId="Heading6">
    <w:name w:val="heading 6"/>
    <w:basedOn w:val="Normal"/>
    <w:next w:val="Normal"/>
    <w:link w:val="6"/>
    <w:qFormat/>
    <w:rsid w:val="00863002"/>
    <w:pPr>
      <w:numPr>
        <w:ilvl w:val="5"/>
        <w:numId w:val="2"/>
      </w:numPr>
      <w:spacing w:before="240" w:after="60"/>
      <w:jc w:val="both"/>
      <w:outlineLvl w:val="5"/>
    </w:pPr>
    <w:rPr>
      <w:i/>
      <w:sz w:val="22"/>
      <w:szCs w:val="20"/>
    </w:rPr>
  </w:style>
  <w:style w:type="paragraph" w:styleId="Heading7">
    <w:name w:val="heading 7"/>
    <w:basedOn w:val="Normal"/>
    <w:next w:val="Normal"/>
    <w:link w:val="7"/>
    <w:qFormat/>
    <w:rsid w:val="00863002"/>
    <w:pPr>
      <w:numPr>
        <w:ilvl w:val="6"/>
        <w:numId w:val="2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Heading8">
    <w:name w:val="heading 8"/>
    <w:basedOn w:val="Normal"/>
    <w:next w:val="Normal"/>
    <w:link w:val="8"/>
    <w:qFormat/>
    <w:rsid w:val="00863002"/>
    <w:pPr>
      <w:numPr>
        <w:ilvl w:val="7"/>
        <w:numId w:val="2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Heading9">
    <w:name w:val="heading 9"/>
    <w:basedOn w:val="Normal"/>
    <w:next w:val="Normal"/>
    <w:link w:val="9"/>
    <w:qFormat/>
    <w:rsid w:val="00863002"/>
    <w:pPr>
      <w:numPr>
        <w:ilvl w:val="8"/>
        <w:numId w:val="2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F915F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ListParagraph">
    <w:name w:val="List Paragraph"/>
    <w:basedOn w:val="Normal"/>
    <w:uiPriority w:val="99"/>
    <w:qFormat/>
    <w:rsid w:val="00F915F7"/>
    <w:pPr>
      <w:ind w:left="720"/>
      <w:contextualSpacing/>
    </w:pPr>
  </w:style>
  <w:style w:type="character" w:customStyle="1" w:styleId="ConsPlusNormal0">
    <w:name w:val="ConsPlusNormal Знак"/>
    <w:link w:val="ConsPlusNormal"/>
    <w:uiPriority w:val="99"/>
    <w:rsid w:val="000502E3"/>
    <w:rPr>
      <w:rFonts w:ascii="Arial" w:eastAsia="Times New Roman" w:hAnsi="Arial" w:cs="Arial"/>
      <w:lang w:val="ru-RU" w:eastAsia="ru-RU" w:bidi="ar-SA"/>
    </w:rPr>
  </w:style>
  <w:style w:type="character" w:styleId="Strong">
    <w:name w:val="Strong"/>
    <w:uiPriority w:val="22"/>
    <w:qFormat/>
    <w:rsid w:val="00DC4E67"/>
    <w:rPr>
      <w:b/>
      <w:bCs/>
    </w:rPr>
  </w:style>
  <w:style w:type="paragraph" w:styleId="NormalWeb">
    <w:name w:val="Normal (Web)"/>
    <w:basedOn w:val="Normal"/>
    <w:rsid w:val="00DC4E67"/>
    <w:pPr>
      <w:spacing w:before="100" w:beforeAutospacing="1" w:after="100" w:afterAutospacing="1"/>
    </w:pPr>
  </w:style>
  <w:style w:type="paragraph" w:styleId="Header">
    <w:name w:val="header"/>
    <w:basedOn w:val="Normal"/>
    <w:link w:val="a"/>
    <w:uiPriority w:val="99"/>
    <w:unhideWhenUsed/>
    <w:rsid w:val="009171C9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link w:val="Header"/>
    <w:uiPriority w:val="99"/>
    <w:rsid w:val="009171C9"/>
    <w:rPr>
      <w:rFonts w:eastAsia="Times New Roman"/>
      <w:sz w:val="24"/>
      <w:szCs w:val="24"/>
    </w:rPr>
  </w:style>
  <w:style w:type="character" w:customStyle="1" w:styleId="10">
    <w:name w:val="Заголовок 1 Знак"/>
    <w:aliases w:val="Document Header1 Знак,H1 Знак,Заголовок 1 Знак Знак Знак Знак Знак,Заголовок 1 Знак Знак1 Знак Знак Знак,Заголовок 1 Знак Знак2 Знак Знак,Заголовок 1 Знак1 Знак Знак Знак,Заголовок 1 Знак1 Знак1 Знак,Заголовок 1 Знак2 Знак Знак"/>
    <w:link w:val="Heading1"/>
    <w:rsid w:val="00863002"/>
    <w:rPr>
      <w:rFonts w:eastAsia="Times New Roman"/>
      <w:b/>
      <w:kern w:val="28"/>
      <w:sz w:val="36"/>
    </w:rPr>
  </w:style>
  <w:style w:type="character" w:customStyle="1" w:styleId="2">
    <w:name w:val="Заголовок 2 Знак"/>
    <w:aliases w:val="H2 Знак"/>
    <w:link w:val="Heading2"/>
    <w:uiPriority w:val="99"/>
    <w:rsid w:val="00863002"/>
    <w:rPr>
      <w:rFonts w:eastAsia="Times New Roman"/>
      <w:b/>
      <w:sz w:val="30"/>
    </w:rPr>
  </w:style>
  <w:style w:type="character" w:customStyle="1" w:styleId="4">
    <w:name w:val="Заголовок 4 Знак"/>
    <w:link w:val="Heading4"/>
    <w:uiPriority w:val="9"/>
    <w:rsid w:val="00863002"/>
    <w:rPr>
      <w:rFonts w:ascii="Arial" w:eastAsia="Times New Roman" w:hAnsi="Arial"/>
      <w:sz w:val="24"/>
    </w:rPr>
  </w:style>
  <w:style w:type="character" w:customStyle="1" w:styleId="6">
    <w:name w:val="Заголовок 6 Знак"/>
    <w:link w:val="Heading6"/>
    <w:rsid w:val="00863002"/>
    <w:rPr>
      <w:rFonts w:eastAsia="Times New Roman"/>
      <w:i/>
      <w:sz w:val="22"/>
    </w:rPr>
  </w:style>
  <w:style w:type="character" w:customStyle="1" w:styleId="7">
    <w:name w:val="Заголовок 7 Знак"/>
    <w:link w:val="Heading7"/>
    <w:rsid w:val="00863002"/>
    <w:rPr>
      <w:rFonts w:ascii="Arial" w:eastAsia="Times New Roman" w:hAnsi="Arial"/>
    </w:rPr>
  </w:style>
  <w:style w:type="character" w:customStyle="1" w:styleId="8">
    <w:name w:val="Заголовок 8 Знак"/>
    <w:link w:val="Heading8"/>
    <w:rsid w:val="00863002"/>
    <w:rPr>
      <w:rFonts w:ascii="Arial" w:eastAsia="Times New Roman" w:hAnsi="Arial"/>
      <w:i/>
    </w:rPr>
  </w:style>
  <w:style w:type="character" w:customStyle="1" w:styleId="9">
    <w:name w:val="Заголовок 9 Знак"/>
    <w:link w:val="Heading9"/>
    <w:rsid w:val="00863002"/>
    <w:rPr>
      <w:rFonts w:ascii="Arial" w:eastAsia="Times New Roman" w:hAnsi="Arial"/>
      <w:b/>
      <w:i/>
      <w:sz w:val="18"/>
    </w:rPr>
  </w:style>
  <w:style w:type="character" w:customStyle="1" w:styleId="basic1">
    <w:name w:val="basic1"/>
    <w:rsid w:val="000258FB"/>
    <w:rPr>
      <w:rFonts w:ascii="Arial" w:hAnsi="Arial" w:cs="Arial" w:hint="default"/>
      <w:sz w:val="16"/>
      <w:szCs w:val="16"/>
    </w:rPr>
  </w:style>
  <w:style w:type="table" w:styleId="TableGrid">
    <w:name w:val="Table Grid"/>
    <w:basedOn w:val="TableNormal"/>
    <w:uiPriority w:val="59"/>
    <w:rsid w:val="00D1471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Normal"/>
    <w:rsid w:val="00C017CC"/>
    <w:pPr>
      <w:suppressAutoHyphens/>
    </w:pPr>
    <w:rPr>
      <w:b/>
      <w:bCs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463261"/>
    <w:pPr>
      <w:widowControl w:val="0"/>
      <w:suppressAutoHyphens/>
      <w:autoSpaceDE w:val="0"/>
      <w:spacing w:after="120"/>
      <w:ind w:left="283"/>
    </w:pPr>
    <w:rPr>
      <w:rFonts w:ascii="Arial" w:hAnsi="Arial"/>
      <w:sz w:val="18"/>
      <w:szCs w:val="18"/>
      <w:lang w:eastAsia="ar-SA"/>
    </w:rPr>
  </w:style>
  <w:style w:type="character" w:customStyle="1" w:styleId="a0">
    <w:name w:val="Основной текст с отступом Знак"/>
    <w:link w:val="BodyTextIndent"/>
    <w:rsid w:val="00463261"/>
    <w:rPr>
      <w:rFonts w:ascii="Arial" w:eastAsia="Times New Roman" w:hAnsi="Arial"/>
      <w:sz w:val="18"/>
      <w:szCs w:val="18"/>
      <w:lang w:eastAsia="ar-SA"/>
    </w:rPr>
  </w:style>
  <w:style w:type="paragraph" w:styleId="FootnoteText">
    <w:name w:val="footnote text"/>
    <w:basedOn w:val="Normal"/>
    <w:link w:val="a1"/>
    <w:rsid w:val="00463261"/>
    <w:pPr>
      <w:suppressAutoHyphens/>
    </w:pPr>
    <w:rPr>
      <w:sz w:val="20"/>
      <w:szCs w:val="20"/>
      <w:lang w:eastAsia="ar-SA"/>
    </w:rPr>
  </w:style>
  <w:style w:type="character" w:customStyle="1" w:styleId="a1">
    <w:name w:val="Текст сноски Знак"/>
    <w:link w:val="FootnoteText"/>
    <w:rsid w:val="00463261"/>
    <w:rPr>
      <w:rFonts w:eastAsia="Times New Roman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463261"/>
    <w:rPr>
      <w:rFonts w:ascii="Tahoma" w:hAnsi="Tahoma"/>
      <w:sz w:val="16"/>
      <w:szCs w:val="16"/>
    </w:rPr>
  </w:style>
  <w:style w:type="character" w:customStyle="1" w:styleId="a2">
    <w:name w:val="Текст выноски Знак"/>
    <w:link w:val="BalloonText"/>
    <w:uiPriority w:val="99"/>
    <w:semiHidden/>
    <w:rsid w:val="00463261"/>
    <w:rPr>
      <w:rFonts w:ascii="Tahoma" w:eastAsia="Times New Roman" w:hAnsi="Tahoma"/>
      <w:sz w:val="16"/>
      <w:szCs w:val="16"/>
    </w:rPr>
  </w:style>
  <w:style w:type="paragraph" w:styleId="BodyText">
    <w:name w:val="Body Text"/>
    <w:basedOn w:val="Normal"/>
    <w:link w:val="a3"/>
    <w:uiPriority w:val="99"/>
    <w:semiHidden/>
    <w:unhideWhenUsed/>
    <w:rsid w:val="00463261"/>
    <w:pPr>
      <w:spacing w:after="120"/>
    </w:pPr>
  </w:style>
  <w:style w:type="character" w:customStyle="1" w:styleId="a3">
    <w:name w:val="Основной текст Знак"/>
    <w:link w:val="BodyText"/>
    <w:uiPriority w:val="99"/>
    <w:semiHidden/>
    <w:rsid w:val="00463261"/>
    <w:rPr>
      <w:rFonts w:eastAsia="Times New Roman"/>
      <w:sz w:val="24"/>
      <w:szCs w:val="24"/>
    </w:rPr>
  </w:style>
  <w:style w:type="paragraph" w:styleId="BodyText2">
    <w:name w:val="Body Text 2"/>
    <w:basedOn w:val="Normal"/>
    <w:link w:val="20"/>
    <w:uiPriority w:val="99"/>
    <w:unhideWhenUsed/>
    <w:rsid w:val="00463261"/>
    <w:pPr>
      <w:spacing w:after="120" w:line="480" w:lineRule="auto"/>
    </w:pPr>
  </w:style>
  <w:style w:type="character" w:customStyle="1" w:styleId="20">
    <w:name w:val="Основной текст 2 Знак"/>
    <w:link w:val="BodyText2"/>
    <w:uiPriority w:val="99"/>
    <w:rsid w:val="00463261"/>
    <w:rPr>
      <w:rFonts w:eastAsia="Times New Roman"/>
      <w:sz w:val="24"/>
      <w:szCs w:val="24"/>
    </w:rPr>
  </w:style>
  <w:style w:type="character" w:customStyle="1" w:styleId="iceouttxt4">
    <w:name w:val="iceouttxt4"/>
    <w:rsid w:val="00463261"/>
    <w:rPr>
      <w:rFonts w:cs="Times New Roman"/>
    </w:rPr>
  </w:style>
  <w:style w:type="paragraph" w:customStyle="1" w:styleId="a4">
    <w:name w:val="Îáû÷íûé"/>
    <w:rsid w:val="00463261"/>
    <w:rPr>
      <w:rFonts w:eastAsia="Times New Roman"/>
    </w:rPr>
  </w:style>
  <w:style w:type="paragraph" w:customStyle="1" w:styleId="a5">
    <w:name w:val="Знак Знак Знак Знак"/>
    <w:basedOn w:val="Normal"/>
    <w:rsid w:val="0046326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nformat">
    <w:name w:val="ConsPlusNonformat"/>
    <w:rsid w:val="0046326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4">
    <w:name w:val="Абзац списка1"/>
    <w:basedOn w:val="Normal"/>
    <w:rsid w:val="00463261"/>
    <w:pPr>
      <w:ind w:left="720"/>
    </w:pPr>
    <w:rPr>
      <w:rFonts w:eastAsia="Calibri"/>
    </w:rPr>
  </w:style>
  <w:style w:type="paragraph" w:styleId="Footer">
    <w:name w:val="footer"/>
    <w:basedOn w:val="Normal"/>
    <w:link w:val="a6"/>
    <w:uiPriority w:val="99"/>
    <w:unhideWhenUsed/>
    <w:rsid w:val="0046326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Footer"/>
    <w:uiPriority w:val="99"/>
    <w:rsid w:val="00463261"/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F828FE"/>
  </w:style>
  <w:style w:type="character" w:styleId="Hyperlink">
    <w:name w:val="Hyperlink"/>
    <w:basedOn w:val="DefaultParagraphFont"/>
    <w:uiPriority w:val="99"/>
    <w:unhideWhenUsed/>
    <w:rsid w:val="004968E3"/>
    <w:rPr>
      <w:color w:val="0563C1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8F60FD"/>
  </w:style>
  <w:style w:type="character" w:styleId="FollowedHyperlink">
    <w:name w:val="FollowedHyperlink"/>
    <w:basedOn w:val="DefaultParagraphFont"/>
    <w:uiPriority w:val="99"/>
    <w:semiHidden/>
    <w:unhideWhenUsed/>
    <w:rsid w:val="0098711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50985-98AB-4E74-B147-CAB920AB8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gzakaz</Company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gz24</dc:creator>
  <cp:lastModifiedBy>Александр Расимович Карин</cp:lastModifiedBy>
  <cp:revision>46</cp:revision>
  <cp:lastPrinted>2015-01-13T07:06:00Z</cp:lastPrinted>
  <dcterms:created xsi:type="dcterms:W3CDTF">2018-03-01T01:59:00Z</dcterms:created>
  <dcterms:modified xsi:type="dcterms:W3CDTF">2025-03-20T06:33:00Z</dcterms:modified>
</cp:coreProperties>
</file>