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E87E63" w:rsidRPr="007A3E8B" w:rsidP="003E558F">
      <w:pPr>
        <w:pStyle w:val="ConsTitle"/>
        <w:widowControl/>
        <w:ind w:right="0"/>
        <w:jc w:val="center"/>
        <w:rPr>
          <w:rFonts w:ascii="Times New Roman" w:hAnsi="Times New Roman"/>
          <w:sz w:val="24"/>
          <w:szCs w:val="24"/>
        </w:rPr>
      </w:pPr>
    </w:p>
    <w:p w:rsidR="007A3E8B" w:rsidP="007A3E8B">
      <w:pPr>
        <w:pStyle w:val="ConsTitle"/>
        <w:widowControl/>
        <w:ind w:right="0"/>
        <w:jc w:val="center"/>
        <w:rPr>
          <w:rFonts w:ascii="Times New Roman" w:hAnsi="Times New Roman"/>
          <w:sz w:val="24"/>
          <w:szCs w:val="24"/>
        </w:rPr>
      </w:pPr>
      <w:r w:rsidRPr="00CD59E9">
        <w:rPr>
          <w:rFonts w:ascii="Times New Roman" w:hAnsi="Times New Roman"/>
          <w:sz w:val="24"/>
          <w:szCs w:val="24"/>
        </w:rPr>
        <w:t>Приложение к извещению об осуществлении закупки</w:t>
      </w:r>
    </w:p>
    <w:p w:rsidR="007A3E8B" w:rsidRPr="00CD59E9" w:rsidP="007A3E8B">
      <w:pPr>
        <w:pStyle w:val="ConsTitle"/>
        <w:widowControl/>
        <w:ind w:right="0"/>
        <w:jc w:val="center"/>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8"/>
        <w:gridCol w:w="2315"/>
        <w:gridCol w:w="6797"/>
      </w:tblGrid>
      <w:tr w:rsidTr="007C4A4A">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39" w:type="pct"/>
            <w:vAlign w:val="center"/>
          </w:tcPr>
          <w:p w:rsidR="00065504" w:rsidRPr="00166E85" w:rsidP="00D6160B">
            <w:pPr>
              <w:pStyle w:val="ConsTitle"/>
              <w:widowControl/>
              <w:ind w:right="0"/>
              <w:jc w:val="center"/>
              <w:rPr>
                <w:rFonts w:ascii="Times New Roman" w:hAnsi="Times New Roman"/>
                <w:sz w:val="24"/>
                <w:szCs w:val="24"/>
              </w:rPr>
            </w:pPr>
            <w:r w:rsidRPr="00166E85">
              <w:rPr>
                <w:rFonts w:ascii="Times New Roman" w:hAnsi="Times New Roman"/>
                <w:sz w:val="24"/>
                <w:szCs w:val="24"/>
              </w:rPr>
              <w:t>№</w:t>
            </w:r>
          </w:p>
        </w:tc>
        <w:tc>
          <w:tcPr>
            <w:tcW w:w="4761" w:type="pct"/>
            <w:gridSpan w:val="2"/>
            <w:vAlign w:val="center"/>
          </w:tcPr>
          <w:p w:rsidR="00065504" w:rsidRPr="00166E85" w:rsidP="00BF069A">
            <w:pPr>
              <w:autoSpaceDE w:val="0"/>
              <w:autoSpaceDN w:val="0"/>
              <w:adjustRightInd w:val="0"/>
              <w:ind w:firstLine="540"/>
              <w:jc w:val="center"/>
              <w:outlineLvl w:val="1"/>
              <w:rPr>
                <w:b/>
                <w:bCs/>
              </w:rPr>
            </w:pPr>
            <w:r w:rsidRPr="00CD59E9">
              <w:rPr>
                <w:b/>
              </w:rPr>
              <w:t xml:space="preserve">Информация в соответствии с Федеральным законом от 05.04.2013 </w:t>
            </w:r>
            <w:r w:rsidRPr="00CD59E9">
              <w:rPr>
                <w:b/>
              </w:rPr>
              <w:br/>
              <w:t xml:space="preserve">№ 44-ФЗ «О контрактной системе в сфере закупок товаров, работ, услуг для обеспечения государственных и муниципальных нужд» </w:t>
            </w:r>
            <w:r w:rsidRPr="00CD59E9">
              <w:rPr>
                <w:b/>
              </w:rPr>
              <w:br/>
              <w:t>(далее – Федеральный закон от 05.04.2013 № 44-ФЗ)</w:t>
            </w:r>
          </w:p>
        </w:tc>
      </w:tr>
      <w:tr w:rsidTr="007C4A4A">
        <w:tblPrEx>
          <w:tblW w:w="5000" w:type="pct"/>
          <w:tblLook w:val="04A0"/>
        </w:tblPrEx>
        <w:tc>
          <w:tcPr>
            <w:tcW w:w="239" w:type="pct"/>
          </w:tcPr>
          <w:p w:rsidR="00065504" w:rsidRPr="00166E85" w:rsidP="00D6160B">
            <w:pPr>
              <w:pStyle w:val="ConsTitle"/>
              <w:widowControl/>
              <w:numPr>
                <w:ilvl w:val="0"/>
                <w:numId w:val="23"/>
              </w:numPr>
              <w:ind w:left="0" w:right="0" w:firstLine="0"/>
              <w:jc w:val="center"/>
              <w:rPr>
                <w:rFonts w:ascii="Times New Roman" w:hAnsi="Times New Roman"/>
                <w:sz w:val="24"/>
                <w:szCs w:val="24"/>
              </w:rPr>
            </w:pPr>
          </w:p>
        </w:tc>
        <w:tc>
          <w:tcPr>
            <w:tcW w:w="1210" w:type="pct"/>
          </w:tcPr>
          <w:p w:rsidR="007A3E8B" w:rsidRPr="00B34A21" w:rsidP="007A3E8B">
            <w:pPr>
              <w:pStyle w:val="ConsTitle"/>
              <w:widowControl/>
              <w:ind w:right="0"/>
              <w:rPr>
                <w:rFonts w:ascii="Times New Roman" w:hAnsi="Times New Roman"/>
                <w:sz w:val="24"/>
                <w:szCs w:val="24"/>
              </w:rPr>
            </w:pPr>
            <w:r w:rsidRPr="00B34A21">
              <w:rPr>
                <w:rFonts w:ascii="Times New Roman" w:hAnsi="Times New Roman"/>
                <w:sz w:val="24"/>
                <w:szCs w:val="24"/>
              </w:rPr>
              <w:t>Заказчик</w:t>
            </w:r>
          </w:p>
          <w:p w:rsidR="007A3E8B" w:rsidRPr="00B34A21" w:rsidP="007A3E8B">
            <w:pPr>
              <w:pStyle w:val="ConsTitle"/>
              <w:widowControl/>
              <w:ind w:right="0"/>
              <w:rPr>
                <w:rFonts w:ascii="Times New Roman" w:hAnsi="Times New Roman"/>
                <w:b w:val="0"/>
                <w:sz w:val="24"/>
                <w:szCs w:val="24"/>
              </w:rPr>
            </w:pPr>
            <w:r w:rsidRPr="00B34A21">
              <w:rPr>
                <w:rFonts w:ascii="Times New Roman" w:hAnsi="Times New Roman"/>
                <w:b w:val="0"/>
                <w:sz w:val="24"/>
                <w:szCs w:val="24"/>
              </w:rPr>
              <w:t>(наименование, место нахождения, почтовый адрес, адрес электронной почты, номер контактного телефона, ответственное должностное лицо)</w:t>
            </w:r>
          </w:p>
          <w:p w:rsidR="00065504" w:rsidRPr="00166E85" w:rsidP="007A3E8B">
            <w:pPr>
              <w:pStyle w:val="ConsTitle"/>
              <w:widowControl/>
              <w:ind w:right="0"/>
              <w:rPr>
                <w:rFonts w:ascii="Times New Roman" w:hAnsi="Times New Roman"/>
                <w:sz w:val="24"/>
                <w:szCs w:val="24"/>
              </w:rPr>
            </w:pPr>
            <w:r w:rsidRPr="00B34A21">
              <w:rPr>
                <w:rFonts w:ascii="Times New Roman" w:hAnsi="Times New Roman"/>
                <w:b w:val="0"/>
                <w:i/>
                <w:sz w:val="24"/>
                <w:szCs w:val="24"/>
              </w:rPr>
              <w:t xml:space="preserve">(пункт 1 части 1 статьи 42 Федерального закона </w:t>
            </w:r>
            <w:r w:rsidRPr="00B34A21">
              <w:rPr>
                <w:rFonts w:ascii="Times New Roman" w:hAnsi="Times New Roman"/>
                <w:b w:val="0"/>
                <w:i/>
                <w:sz w:val="24"/>
                <w:szCs w:val="24"/>
              </w:rPr>
              <w:br/>
              <w:t>от 05.04.2013 № 44-ФЗ)</w:t>
            </w:r>
          </w:p>
        </w:tc>
        <w:tc>
          <w:tcPr>
            <w:tcW w:w="3551" w:type="pct"/>
            <w:tcBorders>
              <w:bottom w:val="single" w:sz="4" w:space="0" w:color="auto"/>
            </w:tcBorders>
          </w:tcPr>
          <w:p w:rsidR="00246CBC" w:rsidRPr="00995A8A" w:rsidP="00246CBC">
            <w:pPr>
              <w:ind w:firstLine="458"/>
              <w:jc w:val="both"/>
              <w:rPr>
                <w:lang w:val="en-US"/>
              </w:rPr>
            </w:pPr>
            <w:r w:rsidRPr="00995A8A">
              <w:rPr>
                <w:noProof/>
                <w:lang w:val="en-US"/>
              </w:rPr>
              <w:t>ГОСУДАРСТВЕННОЕ БЮДЖЕТНОЕ</w:t>
            </w:r>
            <w:r w:rsidRPr="00995A8A">
              <w:rPr>
                <w:lang w:val="en-US"/>
              </w:rPr>
              <w:t xml:space="preserve"> УЧРЕЖДЕНИЕ ЗДРАВООХРАНЕНИЯ АРХАНГЕЛЬСКОЙ ОБЛАСТИ ''АРХАНГЕЛЬСКАЯ ГОРОДСКАЯ КЛИНИЧЕСКАЯ БОЛЬНИЦА № 7''</w:t>
            </w:r>
          </w:p>
          <w:p w:rsidR="00246CBC" w:rsidRPr="007C4A4A" w:rsidP="00246CBC">
            <w:pPr>
              <w:ind w:firstLine="458"/>
              <w:jc w:val="both"/>
              <w:rPr>
                <w:lang w:val="en-US"/>
              </w:rPr>
            </w:pPr>
            <w:r>
              <w:t>М</w:t>
            </w:r>
            <w:r w:rsidRPr="00FE703C">
              <w:t>есто</w:t>
            </w:r>
            <w:r w:rsidRPr="007C4A4A">
              <w:rPr>
                <w:lang w:val="en-US"/>
              </w:rPr>
              <w:t xml:space="preserve"> </w:t>
            </w:r>
            <w:r w:rsidRPr="00FE703C">
              <w:t>нахождения</w:t>
            </w:r>
            <w:r w:rsidRPr="007C4A4A">
              <w:rPr>
                <w:lang w:val="en-US"/>
              </w:rPr>
              <w:t>/</w:t>
            </w:r>
            <w:r w:rsidRPr="00FE703C">
              <w:t>почтовый</w:t>
            </w:r>
            <w:r w:rsidRPr="007C4A4A">
              <w:rPr>
                <w:lang w:val="en-US"/>
              </w:rPr>
              <w:t xml:space="preserve"> </w:t>
            </w:r>
            <w:r w:rsidRPr="00FE703C">
              <w:t>адрес</w:t>
            </w:r>
            <w:r w:rsidRPr="007C4A4A">
              <w:rPr>
                <w:lang w:val="en-US"/>
              </w:rPr>
              <w:t xml:space="preserve">: </w:t>
            </w:r>
            <w:r w:rsidRPr="007C4A4A">
              <w:rPr>
                <w:noProof/>
                <w:lang w:val="en-US"/>
              </w:rPr>
              <w:t>163013, АРХАНГЕЛЬСКАЯ</w:t>
            </w:r>
            <w:r w:rsidRPr="00995A8A">
              <w:rPr>
                <w:lang w:val="en-US"/>
              </w:rPr>
              <w:t xml:space="preserve"> ОБЛАСТЬ, г.о. ГОРОД АРХАНГЕЛЬСК, Г. АРХАНГЕЛЬСК, УЛ. ЯРОСЛАВСКАЯ, Д. 42, К. 1</w:t>
            </w:r>
            <w:r w:rsidRPr="007C4A4A" w:rsidR="00F75F10">
              <w:rPr>
                <w:lang w:val="en-US"/>
              </w:rPr>
              <w:t xml:space="preserve"> </w:t>
            </w:r>
          </w:p>
          <w:p w:rsidR="00402782" w:rsidRPr="007C4A4A" w:rsidP="007A3E8B">
            <w:pPr>
              <w:ind w:firstLine="458"/>
              <w:jc w:val="both"/>
              <w:rPr>
                <w:lang w:val="en-US"/>
              </w:rPr>
            </w:pPr>
            <w:r w:rsidRPr="00402782">
              <w:rPr>
                <w:iCs/>
                <w:color w:val="000000"/>
                <w:shd w:val="clear" w:color="auto" w:fill="FFFFFF"/>
              </w:rPr>
              <w:t>Адрес</w:t>
            </w:r>
            <w:r w:rsidRPr="007C4A4A">
              <w:rPr>
                <w:iCs/>
                <w:color w:val="000000"/>
                <w:shd w:val="clear" w:color="auto" w:fill="FFFFFF"/>
                <w:lang w:val="en-US"/>
              </w:rPr>
              <w:t xml:space="preserve"> </w:t>
            </w:r>
            <w:r w:rsidRPr="00402782">
              <w:rPr>
                <w:iCs/>
                <w:color w:val="000000"/>
                <w:shd w:val="clear" w:color="auto" w:fill="FFFFFF"/>
              </w:rPr>
              <w:t>электронной</w:t>
            </w:r>
            <w:r w:rsidRPr="007C4A4A">
              <w:rPr>
                <w:iCs/>
                <w:color w:val="000000"/>
                <w:shd w:val="clear" w:color="auto" w:fill="FFFFFF"/>
                <w:lang w:val="en-US"/>
              </w:rPr>
              <w:t xml:space="preserve"> </w:t>
            </w:r>
            <w:r w:rsidRPr="00402782">
              <w:rPr>
                <w:iCs/>
                <w:color w:val="000000"/>
                <w:shd w:val="clear" w:color="auto" w:fill="FFFFFF"/>
              </w:rPr>
              <w:t>почты</w:t>
            </w:r>
            <w:r w:rsidRPr="007C4A4A">
              <w:rPr>
                <w:iCs/>
                <w:color w:val="000000"/>
                <w:shd w:val="clear" w:color="auto" w:fill="FFFFFF"/>
                <w:lang w:val="en-US"/>
              </w:rPr>
              <w:t>:</w:t>
            </w:r>
            <w:r w:rsidRPr="007C4A4A" w:rsidR="00246CBC">
              <w:rPr>
                <w:iCs/>
                <w:color w:val="000000"/>
                <w:shd w:val="clear" w:color="auto" w:fill="FFFFFF"/>
                <w:lang w:val="en-US"/>
              </w:rPr>
              <w:t xml:space="preserve"> </w:t>
            </w:r>
            <w:r w:rsidRPr="007C4A4A">
              <w:rPr>
                <w:iCs/>
                <w:noProof/>
                <w:color w:val="000000"/>
                <w:shd w:val="clear" w:color="auto" w:fill="FFFFFF"/>
                <w:lang w:val="en-US"/>
              </w:rPr>
              <w:t>manager@agkb-7.ru</w:t>
            </w:r>
          </w:p>
          <w:p w:rsidR="00B34A21" w:rsidRPr="00A13322" w:rsidP="00B34A21">
            <w:pPr>
              <w:ind w:firstLine="458"/>
              <w:jc w:val="both"/>
            </w:pPr>
            <w:r>
              <w:rPr>
                <w:iCs/>
                <w:color w:val="000000"/>
                <w:shd w:val="clear" w:color="auto" w:fill="FFFFFF"/>
              </w:rPr>
              <w:t>Номер контактного телефона</w:t>
            </w:r>
            <w:r w:rsidRPr="00A13322">
              <w:t xml:space="preserve">: </w:t>
            </w:r>
            <w:r w:rsidR="00876351">
              <w:rPr>
                <w:noProof/>
              </w:rPr>
              <w:t>8-8182-226015</w:t>
            </w:r>
          </w:p>
          <w:p w:rsidR="007A3E8B" w:rsidRPr="00B34A21" w:rsidP="007A3E8B">
            <w:pPr>
              <w:ind w:firstLine="458"/>
              <w:jc w:val="both"/>
              <w:rPr>
                <w:noProof/>
              </w:rPr>
            </w:pPr>
            <w:r>
              <w:t>О</w:t>
            </w:r>
            <w:r w:rsidRPr="00B34A21">
              <w:t xml:space="preserve">тветственное должностное лицо </w:t>
            </w:r>
            <w:r w:rsidRPr="00B34A21">
              <w:t>-</w:t>
            </w:r>
            <w:r w:rsidRPr="00B34A21">
              <w:rPr>
                <w:noProof/>
              </w:rPr>
              <w:t xml:space="preserve"> </w:t>
            </w:r>
            <w:r w:rsidR="00876351">
              <w:rPr>
                <w:noProof/>
              </w:rPr>
              <w:t>Вохтомина Марина Владимировна</w:t>
            </w:r>
          </w:p>
          <w:p w:rsidR="00065504" w:rsidRPr="00166E85" w:rsidP="00B34A21">
            <w:pPr>
              <w:ind w:firstLine="458"/>
              <w:jc w:val="both"/>
            </w:pPr>
          </w:p>
        </w:tc>
      </w:tr>
      <w:tr w:rsidTr="007C4A4A">
        <w:tblPrEx>
          <w:tblW w:w="5000" w:type="pct"/>
          <w:tblLook w:val="04A0"/>
        </w:tblPrEx>
        <w:tc>
          <w:tcPr>
            <w:tcW w:w="239" w:type="pct"/>
          </w:tcPr>
          <w:p w:rsidR="007C4A4A" w:rsidRPr="00166E85" w:rsidP="007C4A4A">
            <w:pPr>
              <w:pStyle w:val="ConsTitle"/>
              <w:widowControl/>
              <w:numPr>
                <w:ilvl w:val="0"/>
                <w:numId w:val="23"/>
              </w:numPr>
              <w:ind w:left="0" w:right="0" w:firstLine="0"/>
              <w:jc w:val="center"/>
              <w:rPr>
                <w:rFonts w:ascii="Times New Roman" w:hAnsi="Times New Roman"/>
                <w:sz w:val="24"/>
                <w:szCs w:val="24"/>
              </w:rPr>
            </w:pPr>
          </w:p>
        </w:tc>
        <w:tc>
          <w:tcPr>
            <w:tcW w:w="1210" w:type="pct"/>
          </w:tcPr>
          <w:p w:rsidR="007C4A4A" w:rsidRPr="00B34A21" w:rsidP="007C4A4A">
            <w:pPr>
              <w:pStyle w:val="ConsTitle"/>
              <w:widowControl/>
              <w:ind w:right="0"/>
              <w:rPr>
                <w:rFonts w:ascii="Times New Roman" w:hAnsi="Times New Roman"/>
                <w:sz w:val="24"/>
                <w:szCs w:val="24"/>
              </w:rPr>
            </w:pPr>
            <w:r w:rsidRPr="004E01C1">
              <w:rPr>
                <w:rFonts w:ascii="Times New Roman" w:hAnsi="Times New Roman"/>
                <w:sz w:val="24"/>
                <w:szCs w:val="24"/>
              </w:rPr>
              <w:t xml:space="preserve">Бенефициар по независимой гарантии, предоставляемой </w:t>
            </w:r>
            <w:r w:rsidRPr="004E01C1">
              <w:rPr>
                <w:rFonts w:ascii="Times New Roman" w:hAnsi="Times New Roman"/>
                <w:sz w:val="24"/>
                <w:szCs w:val="24"/>
                <w:u w:val="single"/>
              </w:rPr>
              <w:t>для обеспечения заявки на участие в закупке</w:t>
            </w:r>
            <w:r w:rsidRPr="004E01C1">
              <w:rPr>
                <w:rFonts w:ascii="Times New Roman" w:hAnsi="Times New Roman"/>
                <w:sz w:val="24"/>
                <w:szCs w:val="24"/>
              </w:rPr>
              <w:t xml:space="preserve"> </w:t>
            </w:r>
          </w:p>
        </w:tc>
        <w:tc>
          <w:tcPr>
            <w:tcW w:w="3551" w:type="pct"/>
            <w:tcBorders>
              <w:bottom w:val="single" w:sz="4" w:space="0" w:color="auto"/>
            </w:tcBorders>
          </w:tcPr>
          <w:p w:rsidR="007C4A4A" w:rsidRPr="007C4A4A" w:rsidP="007C4A4A">
            <w:pPr>
              <w:ind w:firstLine="458"/>
              <w:jc w:val="both"/>
            </w:pPr>
            <w:r w:rsidRPr="00786E56">
              <w:t>Заказчик, являющийся стороной по контракту.</w:t>
            </w:r>
          </w:p>
        </w:tc>
      </w:tr>
      <w:tr w:rsidTr="007C4A4A">
        <w:tblPrEx>
          <w:tblW w:w="5000" w:type="pct"/>
          <w:tblLook w:val="04A0"/>
        </w:tblPrEx>
        <w:tc>
          <w:tcPr>
            <w:tcW w:w="239" w:type="pct"/>
          </w:tcPr>
          <w:p w:rsidR="007C4A4A" w:rsidRPr="00166E85" w:rsidP="007C4A4A">
            <w:pPr>
              <w:pStyle w:val="ConsTitle"/>
              <w:widowControl/>
              <w:numPr>
                <w:ilvl w:val="0"/>
                <w:numId w:val="23"/>
              </w:numPr>
              <w:ind w:left="0" w:right="0" w:firstLine="0"/>
              <w:jc w:val="center"/>
              <w:rPr>
                <w:rFonts w:ascii="Times New Roman" w:hAnsi="Times New Roman"/>
                <w:sz w:val="24"/>
                <w:szCs w:val="24"/>
              </w:rPr>
            </w:pPr>
          </w:p>
        </w:tc>
        <w:tc>
          <w:tcPr>
            <w:tcW w:w="1210" w:type="pct"/>
          </w:tcPr>
          <w:p w:rsidR="007C4A4A" w:rsidRPr="00B34A21" w:rsidP="007C4A4A">
            <w:pPr>
              <w:autoSpaceDE w:val="0"/>
              <w:autoSpaceDN w:val="0"/>
              <w:adjustRightInd w:val="0"/>
              <w:outlineLvl w:val="1"/>
              <w:rPr>
                <w:b/>
              </w:rPr>
            </w:pPr>
            <w:r w:rsidRPr="00B34A21">
              <w:rPr>
                <w:b/>
              </w:rPr>
              <w:t xml:space="preserve">Порядок внесения денежных средств в качестве обеспечения заявки на участие в закупке, условия независимой гарантии </w:t>
            </w:r>
            <w:r w:rsidRPr="00B34A21">
              <w:rPr>
                <w:b/>
              </w:rPr>
              <w:br/>
              <w:t xml:space="preserve">в случае установления </w:t>
            </w:r>
            <w:r w:rsidRPr="00B34A21">
              <w:rPr>
                <w:b/>
              </w:rPr>
              <w:br/>
              <w:t>в извещении об осуществлении закупки требования обеспечения заявок на участие в закупке</w:t>
            </w:r>
          </w:p>
          <w:p w:rsidR="007C4A4A" w:rsidRPr="00B34A21" w:rsidP="007C4A4A">
            <w:pPr>
              <w:pStyle w:val="ConsTitle"/>
              <w:widowControl/>
              <w:ind w:right="0"/>
              <w:rPr>
                <w:rFonts w:ascii="Times New Roman" w:hAnsi="Times New Roman"/>
                <w:b w:val="0"/>
                <w:bCs/>
                <w:sz w:val="24"/>
                <w:szCs w:val="24"/>
              </w:rPr>
            </w:pPr>
            <w:r w:rsidRPr="00B34A21">
              <w:rPr>
                <w:rFonts w:ascii="Times New Roman" w:hAnsi="Times New Roman"/>
                <w:b w:val="0"/>
                <w:bCs/>
                <w:i/>
                <w:sz w:val="24"/>
                <w:szCs w:val="24"/>
              </w:rPr>
              <w:t xml:space="preserve">(пункт 16 части 1 статьи 42 Федерального закона </w:t>
            </w:r>
            <w:r w:rsidRPr="00B34A21">
              <w:rPr>
                <w:rFonts w:ascii="Times New Roman" w:hAnsi="Times New Roman"/>
                <w:b w:val="0"/>
                <w:bCs/>
                <w:i/>
                <w:sz w:val="24"/>
                <w:szCs w:val="24"/>
              </w:rPr>
              <w:br/>
              <w:t xml:space="preserve">от 05.04.2013 № </w:t>
            </w:r>
            <w:r w:rsidRPr="00B34A21">
              <w:rPr>
                <w:rFonts w:ascii="Times New Roman" w:hAnsi="Times New Roman"/>
                <w:b w:val="0"/>
                <w:bCs/>
                <w:i/>
                <w:sz w:val="24"/>
                <w:szCs w:val="24"/>
              </w:rPr>
              <w:t>44-ФЗ)</w:t>
            </w:r>
          </w:p>
        </w:tc>
        <w:tc>
          <w:tcPr>
            <w:tcW w:w="3551" w:type="pct"/>
            <w:tcBorders>
              <w:bottom w:val="single" w:sz="4" w:space="0" w:color="auto"/>
            </w:tcBorders>
          </w:tcPr>
          <w:p w:rsidR="007C4A4A" w:rsidRPr="00B34A21" w:rsidP="007C4A4A">
            <w:pPr>
              <w:ind w:firstLine="397"/>
              <w:jc w:val="both"/>
            </w:pPr>
            <w:r w:rsidRPr="00B34A21">
              <w:t>1. Обеспечение заявки на участие в закупке предоставляется одним из следующих способов:</w:t>
            </w:r>
          </w:p>
          <w:p w:rsidR="007C4A4A" w:rsidRPr="00B34A21" w:rsidP="007C4A4A">
            <w:pPr>
              <w:ind w:firstLine="397"/>
              <w:jc w:val="both"/>
            </w:pPr>
            <w:r w:rsidRPr="00B34A21">
              <w:t>1) путем блокирования денежных средств</w:t>
            </w:r>
            <w:r>
              <w:t xml:space="preserve"> </w:t>
            </w:r>
            <w:r w:rsidRPr="00720658">
              <w:t>на банковском счете, открытом</w:t>
            </w:r>
            <w:r w:rsidRPr="00B34A21">
              <w:t xml:space="preserve"> таким участником в банке, включенном в </w:t>
            </w:r>
            <w:r>
              <w:fldChar w:fldCharType="begin"/>
            </w:r>
            <w:r>
              <w:instrText xml:space="preserve"> HYPERLINK "https://login.consultant.ru/link/?req=doc&amp;demo=2&amp;base=LAW&amp;n=388447&amp;dst=100007&amp;field=134&amp;date=19.01.2022" </w:instrText>
            </w:r>
            <w:r>
              <w:fldChar w:fldCharType="separate"/>
            </w:r>
            <w:r w:rsidRPr="00B34A21">
              <w:rPr>
                <w:rStyle w:val="Hyperlink"/>
                <w:color w:val="auto"/>
                <w:u w:val="none"/>
              </w:rPr>
              <w:t>перечень</w:t>
            </w:r>
            <w:r>
              <w:fldChar w:fldCharType="end"/>
            </w:r>
            <w:r w:rsidRPr="00B34A21">
              <w:t>, утвержденный Правительством Российской Федерации (далее - специальный счет)</w:t>
            </w:r>
            <w:r>
              <w:t xml:space="preserve">, </w:t>
            </w:r>
            <w:r w:rsidRPr="00720658">
              <w:t>для их перевода в случаях, предусмотренных статьей 44 Федерального закона от 05.04.2013 № 44-ФЗ, на счет, на котором в соответствии с законодательством Российской Федерации учитываются операции со средствами, поступающими заказчику, или в соответствующий бюджет бюджетной системы Российской Федерации</w:t>
            </w:r>
            <w:r w:rsidRPr="00B34A21">
              <w:t xml:space="preserve">. Требования к таким банкам, к договору специального счета, к порядку </w:t>
            </w:r>
            <w:r w:rsidRPr="00B34A21">
              <w:t>использования</w:t>
            </w:r>
            <w:r w:rsidRPr="00B34A21">
              <w:t xml:space="preserve"> имеющегося у участника закупки банковского счета в качестве специального счета устанавливаются Правительством Российской Федерации;</w:t>
            </w:r>
          </w:p>
          <w:p w:rsidR="007C4A4A" w:rsidRPr="00B34A21" w:rsidP="007C4A4A">
            <w:pPr>
              <w:ind w:firstLine="397"/>
              <w:jc w:val="both"/>
            </w:pPr>
            <w:r w:rsidRPr="00B34A21">
              <w:t xml:space="preserve">2) путем предоставления независимой гарантии, соответствующей требованиям </w:t>
            </w:r>
            <w:r>
              <w:fldChar w:fldCharType="begin"/>
            </w:r>
            <w:r>
              <w:instrText xml:space="preserve"> HYPERLINK "https://login.consultant.ru/link/?req=doc&amp;demo=2&amp;base=LAW&amp;n=388926&amp;dst=2440&amp;field=134&amp;date=19.01.2022" </w:instrText>
            </w:r>
            <w:r>
              <w:fldChar w:fldCharType="separate"/>
            </w:r>
            <w:r w:rsidRPr="00B34A21">
              <w:rPr>
                <w:rStyle w:val="Hyperlink"/>
                <w:color w:val="auto"/>
                <w:u w:val="none"/>
              </w:rPr>
              <w:t>статьи 45</w:t>
            </w:r>
            <w:r>
              <w:fldChar w:fldCharType="end"/>
            </w:r>
            <w:r w:rsidRPr="00B34A21">
              <w:t xml:space="preserve"> Федерального закона от 05.04.2013 № 44-ФЗ.</w:t>
            </w:r>
          </w:p>
          <w:p w:rsidR="007C4A4A" w:rsidRPr="00B34A21" w:rsidP="007C4A4A">
            <w:pPr>
              <w:ind w:firstLine="397"/>
              <w:jc w:val="both"/>
            </w:pPr>
            <w:r w:rsidRPr="00B34A21">
              <w:t xml:space="preserve">2. Участник закупки для подачи заявки на участие в закупке выбирает с использованием электронной площадки способ обеспечения такой заявки путем указания реквизитов </w:t>
            </w:r>
            <w:r w:rsidRPr="00B34A21">
              <w:t>специального счета или указания номера реестровой записи из реестра независимых гарантий, размещенного в единой информационной системе.</w:t>
            </w:r>
          </w:p>
          <w:p w:rsidR="007C4A4A" w:rsidRPr="00B34A21" w:rsidP="007C4A4A">
            <w:pPr>
              <w:ind w:firstLine="397"/>
              <w:jc w:val="both"/>
            </w:pPr>
            <w:r w:rsidRPr="00B34A21">
              <w:t>3. В случае предоставления обеспечения заявки на участие в закупке в виде денежных средств подача заявки на участие в закупке означает согласие участника закупки на блокирование денежных средств, находящихся на его специальном счете, в размере обеспечения заявки на участие в закупке.</w:t>
            </w:r>
          </w:p>
          <w:p w:rsidR="007C4A4A" w:rsidRPr="00B34A21" w:rsidP="007C4A4A">
            <w:pPr>
              <w:ind w:firstLine="397"/>
              <w:jc w:val="both"/>
            </w:pPr>
            <w:r w:rsidRPr="00B34A21">
              <w:t>4. Независимая гарантия должна быть безотзывной и должна содержать:</w:t>
            </w:r>
          </w:p>
          <w:p w:rsidR="007C4A4A" w:rsidRPr="00B34A21" w:rsidP="007C4A4A">
            <w:pPr>
              <w:ind w:firstLine="397"/>
              <w:jc w:val="both"/>
            </w:pPr>
            <w:r w:rsidRPr="00B34A21">
              <w:t xml:space="preserve">1) сумму независимой гарантии, подлежащую уплате гарантом заказчику в установленных </w:t>
            </w:r>
            <w:r w:rsidRPr="00720658">
              <w:t>статьей 44</w:t>
            </w:r>
            <w:r w:rsidRPr="00B34A21">
              <w:t xml:space="preserve"> Федерального закона от 05.04.2013 № 44-ФЗ случаях</w:t>
            </w:r>
            <w:r>
              <w:t xml:space="preserve"> </w:t>
            </w:r>
            <w:r w:rsidRPr="00720658">
              <w:t>для предъявления требования об уплате денежной суммы по независимой гарантии, предоставленной для обеспечения заявки на участие в закупке</w:t>
            </w:r>
            <w:r w:rsidRPr="00B34A21">
              <w:t>, а также идентификационный код закупки, при осуществлении которой предоставляется такая независимая гарантия;</w:t>
            </w:r>
          </w:p>
          <w:p w:rsidR="007C4A4A" w:rsidRPr="00B34A21" w:rsidP="007C4A4A">
            <w:pPr>
              <w:ind w:firstLine="397"/>
              <w:jc w:val="both"/>
            </w:pPr>
            <w:r w:rsidRPr="00B34A21">
              <w:t>2) обязательства принципала, надлежащее исполнение которых обеспечивается независимой гарантией;</w:t>
            </w:r>
          </w:p>
          <w:p w:rsidR="007C4A4A" w:rsidRPr="00B34A21" w:rsidP="007C4A4A">
            <w:pPr>
              <w:ind w:firstLine="397"/>
              <w:jc w:val="both"/>
            </w:pPr>
            <w:r w:rsidRPr="00B34A21">
              <w:t xml:space="preserve">3) </w:t>
            </w:r>
            <w:r w:rsidRPr="00350EC8">
              <w:t xml:space="preserve">обязанность гаранта в случае просрочки исполнения обязательств по независимой гарантии, требование об уплате </w:t>
            </w:r>
            <w:r w:rsidRPr="00350EC8">
              <w:t>денежной суммы</w:t>
            </w:r>
            <w:r w:rsidRPr="00350EC8">
              <w:t xml:space="preserve">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rsidR="007C4A4A" w:rsidRPr="00B34A21" w:rsidP="007C4A4A">
            <w:pPr>
              <w:ind w:firstLine="397"/>
              <w:jc w:val="both"/>
            </w:pPr>
            <w:r w:rsidRPr="00B34A21">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7C4A4A" w:rsidRPr="00B34A21" w:rsidP="007C4A4A">
            <w:pPr>
              <w:ind w:firstLine="397"/>
              <w:jc w:val="both"/>
            </w:pPr>
            <w:r w:rsidRPr="00B34A21">
              <w:t xml:space="preserve">5) срок действия независимой гарантии с учетом требований </w:t>
            </w:r>
            <w:r>
              <w:fldChar w:fldCharType="begin"/>
            </w:r>
            <w:r>
              <w:instrText xml:space="preserve"> HYPERLINK "https://login.consultant.ru/link/?req=doc&amp;demo=2&amp;base=LAW&amp;n=388926&amp;dst=100510&amp;field=134&amp;date=19.01.2022" </w:instrText>
            </w:r>
            <w:r>
              <w:fldChar w:fldCharType="separate"/>
            </w:r>
            <w:r w:rsidRPr="00B34A21">
              <w:rPr>
                <w:rStyle w:val="Hyperlink"/>
                <w:color w:val="auto"/>
                <w:u w:val="none"/>
              </w:rPr>
              <w:t>статьи 44</w:t>
            </w:r>
            <w:r>
              <w:fldChar w:fldCharType="end"/>
            </w:r>
            <w:r w:rsidRPr="00B34A21">
              <w:t xml:space="preserve"> Федерального закона от 05.04.2013 № 44-ФЗ;</w:t>
            </w:r>
          </w:p>
          <w:p w:rsidR="007C4A4A" w:rsidRPr="00B34A21" w:rsidP="007C4A4A">
            <w:pPr>
              <w:ind w:firstLine="397"/>
              <w:jc w:val="both"/>
            </w:pPr>
            <w:r w:rsidRPr="00B34A21">
              <w:t xml:space="preserve">6) установленный Правительством Российской Федерации </w:t>
            </w:r>
            <w:r>
              <w:fldChar w:fldCharType="begin"/>
            </w:r>
            <w:r>
              <w:instrText xml:space="preserve"> HYPERLINK "https://login.consultant.ru/link/?req=doc&amp;demo=2&amp;base=LAW&amp;n=404851&amp;dst=100019&amp;field=134&amp;date=19.01.2022" </w:instrText>
            </w:r>
            <w:r>
              <w:fldChar w:fldCharType="separate"/>
            </w:r>
            <w:r w:rsidRPr="00B34A21">
              <w:rPr>
                <w:rStyle w:val="Hyperlink"/>
                <w:color w:val="auto"/>
                <w:u w:val="none"/>
              </w:rPr>
              <w:t>перечень</w:t>
            </w:r>
            <w:r>
              <w:fldChar w:fldCharType="end"/>
            </w:r>
            <w:r w:rsidRPr="00B34A21">
              <w:t xml:space="preserve"> документов, предоставляемых заказчиком гаранту одновременно с требованием об осуществлении уплаты денежной суммы по независимой гарантии.</w:t>
            </w:r>
          </w:p>
          <w:p w:rsidR="007C4A4A" w:rsidP="007C4A4A">
            <w:pPr>
              <w:pStyle w:val="ConsNormal"/>
              <w:widowControl/>
              <w:ind w:right="0" w:firstLine="397"/>
              <w:jc w:val="both"/>
              <w:rPr>
                <w:rFonts w:ascii="Times New Roman" w:hAnsi="Times New Roman"/>
                <w:sz w:val="24"/>
                <w:szCs w:val="24"/>
              </w:rPr>
            </w:pPr>
            <w:r w:rsidRPr="00B34A21">
              <w:rPr>
                <w:rFonts w:ascii="Times New Roman" w:hAnsi="Times New Roman"/>
                <w:sz w:val="24"/>
                <w:szCs w:val="24"/>
              </w:rPr>
              <w:t xml:space="preserve">5. </w:t>
            </w:r>
            <w:r w:rsidRPr="00350EC8">
              <w:rPr>
                <w:rFonts w:ascii="Times New Roman" w:hAnsi="Times New Roman"/>
                <w:sz w:val="24"/>
                <w:szCs w:val="24"/>
              </w:rPr>
              <w:t>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7C4A4A" w:rsidRPr="00166E85" w:rsidP="007C4A4A">
            <w:pPr>
              <w:pStyle w:val="ConsNormal"/>
              <w:widowControl/>
              <w:ind w:right="0" w:firstLine="397"/>
              <w:jc w:val="both"/>
              <w:rPr>
                <w:rFonts w:ascii="Times New Roman" w:hAnsi="Times New Roman"/>
                <w:sz w:val="24"/>
                <w:szCs w:val="24"/>
              </w:rPr>
            </w:pPr>
            <w:r w:rsidRPr="00A77991">
              <w:rPr>
                <w:rFonts w:ascii="Times New Roman" w:hAnsi="Times New Roman"/>
                <w:sz w:val="24"/>
                <w:szCs w:val="24"/>
              </w:rPr>
              <w:t xml:space="preserve">6. Участники закупки, являющиеся юридическими лицами, зарегистрированными на территории государства - члена Евразийского экономического союза, за исключением </w:t>
            </w:r>
            <w:r w:rsidRPr="00A77991">
              <w:rPr>
                <w:rFonts w:ascii="Times New Roman" w:hAnsi="Times New Roman"/>
                <w:sz w:val="24"/>
                <w:szCs w:val="24"/>
              </w:rPr>
              <w:t>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вправе предоставить обеспечение заявок в виде денежных средств путем внесения денежных средств на счет, указанный заказчиком в извещении об осуществлении закупки, на котором в соответствии с законодательством Российской Федерации учитываются операции со средствами, поступающими заказчику.</w:t>
            </w:r>
          </w:p>
        </w:tc>
      </w:tr>
      <w:tr w:rsidTr="007C4A4A">
        <w:tblPrEx>
          <w:tblW w:w="5000" w:type="pct"/>
          <w:tblLook w:val="04A0"/>
        </w:tblPrEx>
        <w:tc>
          <w:tcPr>
            <w:tcW w:w="239" w:type="pct"/>
          </w:tcPr>
          <w:p w:rsidR="007C4A4A" w:rsidRPr="00166E85" w:rsidP="007C4A4A">
            <w:pPr>
              <w:pStyle w:val="ConsTitle"/>
              <w:widowControl/>
              <w:numPr>
                <w:ilvl w:val="0"/>
                <w:numId w:val="23"/>
              </w:numPr>
              <w:ind w:left="0" w:right="0" w:firstLine="0"/>
              <w:jc w:val="center"/>
              <w:rPr>
                <w:rFonts w:ascii="Times New Roman" w:hAnsi="Times New Roman"/>
                <w:sz w:val="24"/>
                <w:szCs w:val="24"/>
              </w:rPr>
            </w:pPr>
          </w:p>
        </w:tc>
        <w:tc>
          <w:tcPr>
            <w:tcW w:w="1210" w:type="pct"/>
          </w:tcPr>
          <w:p w:rsidR="007C4A4A" w:rsidRPr="00B34A21" w:rsidP="007C4A4A">
            <w:pPr>
              <w:autoSpaceDE w:val="0"/>
              <w:autoSpaceDN w:val="0"/>
              <w:adjustRightInd w:val="0"/>
              <w:outlineLvl w:val="1"/>
              <w:rPr>
                <w:b/>
              </w:rPr>
            </w:pPr>
            <w:r w:rsidRPr="00786E56">
              <w:rPr>
                <w:b/>
                <w:bCs/>
              </w:rPr>
              <w:t xml:space="preserve">Бенефициар по независимой гарантии, предоставляемой </w:t>
            </w:r>
            <w:r w:rsidRPr="00786E56">
              <w:rPr>
                <w:b/>
                <w:bCs/>
                <w:u w:val="single"/>
              </w:rPr>
              <w:t>для обеспечения</w:t>
            </w:r>
            <w:r w:rsidRPr="00786E56">
              <w:rPr>
                <w:b/>
                <w:bCs/>
              </w:rPr>
              <w:t xml:space="preserve"> </w:t>
            </w:r>
            <w:r w:rsidRPr="00786E56">
              <w:rPr>
                <w:b/>
                <w:bCs/>
                <w:u w:val="single"/>
              </w:rPr>
              <w:t>исполнения контракта</w:t>
            </w:r>
          </w:p>
        </w:tc>
        <w:tc>
          <w:tcPr>
            <w:tcW w:w="3551" w:type="pct"/>
            <w:tcBorders>
              <w:bottom w:val="single" w:sz="4" w:space="0" w:color="auto"/>
            </w:tcBorders>
          </w:tcPr>
          <w:p w:rsidR="007C4A4A" w:rsidRPr="00B34A21" w:rsidP="007C4A4A">
            <w:pPr>
              <w:ind w:firstLine="397"/>
              <w:jc w:val="both"/>
            </w:pPr>
            <w:r w:rsidRPr="00786E56">
              <w:t>Заказчик, являющийся стороной по контракту.</w:t>
            </w:r>
          </w:p>
        </w:tc>
      </w:tr>
      <w:tr w:rsidTr="007C4A4A">
        <w:tblPrEx>
          <w:tblW w:w="5000" w:type="pct"/>
          <w:tblLook w:val="04A0"/>
        </w:tblPrEx>
        <w:tc>
          <w:tcPr>
            <w:tcW w:w="239" w:type="pct"/>
          </w:tcPr>
          <w:p w:rsidR="007C4A4A" w:rsidRPr="00166E85" w:rsidP="007C4A4A">
            <w:pPr>
              <w:pStyle w:val="ConsTitle"/>
              <w:widowControl/>
              <w:numPr>
                <w:ilvl w:val="0"/>
                <w:numId w:val="23"/>
              </w:numPr>
              <w:ind w:left="0" w:right="0" w:firstLine="0"/>
              <w:jc w:val="center"/>
              <w:rPr>
                <w:rFonts w:ascii="Times New Roman" w:hAnsi="Times New Roman"/>
                <w:sz w:val="24"/>
                <w:szCs w:val="24"/>
              </w:rPr>
            </w:pPr>
          </w:p>
        </w:tc>
        <w:tc>
          <w:tcPr>
            <w:tcW w:w="1210" w:type="pct"/>
          </w:tcPr>
          <w:p w:rsidR="007C4A4A" w:rsidRPr="00CD59E9" w:rsidP="007C4A4A">
            <w:pPr>
              <w:pStyle w:val="ConsTitle"/>
              <w:widowControl/>
              <w:ind w:right="0"/>
              <w:rPr>
                <w:rFonts w:ascii="Times New Roman" w:hAnsi="Times New Roman"/>
                <w:sz w:val="24"/>
                <w:szCs w:val="24"/>
              </w:rPr>
            </w:pPr>
            <w:r w:rsidRPr="00CD59E9">
              <w:rPr>
                <w:rFonts w:ascii="Times New Roman" w:hAnsi="Times New Roman"/>
                <w:sz w:val="24"/>
                <w:szCs w:val="24"/>
              </w:rPr>
              <w:t xml:space="preserve">Порядок предоставления обеспечения исполнения контракта, гарантийных обязательств, требования к такому обеспечению </w:t>
            </w:r>
            <w:r w:rsidRPr="00CD59E9">
              <w:rPr>
                <w:rFonts w:ascii="Times New Roman" w:hAnsi="Times New Roman"/>
                <w:sz w:val="24"/>
                <w:szCs w:val="24"/>
              </w:rPr>
              <w:br/>
              <w:t xml:space="preserve">в случае установления </w:t>
            </w:r>
            <w:r w:rsidRPr="00CD59E9">
              <w:rPr>
                <w:rFonts w:ascii="Times New Roman" w:hAnsi="Times New Roman"/>
                <w:sz w:val="24"/>
                <w:szCs w:val="24"/>
              </w:rPr>
              <w:br/>
              <w:t>в извещении об осуществлении закупки</w:t>
            </w:r>
            <w:r w:rsidRPr="00CD59E9">
              <w:rPr>
                <w:b w:val="0"/>
              </w:rPr>
              <w:t xml:space="preserve"> </w:t>
            </w:r>
            <w:r w:rsidRPr="00CD59E9">
              <w:rPr>
                <w:rFonts w:ascii="Times New Roman" w:hAnsi="Times New Roman"/>
                <w:sz w:val="24"/>
                <w:szCs w:val="24"/>
              </w:rPr>
              <w:t>требования обеспечения исполнения контракта, гарантийных обязательств</w:t>
            </w:r>
          </w:p>
          <w:p w:rsidR="007C4A4A" w:rsidRPr="00166E85" w:rsidP="007C4A4A">
            <w:pPr>
              <w:pStyle w:val="ConsTitle"/>
              <w:widowControl/>
              <w:ind w:right="0"/>
              <w:rPr>
                <w:rFonts w:ascii="Times New Roman" w:hAnsi="Times New Roman"/>
                <w:b w:val="0"/>
                <w:sz w:val="24"/>
                <w:szCs w:val="24"/>
              </w:rPr>
            </w:pPr>
            <w:r w:rsidRPr="00CD59E9">
              <w:rPr>
                <w:rFonts w:ascii="Times New Roman" w:hAnsi="Times New Roman"/>
                <w:b w:val="0"/>
                <w:i/>
                <w:sz w:val="24"/>
                <w:szCs w:val="24"/>
              </w:rPr>
              <w:t xml:space="preserve">(пункт 17 части 1 статьи 42 Федерального закона </w:t>
            </w:r>
            <w:r w:rsidRPr="00CD59E9">
              <w:rPr>
                <w:rFonts w:ascii="Times New Roman" w:hAnsi="Times New Roman"/>
                <w:b w:val="0"/>
                <w:i/>
                <w:sz w:val="24"/>
                <w:szCs w:val="24"/>
              </w:rPr>
              <w:br/>
              <w:t>от 05.04.2013 № 44-ФЗ)</w:t>
            </w:r>
          </w:p>
        </w:tc>
        <w:tc>
          <w:tcPr>
            <w:tcW w:w="3551" w:type="pct"/>
            <w:tcBorders>
              <w:bottom w:val="single" w:sz="4" w:space="0" w:color="auto"/>
            </w:tcBorders>
          </w:tcPr>
          <w:p w:rsidR="007C4A4A" w:rsidRPr="00CD59E9" w:rsidP="007C4A4A">
            <w:pPr>
              <w:ind w:firstLine="397"/>
              <w:jc w:val="both"/>
            </w:pPr>
            <w:r w:rsidRPr="00CD59E9">
              <w:t xml:space="preserve">1. Исполнение контракта, гарантийные обязательства могут обеспечиваться предоставлением независимой гарантии, соответствующей </w:t>
            </w:r>
            <w:r>
              <w:fldChar w:fldCharType="begin"/>
            </w:r>
            <w:r>
              <w:instrText xml:space="preserve"> HYPERLINK "https://login.consultant.ru/link/?req=doc&amp;demo=2&amp;base=LAW&amp;n=388926&amp;dst=56&amp;field=134&amp;date=19.01.2022" </w:instrText>
            </w:r>
            <w:r>
              <w:fldChar w:fldCharType="separate"/>
            </w:r>
            <w:r w:rsidRPr="00CD59E9">
              <w:rPr>
                <w:rStyle w:val="Hyperlink"/>
                <w:color w:val="auto"/>
                <w:u w:val="none"/>
              </w:rPr>
              <w:t>требованиям статьи 45</w:t>
            </w:r>
            <w:r>
              <w:fldChar w:fldCharType="end"/>
            </w:r>
            <w:r w:rsidRPr="00CD59E9">
              <w:t xml:space="preserve"> Федерального закона от 05.04.2013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Федерального закона от 05.04.2013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r>
              <w:fldChar w:fldCharType="begin"/>
            </w:r>
            <w:r>
              <w:instrText xml:space="preserve"> HYPERLINK "https://login.consultant.ru/link/?req=doc&amp;demo=2&amp;base=LAW&amp;n=388926&amp;dst=101309&amp;field=134&amp;date=19.01.2022" </w:instrText>
            </w:r>
            <w:r>
              <w:fldChar w:fldCharType="separate"/>
            </w:r>
            <w:r w:rsidRPr="00CD59E9">
              <w:rPr>
                <w:rStyle w:val="Hyperlink"/>
                <w:color w:val="auto"/>
                <w:u w:val="none"/>
              </w:rPr>
              <w:t>статьей 95</w:t>
            </w:r>
            <w:r>
              <w:fldChar w:fldCharType="end"/>
            </w:r>
            <w:r w:rsidRPr="00CD59E9">
              <w:t xml:space="preserve"> Федерального закона от 05.04.2013 № 44-ФЗ.</w:t>
            </w:r>
          </w:p>
          <w:p w:rsidR="007C4A4A" w:rsidRPr="00CD59E9" w:rsidP="007C4A4A">
            <w:pPr>
              <w:ind w:firstLine="397"/>
              <w:jc w:val="both"/>
            </w:pPr>
            <w:r w:rsidRPr="00CD59E9">
              <w:t xml:space="preserve">2. Контракт заключается после предоставления участником закупки, с которым заключается контракт, обеспечения исполнения контракта в соответствии с Федеральным законом от 05.04.2013 № 44-ФЗ.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w:t>
            </w:r>
            <w:r>
              <w:fldChar w:fldCharType="begin"/>
            </w:r>
            <w:r>
              <w:instrText xml:space="preserve"> HYPERLINK "https://login.consultant.ru/link/?req=doc&amp;demo=2&amp;base=LAW&amp;n=388926&amp;dst=3028&amp;field=134&amp;date=19.01.2022" </w:instrText>
            </w:r>
            <w:r>
              <w:fldChar w:fldCharType="separate"/>
            </w:r>
            <w:r w:rsidRPr="00CD59E9">
              <w:rPr>
                <w:rStyle w:val="Hyperlink"/>
                <w:color w:val="auto"/>
                <w:u w:val="none"/>
              </w:rPr>
              <w:t>пунктом 1 части 1.1</w:t>
            </w:r>
            <w:r>
              <w:fldChar w:fldCharType="end"/>
            </w:r>
            <w:r w:rsidRPr="00CD59E9">
              <w:t xml:space="preserve"> статьи 96 Федерального закона от 05.04.2013 </w:t>
            </w:r>
            <w:r w:rsidRPr="00CD59E9">
              <w:br/>
              <w:t>№ 44-ФЗ.</w:t>
            </w:r>
          </w:p>
          <w:p w:rsidR="007C4A4A" w:rsidRPr="00CD59E9" w:rsidP="007C4A4A">
            <w:pPr>
              <w:ind w:firstLine="397"/>
              <w:jc w:val="both"/>
            </w:pPr>
            <w:r w:rsidRPr="00CD59E9">
              <w:t xml:space="preserve">3. В случае, если предложенные в заявке участника закупки цена, сумма цен единиц товара, работы, услуги снижены на двадцать пять и более процентов по отношению к начальной (максимальной) цене контракта, начальной сумме цен единиц товара, работы, услуги, участник закупки, с которым заключается контракт, предоставляет обеспечение исполнения контракта с учетом положений </w:t>
            </w:r>
            <w:r>
              <w:fldChar w:fldCharType="begin"/>
            </w:r>
            <w:r>
              <w:instrText xml:space="preserve"> HYPERLINK "https://login.consultant.ru/link/?req=doc&amp;demo=2&amp;base=LAW&amp;n=388926&amp;dst=100437&amp;field=134&amp;date=19.01.2022" </w:instrText>
            </w:r>
            <w:r>
              <w:fldChar w:fldCharType="separate"/>
            </w:r>
            <w:r w:rsidRPr="00CD59E9">
              <w:rPr>
                <w:rStyle w:val="Hyperlink"/>
                <w:color w:val="auto"/>
                <w:u w:val="none"/>
              </w:rPr>
              <w:t>статьи 37</w:t>
            </w:r>
            <w:r>
              <w:fldChar w:fldCharType="end"/>
            </w:r>
            <w:r w:rsidRPr="00CD59E9">
              <w:t xml:space="preserve"> Федерального закона от 05.04.2013 № 44-ФЗ.</w:t>
            </w:r>
          </w:p>
          <w:p w:rsidR="007C4A4A" w:rsidRPr="00CD59E9" w:rsidP="007C4A4A">
            <w:pPr>
              <w:ind w:firstLine="397"/>
              <w:jc w:val="both"/>
            </w:pPr>
            <w:r w:rsidRPr="00CD59E9">
              <w:t xml:space="preserve">4. В ходе исполнения контракта поставщик (подрядчик, </w:t>
            </w:r>
            <w:r w:rsidRPr="00CD59E9">
              <w:t xml:space="preserve">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r>
              <w:fldChar w:fldCharType="begin"/>
            </w:r>
            <w:r>
              <w:instrText xml:space="preserve"> HYPERLINK "https://login.consultant.ru/link/?req=doc&amp;demo=2&amp;base=LAW&amp;n=388926&amp;dst=1111&amp;field=134&amp;date=19.01.2022" </w:instrText>
            </w:r>
            <w:r>
              <w:fldChar w:fldCharType="separate"/>
            </w:r>
            <w:r w:rsidRPr="00CD59E9">
              <w:rPr>
                <w:rStyle w:val="Hyperlink"/>
                <w:color w:val="auto"/>
                <w:u w:val="none"/>
              </w:rPr>
              <w:t>частями 7.2</w:t>
            </w:r>
            <w:r>
              <w:fldChar w:fldCharType="end"/>
            </w:r>
            <w:r w:rsidRPr="00CD59E9">
              <w:t xml:space="preserve"> и </w:t>
            </w:r>
            <w:r>
              <w:fldChar w:fldCharType="begin"/>
            </w:r>
            <w:r>
              <w:instrText xml:space="preserve"> HYPERLINK "https://login.consultant.ru/link/?req=doc&amp;demo=2&amp;base=LAW&amp;n=388926&amp;dst=1112&amp;field=134&amp;date=19.01.2022" </w:instrText>
            </w:r>
            <w:r>
              <w:fldChar w:fldCharType="separate"/>
            </w:r>
            <w:r w:rsidRPr="00CD59E9">
              <w:rPr>
                <w:rStyle w:val="Hyperlink"/>
                <w:color w:val="auto"/>
                <w:u w:val="none"/>
              </w:rPr>
              <w:t>7.3</w:t>
            </w:r>
            <w:r>
              <w:fldChar w:fldCharType="end"/>
            </w:r>
            <w:r w:rsidRPr="00CD59E9">
              <w:t xml:space="preserve"> статьи 96 Федерального закона от 05.04.2013 № 44-ФЗ.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sidR="007C4A4A" w:rsidRPr="00CD59E9" w:rsidP="007C4A4A">
            <w:pPr>
              <w:ind w:firstLine="397"/>
              <w:jc w:val="both"/>
            </w:pPr>
            <w:r w:rsidRPr="00CD59E9">
              <w:t xml:space="preserve">5.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w:t>
            </w:r>
            <w:r>
              <w:fldChar w:fldCharType="begin"/>
            </w:r>
            <w:r>
              <w:instrText xml:space="preserve"> HYPERLINK "https://login.consultant.ru/link/?req=doc&amp;demo=2&amp;base=LAW&amp;n=388926&amp;dst=1111&amp;field=134&amp;date=19.01.2022" </w:instrText>
            </w:r>
            <w:r>
              <w:fldChar w:fldCharType="separate"/>
            </w:r>
            <w:r w:rsidRPr="00CD59E9">
              <w:rPr>
                <w:rStyle w:val="Hyperlink"/>
                <w:color w:val="auto"/>
                <w:u w:val="none"/>
              </w:rPr>
              <w:t>частями 7.2</w:t>
            </w:r>
            <w:r>
              <w:fldChar w:fldCharType="end"/>
            </w:r>
            <w:r w:rsidRPr="00CD59E9">
              <w:t xml:space="preserve"> и </w:t>
            </w:r>
            <w:r>
              <w:fldChar w:fldCharType="begin"/>
            </w:r>
            <w:r>
              <w:instrText xml:space="preserve"> HYPERLINK "https://login.consultant.ru/link/?req=doc&amp;demo=2&amp;base=LAW&amp;n=388926&amp;dst=1112&amp;field=134&amp;date=19.01.2022" </w:instrText>
            </w:r>
            <w:r>
              <w:fldChar w:fldCharType="separate"/>
            </w:r>
            <w:r w:rsidRPr="00CD59E9">
              <w:rPr>
                <w:rStyle w:val="Hyperlink"/>
                <w:color w:val="auto"/>
                <w:u w:val="none"/>
              </w:rPr>
              <w:t>7.3</w:t>
            </w:r>
            <w:r>
              <w:fldChar w:fldCharType="end"/>
            </w:r>
            <w:r w:rsidRPr="00CD59E9">
              <w:t xml:space="preserve"> статьи 96 Федерального закона от 05.04.2013 № 44-ФЗ.</w:t>
            </w:r>
          </w:p>
          <w:p w:rsidR="007C4A4A" w:rsidRPr="00CD59E9" w:rsidP="007C4A4A">
            <w:pPr>
              <w:ind w:firstLine="397"/>
              <w:jc w:val="both"/>
            </w:pPr>
            <w:r w:rsidRPr="00CD59E9">
              <w:t xml:space="preserve">6. Положения Федерального закона от 05.04.2013 № 44-ФЗ об обеспечении исполнения контракта, включая положения о предоставлении такого обеспечения с учетом положений </w:t>
            </w:r>
            <w:r>
              <w:fldChar w:fldCharType="begin"/>
            </w:r>
            <w:r>
              <w:instrText xml:space="preserve"> HYPERLINK "https://login.consultant.ru/link/?req=doc&amp;demo=2&amp;base=LAW&amp;n=388926&amp;dst=100437&amp;field=134&amp;date=19.01.2022" </w:instrText>
            </w:r>
            <w:r>
              <w:fldChar w:fldCharType="separate"/>
            </w:r>
            <w:r w:rsidRPr="00CD59E9">
              <w:rPr>
                <w:rStyle w:val="Hyperlink"/>
                <w:color w:val="auto"/>
                <w:u w:val="none"/>
              </w:rPr>
              <w:t>статьи 37</w:t>
            </w:r>
            <w:r>
              <w:fldChar w:fldCharType="end"/>
            </w:r>
            <w:r w:rsidRPr="00CD59E9">
              <w:t xml:space="preserve"> Федерального закона от 05.04.2013 № 44-ФЗ, об обеспечении гарантийных обязательств не применяются в случае заключения контракта с участником закупки, который является казенным учреждением.</w:t>
            </w:r>
          </w:p>
          <w:p w:rsidR="007C4A4A" w:rsidRPr="00356C99" w:rsidP="007C4A4A">
            <w:pPr>
              <w:ind w:firstLine="458"/>
              <w:jc w:val="both"/>
            </w:pPr>
            <w:r w:rsidRPr="00CD59E9">
              <w:t xml:space="preserve">7. Участник закупки, с которым заключается контракт по результатам определения поставщика (подрядчика, исполнителя) в соответствии с </w:t>
            </w:r>
            <w:r>
              <w:fldChar w:fldCharType="begin"/>
            </w:r>
            <w:r>
              <w:instrText xml:space="preserve"> HYPERLINK "https://login.consultant.ru/link/?req=doc&amp;demo=2&amp;base=LAW&amp;n=388926&amp;dst=101858&amp;field=134&amp;date=19.01.2022" </w:instrText>
            </w:r>
            <w:r>
              <w:fldChar w:fldCharType="separate"/>
            </w:r>
            <w:r w:rsidRPr="00CD59E9">
              <w:rPr>
                <w:rStyle w:val="Hyperlink"/>
                <w:color w:val="auto"/>
                <w:u w:val="none"/>
              </w:rPr>
              <w:t>пунктом 1 части 1 статьи 30</w:t>
            </w:r>
            <w:r>
              <w:fldChar w:fldCharType="end"/>
            </w:r>
            <w:r w:rsidRPr="00CD59E9">
              <w:t xml:space="preserve"> Федерального закона от 05.04.2013 № 44-ФЗ, освобождается от предоставления обеспечения исполнения контракта, в том числе с учетом положений </w:t>
            </w:r>
            <w:r>
              <w:fldChar w:fldCharType="begin"/>
            </w:r>
            <w:r>
              <w:instrText xml:space="preserve"> HYPERLINK "https://login.consultant.ru/link/?req=doc&amp;demo=2&amp;base=LAW&amp;n=388926&amp;dst=100437&amp;field=134&amp;date=19.01.2022" </w:instrText>
            </w:r>
            <w:r>
              <w:fldChar w:fldCharType="separate"/>
            </w:r>
            <w:r w:rsidRPr="00CD59E9">
              <w:rPr>
                <w:rStyle w:val="Hyperlink"/>
                <w:color w:val="auto"/>
                <w:u w:val="none"/>
              </w:rPr>
              <w:t>статьи 37</w:t>
            </w:r>
            <w:r>
              <w:fldChar w:fldCharType="end"/>
            </w:r>
            <w:r w:rsidRPr="00CD59E9">
              <w:t xml:space="preserve"> Федерального закона от 05.04.2013 № 44-ФЗ,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от 05.04.2013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tc>
      </w:tr>
    </w:tbl>
    <w:p w:rsidR="002C7BA0" w:rsidP="008139D8">
      <w:pPr>
        <w:pStyle w:val="ConsNormal"/>
        <w:widowControl/>
        <w:tabs>
          <w:tab w:val="left" w:pos="1134"/>
        </w:tabs>
        <w:ind w:right="0" w:firstLine="709"/>
        <w:jc w:val="center"/>
        <w:rPr>
          <w:rFonts w:eastAsia="Calibri"/>
          <w:noProof/>
          <w:sz w:val="28"/>
          <w:szCs w:val="28"/>
        </w:rPr>
      </w:pPr>
    </w:p>
    <w:p w:rsidR="00EC0CE2" w:rsidRPr="00500FE5" w:rsidP="00EC0CE2">
      <w:pPr>
        <w:pStyle w:val="ConsNormal"/>
        <w:widowControl/>
        <w:tabs>
          <w:tab w:val="left" w:pos="1134"/>
        </w:tabs>
        <w:ind w:right="0" w:firstLine="709"/>
        <w:jc w:val="both"/>
        <w:rPr>
          <w:rFonts w:ascii="Times New Roman" w:hAnsi="Times New Roman"/>
          <w:b/>
          <w:bCs/>
          <w:i/>
          <w:sz w:val="24"/>
          <w:szCs w:val="24"/>
        </w:rPr>
      </w:pPr>
      <w:r w:rsidRPr="00424532">
        <w:rPr>
          <w:rFonts w:ascii="Times New Roman" w:hAnsi="Times New Roman"/>
          <w:i/>
          <w:sz w:val="24"/>
          <w:szCs w:val="24"/>
        </w:rPr>
        <w:t>В случае, если количество поставляемых товаров, объем подлежащих выполнению работ, оказанию услуг невозможно определить, положения Федерального закона от 05.04.2013 № 44-ФЗ, касающиеся применения начальной (максимальной) цены контракта, в том числе для расчета размера обеспечения заявки или обеспечения исполнения контракта, применяются к максимальному значению цены контракта, если Федеральным законом от 05.04.2013 № 44-ФЗ не установлено иное.</w:t>
      </w:r>
    </w:p>
    <w:p w:rsidR="00EC0CE2" w:rsidRPr="00793A1A" w:rsidP="008139D8">
      <w:pPr>
        <w:pStyle w:val="ConsNormal"/>
        <w:widowControl/>
        <w:tabs>
          <w:tab w:val="left" w:pos="1134"/>
        </w:tabs>
        <w:ind w:right="0" w:firstLine="709"/>
        <w:jc w:val="center"/>
      </w:pPr>
    </w:p>
    <w:sectPr w:rsidSect="00D00B95">
      <w:headerReference w:type="even" r:id="rId5"/>
      <w:footerReference w:type="default" r:id="rId6"/>
      <w:pgSz w:w="11906" w:h="16838"/>
      <w:pgMar w:top="1134" w:right="851" w:bottom="1134" w:left="1701" w:header="709" w:footer="709" w:gutter="0"/>
      <w:pgNumType w:start="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BF7">
    <w:pPr>
      <w:pStyle w:val="Footer"/>
    </w:pPr>
  </w:p>
  <w:p w:rsidR="00EE1BF7">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1BF7" w:rsidP="00D00B95">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E1B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DAF1AAC"/>
    <w:multiLevelType w:val="hybridMultilevel"/>
    <w:tmpl w:val="99946ABE"/>
    <w:lvl w:ilvl="0">
      <w:start w:val="1"/>
      <w:numFmt w:val="upperRoman"/>
      <w:lvlText w:val="%1."/>
      <w:lvlJc w:val="left"/>
      <w:pPr>
        <w:ind w:left="1429" w:hanging="72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
    <w:nsid w:val="0EE507BE"/>
    <w:multiLevelType w:val="hybridMultilevel"/>
    <w:tmpl w:val="B872A5CA"/>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2E463F3"/>
    <w:multiLevelType w:val="hybridMultilevel"/>
    <w:tmpl w:val="4B5801FC"/>
    <w:lvl w:ilvl="0">
      <w:start w:val="2"/>
      <w:numFmt w:val="decimal"/>
      <w:lvlText w:val="%1)"/>
      <w:lvlJc w:val="left"/>
      <w:pPr>
        <w:ind w:left="1070" w:hanging="360"/>
      </w:pPr>
      <w:rPr>
        <w:rFonts w:hint="default"/>
      </w:rPr>
    </w:lvl>
    <w:lvl w:ilvl="1" w:tentative="1">
      <w:start w:val="1"/>
      <w:numFmt w:val="lowerLetter"/>
      <w:lvlText w:val="%2."/>
      <w:lvlJc w:val="left"/>
      <w:pPr>
        <w:ind w:left="3916" w:hanging="360"/>
      </w:pPr>
    </w:lvl>
    <w:lvl w:ilvl="2" w:tentative="1">
      <w:start w:val="1"/>
      <w:numFmt w:val="lowerRoman"/>
      <w:lvlText w:val="%3."/>
      <w:lvlJc w:val="right"/>
      <w:pPr>
        <w:ind w:left="4636" w:hanging="180"/>
      </w:pPr>
    </w:lvl>
    <w:lvl w:ilvl="3" w:tentative="1">
      <w:start w:val="1"/>
      <w:numFmt w:val="decimal"/>
      <w:lvlText w:val="%4."/>
      <w:lvlJc w:val="left"/>
      <w:pPr>
        <w:ind w:left="5356" w:hanging="360"/>
      </w:pPr>
    </w:lvl>
    <w:lvl w:ilvl="4" w:tentative="1">
      <w:start w:val="1"/>
      <w:numFmt w:val="lowerLetter"/>
      <w:lvlText w:val="%5."/>
      <w:lvlJc w:val="left"/>
      <w:pPr>
        <w:ind w:left="6076" w:hanging="360"/>
      </w:pPr>
    </w:lvl>
    <w:lvl w:ilvl="5" w:tentative="1">
      <w:start w:val="1"/>
      <w:numFmt w:val="lowerRoman"/>
      <w:lvlText w:val="%6."/>
      <w:lvlJc w:val="right"/>
      <w:pPr>
        <w:ind w:left="6796" w:hanging="180"/>
      </w:pPr>
    </w:lvl>
    <w:lvl w:ilvl="6" w:tentative="1">
      <w:start w:val="1"/>
      <w:numFmt w:val="decimal"/>
      <w:lvlText w:val="%7."/>
      <w:lvlJc w:val="left"/>
      <w:pPr>
        <w:ind w:left="7516" w:hanging="360"/>
      </w:pPr>
    </w:lvl>
    <w:lvl w:ilvl="7" w:tentative="1">
      <w:start w:val="1"/>
      <w:numFmt w:val="lowerLetter"/>
      <w:lvlText w:val="%8."/>
      <w:lvlJc w:val="left"/>
      <w:pPr>
        <w:ind w:left="8236" w:hanging="360"/>
      </w:pPr>
    </w:lvl>
    <w:lvl w:ilvl="8" w:tentative="1">
      <w:start w:val="1"/>
      <w:numFmt w:val="lowerRoman"/>
      <w:lvlText w:val="%9."/>
      <w:lvlJc w:val="right"/>
      <w:pPr>
        <w:ind w:left="8956" w:hanging="180"/>
      </w:pPr>
    </w:lvl>
  </w:abstractNum>
  <w:abstractNum w:abstractNumId="3">
    <w:nsid w:val="13B00C50"/>
    <w:multiLevelType w:val="hybridMultilevel"/>
    <w:tmpl w:val="1BCA554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9602317"/>
    <w:multiLevelType w:val="hybridMultilevel"/>
    <w:tmpl w:val="F4481EE8"/>
    <w:lvl w:ilvl="0">
      <w:start w:val="1"/>
      <w:numFmt w:val="decimal"/>
      <w:lvlText w:val="%1)"/>
      <w:lvlJc w:val="left"/>
      <w:pPr>
        <w:ind w:left="1729" w:hanging="102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5">
    <w:nsid w:val="1C940177"/>
    <w:multiLevelType w:val="hybridMultilevel"/>
    <w:tmpl w:val="BC58181A"/>
    <w:lvl w:ilvl="0">
      <w:start w:val="2"/>
      <w:numFmt w:val="decimal"/>
      <w:lvlText w:val="%1)"/>
      <w:lvlJc w:val="left"/>
      <w:pPr>
        <w:ind w:left="1779" w:hanging="360"/>
      </w:pPr>
      <w:rPr>
        <w:rFonts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6">
    <w:nsid w:val="20BE43BC"/>
    <w:multiLevelType w:val="hybridMultilevel"/>
    <w:tmpl w:val="1F683194"/>
    <w:lvl w:ilvl="0">
      <w:start w:val="1"/>
      <w:numFmt w:val="decimal"/>
      <w:lvlText w:val="%1)"/>
      <w:lvlJc w:val="left"/>
      <w:pPr>
        <w:ind w:left="1070" w:hanging="360"/>
      </w:pPr>
      <w:rPr>
        <w:rFonts w:hint="default"/>
        <w:color w:val="auto"/>
      </w:rPr>
    </w:lvl>
    <w:lvl w:ilvl="1" w:tentative="1">
      <w:start w:val="1"/>
      <w:numFmt w:val="lowerLetter"/>
      <w:lvlText w:val="%2."/>
      <w:lvlJc w:val="left"/>
      <w:pPr>
        <w:ind w:left="1790" w:hanging="360"/>
      </w:pPr>
    </w:lvl>
    <w:lvl w:ilvl="2" w:tentative="1">
      <w:start w:val="1"/>
      <w:numFmt w:val="lowerRoman"/>
      <w:lvlText w:val="%3."/>
      <w:lvlJc w:val="right"/>
      <w:pPr>
        <w:ind w:left="2510" w:hanging="180"/>
      </w:pPr>
    </w:lvl>
    <w:lvl w:ilvl="3" w:tentative="1">
      <w:start w:val="1"/>
      <w:numFmt w:val="decimal"/>
      <w:lvlText w:val="%4."/>
      <w:lvlJc w:val="left"/>
      <w:pPr>
        <w:ind w:left="3230" w:hanging="360"/>
      </w:pPr>
    </w:lvl>
    <w:lvl w:ilvl="4" w:tentative="1">
      <w:start w:val="1"/>
      <w:numFmt w:val="lowerLetter"/>
      <w:lvlText w:val="%5."/>
      <w:lvlJc w:val="left"/>
      <w:pPr>
        <w:ind w:left="3950" w:hanging="360"/>
      </w:pPr>
    </w:lvl>
    <w:lvl w:ilvl="5" w:tentative="1">
      <w:start w:val="1"/>
      <w:numFmt w:val="lowerRoman"/>
      <w:lvlText w:val="%6."/>
      <w:lvlJc w:val="right"/>
      <w:pPr>
        <w:ind w:left="4670" w:hanging="180"/>
      </w:pPr>
    </w:lvl>
    <w:lvl w:ilvl="6" w:tentative="1">
      <w:start w:val="1"/>
      <w:numFmt w:val="decimal"/>
      <w:lvlText w:val="%7."/>
      <w:lvlJc w:val="left"/>
      <w:pPr>
        <w:ind w:left="5390" w:hanging="360"/>
      </w:pPr>
    </w:lvl>
    <w:lvl w:ilvl="7" w:tentative="1">
      <w:start w:val="1"/>
      <w:numFmt w:val="lowerLetter"/>
      <w:lvlText w:val="%8."/>
      <w:lvlJc w:val="left"/>
      <w:pPr>
        <w:ind w:left="6110" w:hanging="360"/>
      </w:pPr>
    </w:lvl>
    <w:lvl w:ilvl="8" w:tentative="1">
      <w:start w:val="1"/>
      <w:numFmt w:val="lowerRoman"/>
      <w:lvlText w:val="%9."/>
      <w:lvlJc w:val="right"/>
      <w:pPr>
        <w:ind w:left="6830" w:hanging="180"/>
      </w:pPr>
    </w:lvl>
  </w:abstractNum>
  <w:abstractNum w:abstractNumId="7">
    <w:nsid w:val="221B1788"/>
    <w:multiLevelType w:val="hybridMultilevel"/>
    <w:tmpl w:val="E34C6AC0"/>
    <w:lvl w:ilvl="0">
      <w:start w:val="2"/>
      <w:numFmt w:val="decimal"/>
      <w:lvlText w:val="%1)"/>
      <w:lvlJc w:val="left"/>
      <w:pPr>
        <w:ind w:left="1635" w:hanging="360"/>
      </w:pPr>
      <w:rPr>
        <w:rFonts w:hint="default"/>
      </w:rPr>
    </w:lvl>
    <w:lvl w:ilvl="1" w:tentative="1">
      <w:start w:val="1"/>
      <w:numFmt w:val="lowerLetter"/>
      <w:lvlText w:val="%2."/>
      <w:lvlJc w:val="left"/>
      <w:pPr>
        <w:ind w:left="2355" w:hanging="360"/>
      </w:pPr>
    </w:lvl>
    <w:lvl w:ilvl="2" w:tentative="1">
      <w:start w:val="1"/>
      <w:numFmt w:val="lowerRoman"/>
      <w:lvlText w:val="%3."/>
      <w:lvlJc w:val="right"/>
      <w:pPr>
        <w:ind w:left="3075" w:hanging="180"/>
      </w:pPr>
    </w:lvl>
    <w:lvl w:ilvl="3" w:tentative="1">
      <w:start w:val="1"/>
      <w:numFmt w:val="decimal"/>
      <w:lvlText w:val="%4."/>
      <w:lvlJc w:val="left"/>
      <w:pPr>
        <w:ind w:left="3795" w:hanging="360"/>
      </w:pPr>
    </w:lvl>
    <w:lvl w:ilvl="4" w:tentative="1">
      <w:start w:val="1"/>
      <w:numFmt w:val="lowerLetter"/>
      <w:lvlText w:val="%5."/>
      <w:lvlJc w:val="left"/>
      <w:pPr>
        <w:ind w:left="4515" w:hanging="360"/>
      </w:pPr>
    </w:lvl>
    <w:lvl w:ilvl="5" w:tentative="1">
      <w:start w:val="1"/>
      <w:numFmt w:val="lowerRoman"/>
      <w:lvlText w:val="%6."/>
      <w:lvlJc w:val="right"/>
      <w:pPr>
        <w:ind w:left="5235" w:hanging="180"/>
      </w:pPr>
    </w:lvl>
    <w:lvl w:ilvl="6" w:tentative="1">
      <w:start w:val="1"/>
      <w:numFmt w:val="decimal"/>
      <w:lvlText w:val="%7."/>
      <w:lvlJc w:val="left"/>
      <w:pPr>
        <w:ind w:left="5955" w:hanging="360"/>
      </w:pPr>
    </w:lvl>
    <w:lvl w:ilvl="7" w:tentative="1">
      <w:start w:val="1"/>
      <w:numFmt w:val="lowerLetter"/>
      <w:lvlText w:val="%8."/>
      <w:lvlJc w:val="left"/>
      <w:pPr>
        <w:ind w:left="6675" w:hanging="360"/>
      </w:pPr>
    </w:lvl>
    <w:lvl w:ilvl="8" w:tentative="1">
      <w:start w:val="1"/>
      <w:numFmt w:val="lowerRoman"/>
      <w:lvlText w:val="%9."/>
      <w:lvlJc w:val="right"/>
      <w:pPr>
        <w:ind w:left="7395" w:hanging="180"/>
      </w:pPr>
    </w:lvl>
  </w:abstractNum>
  <w:abstractNum w:abstractNumId="8">
    <w:nsid w:val="24FA430F"/>
    <w:multiLevelType w:val="hybridMultilevel"/>
    <w:tmpl w:val="C6ECFE40"/>
    <w:lvl w:ilvl="0">
      <w:start w:val="2014"/>
      <w:numFmt w:val="decimal"/>
      <w:lvlText w:val="%1"/>
      <w:lvlJc w:val="left"/>
      <w:pPr>
        <w:ind w:left="960" w:hanging="60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26914600"/>
    <w:multiLevelType w:val="hybridMultilevel"/>
    <w:tmpl w:val="EF146D72"/>
    <w:lvl w:ilvl="0">
      <w:start w:val="1"/>
      <w:numFmt w:val="decimal"/>
      <w:lvlText w:val="%1)"/>
      <w:lvlJc w:val="left"/>
      <w:pPr>
        <w:ind w:left="1070" w:hanging="360"/>
      </w:pPr>
      <w:rPr>
        <w:rFonts w:hint="default"/>
      </w:rPr>
    </w:lvl>
    <w:lvl w:ilvl="1" w:tentative="1">
      <w:start w:val="1"/>
      <w:numFmt w:val="lowerLetter"/>
      <w:lvlText w:val="%2."/>
      <w:lvlJc w:val="left"/>
      <w:pPr>
        <w:ind w:left="3916" w:hanging="360"/>
      </w:pPr>
    </w:lvl>
    <w:lvl w:ilvl="2" w:tentative="1">
      <w:start w:val="1"/>
      <w:numFmt w:val="lowerRoman"/>
      <w:lvlText w:val="%3."/>
      <w:lvlJc w:val="right"/>
      <w:pPr>
        <w:ind w:left="4636" w:hanging="180"/>
      </w:pPr>
    </w:lvl>
    <w:lvl w:ilvl="3" w:tentative="1">
      <w:start w:val="1"/>
      <w:numFmt w:val="decimal"/>
      <w:lvlText w:val="%4."/>
      <w:lvlJc w:val="left"/>
      <w:pPr>
        <w:ind w:left="5356" w:hanging="360"/>
      </w:pPr>
    </w:lvl>
    <w:lvl w:ilvl="4" w:tentative="1">
      <w:start w:val="1"/>
      <w:numFmt w:val="lowerLetter"/>
      <w:lvlText w:val="%5."/>
      <w:lvlJc w:val="left"/>
      <w:pPr>
        <w:ind w:left="6076" w:hanging="360"/>
      </w:pPr>
    </w:lvl>
    <w:lvl w:ilvl="5" w:tentative="1">
      <w:start w:val="1"/>
      <w:numFmt w:val="lowerRoman"/>
      <w:lvlText w:val="%6."/>
      <w:lvlJc w:val="right"/>
      <w:pPr>
        <w:ind w:left="6796" w:hanging="180"/>
      </w:pPr>
    </w:lvl>
    <w:lvl w:ilvl="6" w:tentative="1">
      <w:start w:val="1"/>
      <w:numFmt w:val="decimal"/>
      <w:lvlText w:val="%7."/>
      <w:lvlJc w:val="left"/>
      <w:pPr>
        <w:ind w:left="7516" w:hanging="360"/>
      </w:pPr>
    </w:lvl>
    <w:lvl w:ilvl="7" w:tentative="1">
      <w:start w:val="1"/>
      <w:numFmt w:val="lowerLetter"/>
      <w:lvlText w:val="%8."/>
      <w:lvlJc w:val="left"/>
      <w:pPr>
        <w:ind w:left="8236" w:hanging="360"/>
      </w:pPr>
    </w:lvl>
    <w:lvl w:ilvl="8" w:tentative="1">
      <w:start w:val="1"/>
      <w:numFmt w:val="lowerRoman"/>
      <w:lvlText w:val="%9."/>
      <w:lvlJc w:val="right"/>
      <w:pPr>
        <w:ind w:left="8956" w:hanging="180"/>
      </w:pPr>
    </w:lvl>
  </w:abstractNum>
  <w:abstractNum w:abstractNumId="10">
    <w:nsid w:val="302067B1"/>
    <w:multiLevelType w:val="hybridMultilevel"/>
    <w:tmpl w:val="599C2C6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1FB3264"/>
    <w:multiLevelType w:val="hybridMultilevel"/>
    <w:tmpl w:val="D3A646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325A6C2A"/>
    <w:multiLevelType w:val="hybridMultilevel"/>
    <w:tmpl w:val="A39C4236"/>
    <w:lvl w:ilvl="0">
      <w:start w:val="1"/>
      <w:numFmt w:val="decimal"/>
      <w:lvlText w:val="%1)"/>
      <w:lvlJc w:val="left"/>
      <w:pPr>
        <w:ind w:left="1429" w:hanging="360"/>
      </w:p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13">
    <w:nsid w:val="33504320"/>
    <w:multiLevelType w:val="hybridMultilevel"/>
    <w:tmpl w:val="1BCA554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340C60D8"/>
    <w:multiLevelType w:val="hybridMultilevel"/>
    <w:tmpl w:val="14E278D4"/>
    <w:lvl w:ilvl="0">
      <w:start w:val="1"/>
      <w:numFmt w:val="russianLower"/>
      <w:lvlText w:val="%1)"/>
      <w:lvlJc w:val="left"/>
      <w:pPr>
        <w:ind w:left="1070" w:hanging="360"/>
      </w:pPr>
      <w:rPr>
        <w:rFonts w:hint="default"/>
      </w:rPr>
    </w:lvl>
    <w:lvl w:ilvl="1" w:tentative="1">
      <w:start w:val="1"/>
      <w:numFmt w:val="lowerLetter"/>
      <w:lvlText w:val="%2."/>
      <w:lvlJc w:val="left"/>
      <w:pPr>
        <w:ind w:left="1790" w:hanging="360"/>
      </w:pPr>
    </w:lvl>
    <w:lvl w:ilvl="2" w:tentative="1">
      <w:start w:val="1"/>
      <w:numFmt w:val="lowerRoman"/>
      <w:lvlText w:val="%3."/>
      <w:lvlJc w:val="right"/>
      <w:pPr>
        <w:ind w:left="2510" w:hanging="180"/>
      </w:pPr>
    </w:lvl>
    <w:lvl w:ilvl="3" w:tentative="1">
      <w:start w:val="1"/>
      <w:numFmt w:val="decimal"/>
      <w:lvlText w:val="%4."/>
      <w:lvlJc w:val="left"/>
      <w:pPr>
        <w:ind w:left="3230" w:hanging="360"/>
      </w:pPr>
    </w:lvl>
    <w:lvl w:ilvl="4" w:tentative="1">
      <w:start w:val="1"/>
      <w:numFmt w:val="lowerLetter"/>
      <w:lvlText w:val="%5."/>
      <w:lvlJc w:val="left"/>
      <w:pPr>
        <w:ind w:left="3950" w:hanging="360"/>
      </w:pPr>
    </w:lvl>
    <w:lvl w:ilvl="5" w:tentative="1">
      <w:start w:val="1"/>
      <w:numFmt w:val="lowerRoman"/>
      <w:lvlText w:val="%6."/>
      <w:lvlJc w:val="right"/>
      <w:pPr>
        <w:ind w:left="4670" w:hanging="180"/>
      </w:pPr>
    </w:lvl>
    <w:lvl w:ilvl="6" w:tentative="1">
      <w:start w:val="1"/>
      <w:numFmt w:val="decimal"/>
      <w:lvlText w:val="%7."/>
      <w:lvlJc w:val="left"/>
      <w:pPr>
        <w:ind w:left="5390" w:hanging="360"/>
      </w:pPr>
    </w:lvl>
    <w:lvl w:ilvl="7" w:tentative="1">
      <w:start w:val="1"/>
      <w:numFmt w:val="lowerLetter"/>
      <w:lvlText w:val="%8."/>
      <w:lvlJc w:val="left"/>
      <w:pPr>
        <w:ind w:left="6110" w:hanging="360"/>
      </w:pPr>
    </w:lvl>
    <w:lvl w:ilvl="8" w:tentative="1">
      <w:start w:val="1"/>
      <w:numFmt w:val="lowerRoman"/>
      <w:lvlText w:val="%9."/>
      <w:lvlJc w:val="right"/>
      <w:pPr>
        <w:ind w:left="6830" w:hanging="180"/>
      </w:pPr>
    </w:lvl>
  </w:abstractNum>
  <w:abstractNum w:abstractNumId="15">
    <w:nsid w:val="39702EDD"/>
    <w:multiLevelType w:val="hybridMultilevel"/>
    <w:tmpl w:val="00A65E36"/>
    <w:lvl w:ilvl="0">
      <w:start w:val="1"/>
      <w:numFmt w:val="decimal"/>
      <w:lvlText w:val="%1."/>
      <w:lvlJc w:val="left"/>
      <w:pPr>
        <w:ind w:left="1429" w:hanging="360"/>
      </w:p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16">
    <w:nsid w:val="3C641586"/>
    <w:multiLevelType w:val="hybridMultilevel"/>
    <w:tmpl w:val="49B2B9E4"/>
    <w:lvl w:ilvl="0">
      <w:start w:val="1"/>
      <w:numFmt w:val="decimal"/>
      <w:lvlText w:val="%1."/>
      <w:lvlJc w:val="left"/>
      <w:pPr>
        <w:ind w:left="502"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494643D9"/>
    <w:multiLevelType w:val="hybridMultilevel"/>
    <w:tmpl w:val="C93EE74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4FD31B68"/>
    <w:multiLevelType w:val="hybridMultilevel"/>
    <w:tmpl w:val="1BCA554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5215369E"/>
    <w:multiLevelType w:val="hybridMultilevel"/>
    <w:tmpl w:val="F9A26ECE"/>
    <w:lvl w:ilvl="0">
      <w:start w:val="1"/>
      <w:numFmt w:val="decimal"/>
      <w:lvlText w:val="%1."/>
      <w:lvlJc w:val="left"/>
      <w:pPr>
        <w:ind w:left="1714" w:hanging="1005"/>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0">
    <w:nsid w:val="5B410AE2"/>
    <w:multiLevelType w:val="hybridMultilevel"/>
    <w:tmpl w:val="6AD86B80"/>
    <w:lvl w:ilvl="0">
      <w:start w:val="1"/>
      <w:numFmt w:val="decimal"/>
      <w:lvlText w:val="%1."/>
      <w:lvlJc w:val="left"/>
      <w:pPr>
        <w:ind w:left="1429" w:hanging="360"/>
      </w:p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1">
    <w:nsid w:val="5E6F1148"/>
    <w:multiLevelType w:val="hybridMultilevel"/>
    <w:tmpl w:val="240EA5BA"/>
    <w:lvl w:ilvl="0">
      <w:start w:val="1"/>
      <w:numFmt w:val="russianLower"/>
      <w:lvlText w:val="%1)"/>
      <w:lvlJc w:val="left"/>
      <w:pPr>
        <w:ind w:left="1429" w:hanging="360"/>
      </w:pPr>
      <w:rPr>
        <w:rFonts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2">
    <w:nsid w:val="5F13213B"/>
    <w:multiLevelType w:val="hybridMultilevel"/>
    <w:tmpl w:val="0F464DD6"/>
    <w:lvl w:ilvl="0">
      <w:start w:val="1"/>
      <w:numFmt w:val="decimal"/>
      <w:lvlText w:val="%1)"/>
      <w:lvlJc w:val="left"/>
      <w:pPr>
        <w:ind w:left="3196" w:hanging="360"/>
      </w:p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3">
    <w:nsid w:val="615F5599"/>
    <w:multiLevelType w:val="hybridMultilevel"/>
    <w:tmpl w:val="1BCA554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61BF2ABE"/>
    <w:multiLevelType w:val="hybridMultilevel"/>
    <w:tmpl w:val="E34A0906"/>
    <w:lvl w:ilvl="0">
      <w:start w:val="1"/>
      <w:numFmt w:val="decimal"/>
      <w:lvlText w:val="%1)"/>
      <w:lvlJc w:val="left"/>
      <w:pPr>
        <w:ind w:left="1429" w:hanging="360"/>
      </w:pPr>
    </w:lvl>
    <w:lvl w:ilvl="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5">
    <w:nsid w:val="62285686"/>
    <w:multiLevelType w:val="hybridMultilevel"/>
    <w:tmpl w:val="4FFA83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6AC25FA5"/>
    <w:multiLevelType w:val="hybridMultilevel"/>
    <w:tmpl w:val="5074E64A"/>
    <w:lvl w:ilvl="0">
      <w:start w:val="1"/>
      <w:numFmt w:val="decimal"/>
      <w:lvlText w:val="%1."/>
      <w:lvlJc w:val="left"/>
      <w:pPr>
        <w:ind w:left="107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6F5157F1"/>
    <w:multiLevelType w:val="hybridMultilevel"/>
    <w:tmpl w:val="E0B417B0"/>
    <w:lvl w:ilvl="0">
      <w:start w:val="2"/>
      <w:numFmt w:val="decimal"/>
      <w:lvlText w:val="%1)"/>
      <w:lvlJc w:val="left"/>
      <w:pPr>
        <w:ind w:left="1429" w:hanging="360"/>
      </w:pPr>
      <w:rPr>
        <w:rFonts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8">
    <w:nsid w:val="7E363654"/>
    <w:multiLevelType w:val="hybridMultilevel"/>
    <w:tmpl w:val="4D36835A"/>
    <w:lvl w:ilvl="0">
      <w:start w:val="2"/>
      <w:numFmt w:val="decimal"/>
      <w:lvlText w:val="%1)"/>
      <w:lvlJc w:val="left"/>
      <w:pPr>
        <w:ind w:left="1070" w:hanging="360"/>
      </w:pPr>
      <w:rPr>
        <w:rFonts w:hint="default"/>
      </w:rPr>
    </w:lvl>
    <w:lvl w:ilvl="1" w:tentative="1">
      <w:start w:val="1"/>
      <w:numFmt w:val="lowerLetter"/>
      <w:lvlText w:val="%2."/>
      <w:lvlJc w:val="left"/>
      <w:pPr>
        <w:ind w:left="1790" w:hanging="360"/>
      </w:pPr>
    </w:lvl>
    <w:lvl w:ilvl="2" w:tentative="1">
      <w:start w:val="1"/>
      <w:numFmt w:val="lowerRoman"/>
      <w:lvlText w:val="%3."/>
      <w:lvlJc w:val="right"/>
      <w:pPr>
        <w:ind w:left="2510" w:hanging="180"/>
      </w:pPr>
    </w:lvl>
    <w:lvl w:ilvl="3" w:tentative="1">
      <w:start w:val="1"/>
      <w:numFmt w:val="decimal"/>
      <w:lvlText w:val="%4."/>
      <w:lvlJc w:val="left"/>
      <w:pPr>
        <w:ind w:left="3230" w:hanging="360"/>
      </w:pPr>
    </w:lvl>
    <w:lvl w:ilvl="4" w:tentative="1">
      <w:start w:val="1"/>
      <w:numFmt w:val="lowerLetter"/>
      <w:lvlText w:val="%5."/>
      <w:lvlJc w:val="left"/>
      <w:pPr>
        <w:ind w:left="3950" w:hanging="360"/>
      </w:pPr>
    </w:lvl>
    <w:lvl w:ilvl="5" w:tentative="1">
      <w:start w:val="1"/>
      <w:numFmt w:val="lowerRoman"/>
      <w:lvlText w:val="%6."/>
      <w:lvlJc w:val="right"/>
      <w:pPr>
        <w:ind w:left="4670" w:hanging="180"/>
      </w:pPr>
    </w:lvl>
    <w:lvl w:ilvl="6" w:tentative="1">
      <w:start w:val="1"/>
      <w:numFmt w:val="decimal"/>
      <w:lvlText w:val="%7."/>
      <w:lvlJc w:val="left"/>
      <w:pPr>
        <w:ind w:left="5390" w:hanging="360"/>
      </w:pPr>
    </w:lvl>
    <w:lvl w:ilvl="7" w:tentative="1">
      <w:start w:val="1"/>
      <w:numFmt w:val="lowerLetter"/>
      <w:lvlText w:val="%8."/>
      <w:lvlJc w:val="left"/>
      <w:pPr>
        <w:ind w:left="6110" w:hanging="360"/>
      </w:pPr>
    </w:lvl>
    <w:lvl w:ilvl="8" w:tentative="1">
      <w:start w:val="1"/>
      <w:numFmt w:val="lowerRoman"/>
      <w:lvlText w:val="%9."/>
      <w:lvlJc w:val="right"/>
      <w:pPr>
        <w:ind w:left="6830" w:hanging="180"/>
      </w:pPr>
    </w:lvl>
  </w:abstractNum>
  <w:num w:numId="1">
    <w:abstractNumId w:val="17"/>
  </w:num>
  <w:num w:numId="2">
    <w:abstractNumId w:val="3"/>
  </w:num>
  <w:num w:numId="3">
    <w:abstractNumId w:val="20"/>
  </w:num>
  <w:num w:numId="4">
    <w:abstractNumId w:val="19"/>
  </w:num>
  <w:num w:numId="5">
    <w:abstractNumId w:val="22"/>
  </w:num>
  <w:num w:numId="6">
    <w:abstractNumId w:val="24"/>
  </w:num>
  <w:num w:numId="7">
    <w:abstractNumId w:val="15"/>
  </w:num>
  <w:num w:numId="8">
    <w:abstractNumId w:val="12"/>
  </w:num>
  <w:num w:numId="9">
    <w:abstractNumId w:val="0"/>
  </w:num>
  <w:num w:numId="10">
    <w:abstractNumId w:val="18"/>
  </w:num>
  <w:num w:numId="11">
    <w:abstractNumId w:val="13"/>
  </w:num>
  <w:num w:numId="12">
    <w:abstractNumId w:val="23"/>
  </w:num>
  <w:num w:numId="13">
    <w:abstractNumId w:val="4"/>
  </w:num>
  <w:num w:numId="14">
    <w:abstractNumId w:val="27"/>
  </w:num>
  <w:num w:numId="15">
    <w:abstractNumId w:val="7"/>
  </w:num>
  <w:num w:numId="16">
    <w:abstractNumId w:val="2"/>
  </w:num>
  <w:num w:numId="17">
    <w:abstractNumId w:val="9"/>
  </w:num>
  <w:num w:numId="18">
    <w:abstractNumId w:val="6"/>
  </w:num>
  <w:num w:numId="19">
    <w:abstractNumId w:val="5"/>
  </w:num>
  <w:num w:numId="20">
    <w:abstractNumId w:val="28"/>
  </w:num>
  <w:num w:numId="21">
    <w:abstractNumId w:val="26"/>
  </w:num>
  <w:num w:numId="22">
    <w:abstractNumId w:val="1"/>
  </w:num>
  <w:num w:numId="23">
    <w:abstractNumId w:val="16"/>
  </w:num>
  <w:num w:numId="24">
    <w:abstractNumId w:val="8"/>
  </w:num>
  <w:num w:numId="25">
    <w:abstractNumId w:val="21"/>
  </w:num>
  <w:num w:numId="26">
    <w:abstractNumId w:val="14"/>
  </w:num>
  <w:num w:numId="27">
    <w:abstractNumId w:val="25"/>
  </w:num>
  <w:num w:numId="28">
    <w:abstractNumId w:val="11"/>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B412D764-4D12-4468-979A-F49754619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0797"/>
    <w:rPr>
      <w:sz w:val="24"/>
      <w:szCs w:val="24"/>
    </w:rPr>
  </w:style>
  <w:style w:type="paragraph" w:styleId="Heading1">
    <w:name w:val="heading 1"/>
    <w:basedOn w:val="Normal"/>
    <w:next w:val="Normal"/>
    <w:qFormat/>
    <w:rsid w:val="00650797"/>
    <w:pPr>
      <w:keepNext/>
      <w:ind w:left="1692" w:firstLine="708"/>
      <w:jc w:val="center"/>
      <w:outlineLvl w:val="0"/>
    </w:pPr>
    <w:rPr>
      <w:sz w:val="28"/>
      <w:szCs w:val="28"/>
    </w:rPr>
  </w:style>
  <w:style w:type="paragraph" w:styleId="Heading5">
    <w:name w:val="heading 5"/>
    <w:basedOn w:val="Normal"/>
    <w:next w:val="Normal"/>
    <w:link w:val="5"/>
    <w:qFormat/>
    <w:rsid w:val="002C7BA0"/>
    <w:pPr>
      <w:spacing w:before="240" w:after="60"/>
      <w:outlineLvl w:val="4"/>
    </w:pPr>
    <w:rPr>
      <w:rFonts w:eastAsia="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link w:val="ConsPlusNormal0"/>
    <w:rsid w:val="000062D2"/>
    <w:pPr>
      <w:widowControl w:val="0"/>
      <w:autoSpaceDE w:val="0"/>
      <w:autoSpaceDN w:val="0"/>
      <w:adjustRightInd w:val="0"/>
      <w:ind w:firstLine="720"/>
    </w:pPr>
    <w:rPr>
      <w:rFonts w:ascii="Arial" w:hAnsi="Arial" w:cs="Arial"/>
    </w:rPr>
  </w:style>
  <w:style w:type="paragraph" w:customStyle="1" w:styleId="ConsPlusTitle">
    <w:name w:val="ConsPlusTitle"/>
    <w:rsid w:val="00650797"/>
    <w:pPr>
      <w:widowControl w:val="0"/>
      <w:autoSpaceDE w:val="0"/>
      <w:autoSpaceDN w:val="0"/>
      <w:adjustRightInd w:val="0"/>
    </w:pPr>
    <w:rPr>
      <w:rFonts w:ascii="Arial" w:hAnsi="Arial" w:cs="Arial"/>
      <w:b/>
      <w:bCs/>
    </w:rPr>
  </w:style>
  <w:style w:type="paragraph" w:styleId="Title">
    <w:name w:val="Title"/>
    <w:basedOn w:val="Normal"/>
    <w:link w:val="a1"/>
    <w:qFormat/>
    <w:rsid w:val="00650797"/>
    <w:pPr>
      <w:jc w:val="center"/>
    </w:pPr>
    <w:rPr>
      <w:b/>
      <w:sz w:val="28"/>
      <w:szCs w:val="20"/>
    </w:rPr>
  </w:style>
  <w:style w:type="paragraph" w:customStyle="1" w:styleId="ConsPlusNonformat">
    <w:name w:val="ConsPlusNonformat"/>
    <w:rsid w:val="00487615"/>
    <w:pPr>
      <w:widowControl w:val="0"/>
      <w:autoSpaceDE w:val="0"/>
      <w:autoSpaceDN w:val="0"/>
      <w:adjustRightInd w:val="0"/>
    </w:pPr>
    <w:rPr>
      <w:rFonts w:ascii="Courier New" w:hAnsi="Courier New" w:cs="Courier New"/>
    </w:rPr>
  </w:style>
  <w:style w:type="paragraph" w:styleId="Header">
    <w:name w:val="header"/>
    <w:basedOn w:val="Normal"/>
    <w:link w:val="a"/>
    <w:rsid w:val="0071575D"/>
    <w:pPr>
      <w:tabs>
        <w:tab w:val="center" w:pos="4677"/>
        <w:tab w:val="right" w:pos="9355"/>
      </w:tabs>
    </w:pPr>
  </w:style>
  <w:style w:type="character" w:styleId="PageNumber">
    <w:name w:val="page number"/>
    <w:basedOn w:val="DefaultParagraphFont"/>
    <w:rsid w:val="0071575D"/>
  </w:style>
  <w:style w:type="paragraph" w:styleId="Footer">
    <w:name w:val="footer"/>
    <w:basedOn w:val="Normal"/>
    <w:link w:val="a9"/>
    <w:uiPriority w:val="99"/>
    <w:rsid w:val="0071575D"/>
    <w:pPr>
      <w:tabs>
        <w:tab w:val="center" w:pos="4677"/>
        <w:tab w:val="right" w:pos="9355"/>
      </w:tabs>
    </w:pPr>
  </w:style>
  <w:style w:type="character" w:styleId="Hyperlink">
    <w:name w:val="Hyperlink"/>
    <w:basedOn w:val="DefaultParagraphFont"/>
    <w:rsid w:val="001F69C1"/>
    <w:rPr>
      <w:color w:val="0000FF"/>
      <w:u w:val="single"/>
    </w:rPr>
  </w:style>
  <w:style w:type="character" w:customStyle="1" w:styleId="a">
    <w:name w:val="Верхний колонтитул Знак"/>
    <w:basedOn w:val="DefaultParagraphFont"/>
    <w:link w:val="Header"/>
    <w:rsid w:val="00D73F1C"/>
    <w:rPr>
      <w:sz w:val="24"/>
      <w:szCs w:val="24"/>
    </w:rPr>
  </w:style>
  <w:style w:type="table" w:styleId="TableGrid">
    <w:name w:val="Table Grid"/>
    <w:basedOn w:val="TableNormal"/>
    <w:uiPriority w:val="59"/>
    <w:rsid w:val="008A2FE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a0"/>
    <w:rsid w:val="007E6554"/>
    <w:rPr>
      <w:rFonts w:ascii="Tahoma" w:hAnsi="Tahoma" w:cs="Tahoma"/>
      <w:sz w:val="16"/>
      <w:szCs w:val="16"/>
    </w:rPr>
  </w:style>
  <w:style w:type="character" w:customStyle="1" w:styleId="a0">
    <w:name w:val="Текст выноски Знак"/>
    <w:basedOn w:val="DefaultParagraphFont"/>
    <w:link w:val="BalloonText"/>
    <w:rsid w:val="007E6554"/>
    <w:rPr>
      <w:rFonts w:ascii="Tahoma" w:hAnsi="Tahoma" w:cs="Tahoma"/>
      <w:sz w:val="16"/>
      <w:szCs w:val="16"/>
    </w:rPr>
  </w:style>
  <w:style w:type="paragraph" w:styleId="ListParagraph">
    <w:name w:val="List Paragraph"/>
    <w:basedOn w:val="Normal"/>
    <w:uiPriority w:val="34"/>
    <w:qFormat/>
    <w:rsid w:val="009D704C"/>
    <w:pPr>
      <w:ind w:left="720"/>
      <w:contextualSpacing/>
    </w:pPr>
  </w:style>
  <w:style w:type="paragraph" w:customStyle="1" w:styleId="ConsNormal">
    <w:name w:val="ConsNormal"/>
    <w:link w:val="ConsNormal0"/>
    <w:rsid w:val="00065504"/>
    <w:pPr>
      <w:widowControl w:val="0"/>
      <w:ind w:right="19772" w:firstLine="720"/>
    </w:pPr>
    <w:rPr>
      <w:rFonts w:ascii="Arial" w:hAnsi="Arial"/>
      <w:snapToGrid w:val="0"/>
    </w:rPr>
  </w:style>
  <w:style w:type="paragraph" w:customStyle="1" w:styleId="ConsTitle">
    <w:name w:val="ConsTitle"/>
    <w:rsid w:val="00065504"/>
    <w:pPr>
      <w:widowControl w:val="0"/>
      <w:ind w:right="19772"/>
    </w:pPr>
    <w:rPr>
      <w:rFonts w:ascii="Arial" w:hAnsi="Arial"/>
      <w:b/>
      <w:snapToGrid w:val="0"/>
      <w:sz w:val="16"/>
    </w:rPr>
  </w:style>
  <w:style w:type="character" w:customStyle="1" w:styleId="a1">
    <w:name w:val="Заголовок Знак"/>
    <w:basedOn w:val="DefaultParagraphFont"/>
    <w:link w:val="Title"/>
    <w:rsid w:val="00065504"/>
    <w:rPr>
      <w:b/>
      <w:sz w:val="28"/>
    </w:rPr>
  </w:style>
  <w:style w:type="character" w:customStyle="1" w:styleId="ConsNormal0">
    <w:name w:val="ConsNormal Знак"/>
    <w:basedOn w:val="DefaultParagraphFont"/>
    <w:link w:val="ConsNormal"/>
    <w:rsid w:val="00065504"/>
    <w:rPr>
      <w:rFonts w:ascii="Arial" w:hAnsi="Arial"/>
      <w:snapToGrid w:val="0"/>
      <w:lang w:val="ru-RU" w:eastAsia="ru-RU" w:bidi="ar-SA"/>
    </w:rPr>
  </w:style>
  <w:style w:type="character" w:customStyle="1" w:styleId="ConsPlusNormal0">
    <w:name w:val="ConsPlusNormal Знак"/>
    <w:basedOn w:val="DefaultParagraphFont"/>
    <w:link w:val="ConsPlusNormal"/>
    <w:locked/>
    <w:rsid w:val="00065504"/>
    <w:rPr>
      <w:rFonts w:ascii="Arial" w:hAnsi="Arial" w:cs="Arial"/>
      <w:lang w:val="ru-RU" w:eastAsia="ru-RU" w:bidi="ar-SA"/>
    </w:rPr>
  </w:style>
  <w:style w:type="character" w:customStyle="1" w:styleId="5">
    <w:name w:val="Заголовок 5 Знак"/>
    <w:basedOn w:val="DefaultParagraphFont"/>
    <w:link w:val="Heading5"/>
    <w:rsid w:val="002C7BA0"/>
    <w:rPr>
      <w:rFonts w:eastAsia="Calibri"/>
      <w:b/>
      <w:bCs/>
      <w:i/>
      <w:iCs/>
      <w:sz w:val="26"/>
      <w:szCs w:val="26"/>
    </w:rPr>
  </w:style>
  <w:style w:type="paragraph" w:styleId="BodyTextIndent">
    <w:name w:val="Body Text Indent"/>
    <w:basedOn w:val="Normal"/>
    <w:link w:val="a2"/>
    <w:rsid w:val="002C7BA0"/>
    <w:pPr>
      <w:tabs>
        <w:tab w:val="left" w:pos="851"/>
      </w:tabs>
      <w:autoSpaceDE w:val="0"/>
      <w:autoSpaceDN w:val="0"/>
      <w:jc w:val="both"/>
    </w:pPr>
    <w:rPr>
      <w:rFonts w:eastAsia="Calibri"/>
      <w:sz w:val="26"/>
      <w:szCs w:val="26"/>
    </w:rPr>
  </w:style>
  <w:style w:type="character" w:customStyle="1" w:styleId="a2">
    <w:name w:val="Основной текст с отступом Знак"/>
    <w:basedOn w:val="DefaultParagraphFont"/>
    <w:link w:val="BodyTextIndent"/>
    <w:rsid w:val="002C7BA0"/>
    <w:rPr>
      <w:rFonts w:eastAsia="Calibri"/>
      <w:sz w:val="26"/>
      <w:szCs w:val="26"/>
    </w:rPr>
  </w:style>
  <w:style w:type="paragraph" w:customStyle="1" w:styleId="1">
    <w:name w:val="Без интервала1"/>
    <w:link w:val="NoSpacingChar"/>
    <w:rsid w:val="002C7BA0"/>
    <w:rPr>
      <w:rFonts w:ascii="Calibri" w:hAnsi="Calibri"/>
      <w:sz w:val="22"/>
      <w:szCs w:val="22"/>
      <w:lang w:eastAsia="en-US"/>
    </w:rPr>
  </w:style>
  <w:style w:type="character" w:customStyle="1" w:styleId="NoSpacingChar">
    <w:name w:val="No Spacing Char"/>
    <w:basedOn w:val="DefaultParagraphFont"/>
    <w:link w:val="1"/>
    <w:locked/>
    <w:rsid w:val="002C7BA0"/>
    <w:rPr>
      <w:rFonts w:ascii="Calibri" w:hAnsi="Calibri"/>
      <w:sz w:val="22"/>
      <w:szCs w:val="22"/>
      <w:lang w:val="ru-RU" w:eastAsia="en-US" w:bidi="ar-SA"/>
    </w:rPr>
  </w:style>
  <w:style w:type="paragraph" w:styleId="BodyTextIndent3">
    <w:name w:val="Body Text Indent 3"/>
    <w:basedOn w:val="Normal"/>
    <w:link w:val="3"/>
    <w:rsid w:val="002C7BA0"/>
    <w:pPr>
      <w:spacing w:after="120"/>
      <w:ind w:left="283"/>
    </w:pPr>
    <w:rPr>
      <w:rFonts w:eastAsia="Calibri"/>
      <w:sz w:val="16"/>
      <w:szCs w:val="16"/>
    </w:rPr>
  </w:style>
  <w:style w:type="character" w:customStyle="1" w:styleId="3">
    <w:name w:val="Основной текст с отступом 3 Знак"/>
    <w:basedOn w:val="DefaultParagraphFont"/>
    <w:link w:val="BodyTextIndent3"/>
    <w:rsid w:val="002C7BA0"/>
    <w:rPr>
      <w:rFonts w:eastAsia="Calibri"/>
      <w:sz w:val="16"/>
      <w:szCs w:val="16"/>
    </w:rPr>
  </w:style>
  <w:style w:type="paragraph" w:customStyle="1" w:styleId="ConsNonformat">
    <w:name w:val="ConsNonformat"/>
    <w:link w:val="ConsNonformat0"/>
    <w:rsid w:val="002C7BA0"/>
    <w:pPr>
      <w:widowControl w:val="0"/>
      <w:snapToGrid w:val="0"/>
      <w:ind w:right="19772"/>
    </w:pPr>
    <w:rPr>
      <w:rFonts w:ascii="Courier New" w:eastAsia="Calibri" w:hAnsi="Courier New"/>
      <w:sz w:val="22"/>
      <w:szCs w:val="22"/>
    </w:rPr>
  </w:style>
  <w:style w:type="character" w:customStyle="1" w:styleId="ConsNonformat0">
    <w:name w:val="ConsNonformat Знак"/>
    <w:link w:val="ConsNonformat"/>
    <w:locked/>
    <w:rsid w:val="002C7BA0"/>
    <w:rPr>
      <w:rFonts w:ascii="Courier New" w:eastAsia="Calibri" w:hAnsi="Courier New"/>
      <w:sz w:val="22"/>
      <w:szCs w:val="22"/>
      <w:lang w:bidi="ar-SA"/>
    </w:rPr>
  </w:style>
  <w:style w:type="paragraph" w:styleId="NoSpacing">
    <w:name w:val="No Spacing"/>
    <w:link w:val="a3"/>
    <w:qFormat/>
    <w:rsid w:val="00C53106"/>
    <w:rPr>
      <w:rFonts w:ascii="Calibri" w:eastAsia="Calibri" w:hAnsi="Calibri"/>
      <w:sz w:val="22"/>
      <w:szCs w:val="22"/>
      <w:lang w:eastAsia="en-US"/>
    </w:rPr>
  </w:style>
  <w:style w:type="character" w:customStyle="1" w:styleId="a3">
    <w:name w:val="Без интервала Знак"/>
    <w:link w:val="NoSpacing"/>
    <w:rsid w:val="00C53106"/>
    <w:rPr>
      <w:rFonts w:ascii="Calibri" w:eastAsia="Calibri" w:hAnsi="Calibri"/>
      <w:sz w:val="22"/>
      <w:szCs w:val="22"/>
      <w:lang w:eastAsia="en-US" w:bidi="ar-SA"/>
    </w:rPr>
  </w:style>
  <w:style w:type="character" w:customStyle="1" w:styleId="a4">
    <w:name w:val="Гипертекстовая ссылка"/>
    <w:basedOn w:val="DefaultParagraphFont"/>
    <w:uiPriority w:val="99"/>
    <w:rsid w:val="0016724B"/>
    <w:rPr>
      <w:color w:val="106BBE"/>
    </w:rPr>
  </w:style>
  <w:style w:type="paragraph" w:styleId="EndnoteText">
    <w:name w:val="endnote text"/>
    <w:basedOn w:val="Normal"/>
    <w:link w:val="a5"/>
    <w:rsid w:val="002B3037"/>
    <w:rPr>
      <w:sz w:val="20"/>
      <w:szCs w:val="20"/>
    </w:rPr>
  </w:style>
  <w:style w:type="character" w:customStyle="1" w:styleId="a5">
    <w:name w:val="Текст концевой сноски Знак"/>
    <w:basedOn w:val="DefaultParagraphFont"/>
    <w:link w:val="EndnoteText"/>
    <w:rsid w:val="002B3037"/>
  </w:style>
  <w:style w:type="character" w:styleId="EndnoteReference">
    <w:name w:val="endnote reference"/>
    <w:basedOn w:val="DefaultParagraphFont"/>
    <w:rsid w:val="002B3037"/>
    <w:rPr>
      <w:vertAlign w:val="superscript"/>
    </w:rPr>
  </w:style>
  <w:style w:type="paragraph" w:styleId="FootnoteText">
    <w:name w:val="footnote text"/>
    <w:basedOn w:val="Normal"/>
    <w:link w:val="a6"/>
    <w:rsid w:val="002B3037"/>
    <w:rPr>
      <w:sz w:val="20"/>
      <w:szCs w:val="20"/>
    </w:rPr>
  </w:style>
  <w:style w:type="character" w:customStyle="1" w:styleId="a6">
    <w:name w:val="Текст сноски Знак"/>
    <w:basedOn w:val="DefaultParagraphFont"/>
    <w:link w:val="FootnoteText"/>
    <w:rsid w:val="002B3037"/>
  </w:style>
  <w:style w:type="character" w:styleId="FootnoteReference">
    <w:name w:val="footnote reference"/>
    <w:basedOn w:val="DefaultParagraphFont"/>
    <w:rsid w:val="002B3037"/>
    <w:rPr>
      <w:vertAlign w:val="superscript"/>
    </w:rPr>
  </w:style>
  <w:style w:type="character" w:styleId="CommentReference">
    <w:name w:val="annotation reference"/>
    <w:basedOn w:val="DefaultParagraphFont"/>
    <w:semiHidden/>
    <w:unhideWhenUsed/>
    <w:rsid w:val="00C77E31"/>
    <w:rPr>
      <w:sz w:val="16"/>
      <w:szCs w:val="16"/>
    </w:rPr>
  </w:style>
  <w:style w:type="paragraph" w:styleId="CommentText">
    <w:name w:val="annotation text"/>
    <w:basedOn w:val="Normal"/>
    <w:link w:val="a7"/>
    <w:semiHidden/>
    <w:unhideWhenUsed/>
    <w:rsid w:val="00C77E31"/>
    <w:rPr>
      <w:sz w:val="20"/>
      <w:szCs w:val="20"/>
    </w:rPr>
  </w:style>
  <w:style w:type="character" w:customStyle="1" w:styleId="a7">
    <w:name w:val="Текст примечания Знак"/>
    <w:basedOn w:val="DefaultParagraphFont"/>
    <w:link w:val="CommentText"/>
    <w:semiHidden/>
    <w:rsid w:val="00C77E31"/>
  </w:style>
  <w:style w:type="paragraph" w:styleId="CommentSubject">
    <w:name w:val="annotation subject"/>
    <w:basedOn w:val="CommentText"/>
    <w:next w:val="CommentText"/>
    <w:link w:val="a8"/>
    <w:semiHidden/>
    <w:unhideWhenUsed/>
    <w:rsid w:val="00C77E31"/>
    <w:rPr>
      <w:b/>
      <w:bCs/>
    </w:rPr>
  </w:style>
  <w:style w:type="character" w:customStyle="1" w:styleId="a8">
    <w:name w:val="Тема примечания Знак"/>
    <w:basedOn w:val="a7"/>
    <w:link w:val="CommentSubject"/>
    <w:semiHidden/>
    <w:rsid w:val="00C77E31"/>
    <w:rPr>
      <w:b/>
      <w:bCs/>
    </w:rPr>
  </w:style>
  <w:style w:type="paragraph" w:styleId="Revision">
    <w:name w:val="Revision"/>
    <w:hidden/>
    <w:uiPriority w:val="99"/>
    <w:semiHidden/>
    <w:rsid w:val="00792385"/>
    <w:rPr>
      <w:sz w:val="24"/>
      <w:szCs w:val="24"/>
    </w:rPr>
  </w:style>
  <w:style w:type="character" w:customStyle="1" w:styleId="a9">
    <w:name w:val="Нижний колонтитул Знак"/>
    <w:basedOn w:val="DefaultParagraphFont"/>
    <w:link w:val="Footer"/>
    <w:uiPriority w:val="99"/>
    <w:rsid w:val="00C1493E"/>
    <w:rPr>
      <w:sz w:val="24"/>
      <w:szCs w:val="24"/>
    </w:rPr>
  </w:style>
  <w:style w:type="character" w:styleId="LineNumber">
    <w:name w:val="line number"/>
    <w:basedOn w:val="DefaultParagraphFont"/>
    <w:semiHidden/>
    <w:unhideWhenUsed/>
    <w:rsid w:val="00C149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7A10B8-99F5-4787-B77C-2CC6C5B6F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6</Pages>
  <Words>1907</Words>
  <Characters>10873</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x</Company>
  <LinksUpToDate>false</LinksUpToDate>
  <CharactersWithSpaces>12755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nikiforova</dc:creator>
  <cp:lastModifiedBy>Ермолин Алексей Александрович</cp:lastModifiedBy>
  <cp:revision>37</cp:revision>
  <cp:lastPrinted>2020-01-14T11:29:00Z</cp:lastPrinted>
  <dcterms:created xsi:type="dcterms:W3CDTF">2020-08-06T12:45:00Z</dcterms:created>
  <dcterms:modified xsi:type="dcterms:W3CDTF">2024-10-25T09:28:00Z</dcterms:modified>
</cp:coreProperties>
</file>