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FEE7C" w14:textId="77777777" w:rsidR="00281D7D" w:rsidRPr="00DA1915" w:rsidRDefault="00DA1915">
      <w:pPr>
        <w:shd w:val="clear" w:color="auto" w:fill="FFFFFF"/>
        <w:spacing w:line="228" w:lineRule="auto"/>
        <w:ind w:firstLine="709"/>
        <w:jc w:val="right"/>
        <w:rPr>
          <w:b/>
          <w:bCs/>
          <w:i/>
          <w:iCs/>
          <w:color w:val="000000" w:themeColor="text1"/>
          <w:sz w:val="24"/>
          <w:szCs w:val="24"/>
        </w:rPr>
      </w:pPr>
      <w:r w:rsidRPr="00DA1915">
        <w:rPr>
          <w:b/>
          <w:bCs/>
          <w:i/>
          <w:iCs/>
          <w:color w:val="000000" w:themeColor="text1"/>
          <w:sz w:val="24"/>
          <w:szCs w:val="24"/>
        </w:rPr>
        <w:t>Проект</w:t>
      </w:r>
    </w:p>
    <w:p w14:paraId="158CF3E0" w14:textId="77777777" w:rsidR="00281D7D" w:rsidRPr="00DA1915" w:rsidRDefault="00281D7D">
      <w:pPr>
        <w:shd w:val="clear" w:color="auto" w:fill="FFFFFF"/>
        <w:spacing w:line="228" w:lineRule="auto"/>
        <w:ind w:firstLine="709"/>
        <w:jc w:val="right"/>
        <w:rPr>
          <w:b/>
          <w:bCs/>
          <w:color w:val="000000" w:themeColor="text1"/>
          <w:sz w:val="24"/>
          <w:szCs w:val="24"/>
        </w:rPr>
      </w:pPr>
    </w:p>
    <w:p w14:paraId="5B749045" w14:textId="77777777" w:rsidR="00281D7D" w:rsidRPr="00DA1915" w:rsidRDefault="00DA1915">
      <w:pPr>
        <w:shd w:val="clear" w:color="auto" w:fill="FFFFFF"/>
        <w:spacing w:line="228" w:lineRule="auto"/>
        <w:jc w:val="center"/>
        <w:rPr>
          <w:color w:val="000000" w:themeColor="text1"/>
          <w:sz w:val="24"/>
          <w:szCs w:val="24"/>
        </w:rPr>
      </w:pPr>
      <w:r w:rsidRPr="00DA1915">
        <w:rPr>
          <w:b/>
          <w:bCs/>
          <w:color w:val="000000" w:themeColor="text1"/>
          <w:sz w:val="24"/>
          <w:szCs w:val="24"/>
        </w:rPr>
        <w:t>ГОСУДАРСТВЕННЫЙ КОНТРАКТ № ________</w:t>
      </w:r>
    </w:p>
    <w:p w14:paraId="21CF943D" w14:textId="77777777" w:rsidR="00281D7D" w:rsidRPr="00DA1915" w:rsidRDefault="00DA1915">
      <w:pPr>
        <w:spacing w:line="228" w:lineRule="auto"/>
        <w:jc w:val="center"/>
        <w:rPr>
          <w:b/>
          <w:sz w:val="24"/>
          <w:szCs w:val="24"/>
        </w:rPr>
      </w:pPr>
      <w:r w:rsidRPr="00DA1915">
        <w:rPr>
          <w:b/>
          <w:sz w:val="24"/>
          <w:szCs w:val="24"/>
        </w:rPr>
        <w:t xml:space="preserve">на </w:t>
      </w:r>
      <w:bookmarkStart w:id="0" w:name="_Hlk227172006"/>
      <w:r w:rsidRPr="00DA1915">
        <w:rPr>
          <w:b/>
          <w:sz w:val="24"/>
          <w:szCs w:val="24"/>
        </w:rPr>
        <w:t xml:space="preserve">оказание услуг </w:t>
      </w:r>
      <w:bookmarkStart w:id="1" w:name="_Hlk227172035"/>
      <w:r w:rsidRPr="00DA1915">
        <w:rPr>
          <w:b/>
          <w:sz w:val="24"/>
          <w:szCs w:val="24"/>
        </w:rPr>
        <w:t>по техническому обслуживанию программного обеспечения центра управления сетью и удостоверяющего ключевого центра</w:t>
      </w:r>
      <w:bookmarkEnd w:id="0"/>
      <w:bookmarkEnd w:id="1"/>
    </w:p>
    <w:p w14:paraId="3376B497" w14:textId="77777777" w:rsidR="00281D7D" w:rsidRPr="00DA1915" w:rsidRDefault="00DA1915">
      <w:pPr>
        <w:spacing w:line="228" w:lineRule="auto"/>
        <w:jc w:val="center"/>
        <w:rPr>
          <w:b/>
          <w:sz w:val="24"/>
          <w:szCs w:val="24"/>
        </w:rPr>
      </w:pPr>
      <w:r w:rsidRPr="00DA1915">
        <w:rPr>
          <w:b/>
          <w:sz w:val="24"/>
          <w:szCs w:val="24"/>
        </w:rPr>
        <w:t xml:space="preserve">(субъектами малого предпринимательства, </w:t>
      </w:r>
    </w:p>
    <w:p w14:paraId="6BFAC2D2" w14:textId="77777777" w:rsidR="00281D7D" w:rsidRPr="00DA1915" w:rsidRDefault="00DA1915">
      <w:pPr>
        <w:spacing w:line="228" w:lineRule="auto"/>
        <w:jc w:val="center"/>
        <w:rPr>
          <w:b/>
          <w:sz w:val="24"/>
          <w:szCs w:val="24"/>
        </w:rPr>
      </w:pPr>
      <w:r w:rsidRPr="00DA1915">
        <w:rPr>
          <w:b/>
          <w:sz w:val="24"/>
          <w:szCs w:val="24"/>
        </w:rPr>
        <w:t>социально ориентированными некоммерческими организациями)</w:t>
      </w:r>
    </w:p>
    <w:p w14:paraId="0E10D473" w14:textId="27DA89C8" w:rsidR="00281D7D" w:rsidRPr="00DA1915" w:rsidRDefault="00281D7D">
      <w:pPr>
        <w:spacing w:line="228" w:lineRule="auto"/>
        <w:ind w:firstLine="709"/>
        <w:jc w:val="center"/>
        <w:rPr>
          <w:b/>
          <w:sz w:val="24"/>
          <w:szCs w:val="24"/>
        </w:rPr>
      </w:pPr>
    </w:p>
    <w:p w14:paraId="05E48A89" w14:textId="77777777" w:rsidR="00DA1915" w:rsidRPr="00DA1915" w:rsidRDefault="00DA1915">
      <w:pPr>
        <w:spacing w:line="228" w:lineRule="auto"/>
        <w:ind w:firstLine="709"/>
        <w:jc w:val="center"/>
        <w:rPr>
          <w:b/>
          <w:sz w:val="24"/>
          <w:szCs w:val="24"/>
        </w:rPr>
      </w:pPr>
    </w:p>
    <w:tbl>
      <w:tblPr>
        <w:tblStyle w:val="a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281D7D" w:rsidRPr="00DA1915" w14:paraId="51D19A88" w14:textId="77777777">
        <w:tc>
          <w:tcPr>
            <w:tcW w:w="4672" w:type="dxa"/>
          </w:tcPr>
          <w:p w14:paraId="36B2F175" w14:textId="77777777" w:rsidR="00281D7D" w:rsidRPr="00DA1915" w:rsidRDefault="00DA1915">
            <w:pPr>
              <w:spacing w:line="228" w:lineRule="auto"/>
              <w:rPr>
                <w:b/>
                <w:bCs/>
                <w:color w:val="000000" w:themeColor="text1"/>
                <w:sz w:val="24"/>
                <w:szCs w:val="24"/>
              </w:rPr>
            </w:pPr>
            <w:r w:rsidRPr="00DA1915">
              <w:rPr>
                <w:color w:val="000000" w:themeColor="text1"/>
                <w:sz w:val="24"/>
                <w:szCs w:val="24"/>
              </w:rPr>
              <w:t>г. Воронеж</w:t>
            </w:r>
          </w:p>
        </w:tc>
        <w:tc>
          <w:tcPr>
            <w:tcW w:w="4673" w:type="dxa"/>
          </w:tcPr>
          <w:p w14:paraId="09E5D964" w14:textId="77777777" w:rsidR="00281D7D" w:rsidRPr="00DA1915" w:rsidRDefault="00DA1915">
            <w:pPr>
              <w:spacing w:line="228" w:lineRule="auto"/>
              <w:jc w:val="right"/>
              <w:rPr>
                <w:b/>
                <w:bCs/>
                <w:color w:val="000000" w:themeColor="text1"/>
                <w:sz w:val="24"/>
                <w:szCs w:val="24"/>
              </w:rPr>
            </w:pPr>
            <w:r w:rsidRPr="00DA1915">
              <w:rPr>
                <w:color w:val="000000" w:themeColor="text1"/>
                <w:sz w:val="24"/>
                <w:szCs w:val="24"/>
              </w:rPr>
              <w:t>« ___ » ___________ 2026 г.</w:t>
            </w:r>
          </w:p>
        </w:tc>
      </w:tr>
    </w:tbl>
    <w:p w14:paraId="71223F00" w14:textId="77777777" w:rsidR="00281D7D" w:rsidRPr="00DA1915" w:rsidRDefault="00281D7D">
      <w:pPr>
        <w:shd w:val="clear" w:color="auto" w:fill="FFFFFF"/>
        <w:spacing w:line="228" w:lineRule="auto"/>
        <w:ind w:firstLine="709"/>
        <w:jc w:val="both"/>
        <w:rPr>
          <w:b/>
          <w:color w:val="000000" w:themeColor="text1"/>
          <w:sz w:val="24"/>
          <w:szCs w:val="24"/>
        </w:rPr>
      </w:pPr>
    </w:p>
    <w:p w14:paraId="49D7DCE8" w14:textId="77777777" w:rsidR="00281D7D" w:rsidRPr="00DA1915" w:rsidRDefault="00DA1915">
      <w:pPr>
        <w:pStyle w:val="HTML0"/>
        <w:spacing w:line="228" w:lineRule="auto"/>
        <w:ind w:firstLine="709"/>
        <w:jc w:val="both"/>
        <w:rPr>
          <w:rFonts w:ascii="Times New Roman" w:hAnsi="Times New Roman" w:cs="Times New Roman"/>
          <w:sz w:val="24"/>
          <w:szCs w:val="24"/>
        </w:rPr>
      </w:pPr>
      <w:r w:rsidRPr="00DA1915">
        <w:rPr>
          <w:rFonts w:ascii="Times New Roman" w:hAnsi="Times New Roman" w:cs="Times New Roman"/>
          <w:b/>
          <w:color w:val="000000" w:themeColor="text1"/>
          <w:sz w:val="24"/>
          <w:szCs w:val="24"/>
        </w:rPr>
        <w:t>Казенное учреждение Воронежской области «Информационно-технологический центр Воронежской области» (КУ «ИТЦ ВО»)</w:t>
      </w:r>
      <w:r w:rsidRPr="00DA1915">
        <w:rPr>
          <w:rFonts w:ascii="Times New Roman" w:hAnsi="Times New Roman" w:cs="Times New Roman"/>
          <w:color w:val="000000" w:themeColor="text1"/>
          <w:sz w:val="24"/>
          <w:szCs w:val="24"/>
        </w:rPr>
        <w:t>, именуемое в дальнейшем «</w:t>
      </w:r>
      <w:r w:rsidRPr="00DA1915">
        <w:rPr>
          <w:rFonts w:ascii="Times New Roman" w:hAnsi="Times New Roman" w:cs="Times New Roman"/>
          <w:b/>
          <w:color w:val="000000" w:themeColor="text1"/>
          <w:sz w:val="24"/>
          <w:szCs w:val="24"/>
        </w:rPr>
        <w:t>Государственный заказчик»</w:t>
      </w:r>
      <w:r w:rsidRPr="00DA1915">
        <w:rPr>
          <w:rFonts w:ascii="Times New Roman" w:hAnsi="Times New Roman" w:cs="Times New Roman"/>
          <w:color w:val="000000" w:themeColor="text1"/>
          <w:sz w:val="24"/>
          <w:szCs w:val="24"/>
        </w:rPr>
        <w:t xml:space="preserve">, в лице директора Плотникова Константина Владимировича, действующего на основании Устава с одной стороны, и </w:t>
      </w:r>
      <w:r w:rsidRPr="00DA1915">
        <w:rPr>
          <w:rFonts w:ascii="Times New Roman" w:hAnsi="Times New Roman" w:cs="Times New Roman"/>
          <w:b/>
          <w:bCs/>
          <w:color w:val="000000" w:themeColor="text1"/>
          <w:sz w:val="24"/>
          <w:szCs w:val="24"/>
        </w:rPr>
        <w:t>____________________</w:t>
      </w:r>
      <w:r w:rsidRPr="00DA1915">
        <w:rPr>
          <w:rFonts w:ascii="Times New Roman" w:hAnsi="Times New Roman" w:cs="Times New Roman"/>
          <w:color w:val="000000" w:themeColor="text1"/>
          <w:sz w:val="24"/>
          <w:szCs w:val="24"/>
        </w:rPr>
        <w:t xml:space="preserve">, именуемое в дальнейшем </w:t>
      </w:r>
      <w:r w:rsidRPr="00DA1915">
        <w:rPr>
          <w:rFonts w:ascii="Times New Roman" w:hAnsi="Times New Roman" w:cs="Times New Roman"/>
          <w:b/>
          <w:bCs/>
          <w:color w:val="000000" w:themeColor="text1"/>
          <w:sz w:val="24"/>
          <w:szCs w:val="24"/>
        </w:rPr>
        <w:t>«Исполнитель»</w:t>
      </w:r>
      <w:r w:rsidRPr="00DA1915">
        <w:rPr>
          <w:rFonts w:ascii="Times New Roman" w:hAnsi="Times New Roman" w:cs="Times New Roman"/>
          <w:color w:val="000000" w:themeColor="text1"/>
          <w:sz w:val="24"/>
          <w:szCs w:val="24"/>
        </w:rPr>
        <w:t>, в лице _______________, действующего на основании _____________________, с другой стороны, вместе именуемые в дальнейшем «Стороны», с соблюдением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и иного законодательства Российской Федерации и Воронежской области, на основании осуществления закупки для государственных нужд путем проведения открытого конкурса в электронной форме на оказание услуг по техническому обслуживанию программного обеспечения центра управления сетью и удостоверяющего ключевого центра, согласно протоколу подведения итогов определения поставщика (подрядчика, исполнителя) по закупке ______________, заключили настоящий государственный контракт (далее - Контракт) о нижеследующем:</w:t>
      </w:r>
    </w:p>
    <w:p w14:paraId="79429E7F" w14:textId="77777777" w:rsidR="00281D7D" w:rsidRPr="00DA1915" w:rsidRDefault="00281D7D">
      <w:pPr>
        <w:shd w:val="clear" w:color="auto" w:fill="FFFFFF"/>
        <w:spacing w:line="228" w:lineRule="auto"/>
        <w:ind w:firstLine="709"/>
        <w:jc w:val="both"/>
        <w:rPr>
          <w:color w:val="000000" w:themeColor="text1"/>
          <w:sz w:val="24"/>
          <w:szCs w:val="24"/>
        </w:rPr>
      </w:pPr>
    </w:p>
    <w:p w14:paraId="0BC775C3" w14:textId="77777777" w:rsidR="00281D7D" w:rsidRPr="00DA1915" w:rsidRDefault="00DA1915">
      <w:pPr>
        <w:numPr>
          <w:ilvl w:val="0"/>
          <w:numId w:val="2"/>
        </w:numPr>
        <w:shd w:val="clear" w:color="auto" w:fill="FFFFFF"/>
        <w:spacing w:line="228" w:lineRule="auto"/>
        <w:ind w:left="0" w:firstLine="709"/>
        <w:jc w:val="center"/>
        <w:rPr>
          <w:b/>
          <w:bCs/>
          <w:color w:val="000000" w:themeColor="text1"/>
          <w:sz w:val="24"/>
          <w:szCs w:val="24"/>
        </w:rPr>
      </w:pPr>
      <w:r w:rsidRPr="00DA1915">
        <w:rPr>
          <w:b/>
          <w:bCs/>
          <w:color w:val="000000" w:themeColor="text1"/>
          <w:sz w:val="24"/>
          <w:szCs w:val="24"/>
        </w:rPr>
        <w:t>ПРЕДМЕТ КОНТРАКТА</w:t>
      </w:r>
    </w:p>
    <w:p w14:paraId="7DFD649F" w14:textId="77777777" w:rsidR="00281D7D" w:rsidRPr="00DA1915" w:rsidRDefault="00DA1915">
      <w:pPr>
        <w:numPr>
          <w:ilvl w:val="1"/>
          <w:numId w:val="3"/>
        </w:numPr>
        <w:shd w:val="clear" w:color="auto" w:fill="FFFFFF"/>
        <w:tabs>
          <w:tab w:val="clear" w:pos="360"/>
          <w:tab w:val="left" w:pos="1134"/>
        </w:tabs>
        <w:spacing w:line="228" w:lineRule="auto"/>
        <w:ind w:left="0" w:firstLine="709"/>
        <w:jc w:val="both"/>
        <w:rPr>
          <w:sz w:val="24"/>
          <w:szCs w:val="24"/>
        </w:rPr>
      </w:pPr>
      <w:r w:rsidRPr="00DA1915">
        <w:rPr>
          <w:color w:val="000000" w:themeColor="text1"/>
          <w:sz w:val="24"/>
          <w:szCs w:val="24"/>
        </w:rPr>
        <w:t>Предметом Контракта является оказание услуг по техническому обслуживанию программного обеспечения центра управления сетью и удостоверяющего ключевого центра (далее - Услуги).</w:t>
      </w:r>
    </w:p>
    <w:p w14:paraId="7D0A1D19" w14:textId="77777777" w:rsidR="00281D7D" w:rsidRPr="00DA1915" w:rsidRDefault="00DA1915">
      <w:pPr>
        <w:numPr>
          <w:ilvl w:val="1"/>
          <w:numId w:val="3"/>
        </w:numPr>
        <w:shd w:val="clear" w:color="auto" w:fill="FFFFFF"/>
        <w:tabs>
          <w:tab w:val="clear" w:pos="360"/>
          <w:tab w:val="left" w:pos="1134"/>
        </w:tabs>
        <w:spacing w:line="228" w:lineRule="auto"/>
        <w:ind w:left="0" w:firstLine="709"/>
        <w:jc w:val="both"/>
        <w:rPr>
          <w:sz w:val="24"/>
          <w:szCs w:val="24"/>
        </w:rPr>
      </w:pPr>
      <w:r w:rsidRPr="00DA1915">
        <w:rPr>
          <w:color w:val="000000" w:themeColor="text1"/>
          <w:sz w:val="24"/>
          <w:szCs w:val="24"/>
        </w:rPr>
        <w:t>Услуги оказываются в соответствии с Техническим заданием на по техническому обслуживанию программного обеспечения центра управления сетью и удостоверяющего ключевого центра (далее – Техническое задание).</w:t>
      </w:r>
    </w:p>
    <w:p w14:paraId="080B334F" w14:textId="77777777" w:rsidR="00281D7D" w:rsidRPr="00DA1915" w:rsidRDefault="00DA1915">
      <w:pPr>
        <w:pStyle w:val="af9"/>
        <w:numPr>
          <w:ilvl w:val="1"/>
          <w:numId w:val="3"/>
        </w:numPr>
        <w:shd w:val="clear" w:color="auto" w:fill="FFFFFF"/>
        <w:tabs>
          <w:tab w:val="clear" w:pos="360"/>
          <w:tab w:val="left" w:pos="1134"/>
        </w:tabs>
        <w:spacing w:before="0" w:after="0" w:line="228" w:lineRule="auto"/>
        <w:ind w:left="0" w:firstLine="709"/>
        <w:rPr>
          <w:color w:val="000000" w:themeColor="text1"/>
        </w:rPr>
      </w:pPr>
      <w:r w:rsidRPr="00DA1915">
        <w:rPr>
          <w:color w:val="000000" w:themeColor="text1"/>
        </w:rPr>
        <w:t>Срок исполнения Контракта включает в себя срок оказания Услуг Исполнителем в соответствии с п 1.2 и п. 2.6 Контракта, приемку Государственным заказчиком оказанных Услуг (их результатов) по Контракту в соответствии с п. 5.4 Контракта, а также оплату Государственным заказчиком Исполнителю оказанных Услуг по Контракту в соответствии с п. 2.7 Контракта.</w:t>
      </w:r>
    </w:p>
    <w:p w14:paraId="30BC0E7B" w14:textId="468B8328" w:rsidR="00281D7D" w:rsidRPr="00DA1915" w:rsidRDefault="00DA1915">
      <w:pPr>
        <w:pStyle w:val="af9"/>
        <w:numPr>
          <w:ilvl w:val="1"/>
          <w:numId w:val="3"/>
        </w:numPr>
        <w:shd w:val="clear" w:color="auto" w:fill="FFFFFF"/>
        <w:tabs>
          <w:tab w:val="clear" w:pos="360"/>
          <w:tab w:val="left" w:pos="1134"/>
        </w:tabs>
        <w:spacing w:before="0" w:after="0" w:line="228" w:lineRule="auto"/>
        <w:ind w:left="0" w:firstLine="709"/>
        <w:rPr>
          <w:color w:val="000000" w:themeColor="text1"/>
        </w:rPr>
      </w:pPr>
      <w:r w:rsidRPr="00DA1915">
        <w:rPr>
          <w:color w:val="000000" w:themeColor="text1"/>
        </w:rPr>
        <w:t>Срок оказания услуг: с даты заключения контракта по 15.12.2026 г.</w:t>
      </w:r>
    </w:p>
    <w:p w14:paraId="398441AD" w14:textId="7B7442C3" w:rsidR="00281D7D" w:rsidRPr="00DA1915" w:rsidRDefault="00DA1915">
      <w:pPr>
        <w:pStyle w:val="af9"/>
        <w:numPr>
          <w:ilvl w:val="1"/>
          <w:numId w:val="3"/>
        </w:numPr>
        <w:shd w:val="clear" w:color="auto" w:fill="FFFFFF"/>
        <w:tabs>
          <w:tab w:val="clear" w:pos="360"/>
          <w:tab w:val="left" w:pos="1134"/>
        </w:tabs>
        <w:spacing w:before="0" w:after="0" w:line="228" w:lineRule="auto"/>
        <w:ind w:left="0" w:firstLine="709"/>
        <w:rPr>
          <w:color w:val="000000" w:themeColor="text1"/>
        </w:rPr>
      </w:pPr>
      <w:r w:rsidRPr="00DA1915">
        <w:rPr>
          <w:color w:val="000000" w:themeColor="text1"/>
        </w:rPr>
        <w:t>Идентификационный код закупки: 262366408127436640100100500016202242.</w:t>
      </w:r>
    </w:p>
    <w:p w14:paraId="21D85E25" w14:textId="77777777" w:rsidR="00281D7D" w:rsidRPr="00DA1915" w:rsidRDefault="00281D7D">
      <w:pPr>
        <w:pStyle w:val="af9"/>
        <w:shd w:val="clear" w:color="auto" w:fill="FFFFFF"/>
        <w:spacing w:before="0" w:after="0" w:line="228" w:lineRule="auto"/>
        <w:ind w:left="709"/>
        <w:rPr>
          <w:color w:val="000000" w:themeColor="text1"/>
        </w:rPr>
      </w:pPr>
    </w:p>
    <w:p w14:paraId="04A0722F" w14:textId="77777777" w:rsidR="00281D7D" w:rsidRPr="00DA1915" w:rsidRDefault="00DA1915">
      <w:pPr>
        <w:numPr>
          <w:ilvl w:val="0"/>
          <w:numId w:val="2"/>
        </w:numPr>
        <w:shd w:val="clear" w:color="auto" w:fill="FFFFFF"/>
        <w:spacing w:line="228" w:lineRule="auto"/>
        <w:ind w:left="0" w:firstLine="709"/>
        <w:jc w:val="center"/>
        <w:rPr>
          <w:b/>
          <w:bCs/>
          <w:color w:val="000000" w:themeColor="text1"/>
          <w:sz w:val="24"/>
          <w:szCs w:val="24"/>
        </w:rPr>
      </w:pPr>
      <w:r w:rsidRPr="00DA1915">
        <w:rPr>
          <w:b/>
          <w:bCs/>
          <w:color w:val="000000" w:themeColor="text1"/>
          <w:sz w:val="24"/>
          <w:szCs w:val="24"/>
        </w:rPr>
        <w:t>СТОИМОСТЬ УСЛУГ И ПОРЯДОК РАСЧЕТОВ</w:t>
      </w:r>
    </w:p>
    <w:p w14:paraId="1A492628" w14:textId="77777777" w:rsidR="00281D7D" w:rsidRPr="00DA1915" w:rsidRDefault="00DA1915">
      <w:pPr>
        <w:pStyle w:val="msonormalcxspmiddle"/>
        <w:widowControl w:val="0"/>
        <w:numPr>
          <w:ilvl w:val="0"/>
          <w:numId w:val="6"/>
        </w:numPr>
        <w:shd w:val="clear" w:color="auto" w:fill="FFFFFF"/>
        <w:tabs>
          <w:tab w:val="left" w:pos="567"/>
        </w:tabs>
        <w:spacing w:before="0" w:beforeAutospacing="0" w:after="0" w:afterAutospacing="0" w:line="228" w:lineRule="auto"/>
        <w:ind w:left="0" w:firstLine="709"/>
        <w:jc w:val="both"/>
        <w:rPr>
          <w:color w:val="000000" w:themeColor="text1"/>
        </w:rPr>
      </w:pPr>
      <w:r w:rsidRPr="00DA1915">
        <w:rPr>
          <w:color w:val="000000" w:themeColor="text1"/>
        </w:rPr>
        <w:t>Общая стоимость Услуг по Контракту (цена Контракта) составляет _______________, в том числе НДС _______________________________________.</w:t>
      </w:r>
    </w:p>
    <w:p w14:paraId="03497F09" w14:textId="77777777" w:rsidR="00281D7D" w:rsidRPr="00DA1915" w:rsidRDefault="00DA1915">
      <w:pPr>
        <w:pStyle w:val="msonormalcxspmiddle"/>
        <w:widowControl w:val="0"/>
        <w:numPr>
          <w:ilvl w:val="0"/>
          <w:numId w:val="6"/>
        </w:numPr>
        <w:shd w:val="clear" w:color="auto" w:fill="FFFFFF"/>
        <w:tabs>
          <w:tab w:val="left" w:pos="567"/>
        </w:tabs>
        <w:spacing w:before="0" w:beforeAutospacing="0" w:after="0" w:afterAutospacing="0" w:line="228" w:lineRule="auto"/>
        <w:ind w:left="0" w:firstLine="709"/>
        <w:jc w:val="both"/>
        <w:rPr>
          <w:color w:val="000000" w:themeColor="text1"/>
        </w:rPr>
      </w:pPr>
      <w:r w:rsidRPr="00DA1915">
        <w:rPr>
          <w:color w:val="000000" w:themeColor="text1"/>
        </w:rPr>
        <w:t xml:space="preserve">Цена Контракта включает все необходимые расходы для оказания Услуг, предусмотренных Техническим заданием, а также все подлежащие оплате Исполнителем в связи с исполнением Контракта налоги, сборы и другие обязательные платежи. </w:t>
      </w:r>
    </w:p>
    <w:p w14:paraId="359B4015" w14:textId="77777777" w:rsidR="00281D7D" w:rsidRPr="00DA1915" w:rsidRDefault="00DA1915">
      <w:pPr>
        <w:pStyle w:val="msonormalcxspmiddle"/>
        <w:widowControl w:val="0"/>
        <w:numPr>
          <w:ilvl w:val="0"/>
          <w:numId w:val="6"/>
        </w:numPr>
        <w:shd w:val="clear" w:color="auto" w:fill="FFFFFF"/>
        <w:tabs>
          <w:tab w:val="left" w:pos="567"/>
        </w:tabs>
        <w:spacing w:before="0" w:beforeAutospacing="0" w:after="0" w:afterAutospacing="0" w:line="228" w:lineRule="auto"/>
        <w:ind w:left="0" w:firstLine="709"/>
        <w:jc w:val="both"/>
        <w:rPr>
          <w:color w:val="000000" w:themeColor="text1"/>
        </w:rPr>
      </w:pPr>
      <w:r w:rsidRPr="00DA1915">
        <w:rPr>
          <w:color w:val="000000" w:themeColor="text1"/>
        </w:rPr>
        <w:t>Цена Контракта является твердой и определяется на весь срок исполнения Контракта.</w:t>
      </w:r>
    </w:p>
    <w:p w14:paraId="1FF627DF" w14:textId="38C6C9E9" w:rsidR="00281D7D" w:rsidRPr="00DA1915" w:rsidRDefault="00DA1915">
      <w:pPr>
        <w:pStyle w:val="msonormalcxspmiddle"/>
        <w:widowControl w:val="0"/>
        <w:numPr>
          <w:ilvl w:val="0"/>
          <w:numId w:val="6"/>
        </w:numPr>
        <w:shd w:val="clear" w:color="auto" w:fill="FFFFFF"/>
        <w:tabs>
          <w:tab w:val="left" w:pos="567"/>
        </w:tabs>
        <w:spacing w:before="0" w:beforeAutospacing="0" w:after="0" w:afterAutospacing="0" w:line="228" w:lineRule="auto"/>
        <w:ind w:left="0" w:firstLine="709"/>
        <w:jc w:val="both"/>
        <w:rPr>
          <w:color w:val="000000" w:themeColor="text1"/>
        </w:rPr>
      </w:pPr>
      <w:r w:rsidRPr="00DA1915">
        <w:rPr>
          <w:color w:val="000000" w:themeColor="text1"/>
        </w:rPr>
        <w:t xml:space="preserve">Источник финансирования указанных в п. 1.1. Услуг – бюджет Воронежской области. </w:t>
      </w:r>
      <w:bookmarkStart w:id="2" w:name="_Hlk227172133"/>
      <w:r w:rsidRPr="00DA1915">
        <w:rPr>
          <w:color w:val="000000" w:themeColor="text1"/>
        </w:rPr>
        <w:t>КБК 860.0410.2340171260.242.</w:t>
      </w:r>
      <w:bookmarkEnd w:id="2"/>
    </w:p>
    <w:p w14:paraId="41645002" w14:textId="77777777" w:rsidR="00281D7D" w:rsidRPr="00DA1915" w:rsidRDefault="00DA1915">
      <w:pPr>
        <w:pStyle w:val="msonormalcxspmiddle"/>
        <w:widowControl w:val="0"/>
        <w:numPr>
          <w:ilvl w:val="0"/>
          <w:numId w:val="6"/>
        </w:numPr>
        <w:shd w:val="clear" w:color="auto" w:fill="FFFFFF"/>
        <w:tabs>
          <w:tab w:val="left" w:pos="567"/>
        </w:tabs>
        <w:spacing w:before="0" w:beforeAutospacing="0" w:after="0" w:afterAutospacing="0" w:line="228" w:lineRule="auto"/>
        <w:ind w:left="0" w:firstLine="709"/>
        <w:jc w:val="both"/>
        <w:rPr>
          <w:color w:val="000000" w:themeColor="text1"/>
        </w:rPr>
      </w:pPr>
      <w:r w:rsidRPr="00DA1915">
        <w:rPr>
          <w:color w:val="000000" w:themeColor="text1"/>
        </w:rPr>
        <w:t xml:space="preserve">Оплата по Контракту осуществляется по факту оказания Услуг по безналичному расчету платежными поручениями путем перечисления Государственным заказчиком денежных средств на расчетный счет Исполнителя, указанный в Контракте. В </w:t>
      </w:r>
      <w:r w:rsidRPr="00DA1915">
        <w:rPr>
          <w:color w:val="000000" w:themeColor="text1"/>
        </w:rPr>
        <w:lastRenderedPageBreak/>
        <w:t xml:space="preserve">случае изменения его расчетного счета Исполнитель обязан в однодневный срок в письменной форме сообщить об этом Государственному заказчику, с указанием новых реквизитов расчетного счета. В противном случае все риски, связанные с перечислением Государственным заказчиком денежных средств на указанный в Контракте счет Исполнителя, несет Исполнитель. </w:t>
      </w:r>
    </w:p>
    <w:p w14:paraId="405E26D5" w14:textId="77777777" w:rsidR="00281D7D" w:rsidRPr="00DA1915" w:rsidRDefault="00DA1915">
      <w:pPr>
        <w:pStyle w:val="msonormalcxspmiddle"/>
        <w:widowControl w:val="0"/>
        <w:numPr>
          <w:ilvl w:val="0"/>
          <w:numId w:val="6"/>
        </w:numPr>
        <w:shd w:val="clear" w:color="auto" w:fill="FFFFFF"/>
        <w:tabs>
          <w:tab w:val="left" w:pos="567"/>
        </w:tabs>
        <w:spacing w:before="0" w:beforeAutospacing="0" w:after="0" w:afterAutospacing="0" w:line="228" w:lineRule="auto"/>
        <w:ind w:left="0" w:firstLine="709"/>
        <w:jc w:val="both"/>
        <w:rPr>
          <w:color w:val="000000" w:themeColor="text1"/>
        </w:rPr>
      </w:pPr>
      <w:r w:rsidRPr="00DA1915">
        <w:rPr>
          <w:color w:val="000000" w:themeColor="text1"/>
        </w:rPr>
        <w:t>Исполнитель представляет Государственному заказчику документ о приемке и платежные документы за оказанные Услуги в течение 3 (трех) рабочих дней с даты окончания оказания Услуг.</w:t>
      </w:r>
    </w:p>
    <w:p w14:paraId="77048581" w14:textId="77777777" w:rsidR="00281D7D" w:rsidRPr="00DA1915" w:rsidRDefault="00DA1915">
      <w:pPr>
        <w:pStyle w:val="msonormalcxspmiddle"/>
        <w:widowControl w:val="0"/>
        <w:numPr>
          <w:ilvl w:val="0"/>
          <w:numId w:val="6"/>
        </w:numPr>
        <w:shd w:val="clear" w:color="auto" w:fill="FFFFFF"/>
        <w:tabs>
          <w:tab w:val="left" w:pos="567"/>
        </w:tabs>
        <w:spacing w:before="0" w:beforeAutospacing="0" w:after="0" w:afterAutospacing="0" w:line="228" w:lineRule="auto"/>
        <w:ind w:left="0" w:firstLine="709"/>
        <w:jc w:val="both"/>
        <w:rPr>
          <w:color w:val="000000" w:themeColor="text1"/>
        </w:rPr>
      </w:pPr>
      <w:r w:rsidRPr="00DA1915">
        <w:rPr>
          <w:color w:val="000000" w:themeColor="text1"/>
        </w:rPr>
        <w:t>Государственный заказчик производит оплату оказанных Услуг (их результатов), предусмотренных Контрактом, заключенным по результатам определения Исполнителя, извещения об осуществлении закупки по которому размещены в единой информационной системе в сфере закупок (</w:t>
      </w:r>
      <w:hyperlink r:id="rId8" w:tooltip="http://www.zakupki.gov.ru" w:history="1">
        <w:r w:rsidRPr="00DA1915">
          <w:rPr>
            <w:rStyle w:val="aff"/>
            <w:color w:val="000000" w:themeColor="text1"/>
            <w:u w:val="none"/>
          </w:rPr>
          <w:t>www.zakupki.gov.ru</w:t>
        </w:r>
      </w:hyperlink>
      <w:r w:rsidRPr="00DA1915">
        <w:rPr>
          <w:color w:val="000000" w:themeColor="text1"/>
        </w:rPr>
        <w:t>) (далее - единая информационная система) по безналичному расчету в течение 7 (семи) рабочих дней с даты подписания Государственным заказчиком документа о приемке.</w:t>
      </w:r>
    </w:p>
    <w:p w14:paraId="038294B0" w14:textId="77777777" w:rsidR="00281D7D" w:rsidRPr="00DA1915" w:rsidRDefault="00DA1915">
      <w:pPr>
        <w:pStyle w:val="msonormalcxspmiddle"/>
        <w:widowControl w:val="0"/>
        <w:numPr>
          <w:ilvl w:val="0"/>
          <w:numId w:val="6"/>
        </w:numPr>
        <w:shd w:val="clear" w:color="auto" w:fill="FFFFFF"/>
        <w:tabs>
          <w:tab w:val="left" w:pos="567"/>
        </w:tabs>
        <w:spacing w:before="0" w:beforeAutospacing="0" w:after="0" w:afterAutospacing="0" w:line="228" w:lineRule="auto"/>
        <w:ind w:left="0" w:firstLine="709"/>
        <w:jc w:val="both"/>
        <w:rPr>
          <w:color w:val="000000" w:themeColor="text1"/>
        </w:rPr>
      </w:pPr>
      <w:r w:rsidRPr="00DA1915">
        <w:rPr>
          <w:color w:val="000000" w:themeColor="text1"/>
        </w:rPr>
        <w:t>В случае если указанная в требовании Государственного заказчика неустойка (штраф, пени) Исполнителем в установленный срок не уплачена, Государственный заказчик производит удержание суммы неисполненных Исполнителем требований об уплате неустоек (штрафов, пеней), предъявленных Государственным заказчиком, из суммы, подлежащей оплате Исполнителю.</w:t>
      </w:r>
    </w:p>
    <w:p w14:paraId="438EC9ED" w14:textId="77777777" w:rsidR="00281D7D" w:rsidRPr="00DA1915" w:rsidRDefault="00DA1915">
      <w:pPr>
        <w:pStyle w:val="msonormalcxspmiddle"/>
        <w:widowControl w:val="0"/>
        <w:numPr>
          <w:ilvl w:val="0"/>
          <w:numId w:val="6"/>
        </w:numPr>
        <w:shd w:val="clear" w:color="auto" w:fill="FFFFFF"/>
        <w:tabs>
          <w:tab w:val="left" w:pos="567"/>
        </w:tabs>
        <w:spacing w:before="0" w:beforeAutospacing="0" w:after="0" w:afterAutospacing="0" w:line="228" w:lineRule="auto"/>
        <w:ind w:left="0" w:firstLine="709"/>
        <w:jc w:val="both"/>
        <w:rPr>
          <w:color w:val="000000" w:themeColor="text1"/>
        </w:rPr>
      </w:pPr>
      <w:r w:rsidRPr="00DA1915">
        <w:rPr>
          <w:color w:val="000000" w:themeColor="text1"/>
        </w:rPr>
        <w:t>Оплата оказанных услуг Государственным заказчиком производится с учетом уменьшения суммы, подлежащей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14:paraId="57E56675" w14:textId="77777777" w:rsidR="00281D7D" w:rsidRPr="00DA1915" w:rsidRDefault="00DA1915">
      <w:pPr>
        <w:pStyle w:val="msonormalcxspmiddle"/>
        <w:widowControl w:val="0"/>
        <w:numPr>
          <w:ilvl w:val="0"/>
          <w:numId w:val="6"/>
        </w:numPr>
        <w:shd w:val="clear" w:color="auto" w:fill="FFFFFF"/>
        <w:tabs>
          <w:tab w:val="left" w:pos="567"/>
        </w:tabs>
        <w:spacing w:before="0" w:beforeAutospacing="0" w:after="0" w:afterAutospacing="0" w:line="228" w:lineRule="auto"/>
        <w:ind w:left="0" w:firstLine="709"/>
        <w:jc w:val="both"/>
        <w:rPr>
          <w:color w:val="000000" w:themeColor="text1"/>
        </w:rPr>
      </w:pPr>
      <w:r w:rsidRPr="00DA1915">
        <w:rPr>
          <w:color w:val="000000" w:themeColor="text1"/>
        </w:rPr>
        <w:t>Датой оплаты считается дата списания денежных средств с расчетного счета Государственного заказчика. Датой получения денежных средств считается дата зачисления денежных средств на расчетный счет Исполнителя.</w:t>
      </w:r>
    </w:p>
    <w:p w14:paraId="16987CC9" w14:textId="77777777" w:rsidR="00281D7D" w:rsidRPr="00DA1915" w:rsidRDefault="00281D7D">
      <w:pPr>
        <w:shd w:val="clear" w:color="auto" w:fill="FFFFFF"/>
        <w:tabs>
          <w:tab w:val="left" w:pos="0"/>
        </w:tabs>
        <w:spacing w:line="228" w:lineRule="auto"/>
        <w:ind w:firstLine="709"/>
        <w:jc w:val="both"/>
        <w:rPr>
          <w:color w:val="000000" w:themeColor="text1"/>
          <w:sz w:val="24"/>
          <w:szCs w:val="24"/>
        </w:rPr>
      </w:pPr>
    </w:p>
    <w:p w14:paraId="72F7DC2B" w14:textId="77777777" w:rsidR="00281D7D" w:rsidRPr="00DA1915" w:rsidRDefault="00DA1915">
      <w:pPr>
        <w:numPr>
          <w:ilvl w:val="0"/>
          <w:numId w:val="2"/>
        </w:numPr>
        <w:shd w:val="clear" w:color="auto" w:fill="FFFFFF"/>
        <w:spacing w:line="228" w:lineRule="auto"/>
        <w:ind w:left="0" w:firstLine="709"/>
        <w:jc w:val="center"/>
        <w:rPr>
          <w:color w:val="000000" w:themeColor="text1"/>
          <w:sz w:val="24"/>
          <w:szCs w:val="24"/>
        </w:rPr>
      </w:pPr>
      <w:r w:rsidRPr="00DA1915">
        <w:rPr>
          <w:b/>
          <w:bCs/>
          <w:color w:val="000000" w:themeColor="text1"/>
          <w:sz w:val="24"/>
          <w:szCs w:val="24"/>
        </w:rPr>
        <w:t>ОБЕСПЕЧЕНИЕ ИСПОЛНЕНИЯ ГОСУДАРСТВЕННОГО КОНТРАКТА</w:t>
      </w:r>
    </w:p>
    <w:p w14:paraId="29C663D2" w14:textId="77777777" w:rsidR="00281D7D" w:rsidRPr="00DA1915" w:rsidRDefault="00DA1915">
      <w:pPr>
        <w:pStyle w:val="36"/>
        <w:widowControl w:val="0"/>
        <w:tabs>
          <w:tab w:val="left" w:pos="0"/>
        </w:tabs>
        <w:spacing w:after="0" w:line="228" w:lineRule="auto"/>
        <w:ind w:left="0" w:firstLine="709"/>
        <w:rPr>
          <w:rFonts w:ascii="Times New Roman" w:hAnsi="Times New Roman"/>
          <w:color w:val="000000" w:themeColor="text1"/>
          <w:sz w:val="24"/>
          <w:szCs w:val="24"/>
        </w:rPr>
      </w:pPr>
      <w:r w:rsidRPr="00DA1915">
        <w:rPr>
          <w:rFonts w:ascii="Times New Roman" w:hAnsi="Times New Roman"/>
          <w:color w:val="000000" w:themeColor="text1"/>
          <w:sz w:val="24"/>
          <w:szCs w:val="24"/>
        </w:rPr>
        <w:t>3.1. Обеспечение исполнения Контракта составляет 30 % цены контракта - ________________________ рублей __ копеек.</w:t>
      </w:r>
      <w:r w:rsidRPr="00DA1915">
        <w:rPr>
          <w:rStyle w:val="ad"/>
          <w:rFonts w:ascii="Times New Roman" w:hAnsi="Times New Roman"/>
          <w:color w:val="000000" w:themeColor="text1"/>
          <w:sz w:val="24"/>
          <w:szCs w:val="24"/>
        </w:rPr>
        <w:footnoteReference w:id="1"/>
      </w:r>
      <w:r w:rsidRPr="00DA1915">
        <w:rPr>
          <w:rFonts w:ascii="Times New Roman" w:hAnsi="Times New Roman"/>
          <w:color w:val="000000" w:themeColor="text1"/>
          <w:sz w:val="24"/>
          <w:szCs w:val="24"/>
        </w:rPr>
        <w:t xml:space="preserve"> </w:t>
      </w:r>
    </w:p>
    <w:p w14:paraId="3AF02F0E" w14:textId="77777777" w:rsidR="00281D7D" w:rsidRPr="00DA1915" w:rsidRDefault="00DA1915">
      <w:pPr>
        <w:tabs>
          <w:tab w:val="left" w:pos="0"/>
        </w:tabs>
        <w:spacing w:line="228" w:lineRule="auto"/>
        <w:ind w:firstLine="709"/>
        <w:jc w:val="both"/>
        <w:rPr>
          <w:sz w:val="24"/>
          <w:szCs w:val="24"/>
        </w:rPr>
      </w:pPr>
      <w:r w:rsidRPr="00DA1915">
        <w:rPr>
          <w:color w:val="000000" w:themeColor="text1"/>
          <w:sz w:val="24"/>
          <w:szCs w:val="24"/>
        </w:rPr>
        <w:t xml:space="preserve">3.2. </w:t>
      </w:r>
      <w:r w:rsidRPr="00DA1915">
        <w:rPr>
          <w:rFonts w:eastAsia="Calibri"/>
          <w:color w:val="000000" w:themeColor="text1"/>
          <w:sz w:val="24"/>
          <w:szCs w:val="24"/>
          <w:lang w:eastAsia="en-US"/>
        </w:rPr>
        <w:t xml:space="preserve">Исполнение контракта, гарантийные обязательства могут обеспечиваться предоставлением независимой гарантии, соответствующей </w:t>
      </w:r>
      <w:hyperlink r:id="rId9" w:tooltip="consultantplus://offline/ref=3ADE8699961F7D3EAC2FA8156C957EB00FEC01B44AADD0244BE11140D330357ED4E7B57F2061A42A7C3C403F88E7E7A22C41EE4DD8y4G" w:history="1">
        <w:r w:rsidRPr="00DA1915">
          <w:rPr>
            <w:rFonts w:eastAsia="Calibri"/>
            <w:color w:val="000000" w:themeColor="text1"/>
            <w:sz w:val="24"/>
            <w:szCs w:val="24"/>
            <w:lang w:eastAsia="en-US"/>
          </w:rPr>
          <w:t>требованиям статьи 45</w:t>
        </w:r>
      </w:hyperlink>
      <w:r w:rsidRPr="00DA1915">
        <w:rPr>
          <w:rFonts w:eastAsia="Calibri"/>
          <w:color w:val="000000" w:themeColor="text1"/>
          <w:sz w:val="24"/>
          <w:szCs w:val="24"/>
          <w:lang w:eastAsia="en-US"/>
        </w:rPr>
        <w:t xml:space="preserve"> </w:t>
      </w:r>
      <w:r w:rsidRPr="00DA1915">
        <w:rPr>
          <w:color w:val="000000" w:themeColor="text1"/>
          <w:sz w:val="24"/>
          <w:szCs w:val="24"/>
        </w:rPr>
        <w:t>Федерального закона от 05.04.2013 № 44-ФЗ</w:t>
      </w:r>
      <w:r w:rsidRPr="00DA1915">
        <w:rPr>
          <w:rFonts w:eastAsia="Calibri"/>
          <w:color w:val="000000" w:themeColor="text1"/>
          <w:sz w:val="24"/>
          <w:szCs w:val="24"/>
          <w:lang w:eastAsia="en-US"/>
        </w:rPr>
        <w:t>, или внесением денежных средств на указанный</w:t>
      </w:r>
      <w:r w:rsidRPr="00DA1915">
        <w:rPr>
          <w:color w:val="000000" w:themeColor="text1"/>
          <w:sz w:val="24"/>
          <w:szCs w:val="24"/>
        </w:rPr>
        <w:t xml:space="preserve"> Государственным</w:t>
      </w:r>
      <w:r w:rsidRPr="00DA1915">
        <w:rPr>
          <w:rFonts w:eastAsia="Calibri"/>
          <w:color w:val="000000" w:themeColor="text1"/>
          <w:sz w:val="24"/>
          <w:szCs w:val="24"/>
          <w:lang w:eastAsia="en-US"/>
        </w:rPr>
        <w:t xml:space="preserve"> заказчиком счет </w:t>
      </w:r>
      <w:r w:rsidRPr="00DA1915">
        <w:rPr>
          <w:color w:val="000000" w:themeColor="text1"/>
          <w:sz w:val="24"/>
          <w:szCs w:val="24"/>
        </w:rPr>
        <w:t>(реквизиты: КУ «ИТЦ ВО», л/с 05860ИИV050 в Минфине ВО, ИНН 3664081274, КПП 366401001, единый казначейский счет № 40102810945370000023, казначейский счет № 03222643200000003100, наименование банка: ОКЦ № 2 ГУ Банка России по ЦФО//УФК по Воронежской области г. Воронеж, БИК Управления 012007084)</w:t>
      </w:r>
      <w:r w:rsidRPr="00DA1915">
        <w:rPr>
          <w:rFonts w:eastAsia="Calibri"/>
          <w:color w:val="000000" w:themeColor="text1"/>
          <w:sz w:val="24"/>
          <w:szCs w:val="24"/>
          <w:lang w:eastAsia="en-US"/>
        </w:rPr>
        <w:t xml:space="preserve">. Способ обеспечения исполнения контракта, гарантийных обязательств, срок действия независимой гарантии определяются в соответствии с требованиями </w:t>
      </w:r>
      <w:r w:rsidRPr="00DA1915">
        <w:rPr>
          <w:color w:val="000000" w:themeColor="text1"/>
          <w:sz w:val="24"/>
          <w:szCs w:val="24"/>
        </w:rPr>
        <w:t>Федерального закона от 05.04.2013 № 44-ФЗ</w:t>
      </w:r>
      <w:r w:rsidRPr="00DA1915">
        <w:rPr>
          <w:rFonts w:eastAsia="Calibri"/>
          <w:color w:val="000000" w:themeColor="text1"/>
          <w:sz w:val="24"/>
          <w:szCs w:val="24"/>
          <w:lang w:eastAsia="en-US"/>
        </w:rPr>
        <w:t xml:space="preserve">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10" w:tooltip="consultantplus://offline/ref=3ADE8699961F7D3EAC2FA8156C957EB00FEC01B44AADD0244BE11140D330357ED4E7B57B266BF37B3162196FCCACEAA2325DEE4E98E232ABDDy2G" w:history="1">
        <w:r w:rsidRPr="00DA1915">
          <w:rPr>
            <w:rFonts w:eastAsia="Calibri"/>
            <w:color w:val="000000" w:themeColor="text1"/>
            <w:sz w:val="24"/>
            <w:szCs w:val="24"/>
            <w:lang w:eastAsia="en-US"/>
          </w:rPr>
          <w:t>статьей 95</w:t>
        </w:r>
      </w:hyperlink>
      <w:r w:rsidRPr="00DA1915">
        <w:rPr>
          <w:rFonts w:eastAsia="Calibri"/>
          <w:color w:val="000000" w:themeColor="text1"/>
          <w:sz w:val="24"/>
          <w:szCs w:val="24"/>
          <w:lang w:eastAsia="en-US"/>
        </w:rPr>
        <w:t xml:space="preserve"> </w:t>
      </w:r>
      <w:r w:rsidRPr="00DA1915">
        <w:rPr>
          <w:color w:val="000000" w:themeColor="text1"/>
          <w:sz w:val="24"/>
          <w:szCs w:val="24"/>
        </w:rPr>
        <w:t>Федерального закона от 05.04.2013 № 44-ФЗ</w:t>
      </w:r>
      <w:r w:rsidRPr="00DA1915">
        <w:rPr>
          <w:rFonts w:eastAsia="Calibri"/>
          <w:color w:val="000000" w:themeColor="text1"/>
          <w:sz w:val="24"/>
          <w:szCs w:val="24"/>
          <w:lang w:eastAsia="en-US"/>
        </w:rPr>
        <w:t>.</w:t>
      </w:r>
    </w:p>
    <w:p w14:paraId="2B49F5AB" w14:textId="77777777" w:rsidR="00281D7D" w:rsidRPr="00DA1915" w:rsidRDefault="00DA1915">
      <w:pPr>
        <w:spacing w:line="228" w:lineRule="auto"/>
        <w:ind w:firstLine="709"/>
        <w:jc w:val="both"/>
        <w:rPr>
          <w:color w:val="000000" w:themeColor="text1"/>
          <w:sz w:val="24"/>
          <w:szCs w:val="24"/>
        </w:rPr>
      </w:pPr>
      <w:r w:rsidRPr="00DA1915">
        <w:rPr>
          <w:color w:val="000000" w:themeColor="text1"/>
          <w:sz w:val="24"/>
          <w:szCs w:val="24"/>
        </w:rPr>
        <w:t xml:space="preserve">3.3. </w:t>
      </w:r>
      <w:r w:rsidRPr="00DA1915">
        <w:rPr>
          <w:i/>
          <w:iCs/>
          <w:color w:val="000000" w:themeColor="text1"/>
          <w:sz w:val="24"/>
          <w:szCs w:val="24"/>
        </w:rPr>
        <w:t xml:space="preserve">Вариант 1. </w:t>
      </w:r>
      <w:r w:rsidRPr="00DA1915">
        <w:rPr>
          <w:color w:val="000000" w:themeColor="text1"/>
          <w:sz w:val="24"/>
          <w:szCs w:val="24"/>
        </w:rPr>
        <w:t xml:space="preserve">Независимая гарантия должна соответствовать требованиям, установленным Гражданским кодексом РФ, а также иным законодательством Российской </w:t>
      </w:r>
      <w:r w:rsidRPr="00DA1915">
        <w:rPr>
          <w:color w:val="000000" w:themeColor="text1"/>
          <w:sz w:val="24"/>
          <w:szCs w:val="24"/>
        </w:rPr>
        <w:lastRenderedPageBreak/>
        <w:t xml:space="preserve">Федерации. </w:t>
      </w:r>
    </w:p>
    <w:p w14:paraId="4F6262D5" w14:textId="77777777" w:rsidR="00281D7D" w:rsidRPr="00DA1915" w:rsidRDefault="00DA1915">
      <w:pPr>
        <w:spacing w:line="228" w:lineRule="auto"/>
        <w:ind w:firstLine="709"/>
        <w:jc w:val="both"/>
        <w:rPr>
          <w:color w:val="000000" w:themeColor="text1"/>
          <w:sz w:val="24"/>
          <w:szCs w:val="24"/>
        </w:rPr>
      </w:pPr>
      <w:r w:rsidRPr="00DA1915">
        <w:rPr>
          <w:color w:val="000000" w:themeColor="text1"/>
          <w:sz w:val="24"/>
          <w:szCs w:val="24"/>
        </w:rPr>
        <w:t>3.3.1. Независимая гарантия должна содержать:</w:t>
      </w:r>
    </w:p>
    <w:p w14:paraId="0C766AAF" w14:textId="77777777" w:rsidR="00281D7D" w:rsidRPr="00DA1915" w:rsidRDefault="00DA1915">
      <w:pPr>
        <w:spacing w:line="228" w:lineRule="auto"/>
        <w:ind w:firstLine="709"/>
        <w:jc w:val="both"/>
        <w:rPr>
          <w:color w:val="000000" w:themeColor="text1"/>
          <w:sz w:val="24"/>
          <w:szCs w:val="24"/>
        </w:rPr>
      </w:pPr>
      <w:r w:rsidRPr="00DA1915">
        <w:rPr>
          <w:color w:val="000000" w:themeColor="text1"/>
          <w:sz w:val="24"/>
          <w:szCs w:val="24"/>
        </w:rPr>
        <w:t xml:space="preserve">1) сумму независимой гарантии, подлежащую уплате гарантом Государственному заказчику в установленных </w:t>
      </w:r>
      <w:hyperlink r:id="rId11" w:tooltip="consultantplus://offline/ref=54F3CB5A89FBC97363A7014C089493615CAD1B67EFAA823AF277119DCE97D30393E08C0A941BC902967983D63C8F5A2F981829877705S5z4L" w:history="1">
        <w:r w:rsidRPr="00DA1915">
          <w:rPr>
            <w:color w:val="000000" w:themeColor="text1"/>
            <w:sz w:val="24"/>
            <w:szCs w:val="24"/>
          </w:rPr>
          <w:t>статьей 44</w:t>
        </w:r>
      </w:hyperlink>
      <w:r w:rsidRPr="00DA1915">
        <w:rPr>
          <w:color w:val="000000" w:themeColor="text1"/>
          <w:sz w:val="24"/>
          <w:szCs w:val="24"/>
        </w:rPr>
        <w:t xml:space="preserve"> Федерального закона от 05.04.2013 № 44-ФЗ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Государственному заказчику в случае ненадлежащего исполнения обязательств принципалом в соответствии со </w:t>
      </w:r>
      <w:hyperlink r:id="rId12" w:tooltip="consultantplus://offline/ref=54F3CB5A89FBC97363A7014C089493615CAD1B67EFAA823AF277119DCE97D30393E08C099712C30DC62393D275D956329907378469055733S3z6L" w:history="1">
        <w:r w:rsidRPr="00DA1915">
          <w:rPr>
            <w:color w:val="000000" w:themeColor="text1"/>
            <w:sz w:val="24"/>
            <w:szCs w:val="24"/>
          </w:rPr>
          <w:t>статьей 96</w:t>
        </w:r>
      </w:hyperlink>
      <w:r w:rsidRPr="00DA1915">
        <w:rPr>
          <w:color w:val="000000" w:themeColor="text1"/>
          <w:sz w:val="24"/>
          <w:szCs w:val="24"/>
        </w:rPr>
        <w:t xml:space="preserve"> Федерального закона от 05.04.2013 № 44-ФЗ, а также идентификационный код закупки, при осуществлении которой предоставляется такая независимая гарантия;</w:t>
      </w:r>
    </w:p>
    <w:p w14:paraId="35E7853B" w14:textId="77777777" w:rsidR="00281D7D" w:rsidRPr="00DA1915" w:rsidRDefault="00DA1915">
      <w:pPr>
        <w:spacing w:line="228" w:lineRule="auto"/>
        <w:ind w:firstLine="709"/>
        <w:jc w:val="both"/>
        <w:rPr>
          <w:color w:val="000000" w:themeColor="text1"/>
          <w:sz w:val="24"/>
          <w:szCs w:val="24"/>
        </w:rPr>
      </w:pPr>
      <w:r w:rsidRPr="00DA1915">
        <w:rPr>
          <w:color w:val="000000" w:themeColor="text1"/>
          <w:sz w:val="24"/>
          <w:szCs w:val="24"/>
        </w:rPr>
        <w:t>2) обязательства принципала, надлежащее исполнение которых обеспечивается независимой гарантией;</w:t>
      </w:r>
    </w:p>
    <w:p w14:paraId="0DEEF11E" w14:textId="77777777" w:rsidR="00281D7D" w:rsidRPr="00DA1915" w:rsidRDefault="00DA1915">
      <w:pPr>
        <w:spacing w:line="228" w:lineRule="auto"/>
        <w:ind w:firstLine="709"/>
        <w:jc w:val="both"/>
        <w:rPr>
          <w:color w:val="000000" w:themeColor="text1"/>
          <w:sz w:val="24"/>
          <w:szCs w:val="24"/>
        </w:rPr>
      </w:pPr>
      <w:r w:rsidRPr="00DA1915">
        <w:rPr>
          <w:color w:val="000000" w:themeColor="text1"/>
          <w:sz w:val="24"/>
          <w:szCs w:val="24"/>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Государственным заказчиком до окончания срока ее действия, за каждый день просрочки уплатить Государственному заказчику неустойку в размере 0,1 процента денежной суммы, подлежащей уплате по такой независимой гарантии;</w:t>
      </w:r>
    </w:p>
    <w:p w14:paraId="22A4C6B8" w14:textId="77777777" w:rsidR="00281D7D" w:rsidRPr="00DA1915" w:rsidRDefault="00DA1915">
      <w:pPr>
        <w:spacing w:line="228" w:lineRule="auto"/>
        <w:ind w:firstLine="709"/>
        <w:jc w:val="both"/>
        <w:rPr>
          <w:color w:val="000000" w:themeColor="text1"/>
          <w:sz w:val="24"/>
          <w:szCs w:val="24"/>
        </w:rPr>
      </w:pPr>
      <w:r w:rsidRPr="00DA1915">
        <w:rPr>
          <w:color w:val="000000" w:themeColor="text1"/>
          <w:sz w:val="24"/>
          <w:szCs w:val="24"/>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Государственному заказчику;</w:t>
      </w:r>
    </w:p>
    <w:p w14:paraId="26684AE0" w14:textId="77777777" w:rsidR="00281D7D" w:rsidRPr="00DA1915" w:rsidRDefault="00DA1915">
      <w:pPr>
        <w:spacing w:line="228" w:lineRule="auto"/>
        <w:ind w:firstLine="709"/>
        <w:jc w:val="both"/>
        <w:rPr>
          <w:color w:val="000000" w:themeColor="text1"/>
          <w:sz w:val="24"/>
          <w:szCs w:val="24"/>
        </w:rPr>
      </w:pPr>
      <w:r w:rsidRPr="00DA1915">
        <w:rPr>
          <w:color w:val="000000" w:themeColor="text1"/>
          <w:sz w:val="24"/>
          <w:szCs w:val="24"/>
        </w:rPr>
        <w:t xml:space="preserve">5) срок действия независимой гарантии с учетом требований </w:t>
      </w:r>
      <w:hyperlink r:id="rId13" w:tooltip="consultantplus://offline/ref=54F3CB5A89FBC97363A7014C089493615CAD1B67EFAA823AF277119DCE97D30393E08C099713C508C22393D275D956329907378469055733S3z6L" w:history="1">
        <w:r w:rsidRPr="00DA1915">
          <w:rPr>
            <w:color w:val="000000" w:themeColor="text1"/>
            <w:sz w:val="24"/>
            <w:szCs w:val="24"/>
          </w:rPr>
          <w:t>статей 44</w:t>
        </w:r>
      </w:hyperlink>
      <w:r w:rsidRPr="00DA1915">
        <w:rPr>
          <w:color w:val="000000" w:themeColor="text1"/>
          <w:sz w:val="24"/>
          <w:szCs w:val="24"/>
        </w:rPr>
        <w:t xml:space="preserve"> и </w:t>
      </w:r>
      <w:hyperlink r:id="rId14" w:tooltip="consultantplus://offline/ref=54F3CB5A89FBC97363A7014C089493615CAD1B67EFAA823AF277119DCE97D30393E08C099712C30DC62393D275D956329907378469055733S3z6L" w:history="1">
        <w:r w:rsidRPr="00DA1915">
          <w:rPr>
            <w:color w:val="000000" w:themeColor="text1"/>
            <w:sz w:val="24"/>
            <w:szCs w:val="24"/>
          </w:rPr>
          <w:t>96</w:t>
        </w:r>
      </w:hyperlink>
      <w:r w:rsidRPr="00DA1915">
        <w:rPr>
          <w:color w:val="000000" w:themeColor="text1"/>
          <w:sz w:val="24"/>
          <w:szCs w:val="24"/>
        </w:rPr>
        <w:t xml:space="preserve"> Федерального закона от 05.04.2013 № 44-ФЗ;</w:t>
      </w:r>
    </w:p>
    <w:p w14:paraId="0A0D388A" w14:textId="77777777" w:rsidR="00281D7D" w:rsidRPr="00DA1915" w:rsidRDefault="00DA1915">
      <w:pPr>
        <w:spacing w:line="228" w:lineRule="auto"/>
        <w:ind w:firstLine="709"/>
        <w:jc w:val="both"/>
        <w:rPr>
          <w:color w:val="000000" w:themeColor="text1"/>
          <w:sz w:val="24"/>
          <w:szCs w:val="24"/>
        </w:rPr>
      </w:pPr>
      <w:r w:rsidRPr="00DA1915">
        <w:rPr>
          <w:color w:val="000000" w:themeColor="text1"/>
          <w:sz w:val="24"/>
          <w:szCs w:val="24"/>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14:paraId="383EAC59" w14:textId="77777777" w:rsidR="00281D7D" w:rsidRPr="00DA1915" w:rsidRDefault="00DA1915">
      <w:pPr>
        <w:spacing w:line="228" w:lineRule="auto"/>
        <w:ind w:firstLine="709"/>
        <w:jc w:val="both"/>
        <w:rPr>
          <w:color w:val="000000" w:themeColor="text1"/>
          <w:sz w:val="24"/>
          <w:szCs w:val="24"/>
        </w:rPr>
      </w:pPr>
      <w:r w:rsidRPr="00DA1915">
        <w:rPr>
          <w:color w:val="000000" w:themeColor="text1"/>
          <w:sz w:val="24"/>
          <w:szCs w:val="24"/>
        </w:rPr>
        <w:t xml:space="preserve">7) установленный Правительством Российской Федерации </w:t>
      </w:r>
      <w:hyperlink r:id="rId15" w:tooltip="consultantplus://offline/ref=54F3CB5A89FBC97363A7014C089493615CAE1262EAAD823AF277119DCE97D30393E08C099713C008CB2393D275D956329907378469055733S3z6L" w:history="1">
        <w:r w:rsidRPr="00DA1915">
          <w:rPr>
            <w:color w:val="000000" w:themeColor="text1"/>
            <w:sz w:val="24"/>
            <w:szCs w:val="24"/>
          </w:rPr>
          <w:t>перечень</w:t>
        </w:r>
      </w:hyperlink>
      <w:r w:rsidRPr="00DA1915">
        <w:rPr>
          <w:color w:val="000000" w:themeColor="text1"/>
          <w:sz w:val="24"/>
          <w:szCs w:val="24"/>
        </w:rPr>
        <w:t xml:space="preserve"> документов, предоставляемых Государственным заказчиком гаранту одновременно с требованием об осуществлении уплаты денежной суммы по независимой гарантии.</w:t>
      </w:r>
    </w:p>
    <w:p w14:paraId="57669E3C" w14:textId="77777777" w:rsidR="00281D7D" w:rsidRPr="00DA1915" w:rsidRDefault="00DA1915">
      <w:pPr>
        <w:spacing w:line="228" w:lineRule="auto"/>
        <w:ind w:firstLine="709"/>
        <w:jc w:val="both"/>
        <w:rPr>
          <w:color w:val="000000" w:themeColor="text1"/>
          <w:sz w:val="24"/>
          <w:szCs w:val="24"/>
        </w:rPr>
      </w:pPr>
      <w:r w:rsidRPr="00DA1915">
        <w:rPr>
          <w:color w:val="000000" w:themeColor="text1"/>
          <w:sz w:val="24"/>
          <w:szCs w:val="24"/>
        </w:rPr>
        <w:t xml:space="preserve">8) условие об обязанности гаранта уплатить Государственному заказчику (бенефициару) денежную сумму по независимой гарантии не позднее десяти рабочих дней со дня, следующего за днем получения гарантом требования Государственного заказчика (бенефициара), соответствующего условиям такой независимой гарантии, при отсутствии предусмотренных Гражданским </w:t>
      </w:r>
      <w:hyperlink r:id="rId16" w:tooltip="consultantplus://offline/ref=EB5EC864F263D0891480719848B9B1A818F2D24B800229A691836430152ED363CD431EDF1737AF8A7A88ABB060292D28F0B7759ADEF2CEVAB9M" w:history="1">
        <w:r w:rsidRPr="00DA1915">
          <w:rPr>
            <w:color w:val="000000" w:themeColor="text1"/>
            <w:sz w:val="24"/>
            <w:szCs w:val="24"/>
          </w:rPr>
          <w:t>кодексом</w:t>
        </w:r>
      </w:hyperlink>
      <w:r w:rsidRPr="00DA1915">
        <w:rPr>
          <w:color w:val="000000" w:themeColor="text1"/>
          <w:sz w:val="24"/>
          <w:szCs w:val="24"/>
        </w:rPr>
        <w:t xml:space="preserve"> Российской Федерации оснований для отказа в удовлетворении этого требования;</w:t>
      </w:r>
    </w:p>
    <w:p w14:paraId="16D13DB7" w14:textId="77777777" w:rsidR="00281D7D" w:rsidRPr="00DA1915" w:rsidRDefault="00DA1915">
      <w:pPr>
        <w:spacing w:line="228" w:lineRule="auto"/>
        <w:ind w:firstLine="709"/>
        <w:jc w:val="both"/>
        <w:rPr>
          <w:color w:val="000000" w:themeColor="text1"/>
          <w:sz w:val="24"/>
          <w:szCs w:val="24"/>
        </w:rPr>
      </w:pPr>
      <w:r w:rsidRPr="00DA1915">
        <w:rPr>
          <w:color w:val="000000" w:themeColor="text1"/>
          <w:sz w:val="24"/>
          <w:szCs w:val="24"/>
        </w:rPr>
        <w:t>9) права Государственного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743947C1" w14:textId="77777777" w:rsidR="00281D7D" w:rsidRPr="00DA1915" w:rsidRDefault="00DA1915">
      <w:pPr>
        <w:spacing w:line="228" w:lineRule="auto"/>
        <w:ind w:firstLine="709"/>
        <w:jc w:val="both"/>
        <w:rPr>
          <w:rFonts w:eastAsia="Calibri"/>
          <w:color w:val="000000" w:themeColor="text1"/>
          <w:sz w:val="24"/>
          <w:szCs w:val="24"/>
        </w:rPr>
      </w:pPr>
      <w:r w:rsidRPr="00DA1915">
        <w:rPr>
          <w:color w:val="000000" w:themeColor="text1"/>
          <w:sz w:val="24"/>
          <w:szCs w:val="24"/>
        </w:rPr>
        <w:t xml:space="preserve">3.3.2. </w:t>
      </w:r>
      <w:r w:rsidRPr="00DA1915">
        <w:rPr>
          <w:rFonts w:eastAsia="Calibri"/>
          <w:color w:val="000000" w:themeColor="text1"/>
          <w:sz w:val="24"/>
          <w:szCs w:val="24"/>
          <w:lang w:eastAsia="en-US"/>
        </w:rPr>
        <w:t xml:space="preserve">Исключение банка из перечня, предусмотренного </w:t>
      </w:r>
      <w:hyperlink r:id="rId17" w:tooltip="consultantplus://offline/ref=74358BA563E1CE0E3BDB0D03DF50422BD9557850462726843F9F1655C665E8AD73CAAB29D4FF6D904DED3FE3EDE7C0E88BB1BA1D53k7B9H" w:history="1">
        <w:r w:rsidRPr="00DA1915">
          <w:rPr>
            <w:rFonts w:eastAsia="Calibri"/>
            <w:color w:val="000000" w:themeColor="text1"/>
            <w:sz w:val="24"/>
            <w:szCs w:val="24"/>
            <w:lang w:eastAsia="en-US"/>
          </w:rPr>
          <w:t>частью 1.2</w:t>
        </w:r>
      </w:hyperlink>
      <w:r w:rsidRPr="00DA1915">
        <w:rPr>
          <w:rFonts w:eastAsia="Calibri"/>
          <w:color w:val="000000" w:themeColor="text1"/>
          <w:sz w:val="24"/>
          <w:szCs w:val="24"/>
          <w:lang w:eastAsia="en-US"/>
        </w:rPr>
        <w:t xml:space="preserve"> </w:t>
      </w:r>
      <w:hyperlink r:id="rId18" w:tooltip="consultantplus://offline/ref=3ADE8699961F7D3EAC2FA8156C957EB00FEC01B44AADD0244BE11140D330357ED4E7B57F2061A42A7C3C403F88E7E7A22C41EE4DD8y4G" w:history="1">
        <w:r w:rsidRPr="00DA1915">
          <w:rPr>
            <w:rFonts w:eastAsia="Calibri"/>
            <w:color w:val="000000" w:themeColor="text1"/>
            <w:sz w:val="24"/>
            <w:szCs w:val="24"/>
            <w:lang w:eastAsia="en-US"/>
          </w:rPr>
          <w:t>статьи 45</w:t>
        </w:r>
      </w:hyperlink>
      <w:r w:rsidRPr="00DA1915">
        <w:rPr>
          <w:rFonts w:eastAsia="Calibri"/>
          <w:color w:val="000000" w:themeColor="text1"/>
          <w:sz w:val="24"/>
          <w:szCs w:val="24"/>
          <w:lang w:eastAsia="en-US"/>
        </w:rPr>
        <w:t xml:space="preserve"> </w:t>
      </w:r>
      <w:r w:rsidRPr="00DA1915">
        <w:rPr>
          <w:color w:val="000000" w:themeColor="text1"/>
          <w:sz w:val="24"/>
          <w:szCs w:val="24"/>
        </w:rPr>
        <w:t>Федерального закона от 05.04.2013 № 44-ФЗ</w:t>
      </w:r>
      <w:r w:rsidRPr="00DA1915">
        <w:rPr>
          <w:rFonts w:eastAsia="Calibri"/>
          <w:color w:val="000000" w:themeColor="text1"/>
          <w:sz w:val="24"/>
          <w:szCs w:val="24"/>
          <w:lang w:eastAsia="en-US"/>
        </w:rPr>
        <w:t xml:space="preserve">, региональной гарантийной организации из перечня, предусмотренного </w:t>
      </w:r>
      <w:hyperlink r:id="rId19" w:tooltip="consultantplus://offline/ref=74358BA563E1CE0E3BDB0D03DF50422BD9557850462726843F9F1655C665E8AD73CAAB28D3FB6ECF48F82EBBE1E6DEF68AAEA61F5179k0BDH" w:history="1">
        <w:r w:rsidRPr="00DA1915">
          <w:rPr>
            <w:rFonts w:eastAsia="Calibri"/>
            <w:color w:val="000000" w:themeColor="text1"/>
            <w:sz w:val="24"/>
            <w:szCs w:val="24"/>
            <w:lang w:eastAsia="en-US"/>
          </w:rPr>
          <w:t>частью 1.7</w:t>
        </w:r>
      </w:hyperlink>
      <w:r w:rsidRPr="00DA1915">
        <w:rPr>
          <w:rFonts w:eastAsia="Calibri"/>
          <w:color w:val="000000" w:themeColor="text1"/>
          <w:sz w:val="24"/>
          <w:szCs w:val="24"/>
          <w:lang w:eastAsia="en-US"/>
        </w:rPr>
        <w:t xml:space="preserve"> указанной статьи, не прекращает действия выданных гарантом и принятых заказчиками независимых гарантий и не освобождает гаранта от ответственности за неисполнение либо ненадлежащее исполнение условий таких независимых гарантий.</w:t>
      </w:r>
    </w:p>
    <w:p w14:paraId="5482B2BE" w14:textId="77777777" w:rsidR="00281D7D" w:rsidRPr="00DA1915" w:rsidRDefault="00DA1915">
      <w:pPr>
        <w:spacing w:line="228" w:lineRule="auto"/>
        <w:ind w:firstLine="709"/>
        <w:jc w:val="both"/>
        <w:rPr>
          <w:color w:val="000000" w:themeColor="text1"/>
          <w:sz w:val="24"/>
          <w:szCs w:val="24"/>
        </w:rPr>
      </w:pPr>
      <w:r w:rsidRPr="00DA1915">
        <w:rPr>
          <w:iCs/>
          <w:color w:val="000000" w:themeColor="text1"/>
          <w:sz w:val="24"/>
          <w:szCs w:val="24"/>
        </w:rPr>
        <w:t xml:space="preserve">3.4. </w:t>
      </w:r>
      <w:r w:rsidRPr="00DA1915">
        <w:rPr>
          <w:i/>
          <w:iCs/>
          <w:color w:val="000000" w:themeColor="text1"/>
          <w:sz w:val="24"/>
          <w:szCs w:val="24"/>
        </w:rPr>
        <w:t>Вариант 2.</w:t>
      </w:r>
      <w:r w:rsidRPr="00DA1915">
        <w:rPr>
          <w:color w:val="000000" w:themeColor="text1"/>
          <w:sz w:val="24"/>
          <w:szCs w:val="24"/>
        </w:rPr>
        <w:t xml:space="preserve"> Денежные средства, вносимые в обеспечение исполнения Контракта, должны быть перечислены в размере, установленном в пункте 3.1 Контракта, на следующий счет: </w:t>
      </w:r>
    </w:p>
    <w:p w14:paraId="35101823" w14:textId="07B7BFDE" w:rsidR="00281D7D" w:rsidRPr="00DA1915" w:rsidRDefault="00DA1915">
      <w:pPr>
        <w:spacing w:line="228" w:lineRule="auto"/>
        <w:ind w:firstLine="709"/>
        <w:jc w:val="both"/>
        <w:rPr>
          <w:color w:val="000000" w:themeColor="text1"/>
          <w:sz w:val="24"/>
          <w:szCs w:val="24"/>
        </w:rPr>
      </w:pPr>
      <w:r w:rsidRPr="00DA1915">
        <w:rPr>
          <w:color w:val="000000" w:themeColor="text1"/>
          <w:sz w:val="24"/>
          <w:szCs w:val="24"/>
        </w:rPr>
        <w:t xml:space="preserve">КУ «ИТЦ ВО», л/с 05860ИИV050 в Минфине ВО, ИНН 3664081274, </w:t>
      </w:r>
      <w:r w:rsidRPr="00DA1915">
        <w:rPr>
          <w:color w:val="000000" w:themeColor="text1"/>
          <w:sz w:val="24"/>
          <w:szCs w:val="24"/>
        </w:rPr>
        <w:br/>
        <w:t>КПП 366401001, единый казначейский счет № 40102810945370000023, казначейский счет № 03222643200000003100, наименование банка: ОКЦ № 2 ГУ Банка России по ЦФО//УФК по Воронежской области г. Воронеж, БИК Управления 012007084. Назначение платежа: «Обеспечение исполнения государственного контракта № __________________».</w:t>
      </w:r>
    </w:p>
    <w:p w14:paraId="457ACCE2" w14:textId="77777777" w:rsidR="00281D7D" w:rsidRPr="00DA1915" w:rsidRDefault="00DA1915">
      <w:pPr>
        <w:spacing w:line="228" w:lineRule="auto"/>
        <w:ind w:firstLine="709"/>
        <w:jc w:val="both"/>
        <w:rPr>
          <w:color w:val="000000" w:themeColor="text1"/>
          <w:sz w:val="24"/>
          <w:szCs w:val="24"/>
        </w:rPr>
      </w:pPr>
      <w:r w:rsidRPr="00DA1915">
        <w:rPr>
          <w:color w:val="000000" w:themeColor="text1"/>
          <w:sz w:val="24"/>
          <w:szCs w:val="24"/>
        </w:rPr>
        <w:t xml:space="preserve">3.4.1. Факт внесения денежных средств в обеспечение исполнения Контракта </w:t>
      </w:r>
      <w:r w:rsidRPr="00DA1915">
        <w:rPr>
          <w:color w:val="000000" w:themeColor="text1"/>
          <w:sz w:val="24"/>
          <w:szCs w:val="24"/>
        </w:rPr>
        <w:lastRenderedPageBreak/>
        <w:t>подтверждается платежным поручением, соответствующим требованиям, предусмотренным законодательством и установленными в соответствии с ним банковскими правилами. Санкции (неустойки, штрафы, пени) за неисполнение или ненадлежащее исполнение Исполнителем своих обязательств в соответствии с Контрактом могут погашаться Государственным заказчиком из сумм обеспечения с уведомлением Исполнителя в течение 10 дней.</w:t>
      </w:r>
    </w:p>
    <w:p w14:paraId="1312CF99" w14:textId="77777777" w:rsidR="00281D7D" w:rsidRPr="00DA1915" w:rsidRDefault="00DA1915">
      <w:pPr>
        <w:shd w:val="clear" w:color="auto" w:fill="FFFFFF"/>
        <w:tabs>
          <w:tab w:val="left" w:pos="0"/>
        </w:tabs>
        <w:spacing w:line="228" w:lineRule="auto"/>
        <w:ind w:firstLine="709"/>
        <w:jc w:val="both"/>
        <w:rPr>
          <w:color w:val="000000" w:themeColor="text1"/>
          <w:sz w:val="24"/>
          <w:szCs w:val="24"/>
        </w:rPr>
      </w:pPr>
      <w:r w:rsidRPr="00DA1915">
        <w:rPr>
          <w:color w:val="000000" w:themeColor="text1"/>
          <w:sz w:val="24"/>
          <w:szCs w:val="24"/>
        </w:rPr>
        <w:t>3.4.2. Денежные средства возвращаются Исполнителю Государственным заказчиком при условии надлежащего исполнения Исполнителем своих обязательств по Контракту, а также в случае уменьшения размера обеспечения в соответствии с частями 7, 7.1, 7.2 и 7.3 статьи 96 Федерального закона от 05.04.2013 № 44-ФЗ, в течение 15 дней со дня получения Государственным заказчиком соответствующего письменного требования Исполнителя, но не ранее полного завершения исполнения обязательств сторон по Контракту. Денежные средства возвращаются на банковский счет, указанный Исполнителем в этом письменном требовании.</w:t>
      </w:r>
    </w:p>
    <w:p w14:paraId="53B2DDB9" w14:textId="77777777" w:rsidR="00281D7D" w:rsidRPr="00DA1915" w:rsidRDefault="00DA1915">
      <w:pPr>
        <w:shd w:val="clear" w:color="auto" w:fill="FFFFFF"/>
        <w:tabs>
          <w:tab w:val="left" w:pos="0"/>
        </w:tabs>
        <w:spacing w:line="228" w:lineRule="auto"/>
        <w:ind w:firstLine="709"/>
        <w:jc w:val="both"/>
        <w:rPr>
          <w:color w:val="000000" w:themeColor="text1"/>
          <w:sz w:val="24"/>
          <w:szCs w:val="24"/>
        </w:rPr>
      </w:pPr>
      <w:r w:rsidRPr="00DA1915">
        <w:rPr>
          <w:color w:val="000000" w:themeColor="text1"/>
          <w:sz w:val="24"/>
          <w:szCs w:val="24"/>
        </w:rPr>
        <w:t>3.4.3.</w:t>
      </w:r>
      <w:r w:rsidRPr="00DA1915">
        <w:rPr>
          <w:color w:val="000000" w:themeColor="text1"/>
          <w:sz w:val="24"/>
          <w:szCs w:val="24"/>
        </w:rPr>
        <w:tab/>
        <w:t>В случае отзыва в соответствии с законодательством Российской Федерации у банка, предоставившую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Государственным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от 05.04.2013 № 44-ФЗ. За каждый день просрочки исполнения Исполнителем данного обязательства, исчисляется пеня в размере, определенном в порядке, установленном в соответствии с частью 7 статьи 34 Федерального закона от 05.04.2013 № 44-ФЗ.</w:t>
      </w:r>
    </w:p>
    <w:p w14:paraId="0FF0E471" w14:textId="77777777" w:rsidR="00281D7D" w:rsidRPr="00DA1915" w:rsidRDefault="00DA1915">
      <w:pPr>
        <w:shd w:val="clear" w:color="auto" w:fill="FFFFFF"/>
        <w:tabs>
          <w:tab w:val="left" w:pos="0"/>
        </w:tabs>
        <w:spacing w:line="228" w:lineRule="auto"/>
        <w:ind w:firstLine="709"/>
        <w:jc w:val="both"/>
        <w:rPr>
          <w:color w:val="000000" w:themeColor="text1"/>
          <w:sz w:val="24"/>
          <w:szCs w:val="24"/>
        </w:rPr>
      </w:pPr>
      <w:r w:rsidRPr="00DA1915">
        <w:rPr>
          <w:color w:val="000000" w:themeColor="text1"/>
          <w:sz w:val="24"/>
          <w:szCs w:val="24"/>
        </w:rPr>
        <w:t>3.4.4. В ходе исполнения Контракта Исполнитель вправе изменить способ обеспечения исполнения Контракта и (или) предоставить Государственному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от 05.04.2013 № 44-ФЗ.</w:t>
      </w:r>
    </w:p>
    <w:p w14:paraId="27787B8C" w14:textId="77777777" w:rsidR="00281D7D" w:rsidRPr="00DA1915" w:rsidRDefault="00DA1915">
      <w:pPr>
        <w:shd w:val="clear" w:color="auto" w:fill="FFFFFF"/>
        <w:tabs>
          <w:tab w:val="left" w:pos="0"/>
        </w:tabs>
        <w:spacing w:line="228" w:lineRule="auto"/>
        <w:ind w:firstLine="709"/>
        <w:jc w:val="both"/>
        <w:rPr>
          <w:color w:val="000000" w:themeColor="text1"/>
          <w:sz w:val="24"/>
          <w:szCs w:val="24"/>
        </w:rPr>
      </w:pPr>
      <w:r w:rsidRPr="00DA1915">
        <w:rPr>
          <w:color w:val="000000" w:themeColor="text1"/>
          <w:sz w:val="24"/>
          <w:szCs w:val="24"/>
        </w:rPr>
        <w:t xml:space="preserve">3.5. Участник закупки, с которым заключается контракт по результатам определения Исполнителя в соответствии с </w:t>
      </w:r>
      <w:hyperlink r:id="rId20" w:tooltip="consultantplus://offline/ref=6B09E1E7F4F74BBE2F668D1E816BDB1CF7B821E8C831A36B4E919431AEDCA148667B3B73F24AA07E615FDCAC902BAD98DBB5B3519818770Bj8SFM" w:history="1">
        <w:r w:rsidRPr="00DA1915">
          <w:rPr>
            <w:color w:val="000000" w:themeColor="text1"/>
            <w:sz w:val="24"/>
            <w:szCs w:val="24"/>
          </w:rPr>
          <w:t>пунктом 1 части 1 статьи 30</w:t>
        </w:r>
      </w:hyperlink>
      <w:r w:rsidRPr="00DA1915">
        <w:rPr>
          <w:color w:val="000000" w:themeColor="text1"/>
          <w:sz w:val="24"/>
          <w:szCs w:val="24"/>
        </w:rPr>
        <w:t xml:space="preserve"> Федерального закона от 05.04.2013 № 44-ФЗ, освобождается от предоставления обеспечения исполнения контракта, в том числе с учетом положений </w:t>
      </w:r>
      <w:hyperlink r:id="rId21" w:tooltip="consultantplus://offline/ref=6B09E1E7F4F74BBE2F668D1E816BDB1CF7B821E8C831A36B4E919431AEDCA148667B3B73F24BAC786E5FDCAC902BAD98DBB5B3519818770Bj8SFM" w:history="1">
        <w:r w:rsidRPr="00DA1915">
          <w:rPr>
            <w:color w:val="000000" w:themeColor="text1"/>
            <w:sz w:val="24"/>
            <w:szCs w:val="24"/>
          </w:rPr>
          <w:t>статьи 37</w:t>
        </w:r>
      </w:hyperlink>
      <w:r w:rsidRPr="00DA1915">
        <w:rPr>
          <w:color w:val="000000" w:themeColor="text1"/>
          <w:sz w:val="24"/>
          <w:szCs w:val="24"/>
        </w:rPr>
        <w:t xml:space="preserve"> Федерального закона от 05.04.2013 № 44-ФЗ,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Федерального закона от 05.04.2013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14:paraId="5428820D" w14:textId="77777777" w:rsidR="00281D7D" w:rsidRPr="00DA1915" w:rsidRDefault="00281D7D">
      <w:pPr>
        <w:pStyle w:val="af9"/>
        <w:widowControl w:val="0"/>
        <w:tabs>
          <w:tab w:val="left" w:pos="284"/>
        </w:tabs>
        <w:spacing w:before="0" w:after="0" w:line="228" w:lineRule="auto"/>
        <w:ind w:left="0" w:firstLine="709"/>
        <w:contextualSpacing w:val="0"/>
        <w:rPr>
          <w:color w:val="000000" w:themeColor="text1"/>
        </w:rPr>
      </w:pPr>
    </w:p>
    <w:p w14:paraId="3111FE8C" w14:textId="77777777" w:rsidR="00281D7D" w:rsidRPr="00DA1915" w:rsidRDefault="00DA1915">
      <w:pPr>
        <w:numPr>
          <w:ilvl w:val="0"/>
          <w:numId w:val="2"/>
        </w:numPr>
        <w:shd w:val="clear" w:color="auto" w:fill="FFFFFF"/>
        <w:spacing w:line="228" w:lineRule="auto"/>
        <w:ind w:left="0" w:firstLine="709"/>
        <w:jc w:val="center"/>
        <w:rPr>
          <w:b/>
          <w:bCs/>
          <w:color w:val="000000" w:themeColor="text1"/>
          <w:sz w:val="24"/>
          <w:szCs w:val="24"/>
        </w:rPr>
      </w:pPr>
      <w:r w:rsidRPr="00DA1915">
        <w:rPr>
          <w:b/>
          <w:bCs/>
          <w:color w:val="000000" w:themeColor="text1"/>
          <w:sz w:val="24"/>
          <w:szCs w:val="24"/>
        </w:rPr>
        <w:t>ОБЯЗАННОСТИ СТОРОН</w:t>
      </w:r>
    </w:p>
    <w:p w14:paraId="1A5F01D3" w14:textId="77777777" w:rsidR="00281D7D" w:rsidRPr="00DA1915" w:rsidRDefault="00DA1915">
      <w:pPr>
        <w:shd w:val="clear" w:color="auto" w:fill="FFFFFF"/>
        <w:tabs>
          <w:tab w:val="left" w:pos="284"/>
        </w:tabs>
        <w:spacing w:line="228" w:lineRule="auto"/>
        <w:ind w:firstLine="709"/>
        <w:jc w:val="both"/>
        <w:rPr>
          <w:color w:val="000000" w:themeColor="text1"/>
          <w:sz w:val="24"/>
          <w:szCs w:val="24"/>
        </w:rPr>
      </w:pPr>
      <w:r w:rsidRPr="00DA1915">
        <w:rPr>
          <w:color w:val="000000" w:themeColor="text1"/>
          <w:sz w:val="24"/>
          <w:szCs w:val="24"/>
        </w:rPr>
        <w:t>4.1.</w:t>
      </w:r>
      <w:r w:rsidRPr="00DA1915">
        <w:rPr>
          <w:color w:val="000000" w:themeColor="text1"/>
          <w:sz w:val="24"/>
          <w:szCs w:val="24"/>
        </w:rPr>
        <w:tab/>
        <w:t>При выполнении Контракта Исполнитель обязуется:</w:t>
      </w:r>
    </w:p>
    <w:p w14:paraId="49D5C1A3" w14:textId="77777777" w:rsidR="00281D7D" w:rsidRPr="00DA1915" w:rsidRDefault="00DA1915">
      <w:pPr>
        <w:shd w:val="clear" w:color="auto" w:fill="FFFFFF"/>
        <w:tabs>
          <w:tab w:val="left" w:pos="284"/>
        </w:tabs>
        <w:spacing w:line="228" w:lineRule="auto"/>
        <w:ind w:firstLine="709"/>
        <w:jc w:val="both"/>
        <w:rPr>
          <w:color w:val="000000" w:themeColor="text1"/>
          <w:sz w:val="24"/>
          <w:szCs w:val="24"/>
        </w:rPr>
      </w:pPr>
      <w:r w:rsidRPr="00DA1915">
        <w:rPr>
          <w:color w:val="000000" w:themeColor="text1"/>
          <w:sz w:val="24"/>
          <w:szCs w:val="24"/>
        </w:rPr>
        <w:t>4.1.1. Оказать Услуги в порядке и сроки, установленные в разделе 1 Контракта;</w:t>
      </w:r>
    </w:p>
    <w:p w14:paraId="68E3E072" w14:textId="173F11FE" w:rsidR="00281D7D" w:rsidRPr="00DA1915" w:rsidRDefault="00DA1915">
      <w:pPr>
        <w:shd w:val="clear" w:color="auto" w:fill="FFFFFF"/>
        <w:tabs>
          <w:tab w:val="left" w:pos="284"/>
        </w:tabs>
        <w:spacing w:line="228" w:lineRule="auto"/>
        <w:ind w:firstLine="709"/>
        <w:jc w:val="both"/>
        <w:rPr>
          <w:color w:val="000000" w:themeColor="text1"/>
          <w:sz w:val="24"/>
          <w:szCs w:val="24"/>
        </w:rPr>
      </w:pPr>
      <w:r w:rsidRPr="00DA1915">
        <w:rPr>
          <w:color w:val="000000" w:themeColor="text1"/>
          <w:sz w:val="24"/>
          <w:szCs w:val="24"/>
        </w:rPr>
        <w:t>4.1.</w:t>
      </w:r>
      <w:r w:rsidR="00AF6A72">
        <w:rPr>
          <w:color w:val="000000" w:themeColor="text1"/>
          <w:sz w:val="24"/>
          <w:szCs w:val="24"/>
        </w:rPr>
        <w:t>2</w:t>
      </w:r>
      <w:r w:rsidRPr="00DA1915">
        <w:rPr>
          <w:color w:val="000000" w:themeColor="text1"/>
          <w:sz w:val="24"/>
          <w:szCs w:val="24"/>
        </w:rPr>
        <w:t>. Не нарушать имущественные и личные неимущественные права Государственного заказчика и третьих лиц.</w:t>
      </w:r>
    </w:p>
    <w:p w14:paraId="0926589F" w14:textId="77777777" w:rsidR="00281D7D" w:rsidRPr="00DA1915" w:rsidRDefault="00DA1915">
      <w:pPr>
        <w:shd w:val="clear" w:color="auto" w:fill="FFFFFF"/>
        <w:tabs>
          <w:tab w:val="left" w:pos="284"/>
        </w:tabs>
        <w:spacing w:line="228" w:lineRule="auto"/>
        <w:ind w:firstLine="709"/>
        <w:jc w:val="both"/>
        <w:rPr>
          <w:color w:val="000000" w:themeColor="text1"/>
          <w:sz w:val="24"/>
          <w:szCs w:val="24"/>
        </w:rPr>
      </w:pPr>
      <w:r w:rsidRPr="00DA1915">
        <w:rPr>
          <w:color w:val="000000" w:themeColor="text1"/>
          <w:sz w:val="24"/>
          <w:szCs w:val="24"/>
        </w:rPr>
        <w:t>4.2.</w:t>
      </w:r>
      <w:r w:rsidRPr="00DA1915">
        <w:rPr>
          <w:color w:val="000000" w:themeColor="text1"/>
          <w:sz w:val="24"/>
          <w:szCs w:val="24"/>
        </w:rPr>
        <w:tab/>
        <w:t>При выполнении Контракта Государственный заказчик обязуется:</w:t>
      </w:r>
    </w:p>
    <w:p w14:paraId="1F22921F" w14:textId="77777777" w:rsidR="00281D7D" w:rsidRPr="00DA1915" w:rsidRDefault="00DA1915">
      <w:pPr>
        <w:shd w:val="clear" w:color="auto" w:fill="FFFFFF"/>
        <w:tabs>
          <w:tab w:val="left" w:pos="284"/>
          <w:tab w:val="left" w:pos="993"/>
        </w:tabs>
        <w:spacing w:line="228" w:lineRule="auto"/>
        <w:ind w:firstLine="709"/>
        <w:jc w:val="both"/>
        <w:rPr>
          <w:color w:val="000000" w:themeColor="text1"/>
          <w:sz w:val="24"/>
          <w:szCs w:val="24"/>
        </w:rPr>
      </w:pPr>
      <w:r w:rsidRPr="00DA1915">
        <w:rPr>
          <w:color w:val="000000" w:themeColor="text1"/>
          <w:sz w:val="24"/>
          <w:szCs w:val="24"/>
        </w:rPr>
        <w:t>4.2.1.</w:t>
      </w:r>
      <w:r w:rsidRPr="00DA1915">
        <w:rPr>
          <w:color w:val="000000" w:themeColor="text1"/>
          <w:sz w:val="24"/>
          <w:szCs w:val="24"/>
        </w:rPr>
        <w:tab/>
        <w:t>Оплатить оказанные Услуги в порядке, размерах и в сроки, установленные Контрактом.</w:t>
      </w:r>
    </w:p>
    <w:p w14:paraId="0C4C783F" w14:textId="77777777" w:rsidR="00281D7D" w:rsidRPr="00DA1915" w:rsidRDefault="00281D7D">
      <w:pPr>
        <w:shd w:val="clear" w:color="auto" w:fill="FFFFFF"/>
        <w:tabs>
          <w:tab w:val="left" w:pos="993"/>
        </w:tabs>
        <w:spacing w:line="228" w:lineRule="auto"/>
        <w:ind w:firstLine="709"/>
        <w:jc w:val="both"/>
        <w:rPr>
          <w:color w:val="000000" w:themeColor="text1"/>
          <w:sz w:val="24"/>
          <w:szCs w:val="24"/>
        </w:rPr>
      </w:pPr>
    </w:p>
    <w:p w14:paraId="6CADB937" w14:textId="77777777" w:rsidR="00281D7D" w:rsidRPr="00DA1915" w:rsidRDefault="00DA1915">
      <w:pPr>
        <w:numPr>
          <w:ilvl w:val="0"/>
          <w:numId w:val="2"/>
        </w:numPr>
        <w:shd w:val="clear" w:color="auto" w:fill="FFFFFF"/>
        <w:spacing w:line="228" w:lineRule="auto"/>
        <w:ind w:left="0" w:firstLine="709"/>
        <w:jc w:val="center"/>
        <w:rPr>
          <w:b/>
          <w:bCs/>
          <w:color w:val="000000" w:themeColor="text1"/>
          <w:sz w:val="24"/>
          <w:szCs w:val="24"/>
        </w:rPr>
      </w:pPr>
      <w:r w:rsidRPr="00DA1915">
        <w:rPr>
          <w:b/>
          <w:bCs/>
          <w:color w:val="000000" w:themeColor="text1"/>
          <w:sz w:val="24"/>
          <w:szCs w:val="24"/>
        </w:rPr>
        <w:lastRenderedPageBreak/>
        <w:t>ПОРЯДОК ПРИЕМКИ</w:t>
      </w:r>
    </w:p>
    <w:p w14:paraId="5FA752E3" w14:textId="77777777" w:rsidR="00281D7D" w:rsidRPr="00DA1915" w:rsidRDefault="00DA1915">
      <w:pPr>
        <w:pStyle w:val="af9"/>
        <w:widowControl w:val="0"/>
        <w:numPr>
          <w:ilvl w:val="0"/>
          <w:numId w:val="12"/>
        </w:numPr>
        <w:shd w:val="clear" w:color="auto" w:fill="FFFFFF"/>
        <w:tabs>
          <w:tab w:val="left" w:pos="0"/>
        </w:tabs>
        <w:spacing w:before="0" w:after="0" w:line="228" w:lineRule="auto"/>
        <w:ind w:left="0" w:firstLine="709"/>
        <w:contextualSpacing w:val="0"/>
        <w:rPr>
          <w:color w:val="000000" w:themeColor="text1"/>
        </w:rPr>
      </w:pPr>
      <w:r w:rsidRPr="00DA1915">
        <w:rPr>
          <w:color w:val="000000" w:themeColor="text1"/>
        </w:rPr>
        <w:t xml:space="preserve">Исполнитель в срок, установленный контрактом,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w:t>
      </w:r>
      <w:bookmarkStart w:id="3" w:name="_Hlk227169756"/>
      <w:r w:rsidRPr="00DA1915">
        <w:rPr>
          <w:color w:val="000000" w:themeColor="text1"/>
        </w:rPr>
        <w:t>документ о приемке</w:t>
      </w:r>
      <w:bookmarkEnd w:id="3"/>
      <w:r w:rsidRPr="00DA1915">
        <w:rPr>
          <w:color w:val="000000" w:themeColor="text1"/>
        </w:rPr>
        <w:t>.</w:t>
      </w:r>
    </w:p>
    <w:p w14:paraId="3123BB7D" w14:textId="77777777" w:rsidR="00281D7D" w:rsidRPr="00DA1915" w:rsidRDefault="00DA1915">
      <w:pPr>
        <w:pStyle w:val="af9"/>
        <w:widowControl w:val="0"/>
        <w:numPr>
          <w:ilvl w:val="0"/>
          <w:numId w:val="12"/>
        </w:numPr>
        <w:shd w:val="clear" w:color="auto" w:fill="FFFFFF"/>
        <w:tabs>
          <w:tab w:val="left" w:pos="0"/>
        </w:tabs>
        <w:spacing w:before="0" w:after="0" w:line="228" w:lineRule="auto"/>
        <w:ind w:left="0" w:firstLine="709"/>
        <w:contextualSpacing w:val="0"/>
        <w:rPr>
          <w:color w:val="000000" w:themeColor="text1"/>
        </w:rPr>
      </w:pPr>
      <w:r w:rsidRPr="00DA1915">
        <w:rPr>
          <w:color w:val="000000" w:themeColor="text1"/>
        </w:rPr>
        <w:t xml:space="preserve">Для проверки предоставленных Исполнителем результатов оказанных Услуг, предусмотренных Контрактом, в части их соответствия условиям Контракта Государственный заказчик проводит экспертизу. Экспертиза результатов, предусмотренных Контрактом, может проводиться Государственным заказчиком своими силами или к ее проведению могут привлекаться </w:t>
      </w:r>
      <w:hyperlink r:id="rId22" w:tooltip="consultantplus://offline/ref=65331DC9D36037B2E461B05757D74F48178291691159DCA8BF3CE7371D5D6AF4A5A426AD4024FF2ET1zDH" w:history="1">
        <w:r w:rsidRPr="00DA1915">
          <w:rPr>
            <w:rStyle w:val="aff"/>
            <w:color w:val="000000" w:themeColor="text1"/>
            <w:u w:val="none"/>
          </w:rPr>
          <w:t>эксперты</w:t>
        </w:r>
      </w:hyperlink>
      <w:r w:rsidRPr="00DA1915">
        <w:rPr>
          <w:color w:val="000000" w:themeColor="text1"/>
        </w:rPr>
        <w:t>, экспертные организации на основании контрактов.</w:t>
      </w:r>
    </w:p>
    <w:p w14:paraId="42DC68E7" w14:textId="77777777" w:rsidR="00281D7D" w:rsidRPr="00DA1915" w:rsidRDefault="00DA1915">
      <w:pPr>
        <w:pStyle w:val="af9"/>
        <w:widowControl w:val="0"/>
        <w:numPr>
          <w:ilvl w:val="0"/>
          <w:numId w:val="12"/>
        </w:numPr>
        <w:shd w:val="clear" w:color="auto" w:fill="FFFFFF"/>
        <w:tabs>
          <w:tab w:val="left" w:pos="0"/>
        </w:tabs>
        <w:spacing w:before="0" w:after="0" w:line="228" w:lineRule="auto"/>
        <w:ind w:left="0" w:firstLine="709"/>
        <w:contextualSpacing w:val="0"/>
        <w:rPr>
          <w:color w:val="000000" w:themeColor="text1"/>
        </w:rPr>
      </w:pPr>
      <w:r w:rsidRPr="00DA1915">
        <w:rPr>
          <w:color w:val="000000" w:themeColor="text1"/>
        </w:rPr>
        <w:t>Государственный заказчик не позднее 20 (двадцати) рабочих дней, следующих за днем поступления документа о приемке, обязан рассмотреть его. По результатам рассмотрения Государственный заказчик подписывает и размещает в единой информационной системе документ о приемке либо формирует с использованием единой информационной системы, подписывает и размещает в единой информационной системе мотивированный отказ от подписания документа о приемке с указанием причин такого отказа, в порядке, установленном ч. 13 ст. 94 Федерального закона от 05.04.2013 № 44-ФЗ.</w:t>
      </w:r>
    </w:p>
    <w:p w14:paraId="1CB12C21" w14:textId="77777777" w:rsidR="00281D7D" w:rsidRPr="00DA1915" w:rsidRDefault="00DA1915">
      <w:pPr>
        <w:pStyle w:val="af9"/>
        <w:widowControl w:val="0"/>
        <w:numPr>
          <w:ilvl w:val="0"/>
          <w:numId w:val="12"/>
        </w:numPr>
        <w:shd w:val="clear" w:color="auto" w:fill="FFFFFF"/>
        <w:tabs>
          <w:tab w:val="left" w:pos="0"/>
        </w:tabs>
        <w:spacing w:before="0" w:after="0" w:line="228" w:lineRule="auto"/>
        <w:ind w:left="0" w:firstLine="709"/>
        <w:contextualSpacing w:val="0"/>
        <w:rPr>
          <w:color w:val="000000" w:themeColor="text1"/>
        </w:rPr>
      </w:pPr>
      <w:r w:rsidRPr="00DA1915">
        <w:rPr>
          <w:color w:val="000000" w:themeColor="text1"/>
        </w:rPr>
        <w:t>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Государственному заказчику документ о приемке.</w:t>
      </w:r>
    </w:p>
    <w:p w14:paraId="53F6A908" w14:textId="77777777" w:rsidR="00281D7D" w:rsidRPr="00DA1915" w:rsidRDefault="00DA1915">
      <w:pPr>
        <w:pStyle w:val="ConsPlusNormal"/>
        <w:widowControl w:val="0"/>
        <w:numPr>
          <w:ilvl w:val="0"/>
          <w:numId w:val="12"/>
        </w:numPr>
        <w:spacing w:line="228" w:lineRule="auto"/>
        <w:ind w:left="0" w:firstLine="709"/>
        <w:jc w:val="both"/>
        <w:rPr>
          <w:rFonts w:ascii="Times New Roman" w:eastAsia="Times New Roman" w:hAnsi="Times New Roman" w:cs="Times New Roman"/>
          <w:color w:val="000000" w:themeColor="text1"/>
          <w:sz w:val="24"/>
          <w:szCs w:val="24"/>
        </w:rPr>
      </w:pPr>
      <w:r w:rsidRPr="00DA1915">
        <w:rPr>
          <w:rFonts w:ascii="Times New Roman" w:eastAsia="Times New Roman" w:hAnsi="Times New Roman" w:cs="Times New Roman"/>
          <w:color w:val="000000" w:themeColor="text1"/>
          <w:sz w:val="24"/>
          <w:szCs w:val="24"/>
          <w:lang w:eastAsia="ru-RU"/>
        </w:rPr>
        <w:t>Датой приемки Услуг считается дата размещения в единой информационной системе документа о приемке, подписанного Государственным заказчиком.</w:t>
      </w:r>
    </w:p>
    <w:p w14:paraId="38BF76D7" w14:textId="77777777" w:rsidR="00281D7D" w:rsidRPr="00DA1915" w:rsidRDefault="00DA1915">
      <w:pPr>
        <w:pStyle w:val="ConsPlusNormal"/>
        <w:widowControl w:val="0"/>
        <w:numPr>
          <w:ilvl w:val="0"/>
          <w:numId w:val="12"/>
        </w:numPr>
        <w:spacing w:line="228" w:lineRule="auto"/>
        <w:ind w:left="0" w:firstLine="709"/>
        <w:jc w:val="both"/>
        <w:rPr>
          <w:rFonts w:ascii="Times New Roman" w:eastAsia="Times New Roman" w:hAnsi="Times New Roman" w:cs="Times New Roman"/>
          <w:color w:val="000000" w:themeColor="text1"/>
          <w:sz w:val="24"/>
          <w:szCs w:val="24"/>
        </w:rPr>
      </w:pPr>
      <w:r w:rsidRPr="00DA1915">
        <w:rPr>
          <w:rFonts w:ascii="Times New Roman" w:eastAsia="Times New Roman" w:hAnsi="Times New Roman" w:cs="Times New Roman"/>
          <w:color w:val="000000" w:themeColor="text1"/>
          <w:sz w:val="24"/>
          <w:szCs w:val="24"/>
          <w:lang w:eastAsia="ru-RU"/>
        </w:rPr>
        <w:t xml:space="preserve">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w:t>
      </w:r>
      <w:r w:rsidRPr="00DA1915">
        <w:rPr>
          <w:rFonts w:ascii="Times New Roman" w:hAnsi="Times New Roman" w:cs="Times New Roman"/>
          <w:color w:val="000000" w:themeColor="text1"/>
          <w:sz w:val="24"/>
          <w:szCs w:val="24"/>
        </w:rPr>
        <w:t>Исполнителя</w:t>
      </w:r>
      <w:r w:rsidRPr="00DA1915">
        <w:rPr>
          <w:rFonts w:ascii="Times New Roman" w:eastAsia="Times New Roman" w:hAnsi="Times New Roman" w:cs="Times New Roman"/>
          <w:color w:val="000000" w:themeColor="text1"/>
          <w:sz w:val="24"/>
          <w:szCs w:val="24"/>
          <w:lang w:eastAsia="ru-RU"/>
        </w:rPr>
        <w:t>, Государственного заказчика, и размещения в единой информационной системе исправленного документа о приемке.</w:t>
      </w:r>
    </w:p>
    <w:p w14:paraId="243EF544" w14:textId="77777777" w:rsidR="00281D7D" w:rsidRPr="00DA1915" w:rsidRDefault="00281D7D">
      <w:pPr>
        <w:shd w:val="clear" w:color="auto" w:fill="FFFFFF"/>
        <w:tabs>
          <w:tab w:val="left" w:pos="360"/>
        </w:tabs>
        <w:spacing w:line="228" w:lineRule="auto"/>
        <w:ind w:firstLine="709"/>
        <w:jc w:val="both"/>
        <w:rPr>
          <w:color w:val="000000" w:themeColor="text1"/>
          <w:sz w:val="24"/>
          <w:szCs w:val="24"/>
        </w:rPr>
      </w:pPr>
    </w:p>
    <w:p w14:paraId="1E53FF68" w14:textId="77777777" w:rsidR="00281D7D" w:rsidRPr="00DA1915" w:rsidRDefault="00DA1915">
      <w:pPr>
        <w:numPr>
          <w:ilvl w:val="0"/>
          <w:numId w:val="2"/>
        </w:numPr>
        <w:shd w:val="clear" w:color="auto" w:fill="FFFFFF"/>
        <w:spacing w:line="228" w:lineRule="auto"/>
        <w:ind w:left="0" w:firstLine="709"/>
        <w:jc w:val="center"/>
        <w:rPr>
          <w:b/>
          <w:bCs/>
          <w:color w:val="000000" w:themeColor="text1"/>
          <w:sz w:val="24"/>
          <w:szCs w:val="24"/>
        </w:rPr>
      </w:pPr>
      <w:r w:rsidRPr="00DA1915">
        <w:rPr>
          <w:b/>
          <w:bCs/>
          <w:color w:val="000000" w:themeColor="text1"/>
          <w:sz w:val="24"/>
          <w:szCs w:val="24"/>
        </w:rPr>
        <w:t>ОТВЕТСТВЕННОСТЬ СТОРОН</w:t>
      </w:r>
    </w:p>
    <w:p w14:paraId="1779FA1F" w14:textId="77777777" w:rsidR="00281D7D" w:rsidRPr="00DA1915" w:rsidRDefault="00DA1915">
      <w:pPr>
        <w:pStyle w:val="af9"/>
        <w:widowControl w:val="0"/>
        <w:numPr>
          <w:ilvl w:val="0"/>
          <w:numId w:val="9"/>
        </w:numPr>
        <w:shd w:val="clear" w:color="auto" w:fill="FFFFFF"/>
        <w:spacing w:before="0" w:after="0" w:line="228" w:lineRule="auto"/>
        <w:ind w:left="0" w:firstLine="709"/>
        <w:contextualSpacing w:val="0"/>
        <w:rPr>
          <w:bCs/>
          <w:color w:val="000000" w:themeColor="text1"/>
        </w:rPr>
      </w:pPr>
      <w:r w:rsidRPr="00DA1915">
        <w:rPr>
          <w:color w:val="000000" w:themeColor="text1"/>
        </w:rPr>
        <w:t xml:space="preserve">Стороны несут ответственность за неисполнение или ненадлежащее исполнение своих обязательств по Контракту в соответствии с законодательством Российской Федерации. Размеры неустойки, пени, штрафов в настоящем разделе определяются в соответствии с Федеральным законом от 05.04.2013 № 44-ФЗ и постановлением Правительства Российской Федерации от 30.08.2017 № 1042. </w:t>
      </w:r>
    </w:p>
    <w:p w14:paraId="3D7D39B9" w14:textId="77777777" w:rsidR="00281D7D" w:rsidRPr="00DA1915" w:rsidRDefault="00DA1915">
      <w:pPr>
        <w:pStyle w:val="af9"/>
        <w:widowControl w:val="0"/>
        <w:numPr>
          <w:ilvl w:val="0"/>
          <w:numId w:val="9"/>
        </w:numPr>
        <w:shd w:val="clear" w:color="auto" w:fill="FFFFFF"/>
        <w:spacing w:before="0" w:after="0" w:line="228" w:lineRule="auto"/>
        <w:ind w:left="0" w:firstLine="709"/>
        <w:contextualSpacing w:val="0"/>
        <w:rPr>
          <w:bCs/>
          <w:color w:val="000000" w:themeColor="text1"/>
        </w:rPr>
      </w:pPr>
      <w:r w:rsidRPr="00DA1915">
        <w:rPr>
          <w:color w:val="000000" w:themeColor="text1"/>
        </w:rPr>
        <w:t xml:space="preserve">Неустойка по Контракту выплачивается только на основании обоснованного письменного требования Стороны. </w:t>
      </w:r>
    </w:p>
    <w:p w14:paraId="081C4C78" w14:textId="77777777" w:rsidR="00281D7D" w:rsidRPr="00DA1915" w:rsidRDefault="00DA1915">
      <w:pPr>
        <w:pStyle w:val="af9"/>
        <w:widowControl w:val="0"/>
        <w:numPr>
          <w:ilvl w:val="0"/>
          <w:numId w:val="9"/>
        </w:numPr>
        <w:shd w:val="clear" w:color="auto" w:fill="FFFFFF"/>
        <w:spacing w:before="0" w:after="0" w:line="228" w:lineRule="auto"/>
        <w:ind w:left="0" w:firstLine="709"/>
        <w:contextualSpacing w:val="0"/>
        <w:rPr>
          <w:bCs/>
          <w:color w:val="000000" w:themeColor="text1"/>
        </w:rPr>
      </w:pPr>
      <w:r w:rsidRPr="00DA1915">
        <w:rPr>
          <w:color w:val="000000" w:themeColor="text1"/>
        </w:rPr>
        <w:t>Ответственность Государственного заказчика:</w:t>
      </w:r>
    </w:p>
    <w:p w14:paraId="40AE5E67" w14:textId="77777777" w:rsidR="00281D7D" w:rsidRPr="00DA1915" w:rsidRDefault="00DA1915">
      <w:pPr>
        <w:pStyle w:val="af9"/>
        <w:widowControl w:val="0"/>
        <w:numPr>
          <w:ilvl w:val="2"/>
          <w:numId w:val="10"/>
        </w:numPr>
        <w:tabs>
          <w:tab w:val="left" w:pos="567"/>
        </w:tabs>
        <w:spacing w:before="0" w:after="0" w:line="228" w:lineRule="auto"/>
        <w:ind w:left="0" w:firstLine="709"/>
        <w:contextualSpacing w:val="0"/>
        <w:rPr>
          <w:color w:val="000000" w:themeColor="text1"/>
        </w:rPr>
      </w:pPr>
      <w:r w:rsidRPr="00DA1915">
        <w:rPr>
          <w:color w:val="000000" w:themeColor="text1"/>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23" w:tooltip="consultantplus://offline/ref=0978B3653DE4A48BEA9BAD5135AAA5A30FB60F2F81A212519C9226D68BAF5301E1755178321D802D68307B6FA36876F82D807CBBEFC2B1x526I" w:history="1">
        <w:r w:rsidRPr="00DA1915">
          <w:rPr>
            <w:color w:val="000000" w:themeColor="text1"/>
          </w:rPr>
          <w:t>ключевой ставки</w:t>
        </w:r>
      </w:hyperlink>
      <w:r w:rsidRPr="00DA1915">
        <w:rPr>
          <w:color w:val="000000" w:themeColor="text1"/>
        </w:rPr>
        <w:t xml:space="preserve"> Центрального банка Российской Федерации от не уплаченной в срок суммы.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24" w:tooltip="consultantplus://offline/ref=0978B3653DE4A48BEA9BAD5135AAA5A30DB70A2A85AD4F5B94CB2AD48CA00C16E63C5D79321C862F616F7E7AB23079F33A9E7AA3F3C0B355x42EI" w:history="1">
        <w:r w:rsidRPr="00DA1915">
          <w:rPr>
            <w:color w:val="000000" w:themeColor="text1"/>
          </w:rPr>
          <w:t>порядке</w:t>
        </w:r>
      </w:hyperlink>
      <w:r w:rsidRPr="00DA1915">
        <w:rPr>
          <w:color w:val="000000" w:themeColor="text1"/>
        </w:rPr>
        <w:t>, установленном Правительством Российской Федерации.</w:t>
      </w:r>
    </w:p>
    <w:p w14:paraId="7C6861D7" w14:textId="77777777" w:rsidR="00281D7D" w:rsidRPr="00DA1915" w:rsidRDefault="00DA1915">
      <w:pPr>
        <w:pStyle w:val="af9"/>
        <w:widowControl w:val="0"/>
        <w:numPr>
          <w:ilvl w:val="2"/>
          <w:numId w:val="10"/>
        </w:numPr>
        <w:tabs>
          <w:tab w:val="left" w:pos="567"/>
        </w:tabs>
        <w:spacing w:before="0" w:after="0" w:line="228" w:lineRule="auto"/>
        <w:ind w:left="0" w:firstLine="709"/>
        <w:contextualSpacing w:val="0"/>
        <w:rPr>
          <w:color w:val="000000" w:themeColor="text1"/>
        </w:rPr>
      </w:pPr>
      <w:r w:rsidRPr="00DA1915">
        <w:rPr>
          <w:color w:val="000000" w:themeColor="text1"/>
        </w:rPr>
        <w:t>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1000 рублей, если цена Контракта не превышает 3 млн. рублей (включительно); 5000 рублей, если цена Контракта составляет от 3 млн. рублей до 50 млн. рублей (включительно);</w:t>
      </w:r>
    </w:p>
    <w:p w14:paraId="4B7E7FCC" w14:textId="77777777" w:rsidR="00281D7D" w:rsidRPr="00DA1915" w:rsidRDefault="00DA1915">
      <w:pPr>
        <w:pStyle w:val="af9"/>
        <w:widowControl w:val="0"/>
        <w:shd w:val="clear" w:color="auto" w:fill="FFFFFF"/>
        <w:tabs>
          <w:tab w:val="left" w:pos="0"/>
        </w:tabs>
        <w:spacing w:before="0" w:after="0" w:line="228" w:lineRule="auto"/>
        <w:ind w:left="0" w:firstLine="709"/>
        <w:contextualSpacing w:val="0"/>
        <w:rPr>
          <w:color w:val="000000" w:themeColor="text1"/>
        </w:rPr>
      </w:pPr>
      <w:r w:rsidRPr="00DA1915">
        <w:rPr>
          <w:color w:val="000000" w:themeColor="text1"/>
        </w:rPr>
        <w:lastRenderedPageBreak/>
        <w:t>6.3.3.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14:paraId="4EF99757" w14:textId="77777777" w:rsidR="00281D7D" w:rsidRPr="00DA1915" w:rsidRDefault="00DA1915">
      <w:pPr>
        <w:pStyle w:val="af9"/>
        <w:widowControl w:val="0"/>
        <w:shd w:val="clear" w:color="auto" w:fill="FFFFFF"/>
        <w:tabs>
          <w:tab w:val="left" w:pos="0"/>
        </w:tabs>
        <w:spacing w:before="0" w:after="0" w:line="228" w:lineRule="auto"/>
        <w:ind w:left="0" w:firstLine="709"/>
        <w:contextualSpacing w:val="0"/>
        <w:rPr>
          <w:color w:val="000000" w:themeColor="text1"/>
        </w:rPr>
      </w:pPr>
      <w:r w:rsidRPr="00DA1915">
        <w:rPr>
          <w:color w:val="000000" w:themeColor="text1"/>
        </w:rPr>
        <w:t>6.4.</w:t>
      </w:r>
      <w:r w:rsidRPr="00DA1915">
        <w:rPr>
          <w:color w:val="000000" w:themeColor="text1"/>
        </w:rPr>
        <w:tab/>
        <w:t>Ответственность Исполнителя:</w:t>
      </w:r>
    </w:p>
    <w:p w14:paraId="582FC377" w14:textId="77777777" w:rsidR="00281D7D" w:rsidRPr="00DA1915" w:rsidRDefault="00DA1915">
      <w:pPr>
        <w:pStyle w:val="af9"/>
        <w:widowControl w:val="0"/>
        <w:numPr>
          <w:ilvl w:val="2"/>
          <w:numId w:val="11"/>
        </w:numPr>
        <w:tabs>
          <w:tab w:val="left" w:pos="426"/>
        </w:tabs>
        <w:spacing w:before="0" w:after="0" w:line="228" w:lineRule="auto"/>
        <w:ind w:left="0" w:firstLine="709"/>
        <w:contextualSpacing w:val="0"/>
      </w:pPr>
      <w:r w:rsidRPr="00DA1915">
        <w:rPr>
          <w:color w:val="000000" w:themeColor="text1"/>
        </w:rPr>
        <w:t>В случае просрочки исполнения Исполнителем обязательств, предусмотренных Контрактом, Исполнитель уплачивает Государственному заказчику неустойку (пеню).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3B6A846C" w14:textId="77777777" w:rsidR="00281D7D" w:rsidRPr="00DA1915" w:rsidRDefault="00DA1915">
      <w:pPr>
        <w:pStyle w:val="af9"/>
        <w:widowControl w:val="0"/>
        <w:numPr>
          <w:ilvl w:val="2"/>
          <w:numId w:val="11"/>
        </w:numPr>
        <w:tabs>
          <w:tab w:val="left" w:pos="426"/>
        </w:tabs>
        <w:spacing w:before="0" w:after="0" w:line="228" w:lineRule="auto"/>
        <w:ind w:left="0" w:firstLine="709"/>
        <w:contextualSpacing w:val="0"/>
      </w:pPr>
      <w:r w:rsidRPr="00DA1915">
        <w:t>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от 05.04.2013 №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0066F50F" w14:textId="77777777" w:rsidR="00281D7D" w:rsidRPr="00DA1915" w:rsidRDefault="00DA1915">
      <w:pPr>
        <w:pStyle w:val="af9"/>
        <w:widowControl w:val="0"/>
        <w:numPr>
          <w:ilvl w:val="2"/>
          <w:numId w:val="11"/>
        </w:numPr>
        <w:tabs>
          <w:tab w:val="left" w:pos="426"/>
        </w:tabs>
        <w:spacing w:before="0" w:after="0" w:line="228" w:lineRule="auto"/>
        <w:ind w:left="0" w:firstLine="709"/>
        <w:contextualSpacing w:val="0"/>
        <w:rPr>
          <w:color w:val="000000" w:themeColor="text1"/>
        </w:rPr>
      </w:pPr>
      <w:r w:rsidRPr="00DA1915">
        <w:rPr>
          <w:color w:val="000000" w:themeColor="text1"/>
        </w:rPr>
        <w:t>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от 05.04.2013 № 44-ФЗ), предложившим наиболее высокую цену за право заключения Контракта,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14:paraId="08D4016A" w14:textId="77777777" w:rsidR="00281D7D" w:rsidRPr="00DA1915" w:rsidRDefault="00DA1915">
      <w:pPr>
        <w:pStyle w:val="af9"/>
        <w:tabs>
          <w:tab w:val="left" w:pos="426"/>
        </w:tabs>
        <w:spacing w:before="0" w:after="0" w:line="228" w:lineRule="auto"/>
        <w:ind w:left="0" w:firstLine="709"/>
        <w:rPr>
          <w:color w:val="000000" w:themeColor="text1"/>
        </w:rPr>
      </w:pPr>
      <w:r w:rsidRPr="00DA1915">
        <w:rPr>
          <w:color w:val="000000" w:themeColor="text1"/>
        </w:rPr>
        <w:t xml:space="preserve">а) в случае если цена Контракта не превышает начальную (максимальную) цену Контракта: </w:t>
      </w:r>
    </w:p>
    <w:p w14:paraId="4847057E" w14:textId="77777777" w:rsidR="00281D7D" w:rsidRPr="00DA1915" w:rsidRDefault="00DA1915">
      <w:pPr>
        <w:pStyle w:val="af9"/>
        <w:tabs>
          <w:tab w:val="left" w:pos="426"/>
        </w:tabs>
        <w:spacing w:before="0" w:after="0" w:line="228" w:lineRule="auto"/>
        <w:ind w:left="0" w:firstLine="709"/>
        <w:rPr>
          <w:color w:val="000000" w:themeColor="text1"/>
        </w:rPr>
      </w:pPr>
      <w:r w:rsidRPr="00DA1915">
        <w:rPr>
          <w:color w:val="000000" w:themeColor="text1"/>
        </w:rPr>
        <w:t>- 10 процентов начальной (максимальной) цены Контракта, если цена Контракта не превышает 3 млн. рублей;</w:t>
      </w:r>
    </w:p>
    <w:p w14:paraId="67AA8DA6" w14:textId="77777777" w:rsidR="00281D7D" w:rsidRPr="00DA1915" w:rsidRDefault="00DA1915">
      <w:pPr>
        <w:pStyle w:val="af9"/>
        <w:tabs>
          <w:tab w:val="left" w:pos="426"/>
        </w:tabs>
        <w:spacing w:before="0" w:after="0" w:line="228" w:lineRule="auto"/>
        <w:ind w:left="0" w:firstLine="709"/>
        <w:rPr>
          <w:color w:val="000000" w:themeColor="text1"/>
        </w:rPr>
      </w:pPr>
      <w:r w:rsidRPr="00DA1915">
        <w:rPr>
          <w:color w:val="000000" w:themeColor="text1"/>
        </w:rPr>
        <w:t>- 5 процентов начальной (максимальной) цены Контракта, если цена Контракта составляет от 3 млн. рублей до 50 млн. рублей (включительно);</w:t>
      </w:r>
    </w:p>
    <w:p w14:paraId="150916E3" w14:textId="77777777" w:rsidR="00281D7D" w:rsidRPr="00DA1915" w:rsidRDefault="00DA1915">
      <w:pPr>
        <w:pStyle w:val="af9"/>
        <w:widowControl w:val="0"/>
        <w:tabs>
          <w:tab w:val="left" w:pos="426"/>
        </w:tabs>
        <w:spacing w:before="0" w:after="0" w:line="228" w:lineRule="auto"/>
        <w:ind w:left="0" w:firstLine="709"/>
        <w:contextualSpacing w:val="0"/>
        <w:rPr>
          <w:color w:val="000000" w:themeColor="text1"/>
        </w:rPr>
      </w:pPr>
      <w:r w:rsidRPr="00DA1915">
        <w:rPr>
          <w:color w:val="000000" w:themeColor="text1"/>
        </w:rPr>
        <w:t xml:space="preserve">б) в случае если цена Контракта превышает начальную (максимальную) цену Контракта: </w:t>
      </w:r>
    </w:p>
    <w:p w14:paraId="18BFC66D" w14:textId="77777777" w:rsidR="00281D7D" w:rsidRPr="00DA1915" w:rsidRDefault="00DA1915">
      <w:pPr>
        <w:pStyle w:val="af9"/>
        <w:tabs>
          <w:tab w:val="left" w:pos="426"/>
        </w:tabs>
        <w:spacing w:before="0" w:after="0" w:line="228" w:lineRule="auto"/>
        <w:ind w:left="0" w:firstLine="709"/>
        <w:rPr>
          <w:color w:val="000000" w:themeColor="text1"/>
        </w:rPr>
      </w:pPr>
      <w:r w:rsidRPr="00DA1915">
        <w:rPr>
          <w:color w:val="000000" w:themeColor="text1"/>
        </w:rPr>
        <w:t>- 10 процентов цены Контракта, если цена Контракта не превышает 3 млн. рублей;</w:t>
      </w:r>
    </w:p>
    <w:p w14:paraId="102C13C6" w14:textId="77777777" w:rsidR="00281D7D" w:rsidRPr="00DA1915" w:rsidRDefault="00DA1915">
      <w:pPr>
        <w:pStyle w:val="af9"/>
        <w:widowControl w:val="0"/>
        <w:tabs>
          <w:tab w:val="left" w:pos="426"/>
        </w:tabs>
        <w:spacing w:before="0" w:after="0" w:line="228" w:lineRule="auto"/>
        <w:ind w:left="0" w:firstLine="709"/>
        <w:contextualSpacing w:val="0"/>
        <w:rPr>
          <w:color w:val="000000" w:themeColor="text1"/>
        </w:rPr>
      </w:pPr>
      <w:r w:rsidRPr="00DA1915">
        <w:rPr>
          <w:color w:val="000000" w:themeColor="text1"/>
        </w:rPr>
        <w:t>- 5 процентов цены Контракта, если цена Контракта составляет от 3 млн. рублей до 50 млн. рублей (включительно).</w:t>
      </w:r>
    </w:p>
    <w:p w14:paraId="05FF540C" w14:textId="77777777" w:rsidR="00281D7D" w:rsidRPr="00DA1915" w:rsidRDefault="00DA1915">
      <w:pPr>
        <w:pStyle w:val="af9"/>
        <w:widowControl w:val="0"/>
        <w:numPr>
          <w:ilvl w:val="2"/>
          <w:numId w:val="11"/>
        </w:numPr>
        <w:shd w:val="clear" w:color="auto" w:fill="FFFFFF"/>
        <w:tabs>
          <w:tab w:val="left" w:pos="0"/>
        </w:tabs>
        <w:spacing w:before="0" w:after="0" w:line="228" w:lineRule="auto"/>
        <w:ind w:left="0" w:firstLine="709"/>
        <w:contextualSpacing w:val="0"/>
        <w:rPr>
          <w:color w:val="000000" w:themeColor="text1"/>
        </w:rPr>
      </w:pPr>
      <w:r w:rsidRPr="00DA1915">
        <w:rPr>
          <w:color w:val="000000" w:themeColor="text1"/>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(при наличии в Контракте таких обязательств), размер штрафа устанавливается в следующем порядке:</w:t>
      </w:r>
      <w:r w:rsidRPr="00DA1915">
        <w:rPr>
          <w:color w:val="000000"/>
          <w:sz w:val="30"/>
          <w:szCs w:val="30"/>
          <w:shd w:val="clear" w:color="auto" w:fill="FFFFFF"/>
        </w:rPr>
        <w:t xml:space="preserve"> </w:t>
      </w:r>
      <w:r w:rsidRPr="00DA1915">
        <w:rPr>
          <w:color w:val="000000" w:themeColor="text1"/>
        </w:rPr>
        <w:t>1000 рублей, если цена Контракта не превышает 3 млн. рублей; 5000 рублей, если цена Контракта составляет от 3 млн. рублей до 50 млн. рублей (включительно).</w:t>
      </w:r>
    </w:p>
    <w:p w14:paraId="2F47FDEB" w14:textId="77777777" w:rsidR="00281D7D" w:rsidRPr="00DA1915" w:rsidRDefault="00DA1915">
      <w:pPr>
        <w:pStyle w:val="af9"/>
        <w:widowControl w:val="0"/>
        <w:tabs>
          <w:tab w:val="left" w:pos="426"/>
        </w:tabs>
        <w:spacing w:before="0" w:after="0" w:line="228" w:lineRule="auto"/>
        <w:ind w:left="0" w:firstLine="709"/>
        <w:contextualSpacing w:val="0"/>
        <w:rPr>
          <w:color w:val="000000" w:themeColor="text1"/>
        </w:rPr>
      </w:pPr>
      <w:r w:rsidRPr="00DA1915">
        <w:rPr>
          <w:color w:val="000000" w:themeColor="text1"/>
        </w:rPr>
        <w:t>6.4.5. Неустойка (штраф, пени) должна быть оплачена Исполнителем в течение 10 дней после получения уведомления от Государственного заказчика.</w:t>
      </w:r>
    </w:p>
    <w:p w14:paraId="77E4E4A1" w14:textId="77777777" w:rsidR="00281D7D" w:rsidRPr="00DA1915" w:rsidRDefault="00DA1915">
      <w:pPr>
        <w:pStyle w:val="af9"/>
        <w:widowControl w:val="0"/>
        <w:tabs>
          <w:tab w:val="left" w:pos="426"/>
        </w:tabs>
        <w:spacing w:before="0" w:after="0" w:line="228" w:lineRule="auto"/>
        <w:ind w:left="0" w:firstLine="709"/>
        <w:contextualSpacing w:val="0"/>
        <w:rPr>
          <w:color w:val="000000" w:themeColor="text1"/>
        </w:rPr>
      </w:pPr>
      <w:r w:rsidRPr="00DA1915">
        <w:rPr>
          <w:color w:val="000000" w:themeColor="text1"/>
        </w:rPr>
        <w:t>6.4.6.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2323E089" w14:textId="77777777" w:rsidR="00281D7D" w:rsidRPr="00DA1915" w:rsidRDefault="00DA1915">
      <w:pPr>
        <w:pStyle w:val="af9"/>
        <w:widowControl w:val="0"/>
        <w:numPr>
          <w:ilvl w:val="1"/>
          <w:numId w:val="11"/>
        </w:numPr>
        <w:tabs>
          <w:tab w:val="left" w:pos="426"/>
        </w:tabs>
        <w:spacing w:before="0" w:after="0" w:line="228" w:lineRule="auto"/>
        <w:ind w:left="0" w:firstLine="709"/>
        <w:contextualSpacing w:val="0"/>
        <w:rPr>
          <w:color w:val="000000" w:themeColor="text1"/>
        </w:rPr>
      </w:pPr>
      <w:r w:rsidRPr="00DA1915">
        <w:rPr>
          <w:color w:val="000000" w:themeColor="text1"/>
        </w:rPr>
        <w:t>Уплата неустойки (штрафов, пени) не освобождает Сторону от исполнения или надлежащего исполнения обязательств, установленных Контрактом.</w:t>
      </w:r>
    </w:p>
    <w:p w14:paraId="3269BEEA" w14:textId="77777777" w:rsidR="00281D7D" w:rsidRPr="00DA1915" w:rsidRDefault="00DA1915">
      <w:pPr>
        <w:pStyle w:val="af9"/>
        <w:widowControl w:val="0"/>
        <w:numPr>
          <w:ilvl w:val="1"/>
          <w:numId w:val="11"/>
        </w:numPr>
        <w:tabs>
          <w:tab w:val="left" w:pos="426"/>
        </w:tabs>
        <w:spacing w:before="0" w:after="0" w:line="228" w:lineRule="auto"/>
        <w:ind w:left="0" w:firstLine="709"/>
        <w:contextualSpacing w:val="0"/>
        <w:rPr>
          <w:color w:val="000000" w:themeColor="text1"/>
        </w:rPr>
      </w:pPr>
      <w:r w:rsidRPr="00DA1915">
        <w:rPr>
          <w:color w:val="000000" w:themeColor="text1"/>
        </w:rPr>
        <w:t xml:space="preserve">В случае просрочки исполнения Исполнителем обязательств (в том числе гарантийного обязательства), предусмотренных Контрактом, а также в иных случаях </w:t>
      </w:r>
      <w:r w:rsidRPr="00DA1915">
        <w:rPr>
          <w:color w:val="000000" w:themeColor="text1"/>
        </w:rPr>
        <w:lastRenderedPageBreak/>
        <w:t>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14:paraId="1DCDD400" w14:textId="77777777" w:rsidR="00281D7D" w:rsidRPr="00DA1915" w:rsidRDefault="00DA1915">
      <w:pPr>
        <w:pStyle w:val="af9"/>
        <w:widowControl w:val="0"/>
        <w:numPr>
          <w:ilvl w:val="1"/>
          <w:numId w:val="11"/>
        </w:numPr>
        <w:tabs>
          <w:tab w:val="left" w:pos="426"/>
        </w:tabs>
        <w:spacing w:before="0" w:after="0" w:line="228" w:lineRule="auto"/>
        <w:ind w:left="0" w:firstLine="709"/>
        <w:contextualSpacing w:val="0"/>
        <w:rPr>
          <w:color w:val="000000" w:themeColor="text1"/>
        </w:rPr>
      </w:pPr>
      <w:r w:rsidRPr="00DA1915">
        <w:rPr>
          <w:color w:val="000000" w:themeColor="text1"/>
        </w:rPr>
        <w:t>Исполнитель обязан возместить убытки, причиненные им Государственному заказчику, вследствие неисполнения или ненадлежащего исполнения обязательств, предусмотренных Контрактом.</w:t>
      </w:r>
    </w:p>
    <w:p w14:paraId="7C4AD84A" w14:textId="77777777" w:rsidR="00281D7D" w:rsidRPr="00DA1915" w:rsidRDefault="00DA1915">
      <w:pPr>
        <w:pStyle w:val="af9"/>
        <w:widowControl w:val="0"/>
        <w:numPr>
          <w:ilvl w:val="1"/>
          <w:numId w:val="11"/>
        </w:numPr>
        <w:tabs>
          <w:tab w:val="left" w:pos="426"/>
        </w:tabs>
        <w:spacing w:before="0" w:after="0" w:line="228" w:lineRule="auto"/>
        <w:ind w:left="0" w:firstLine="709"/>
        <w:contextualSpacing w:val="0"/>
        <w:rPr>
          <w:color w:val="000000" w:themeColor="text1"/>
        </w:rPr>
      </w:pPr>
      <w:r w:rsidRPr="00DA1915">
        <w:rPr>
          <w:color w:val="000000" w:themeColor="text1"/>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E589C59" w14:textId="77777777" w:rsidR="00281D7D" w:rsidRPr="00DA1915" w:rsidRDefault="00DA1915">
      <w:pPr>
        <w:pStyle w:val="msonormalcxspmiddle"/>
        <w:widowControl w:val="0"/>
        <w:numPr>
          <w:ilvl w:val="1"/>
          <w:numId w:val="11"/>
        </w:numPr>
        <w:shd w:val="clear" w:color="auto" w:fill="FFFFFF"/>
        <w:tabs>
          <w:tab w:val="left" w:pos="567"/>
          <w:tab w:val="left" w:pos="948"/>
        </w:tabs>
        <w:spacing w:before="0" w:beforeAutospacing="0" w:after="0" w:afterAutospacing="0" w:line="228" w:lineRule="auto"/>
        <w:ind w:left="0" w:firstLine="709"/>
        <w:jc w:val="both"/>
        <w:rPr>
          <w:color w:val="000000" w:themeColor="text1"/>
        </w:rPr>
      </w:pPr>
      <w:r w:rsidRPr="00DA1915">
        <w:rPr>
          <w:color w:val="000000" w:themeColor="text1"/>
        </w:rPr>
        <w:t xml:space="preserve">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Федерального закона от 05.04.2013 № 44-ФЗ. </w:t>
      </w:r>
    </w:p>
    <w:p w14:paraId="0872D9C7" w14:textId="77777777" w:rsidR="00281D7D" w:rsidRPr="00DA1915" w:rsidRDefault="00DA1915">
      <w:pPr>
        <w:pStyle w:val="msonormalcxspmiddle"/>
        <w:widowControl w:val="0"/>
        <w:numPr>
          <w:ilvl w:val="1"/>
          <w:numId w:val="11"/>
        </w:numPr>
        <w:shd w:val="clear" w:color="auto" w:fill="FFFFFF"/>
        <w:tabs>
          <w:tab w:val="left" w:pos="567"/>
          <w:tab w:val="left" w:pos="948"/>
        </w:tabs>
        <w:spacing w:before="0" w:beforeAutospacing="0" w:after="0" w:afterAutospacing="0" w:line="228" w:lineRule="auto"/>
        <w:ind w:left="0" w:firstLine="709"/>
        <w:jc w:val="both"/>
        <w:rPr>
          <w:color w:val="000000" w:themeColor="text1"/>
        </w:rPr>
      </w:pPr>
      <w:r w:rsidRPr="00DA1915">
        <w:rPr>
          <w:color w:val="000000" w:themeColor="text1"/>
        </w:rPr>
        <w:t>Государственный заказчик вправе принять решение об одностороннем отказе от исполнения Контракта в случае:</w:t>
      </w:r>
    </w:p>
    <w:p w14:paraId="391959CC" w14:textId="77777777" w:rsidR="00281D7D" w:rsidRPr="00DA1915" w:rsidRDefault="00DA1915">
      <w:pPr>
        <w:pStyle w:val="msonormalcxspmiddle"/>
        <w:widowControl w:val="0"/>
        <w:shd w:val="clear" w:color="auto" w:fill="FFFFFF"/>
        <w:tabs>
          <w:tab w:val="left" w:pos="567"/>
          <w:tab w:val="left" w:pos="948"/>
        </w:tabs>
        <w:spacing w:before="0" w:beforeAutospacing="0" w:after="0" w:afterAutospacing="0" w:line="228" w:lineRule="auto"/>
        <w:ind w:firstLine="709"/>
        <w:jc w:val="both"/>
        <w:rPr>
          <w:color w:val="000000" w:themeColor="text1"/>
        </w:rPr>
      </w:pPr>
      <w:r w:rsidRPr="00DA1915">
        <w:rPr>
          <w:color w:val="000000" w:themeColor="text1"/>
        </w:rPr>
        <w:t>а) оказание Услуг ненадлежащего качества с недостатками, которые не могут быть устранены в приемлемый для Государственного заказчика срок, а именно несоответствие оказанных Услуг требованиям Контракта).</w:t>
      </w:r>
    </w:p>
    <w:p w14:paraId="1C96AAEC" w14:textId="77777777" w:rsidR="00281D7D" w:rsidRPr="00DA1915" w:rsidRDefault="00DA1915">
      <w:pPr>
        <w:pStyle w:val="msonormalcxspmiddle"/>
        <w:widowControl w:val="0"/>
        <w:shd w:val="clear" w:color="auto" w:fill="FFFFFF"/>
        <w:tabs>
          <w:tab w:val="left" w:pos="567"/>
          <w:tab w:val="left" w:pos="948"/>
        </w:tabs>
        <w:spacing w:before="0" w:beforeAutospacing="0" w:after="0" w:afterAutospacing="0" w:line="228" w:lineRule="auto"/>
        <w:ind w:firstLine="709"/>
        <w:jc w:val="both"/>
        <w:rPr>
          <w:color w:val="000000" w:themeColor="text1"/>
        </w:rPr>
      </w:pPr>
      <w:r w:rsidRPr="00DA1915">
        <w:rPr>
          <w:color w:val="000000" w:themeColor="text1"/>
        </w:rPr>
        <w:t>б) неоднократного нарушения Исполнителем сроков исполнения обязательств (2 и более раз).</w:t>
      </w:r>
    </w:p>
    <w:p w14:paraId="5B27E1F8" w14:textId="77777777" w:rsidR="00281D7D" w:rsidRPr="00DA1915" w:rsidRDefault="00DA1915">
      <w:pPr>
        <w:pStyle w:val="msonormalcxspmiddle"/>
        <w:widowControl w:val="0"/>
        <w:shd w:val="clear" w:color="auto" w:fill="FFFFFF"/>
        <w:tabs>
          <w:tab w:val="left" w:pos="567"/>
          <w:tab w:val="left" w:pos="948"/>
        </w:tabs>
        <w:spacing w:before="0" w:beforeAutospacing="0" w:after="0" w:afterAutospacing="0" w:line="228" w:lineRule="auto"/>
        <w:ind w:firstLine="709"/>
        <w:jc w:val="both"/>
        <w:rPr>
          <w:color w:val="000000" w:themeColor="text1"/>
        </w:rPr>
      </w:pPr>
      <w:r w:rsidRPr="00DA1915">
        <w:rPr>
          <w:color w:val="000000" w:themeColor="text1"/>
        </w:rPr>
        <w:t xml:space="preserve">в) задержки Исполнителем начала оказания Услуг сроком более чем на 3 (три) рабочих дня, установленного контрактом; </w:t>
      </w:r>
    </w:p>
    <w:p w14:paraId="2414D6D0" w14:textId="77777777" w:rsidR="00281D7D" w:rsidRPr="00DA1915" w:rsidRDefault="00DA1915">
      <w:pPr>
        <w:pStyle w:val="msonormalcxspmiddle"/>
        <w:widowControl w:val="0"/>
        <w:shd w:val="clear" w:color="auto" w:fill="FFFFFF"/>
        <w:tabs>
          <w:tab w:val="left" w:pos="567"/>
          <w:tab w:val="left" w:pos="948"/>
        </w:tabs>
        <w:spacing w:before="0" w:beforeAutospacing="0" w:after="0" w:afterAutospacing="0" w:line="228" w:lineRule="auto"/>
        <w:ind w:firstLine="709"/>
        <w:jc w:val="both"/>
        <w:rPr>
          <w:color w:val="000000" w:themeColor="text1"/>
        </w:rPr>
      </w:pPr>
      <w:r w:rsidRPr="00DA1915">
        <w:rPr>
          <w:color w:val="000000" w:themeColor="text1"/>
        </w:rPr>
        <w:t>г) в иных случаях, предусмотренных гражданским законодательством.</w:t>
      </w:r>
    </w:p>
    <w:p w14:paraId="4E81BCBB" w14:textId="77777777" w:rsidR="00281D7D" w:rsidRPr="00DA1915" w:rsidRDefault="00DA1915">
      <w:pPr>
        <w:pStyle w:val="msonormalcxspmiddle"/>
        <w:widowControl w:val="0"/>
        <w:numPr>
          <w:ilvl w:val="1"/>
          <w:numId w:val="11"/>
        </w:numPr>
        <w:shd w:val="clear" w:color="auto" w:fill="FFFFFF"/>
        <w:tabs>
          <w:tab w:val="left" w:pos="567"/>
          <w:tab w:val="left" w:pos="948"/>
        </w:tabs>
        <w:spacing w:before="0" w:beforeAutospacing="0" w:after="0" w:afterAutospacing="0" w:line="228" w:lineRule="auto"/>
        <w:ind w:left="0" w:firstLine="709"/>
        <w:jc w:val="both"/>
        <w:rPr>
          <w:color w:val="000000" w:themeColor="text1"/>
        </w:rPr>
      </w:pPr>
      <w:r w:rsidRPr="00DA1915">
        <w:rPr>
          <w:color w:val="000000" w:themeColor="text1"/>
        </w:rPr>
        <w:t>Государственный заказчик вправе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14:paraId="62324399" w14:textId="77777777" w:rsidR="00281D7D" w:rsidRPr="00DA1915" w:rsidRDefault="00281D7D">
      <w:pPr>
        <w:pStyle w:val="msonormalcxspmiddle"/>
        <w:widowControl w:val="0"/>
        <w:shd w:val="clear" w:color="auto" w:fill="FFFFFF"/>
        <w:tabs>
          <w:tab w:val="left" w:pos="567"/>
          <w:tab w:val="left" w:pos="948"/>
        </w:tabs>
        <w:spacing w:before="0" w:beforeAutospacing="0" w:after="0" w:afterAutospacing="0" w:line="228" w:lineRule="auto"/>
        <w:jc w:val="both"/>
        <w:rPr>
          <w:color w:val="000000" w:themeColor="text1"/>
        </w:rPr>
      </w:pPr>
    </w:p>
    <w:p w14:paraId="3D58337A" w14:textId="77777777" w:rsidR="00281D7D" w:rsidRPr="00DA1915" w:rsidRDefault="00DA1915">
      <w:pPr>
        <w:pStyle w:val="msonormalcxspmiddle"/>
        <w:widowControl w:val="0"/>
        <w:numPr>
          <w:ilvl w:val="0"/>
          <w:numId w:val="11"/>
        </w:numPr>
        <w:shd w:val="clear" w:color="auto" w:fill="FFFFFF"/>
        <w:tabs>
          <w:tab w:val="left" w:pos="567"/>
        </w:tabs>
        <w:spacing w:before="0" w:beforeAutospacing="0" w:after="0" w:afterAutospacing="0" w:line="228" w:lineRule="auto"/>
        <w:ind w:left="0" w:firstLine="709"/>
        <w:jc w:val="center"/>
        <w:rPr>
          <w:b/>
          <w:color w:val="000000" w:themeColor="text1"/>
        </w:rPr>
      </w:pPr>
      <w:r w:rsidRPr="00DA1915">
        <w:rPr>
          <w:b/>
          <w:color w:val="000000" w:themeColor="text1"/>
        </w:rPr>
        <w:t>ИСКЛЮЧИТЕЛЬНЫЕ ПРАВА</w:t>
      </w:r>
    </w:p>
    <w:p w14:paraId="7BBBA290" w14:textId="77777777" w:rsidR="00281D7D" w:rsidRPr="00DA1915" w:rsidRDefault="00DA1915">
      <w:pPr>
        <w:spacing w:line="228" w:lineRule="auto"/>
        <w:ind w:firstLine="709"/>
        <w:jc w:val="both"/>
        <w:rPr>
          <w:color w:val="000000" w:themeColor="text1"/>
          <w:sz w:val="24"/>
          <w:szCs w:val="24"/>
        </w:rPr>
      </w:pPr>
      <w:r w:rsidRPr="00DA1915">
        <w:rPr>
          <w:color w:val="000000" w:themeColor="text1"/>
          <w:sz w:val="24"/>
          <w:szCs w:val="24"/>
        </w:rPr>
        <w:t>7.1. 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Услуг,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Воронежской области в лице Государственного заказчика;</w:t>
      </w:r>
    </w:p>
    <w:p w14:paraId="685866F2" w14:textId="77777777" w:rsidR="00281D7D" w:rsidRPr="00DA1915" w:rsidRDefault="00DA1915">
      <w:pPr>
        <w:spacing w:line="228" w:lineRule="auto"/>
        <w:ind w:firstLine="709"/>
        <w:jc w:val="both"/>
        <w:rPr>
          <w:color w:val="000000" w:themeColor="text1"/>
          <w:sz w:val="24"/>
          <w:szCs w:val="24"/>
        </w:rPr>
      </w:pPr>
      <w:r w:rsidRPr="00DA1915">
        <w:rPr>
          <w:color w:val="000000" w:themeColor="text1"/>
          <w:sz w:val="24"/>
          <w:szCs w:val="24"/>
        </w:rPr>
        <w:t>7.2. Право собственности на результаты Услуг, отчетные документы и материалы, полученные в ходе оказания Услуг по Контракту, принадлежат Воронежской области и считаются переданными с момента подписания Сторонами документа о приемке оказанных Услуг.</w:t>
      </w:r>
    </w:p>
    <w:p w14:paraId="22723CD7" w14:textId="77777777" w:rsidR="00281D7D" w:rsidRPr="00DA1915" w:rsidRDefault="00281D7D">
      <w:pPr>
        <w:pStyle w:val="msonormalcxspmiddle"/>
        <w:widowControl w:val="0"/>
        <w:shd w:val="clear" w:color="auto" w:fill="FFFFFF"/>
        <w:tabs>
          <w:tab w:val="left" w:pos="567"/>
        </w:tabs>
        <w:spacing w:before="0" w:beforeAutospacing="0" w:after="0" w:afterAutospacing="0" w:line="228" w:lineRule="auto"/>
        <w:ind w:firstLine="709"/>
        <w:jc w:val="both"/>
        <w:rPr>
          <w:b/>
          <w:color w:val="000000" w:themeColor="text1"/>
        </w:rPr>
      </w:pPr>
    </w:p>
    <w:p w14:paraId="1394BF4D" w14:textId="77777777" w:rsidR="00281D7D" w:rsidRPr="00DA1915" w:rsidRDefault="00DA1915">
      <w:pPr>
        <w:pStyle w:val="aff7"/>
        <w:widowControl w:val="0"/>
        <w:numPr>
          <w:ilvl w:val="0"/>
          <w:numId w:val="11"/>
        </w:numPr>
        <w:spacing w:line="228" w:lineRule="auto"/>
        <w:jc w:val="center"/>
        <w:rPr>
          <w:rFonts w:ascii="Times New Roman" w:hAnsi="Times New Roman"/>
          <w:b/>
          <w:color w:val="000000" w:themeColor="text1"/>
          <w:sz w:val="24"/>
          <w:szCs w:val="24"/>
        </w:rPr>
      </w:pPr>
      <w:r w:rsidRPr="00DA1915">
        <w:rPr>
          <w:rFonts w:ascii="Times New Roman" w:hAnsi="Times New Roman"/>
          <w:b/>
          <w:color w:val="000000" w:themeColor="text1"/>
          <w:sz w:val="24"/>
          <w:szCs w:val="24"/>
        </w:rPr>
        <w:t>УСЛОВИЯ КОНФИДЕНЦИАЛЬНОСТИ</w:t>
      </w:r>
    </w:p>
    <w:p w14:paraId="4C7BB37B" w14:textId="77777777" w:rsidR="00281D7D" w:rsidRPr="00DA1915" w:rsidRDefault="00DA1915">
      <w:pPr>
        <w:pStyle w:val="aff7"/>
        <w:widowControl w:val="0"/>
        <w:numPr>
          <w:ilvl w:val="0"/>
          <w:numId w:val="7"/>
        </w:numPr>
        <w:spacing w:line="228" w:lineRule="auto"/>
        <w:ind w:left="0" w:firstLine="709"/>
        <w:jc w:val="both"/>
        <w:rPr>
          <w:rFonts w:ascii="Times New Roman" w:hAnsi="Times New Roman"/>
          <w:color w:val="000000" w:themeColor="text1"/>
          <w:sz w:val="24"/>
          <w:szCs w:val="24"/>
        </w:rPr>
      </w:pPr>
      <w:r w:rsidRPr="00DA1915">
        <w:rPr>
          <w:rFonts w:ascii="Times New Roman" w:hAnsi="Times New Roman"/>
          <w:color w:val="000000" w:themeColor="text1"/>
          <w:sz w:val="24"/>
          <w:szCs w:val="24"/>
        </w:rPr>
        <w:t>Для целей Контракта конфиденциальной информацией считается вся предоставляемая Сторонами друг другу юридическая, финансовая и иная информация, связанная с заключением и исполнением Контракта, которая была помечена как конфиденциальная.</w:t>
      </w:r>
    </w:p>
    <w:p w14:paraId="40A14C9A" w14:textId="77777777" w:rsidR="00281D7D" w:rsidRPr="00DA1915" w:rsidRDefault="00DA1915">
      <w:pPr>
        <w:pStyle w:val="aff7"/>
        <w:widowControl w:val="0"/>
        <w:numPr>
          <w:ilvl w:val="0"/>
          <w:numId w:val="7"/>
        </w:numPr>
        <w:spacing w:line="228" w:lineRule="auto"/>
        <w:ind w:left="0" w:firstLine="709"/>
        <w:jc w:val="both"/>
        <w:rPr>
          <w:rFonts w:ascii="Times New Roman" w:hAnsi="Times New Roman"/>
          <w:color w:val="000000" w:themeColor="text1"/>
          <w:sz w:val="24"/>
          <w:szCs w:val="24"/>
        </w:rPr>
      </w:pPr>
      <w:r w:rsidRPr="00DA1915">
        <w:rPr>
          <w:rFonts w:ascii="Times New Roman" w:hAnsi="Times New Roman"/>
          <w:color w:val="000000" w:themeColor="text1"/>
          <w:sz w:val="24"/>
          <w:szCs w:val="24"/>
        </w:rPr>
        <w:t>Каждая Сторона по Контракту имеет право предоставлять доступ к конфиденциальной информации своим сотрудникам для выполнения ими своих трудовых обязанностей при условии соблюдения ее конфиденциальности.</w:t>
      </w:r>
    </w:p>
    <w:p w14:paraId="07047E66" w14:textId="77777777" w:rsidR="00281D7D" w:rsidRPr="00DA1915" w:rsidRDefault="00DA1915">
      <w:pPr>
        <w:pStyle w:val="aff7"/>
        <w:widowControl w:val="0"/>
        <w:numPr>
          <w:ilvl w:val="0"/>
          <w:numId w:val="7"/>
        </w:numPr>
        <w:spacing w:line="228" w:lineRule="auto"/>
        <w:ind w:left="0" w:firstLine="709"/>
        <w:jc w:val="both"/>
        <w:rPr>
          <w:rFonts w:ascii="Times New Roman" w:hAnsi="Times New Roman"/>
          <w:color w:val="000000" w:themeColor="text1"/>
          <w:sz w:val="24"/>
          <w:szCs w:val="24"/>
        </w:rPr>
      </w:pPr>
      <w:r w:rsidRPr="00DA1915">
        <w:rPr>
          <w:rFonts w:ascii="Times New Roman" w:hAnsi="Times New Roman"/>
          <w:color w:val="000000" w:themeColor="text1"/>
          <w:sz w:val="24"/>
          <w:szCs w:val="24"/>
        </w:rPr>
        <w:t>Стороны обязуются исключить доступ третьих лиц или представителей Сторон, не уполномоченных работать с конфиденциальной информацией, к конфиденциальной информации, относящейся к Контракту.</w:t>
      </w:r>
    </w:p>
    <w:p w14:paraId="5271C959" w14:textId="77777777" w:rsidR="00281D7D" w:rsidRPr="00DA1915" w:rsidRDefault="00DA1915">
      <w:pPr>
        <w:pStyle w:val="aff7"/>
        <w:widowControl w:val="0"/>
        <w:numPr>
          <w:ilvl w:val="0"/>
          <w:numId w:val="7"/>
        </w:numPr>
        <w:spacing w:line="228" w:lineRule="auto"/>
        <w:ind w:left="0" w:firstLine="709"/>
        <w:jc w:val="both"/>
        <w:rPr>
          <w:rFonts w:ascii="Times New Roman" w:hAnsi="Times New Roman"/>
          <w:color w:val="000000" w:themeColor="text1"/>
          <w:sz w:val="24"/>
          <w:szCs w:val="24"/>
        </w:rPr>
      </w:pPr>
      <w:r w:rsidRPr="00DA1915">
        <w:rPr>
          <w:rFonts w:ascii="Times New Roman" w:hAnsi="Times New Roman"/>
          <w:color w:val="000000" w:themeColor="text1"/>
          <w:sz w:val="24"/>
          <w:szCs w:val="24"/>
        </w:rPr>
        <w:t>Конфиденциальная информация не подлежит разглашению или передаче третьим лицам в течение срока действия Контракта и по окончании его действия в течение 3 (трех) лет, кроме случаев, когда это требуется в соответствии с действующим законодательством.</w:t>
      </w:r>
    </w:p>
    <w:p w14:paraId="7246414F" w14:textId="77777777" w:rsidR="00281D7D" w:rsidRPr="00DA1915" w:rsidRDefault="00DA1915">
      <w:pPr>
        <w:pStyle w:val="aff7"/>
        <w:widowControl w:val="0"/>
        <w:numPr>
          <w:ilvl w:val="0"/>
          <w:numId w:val="7"/>
        </w:numPr>
        <w:spacing w:line="228" w:lineRule="auto"/>
        <w:ind w:left="0" w:firstLine="709"/>
        <w:jc w:val="both"/>
        <w:rPr>
          <w:rFonts w:ascii="Times New Roman" w:hAnsi="Times New Roman"/>
          <w:color w:val="000000" w:themeColor="text1"/>
          <w:sz w:val="24"/>
          <w:szCs w:val="24"/>
        </w:rPr>
      </w:pPr>
      <w:r w:rsidRPr="00DA1915">
        <w:rPr>
          <w:rFonts w:ascii="Times New Roman" w:hAnsi="Times New Roman"/>
          <w:color w:val="000000" w:themeColor="text1"/>
          <w:sz w:val="24"/>
          <w:szCs w:val="24"/>
        </w:rPr>
        <w:lastRenderedPageBreak/>
        <w:t>В случае разглашения (включая неумышленное) конфиденциальной информации виновная Сторона несет ответственность перед другой Стороной в порядке, предусмотренном действующим законодательством.</w:t>
      </w:r>
    </w:p>
    <w:p w14:paraId="0C4455B5" w14:textId="77777777" w:rsidR="00281D7D" w:rsidRPr="00DA1915" w:rsidRDefault="00DA1915">
      <w:pPr>
        <w:pStyle w:val="aff7"/>
        <w:widowControl w:val="0"/>
        <w:numPr>
          <w:ilvl w:val="0"/>
          <w:numId w:val="7"/>
        </w:numPr>
        <w:spacing w:line="228" w:lineRule="auto"/>
        <w:ind w:left="0" w:firstLine="709"/>
        <w:jc w:val="both"/>
        <w:rPr>
          <w:rFonts w:ascii="Times New Roman" w:hAnsi="Times New Roman"/>
          <w:color w:val="000000" w:themeColor="text1"/>
          <w:sz w:val="24"/>
          <w:szCs w:val="24"/>
        </w:rPr>
      </w:pPr>
      <w:r w:rsidRPr="00DA1915">
        <w:rPr>
          <w:rFonts w:ascii="Times New Roman" w:hAnsi="Times New Roman"/>
          <w:color w:val="000000" w:themeColor="text1"/>
          <w:sz w:val="24"/>
          <w:szCs w:val="24"/>
        </w:rPr>
        <w:t>Стороны обязуются немедленно оповещать друг друга обо всех известных случаях и предполагаемых попытках нарушения безопасности информационных ресурсов друг друга.</w:t>
      </w:r>
    </w:p>
    <w:p w14:paraId="3498CAB6" w14:textId="77777777" w:rsidR="00281D7D" w:rsidRPr="00DA1915" w:rsidRDefault="00DA1915">
      <w:pPr>
        <w:pStyle w:val="aff7"/>
        <w:widowControl w:val="0"/>
        <w:numPr>
          <w:ilvl w:val="0"/>
          <w:numId w:val="7"/>
        </w:numPr>
        <w:spacing w:line="228" w:lineRule="auto"/>
        <w:ind w:left="0" w:firstLine="709"/>
        <w:jc w:val="both"/>
        <w:rPr>
          <w:rFonts w:ascii="Times New Roman" w:hAnsi="Times New Roman"/>
          <w:color w:val="000000" w:themeColor="text1"/>
          <w:sz w:val="24"/>
          <w:szCs w:val="24"/>
        </w:rPr>
      </w:pPr>
      <w:r w:rsidRPr="00DA1915">
        <w:rPr>
          <w:rFonts w:ascii="Times New Roman" w:hAnsi="Times New Roman"/>
          <w:color w:val="000000" w:themeColor="text1"/>
          <w:sz w:val="24"/>
          <w:szCs w:val="24"/>
        </w:rPr>
        <w:t>Нарушившая условия конфиденциальности Сторона возмещает потерпевшей Стороне убытки в размере реального ущерба и упущенной выгоды. Размер ущерба, объем и срок его возмещения определяет комиссия, назначаемая Государственным заказчиком из равного числа представителей Сторон.</w:t>
      </w:r>
    </w:p>
    <w:p w14:paraId="64A5664E" w14:textId="77777777" w:rsidR="00281D7D" w:rsidRPr="00DA1915" w:rsidRDefault="00281D7D">
      <w:pPr>
        <w:pStyle w:val="msonormalcxspmiddle"/>
        <w:widowControl w:val="0"/>
        <w:shd w:val="clear" w:color="auto" w:fill="FFFFFF"/>
        <w:tabs>
          <w:tab w:val="left" w:pos="567"/>
        </w:tabs>
        <w:spacing w:before="0" w:beforeAutospacing="0" w:after="0" w:afterAutospacing="0" w:line="228" w:lineRule="auto"/>
        <w:ind w:firstLine="709"/>
        <w:jc w:val="both"/>
        <w:rPr>
          <w:b/>
          <w:bCs/>
          <w:color w:val="000000" w:themeColor="text1"/>
        </w:rPr>
      </w:pPr>
    </w:p>
    <w:p w14:paraId="3852B566" w14:textId="77777777" w:rsidR="00281D7D" w:rsidRPr="00DA1915" w:rsidRDefault="00DA1915">
      <w:pPr>
        <w:pStyle w:val="msonormalcxspmiddle"/>
        <w:widowControl w:val="0"/>
        <w:shd w:val="clear" w:color="auto" w:fill="FFFFFF"/>
        <w:tabs>
          <w:tab w:val="left" w:pos="567"/>
        </w:tabs>
        <w:spacing w:before="0" w:beforeAutospacing="0" w:after="0" w:afterAutospacing="0" w:line="228" w:lineRule="auto"/>
        <w:ind w:firstLine="709"/>
        <w:jc w:val="center"/>
        <w:rPr>
          <w:b/>
          <w:bCs/>
          <w:color w:val="000000" w:themeColor="text1"/>
        </w:rPr>
      </w:pPr>
      <w:r w:rsidRPr="00DA1915">
        <w:rPr>
          <w:b/>
          <w:bCs/>
          <w:color w:val="000000" w:themeColor="text1"/>
        </w:rPr>
        <w:t>9. ОБСТОЯТЕЛЬСТВА НЕПРЕОДОЛИМОЙ СИЛЫ</w:t>
      </w:r>
    </w:p>
    <w:p w14:paraId="5805D595" w14:textId="77777777" w:rsidR="00281D7D" w:rsidRPr="00DA1915" w:rsidRDefault="00DA1915">
      <w:pPr>
        <w:pStyle w:val="ConsPlusNormal"/>
        <w:widowControl w:val="0"/>
        <w:numPr>
          <w:ilvl w:val="0"/>
          <w:numId w:val="8"/>
        </w:numPr>
        <w:spacing w:line="228" w:lineRule="auto"/>
        <w:ind w:left="0" w:firstLine="709"/>
        <w:jc w:val="both"/>
        <w:rPr>
          <w:rFonts w:ascii="Times New Roman" w:hAnsi="Times New Roman" w:cs="Times New Roman"/>
          <w:color w:val="000000" w:themeColor="text1"/>
          <w:sz w:val="24"/>
          <w:szCs w:val="24"/>
        </w:rPr>
      </w:pPr>
      <w:r w:rsidRPr="00DA1915">
        <w:rPr>
          <w:rFonts w:ascii="Times New Roman" w:hAnsi="Times New Roman" w:cs="Times New Roman"/>
          <w:color w:val="000000" w:themeColor="text1"/>
          <w:sz w:val="24"/>
          <w:szCs w:val="24"/>
        </w:rPr>
        <w:t>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72DF9290" w14:textId="77777777" w:rsidR="00281D7D" w:rsidRPr="00DA1915" w:rsidRDefault="00DA1915">
      <w:pPr>
        <w:pStyle w:val="ConsPlusNormal"/>
        <w:widowControl w:val="0"/>
        <w:numPr>
          <w:ilvl w:val="0"/>
          <w:numId w:val="8"/>
        </w:numPr>
        <w:spacing w:line="228" w:lineRule="auto"/>
        <w:ind w:left="0" w:firstLine="709"/>
        <w:jc w:val="both"/>
        <w:rPr>
          <w:rFonts w:ascii="Times New Roman" w:hAnsi="Times New Roman" w:cs="Times New Roman"/>
          <w:color w:val="000000" w:themeColor="text1"/>
          <w:sz w:val="24"/>
          <w:szCs w:val="24"/>
        </w:rPr>
      </w:pPr>
      <w:r w:rsidRPr="00DA1915">
        <w:rPr>
          <w:rFonts w:ascii="Times New Roman" w:hAnsi="Times New Roman" w:cs="Times New Roman"/>
          <w:color w:val="000000" w:themeColor="text1"/>
          <w:sz w:val="24"/>
          <w:szCs w:val="24"/>
        </w:rPr>
        <w:t>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10 (десяти) рабочих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06068B90" w14:textId="77777777" w:rsidR="00281D7D" w:rsidRPr="00DA1915" w:rsidRDefault="00DA1915">
      <w:pPr>
        <w:pStyle w:val="ConsPlusNormal"/>
        <w:widowControl w:val="0"/>
        <w:numPr>
          <w:ilvl w:val="0"/>
          <w:numId w:val="8"/>
        </w:numPr>
        <w:spacing w:line="228" w:lineRule="auto"/>
        <w:ind w:left="0" w:firstLine="709"/>
        <w:jc w:val="both"/>
        <w:rPr>
          <w:rFonts w:ascii="Times New Roman" w:hAnsi="Times New Roman" w:cs="Times New Roman"/>
          <w:color w:val="000000" w:themeColor="text1"/>
          <w:sz w:val="24"/>
          <w:szCs w:val="24"/>
        </w:rPr>
      </w:pPr>
      <w:r w:rsidRPr="00DA1915">
        <w:rPr>
          <w:rFonts w:ascii="Times New Roman" w:hAnsi="Times New Roman" w:cs="Times New Roman"/>
          <w:color w:val="000000" w:themeColor="text1"/>
          <w:sz w:val="24"/>
          <w:szCs w:val="24"/>
        </w:rPr>
        <w:t>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4424C07F" w14:textId="77777777" w:rsidR="00281D7D" w:rsidRPr="00DA1915" w:rsidRDefault="00DA1915">
      <w:pPr>
        <w:pStyle w:val="ConsPlusNormal"/>
        <w:widowControl w:val="0"/>
        <w:numPr>
          <w:ilvl w:val="0"/>
          <w:numId w:val="8"/>
        </w:numPr>
        <w:spacing w:line="228" w:lineRule="auto"/>
        <w:ind w:left="0" w:firstLine="709"/>
        <w:jc w:val="both"/>
        <w:rPr>
          <w:rFonts w:ascii="Times New Roman" w:hAnsi="Times New Roman" w:cs="Times New Roman"/>
          <w:color w:val="000000" w:themeColor="text1"/>
          <w:sz w:val="24"/>
          <w:szCs w:val="24"/>
        </w:rPr>
      </w:pPr>
      <w:r w:rsidRPr="00DA1915">
        <w:rPr>
          <w:rFonts w:ascii="Times New Roman" w:hAnsi="Times New Roman" w:cs="Times New Roman"/>
          <w:color w:val="000000" w:themeColor="text1"/>
          <w:sz w:val="24"/>
          <w:szCs w:val="24"/>
        </w:rPr>
        <w:t>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50F98FEB" w14:textId="77777777" w:rsidR="00281D7D" w:rsidRPr="00DA1915" w:rsidRDefault="00281D7D">
      <w:pPr>
        <w:pStyle w:val="msonormalcxspmiddle"/>
        <w:widowControl w:val="0"/>
        <w:shd w:val="clear" w:color="auto" w:fill="FFFFFF"/>
        <w:tabs>
          <w:tab w:val="left" w:pos="567"/>
        </w:tabs>
        <w:spacing w:before="0" w:beforeAutospacing="0" w:after="0" w:afterAutospacing="0" w:line="228" w:lineRule="auto"/>
        <w:ind w:firstLine="709"/>
        <w:jc w:val="both"/>
        <w:rPr>
          <w:color w:val="000000" w:themeColor="text1"/>
        </w:rPr>
      </w:pPr>
    </w:p>
    <w:p w14:paraId="111304AA" w14:textId="77777777" w:rsidR="00281D7D" w:rsidRPr="00DA1915" w:rsidRDefault="00DA1915">
      <w:pPr>
        <w:pStyle w:val="msonormalcxspmiddle"/>
        <w:widowControl w:val="0"/>
        <w:shd w:val="clear" w:color="auto" w:fill="FFFFFF"/>
        <w:tabs>
          <w:tab w:val="left" w:pos="567"/>
        </w:tabs>
        <w:spacing w:before="0" w:beforeAutospacing="0" w:after="0" w:afterAutospacing="0" w:line="228" w:lineRule="auto"/>
        <w:ind w:firstLine="709"/>
        <w:jc w:val="center"/>
        <w:rPr>
          <w:b/>
          <w:bCs/>
          <w:color w:val="000000" w:themeColor="text1"/>
        </w:rPr>
      </w:pPr>
      <w:r w:rsidRPr="00DA1915">
        <w:rPr>
          <w:b/>
          <w:bCs/>
          <w:color w:val="000000" w:themeColor="text1"/>
        </w:rPr>
        <w:t>10. ПОРЯДОК УРЕГУЛИРОВАНИЯ СПОРОВ</w:t>
      </w:r>
    </w:p>
    <w:p w14:paraId="21A69C84" w14:textId="77777777" w:rsidR="00281D7D" w:rsidRPr="00DA1915" w:rsidRDefault="00DA1915">
      <w:pPr>
        <w:pStyle w:val="ConsPlusNormal"/>
        <w:widowControl w:val="0"/>
        <w:numPr>
          <w:ilvl w:val="0"/>
          <w:numId w:val="13"/>
        </w:numPr>
        <w:spacing w:line="228" w:lineRule="auto"/>
        <w:ind w:left="0" w:firstLine="709"/>
        <w:jc w:val="both"/>
        <w:rPr>
          <w:rFonts w:ascii="Times New Roman" w:hAnsi="Times New Roman" w:cs="Times New Roman"/>
          <w:color w:val="000000" w:themeColor="text1"/>
          <w:sz w:val="24"/>
          <w:szCs w:val="24"/>
        </w:rPr>
      </w:pPr>
      <w:r w:rsidRPr="00DA1915">
        <w:rPr>
          <w:rFonts w:ascii="Times New Roman" w:hAnsi="Times New Roman" w:cs="Times New Roman"/>
          <w:color w:val="000000" w:themeColor="text1"/>
          <w:sz w:val="24"/>
          <w:szCs w:val="24"/>
        </w:rPr>
        <w:t>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0FCF349F" w14:textId="77777777" w:rsidR="00281D7D" w:rsidRPr="00DA1915" w:rsidRDefault="00DA1915">
      <w:pPr>
        <w:pStyle w:val="ConsPlusNormal"/>
        <w:widowControl w:val="0"/>
        <w:numPr>
          <w:ilvl w:val="0"/>
          <w:numId w:val="13"/>
        </w:numPr>
        <w:spacing w:line="228" w:lineRule="auto"/>
        <w:ind w:left="0" w:firstLine="709"/>
        <w:jc w:val="both"/>
        <w:rPr>
          <w:rFonts w:ascii="Times New Roman" w:hAnsi="Times New Roman" w:cs="Times New Roman"/>
          <w:color w:val="000000" w:themeColor="text1"/>
          <w:sz w:val="24"/>
          <w:szCs w:val="24"/>
        </w:rPr>
      </w:pPr>
      <w:r w:rsidRPr="00DA1915">
        <w:rPr>
          <w:rFonts w:ascii="Times New Roman" w:hAnsi="Times New Roman" w:cs="Times New Roman"/>
          <w:color w:val="000000" w:themeColor="text1"/>
          <w:sz w:val="24"/>
          <w:szCs w:val="24"/>
        </w:rPr>
        <w:t>Обмен документами при применении мер ответственности и совершении иных действий в связи с нарушением Исполнителем или Государственным заказчиком условий Контракта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Государственного заказчика, Исполнителя, и размещаются в единой информационной системе без размещения на официальном сайте.</w:t>
      </w:r>
    </w:p>
    <w:p w14:paraId="1B2261E0" w14:textId="77777777" w:rsidR="00281D7D" w:rsidRPr="00DA1915" w:rsidRDefault="00DA1915">
      <w:pPr>
        <w:pStyle w:val="ConsPlusNormal"/>
        <w:widowControl w:val="0"/>
        <w:numPr>
          <w:ilvl w:val="0"/>
          <w:numId w:val="13"/>
        </w:numPr>
        <w:spacing w:line="228" w:lineRule="auto"/>
        <w:ind w:left="0" w:firstLine="709"/>
        <w:jc w:val="both"/>
        <w:rPr>
          <w:rFonts w:ascii="Times New Roman" w:hAnsi="Times New Roman" w:cs="Times New Roman"/>
          <w:color w:val="000000" w:themeColor="text1"/>
          <w:sz w:val="24"/>
          <w:szCs w:val="24"/>
        </w:rPr>
      </w:pPr>
      <w:r w:rsidRPr="00DA1915">
        <w:rPr>
          <w:rFonts w:ascii="Times New Roman" w:hAnsi="Times New Roman" w:cs="Times New Roman"/>
          <w:color w:val="000000" w:themeColor="text1"/>
          <w:sz w:val="24"/>
          <w:szCs w:val="24"/>
        </w:rPr>
        <w:t>Срок рассмотрения электронного уведомления (претензии) не может превышать 10 (десять) рабочих дней с даты его получения.</w:t>
      </w:r>
    </w:p>
    <w:p w14:paraId="11118500" w14:textId="77777777" w:rsidR="00281D7D" w:rsidRPr="00DA1915" w:rsidRDefault="00DA1915">
      <w:pPr>
        <w:pStyle w:val="ConsPlusNormal"/>
        <w:widowControl w:val="0"/>
        <w:numPr>
          <w:ilvl w:val="0"/>
          <w:numId w:val="13"/>
        </w:numPr>
        <w:spacing w:line="228" w:lineRule="auto"/>
        <w:ind w:left="0" w:firstLine="709"/>
        <w:jc w:val="both"/>
        <w:rPr>
          <w:rFonts w:ascii="Times New Roman" w:hAnsi="Times New Roman" w:cs="Times New Roman"/>
          <w:color w:val="000000" w:themeColor="text1"/>
          <w:sz w:val="24"/>
          <w:szCs w:val="24"/>
        </w:rPr>
      </w:pPr>
      <w:r w:rsidRPr="00DA1915">
        <w:rPr>
          <w:rFonts w:ascii="Times New Roman" w:hAnsi="Times New Roman" w:cs="Times New Roman"/>
          <w:color w:val="000000" w:themeColor="text1"/>
          <w:sz w:val="24"/>
          <w:szCs w:val="24"/>
        </w:rPr>
        <w:t>При неурегулировании Сторонами спора в досудебном порядке, спор разрешается Арбитражным судом Воронежской области.</w:t>
      </w:r>
    </w:p>
    <w:p w14:paraId="6828146F" w14:textId="77777777" w:rsidR="00281D7D" w:rsidRPr="00DA1915" w:rsidRDefault="00281D7D">
      <w:pPr>
        <w:pStyle w:val="msonormalcxspmiddle"/>
        <w:widowControl w:val="0"/>
        <w:shd w:val="clear" w:color="auto" w:fill="FFFFFF"/>
        <w:tabs>
          <w:tab w:val="left" w:pos="567"/>
        </w:tabs>
        <w:spacing w:before="0" w:beforeAutospacing="0" w:after="0" w:afterAutospacing="0" w:line="228" w:lineRule="auto"/>
        <w:ind w:firstLine="709"/>
        <w:jc w:val="both"/>
        <w:rPr>
          <w:color w:val="000000" w:themeColor="text1"/>
        </w:rPr>
      </w:pPr>
    </w:p>
    <w:p w14:paraId="64A4D272" w14:textId="77777777" w:rsidR="00281D7D" w:rsidRPr="00DA1915" w:rsidRDefault="00DA1915">
      <w:pPr>
        <w:pStyle w:val="msonormalcxspmiddle"/>
        <w:widowControl w:val="0"/>
        <w:shd w:val="clear" w:color="auto" w:fill="FFFFFF"/>
        <w:tabs>
          <w:tab w:val="left" w:pos="567"/>
        </w:tabs>
        <w:spacing w:before="0" w:beforeAutospacing="0" w:after="0" w:afterAutospacing="0" w:line="228" w:lineRule="auto"/>
        <w:ind w:firstLine="709"/>
        <w:jc w:val="center"/>
        <w:rPr>
          <w:b/>
          <w:bCs/>
          <w:color w:val="000000" w:themeColor="text1"/>
        </w:rPr>
      </w:pPr>
      <w:r w:rsidRPr="00DA1915">
        <w:rPr>
          <w:b/>
          <w:bCs/>
          <w:color w:val="000000" w:themeColor="text1"/>
        </w:rPr>
        <w:t xml:space="preserve">11. </w:t>
      </w:r>
      <w:r w:rsidRPr="00DA1915">
        <w:rPr>
          <w:b/>
          <w:bCs/>
          <w:caps/>
        </w:rPr>
        <w:t>Антикоррупционная оговорка</w:t>
      </w:r>
    </w:p>
    <w:p w14:paraId="222A3D60" w14:textId="77777777" w:rsidR="00281D7D" w:rsidRPr="00DA1915" w:rsidRDefault="00DA1915">
      <w:pPr>
        <w:shd w:val="clear" w:color="auto" w:fill="FFFFFF"/>
        <w:tabs>
          <w:tab w:val="left" w:pos="426"/>
          <w:tab w:val="left" w:pos="1134"/>
        </w:tabs>
        <w:spacing w:line="228" w:lineRule="auto"/>
        <w:ind w:firstLine="709"/>
        <w:jc w:val="both"/>
        <w:rPr>
          <w:rFonts w:eastAsia="Anonymous Pro"/>
          <w:sz w:val="24"/>
          <w:szCs w:val="24"/>
        </w:rPr>
      </w:pPr>
      <w:r w:rsidRPr="00DA1915">
        <w:rPr>
          <w:color w:val="000000" w:themeColor="text1"/>
          <w:sz w:val="24"/>
          <w:szCs w:val="24"/>
        </w:rPr>
        <w:t xml:space="preserve">11.1. </w:t>
      </w:r>
      <w:r w:rsidRPr="00DA1915">
        <w:rPr>
          <w:rFonts w:eastAsia="Anonymous Pro"/>
          <w:sz w:val="24"/>
          <w:szCs w:val="24"/>
        </w:rPr>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передачу иных материальных ценностей, оказания услуг, прямо или косвенно, любым лицам, для оказания влияния на действия или решения этих лиц с целью получить какие-либо неправомерные преимущества.</w:t>
      </w:r>
    </w:p>
    <w:p w14:paraId="49815D2C" w14:textId="77777777" w:rsidR="00281D7D" w:rsidRPr="00DA1915" w:rsidRDefault="00DA1915">
      <w:pPr>
        <w:shd w:val="clear" w:color="auto" w:fill="FFFFFF"/>
        <w:tabs>
          <w:tab w:val="left" w:pos="426"/>
          <w:tab w:val="left" w:pos="1134"/>
        </w:tabs>
        <w:spacing w:line="228" w:lineRule="auto"/>
        <w:ind w:firstLine="709"/>
        <w:jc w:val="both"/>
        <w:rPr>
          <w:rFonts w:eastAsia="Anonymous Pro"/>
          <w:sz w:val="24"/>
          <w:szCs w:val="24"/>
        </w:rPr>
      </w:pPr>
      <w:r w:rsidRPr="00DA1915">
        <w:rPr>
          <w:rFonts w:eastAsia="Anonymous Pro"/>
          <w:sz w:val="24"/>
          <w:szCs w:val="24"/>
        </w:rPr>
        <w:t xml:space="preserve">11.2.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w:t>
      </w:r>
      <w:r w:rsidRPr="00DA1915">
        <w:rPr>
          <w:rFonts w:eastAsia="Anonymous Pro"/>
          <w:sz w:val="24"/>
          <w:szCs w:val="24"/>
        </w:rPr>
        <w:lastRenderedPageBreak/>
        <w:t>(отмыванию) доходов, полученных преступным путем.</w:t>
      </w:r>
    </w:p>
    <w:p w14:paraId="02E03DE6" w14:textId="77777777" w:rsidR="00281D7D" w:rsidRPr="00DA1915" w:rsidRDefault="00DA1915">
      <w:pPr>
        <w:shd w:val="clear" w:color="auto" w:fill="FFFFFF"/>
        <w:tabs>
          <w:tab w:val="left" w:pos="426"/>
          <w:tab w:val="left" w:pos="1134"/>
        </w:tabs>
        <w:spacing w:line="228" w:lineRule="auto"/>
        <w:ind w:firstLine="709"/>
        <w:jc w:val="both"/>
        <w:rPr>
          <w:rFonts w:eastAsia="Anonymous Pro"/>
          <w:sz w:val="24"/>
          <w:szCs w:val="24"/>
        </w:rPr>
      </w:pPr>
      <w:r w:rsidRPr="00DA1915">
        <w:rPr>
          <w:rFonts w:eastAsia="Anonymous Pro"/>
          <w:sz w:val="24"/>
          <w:szCs w:val="24"/>
        </w:rPr>
        <w:t>11.3.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Такое подтверждение должно быть направлено в течение 10 (десяти) рабочих дней с даты получения письменного уведомления.</w:t>
      </w:r>
    </w:p>
    <w:p w14:paraId="6FB35D05" w14:textId="77777777" w:rsidR="00281D7D" w:rsidRPr="00DA1915" w:rsidRDefault="00DA1915">
      <w:pPr>
        <w:shd w:val="clear" w:color="auto" w:fill="FFFFFF"/>
        <w:tabs>
          <w:tab w:val="left" w:pos="426"/>
          <w:tab w:val="left" w:pos="1134"/>
        </w:tabs>
        <w:spacing w:line="228" w:lineRule="auto"/>
        <w:ind w:firstLine="709"/>
        <w:jc w:val="both"/>
        <w:rPr>
          <w:rFonts w:eastAsia="Anonymous Pro"/>
          <w:sz w:val="24"/>
          <w:szCs w:val="24"/>
        </w:rPr>
      </w:pPr>
      <w:r w:rsidRPr="00DA1915">
        <w:rPr>
          <w:rFonts w:eastAsia="Anonymous Pro"/>
          <w:sz w:val="24"/>
          <w:szCs w:val="24"/>
        </w:rPr>
        <w:t>11.4.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F047910" w14:textId="77777777" w:rsidR="00281D7D" w:rsidRPr="00DA1915" w:rsidRDefault="00DA1915">
      <w:pPr>
        <w:shd w:val="clear" w:color="auto" w:fill="FFFFFF"/>
        <w:tabs>
          <w:tab w:val="left" w:pos="426"/>
          <w:tab w:val="left" w:pos="1134"/>
        </w:tabs>
        <w:spacing w:line="228" w:lineRule="auto"/>
        <w:ind w:firstLine="709"/>
        <w:jc w:val="both"/>
        <w:rPr>
          <w:rFonts w:eastAsia="Anonymous Pro"/>
          <w:sz w:val="24"/>
          <w:szCs w:val="24"/>
        </w:rPr>
      </w:pPr>
      <w:r w:rsidRPr="00DA1915">
        <w:rPr>
          <w:rFonts w:eastAsia="Anonymous Pro"/>
          <w:sz w:val="24"/>
          <w:szCs w:val="24"/>
        </w:rPr>
        <w:t>11.5. В случае нарушения одной Стороной обязательств воздерживаться от запрещенных в п. 11.1-11.2 Контракта действий и/или неполучения другой Стороной в установленный в п. 11.3 Контракта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Контракт в соответствии с положениями настоящего раздела, вправе требовать возмещения реального ущерба, возникшего в результате такого расторжения.</w:t>
      </w:r>
    </w:p>
    <w:p w14:paraId="79A5291C" w14:textId="77777777" w:rsidR="00281D7D" w:rsidRPr="00DA1915" w:rsidRDefault="00281D7D">
      <w:pPr>
        <w:pStyle w:val="msonormalcxspmiddle"/>
        <w:widowControl w:val="0"/>
        <w:shd w:val="clear" w:color="auto" w:fill="FFFFFF"/>
        <w:tabs>
          <w:tab w:val="left" w:pos="567"/>
        </w:tabs>
        <w:spacing w:before="0" w:beforeAutospacing="0" w:after="0" w:afterAutospacing="0" w:line="228" w:lineRule="auto"/>
        <w:jc w:val="both"/>
        <w:rPr>
          <w:color w:val="000000" w:themeColor="text1"/>
        </w:rPr>
      </w:pPr>
    </w:p>
    <w:p w14:paraId="50271041" w14:textId="77777777" w:rsidR="00281D7D" w:rsidRPr="00DA1915" w:rsidRDefault="00DA1915">
      <w:pPr>
        <w:pStyle w:val="msonormalcxspmiddle"/>
        <w:widowControl w:val="0"/>
        <w:shd w:val="clear" w:color="auto" w:fill="FFFFFF"/>
        <w:tabs>
          <w:tab w:val="left" w:pos="567"/>
        </w:tabs>
        <w:spacing w:before="0" w:beforeAutospacing="0" w:after="0" w:afterAutospacing="0" w:line="228" w:lineRule="auto"/>
        <w:ind w:firstLine="709"/>
        <w:jc w:val="center"/>
        <w:rPr>
          <w:b/>
          <w:bCs/>
          <w:color w:val="000000" w:themeColor="text1"/>
        </w:rPr>
      </w:pPr>
      <w:r w:rsidRPr="00DA1915">
        <w:rPr>
          <w:b/>
          <w:bCs/>
          <w:color w:val="000000" w:themeColor="text1"/>
        </w:rPr>
        <w:t>12. ОСОБЫЕ УСЛОВИЯ</w:t>
      </w:r>
    </w:p>
    <w:p w14:paraId="05A77BD6" w14:textId="4E52A2DD" w:rsidR="00281D7D" w:rsidRPr="00DA1915" w:rsidRDefault="00DA1915">
      <w:pPr>
        <w:pStyle w:val="msonormalcxspmiddle"/>
        <w:widowControl w:val="0"/>
        <w:shd w:val="clear" w:color="auto" w:fill="FFFFFF"/>
        <w:tabs>
          <w:tab w:val="left" w:pos="567"/>
        </w:tabs>
        <w:spacing w:before="0" w:beforeAutospacing="0" w:after="0" w:afterAutospacing="0" w:line="228" w:lineRule="auto"/>
        <w:ind w:firstLine="709"/>
        <w:jc w:val="both"/>
        <w:rPr>
          <w:color w:val="000000" w:themeColor="text1"/>
        </w:rPr>
      </w:pPr>
      <w:r w:rsidRPr="00DA1915">
        <w:rPr>
          <w:color w:val="000000" w:themeColor="text1"/>
        </w:rPr>
        <w:t>12.1. Контракт вступает в силу и считается заключенным с момента его подписания Сторонами и действует по 31.12.2026. Окончание срока действия Контракта не влечет прекращения неисполненных обязательств Сторон по Контракту, в том числе гарантийных обязательств Исполнителя. Контракт должен быть зарегистрирован Государственным заказчиком в реестре контрактов, заключенных заказчиками, после его подписания обеими Сторонами.</w:t>
      </w:r>
    </w:p>
    <w:p w14:paraId="05467BA4" w14:textId="77777777" w:rsidR="00281D7D" w:rsidRPr="00DA1915" w:rsidRDefault="00DA1915">
      <w:pPr>
        <w:pStyle w:val="msonormalcxspmiddle"/>
        <w:widowControl w:val="0"/>
        <w:shd w:val="clear" w:color="auto" w:fill="FFFFFF"/>
        <w:tabs>
          <w:tab w:val="left" w:pos="567"/>
        </w:tabs>
        <w:spacing w:before="0" w:beforeAutospacing="0" w:after="0" w:afterAutospacing="0" w:line="228" w:lineRule="auto"/>
        <w:ind w:firstLine="709"/>
        <w:jc w:val="both"/>
        <w:rPr>
          <w:color w:val="000000" w:themeColor="text1"/>
        </w:rPr>
      </w:pPr>
      <w:r w:rsidRPr="00DA1915">
        <w:rPr>
          <w:color w:val="000000" w:themeColor="text1"/>
        </w:rPr>
        <w:t>12.2. Во всем, что не предусмотрено Контрактом, Стороны руководствуются законодательством Российской Федерации.</w:t>
      </w:r>
    </w:p>
    <w:p w14:paraId="7C01ED36" w14:textId="77777777" w:rsidR="00281D7D" w:rsidRPr="00DA1915" w:rsidRDefault="00DA1915">
      <w:pPr>
        <w:pStyle w:val="ConsPlusNormal"/>
        <w:widowControl w:val="0"/>
        <w:spacing w:line="228" w:lineRule="auto"/>
        <w:ind w:firstLine="709"/>
        <w:jc w:val="both"/>
        <w:rPr>
          <w:rFonts w:ascii="Times New Roman" w:hAnsi="Times New Roman" w:cs="Times New Roman"/>
          <w:color w:val="000000" w:themeColor="text1"/>
          <w:sz w:val="24"/>
          <w:szCs w:val="24"/>
        </w:rPr>
      </w:pPr>
      <w:r w:rsidRPr="00DA1915">
        <w:rPr>
          <w:rFonts w:ascii="Times New Roman" w:hAnsi="Times New Roman" w:cs="Times New Roman"/>
          <w:color w:val="000000" w:themeColor="text1"/>
          <w:sz w:val="24"/>
          <w:szCs w:val="24"/>
        </w:rPr>
        <w:t>12.3.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70F61804" w14:textId="77777777" w:rsidR="00281D7D" w:rsidRPr="00DA1915" w:rsidRDefault="00DA1915">
      <w:pPr>
        <w:pStyle w:val="ConsPlusNormal"/>
        <w:widowControl w:val="0"/>
        <w:spacing w:line="228" w:lineRule="auto"/>
        <w:ind w:firstLine="709"/>
        <w:jc w:val="both"/>
        <w:rPr>
          <w:rFonts w:ascii="Times New Roman" w:hAnsi="Times New Roman" w:cs="Times New Roman"/>
          <w:color w:val="000000" w:themeColor="text1"/>
          <w:sz w:val="24"/>
          <w:szCs w:val="24"/>
        </w:rPr>
      </w:pPr>
      <w:r w:rsidRPr="00DA1915">
        <w:rPr>
          <w:rFonts w:ascii="Times New Roman" w:hAnsi="Times New Roman" w:cs="Times New Roman"/>
          <w:color w:val="000000" w:themeColor="text1"/>
          <w:sz w:val="24"/>
          <w:szCs w:val="24"/>
        </w:rPr>
        <w:t>12.4.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2C0444C5" w14:textId="77777777" w:rsidR="00281D7D" w:rsidRPr="00DA1915" w:rsidRDefault="00DA1915">
      <w:pPr>
        <w:pStyle w:val="ConsPlusNormal"/>
        <w:widowControl w:val="0"/>
        <w:spacing w:line="228" w:lineRule="auto"/>
        <w:ind w:firstLine="709"/>
        <w:jc w:val="both"/>
        <w:rPr>
          <w:rFonts w:ascii="Times New Roman" w:hAnsi="Times New Roman" w:cs="Times New Roman"/>
          <w:color w:val="000000" w:themeColor="text1"/>
          <w:sz w:val="24"/>
          <w:szCs w:val="24"/>
        </w:rPr>
      </w:pPr>
      <w:r w:rsidRPr="00DA1915">
        <w:rPr>
          <w:rFonts w:ascii="Times New Roman" w:hAnsi="Times New Roman" w:cs="Times New Roman"/>
          <w:color w:val="000000" w:themeColor="text1"/>
          <w:sz w:val="24"/>
          <w:szCs w:val="24"/>
        </w:rPr>
        <w:t xml:space="preserve">12.5. Изменение существенных условий Контракта при его исполнении не допускается, за исключением случаев, предусмотренных </w:t>
      </w:r>
      <w:hyperlink r:id="rId25" w:tooltip="consultantplus://offline/ref=469AD450B52F960FB7164494608F48582748D992270567AFB97B6487879CA5367DAE96996E1493DA0BB6ED235A934593232AF5A8278857ECs9k2I" w:history="1">
        <w:r w:rsidRPr="00DA1915">
          <w:rPr>
            <w:rFonts w:ascii="Times New Roman" w:hAnsi="Times New Roman" w:cs="Times New Roman"/>
            <w:color w:val="000000" w:themeColor="text1"/>
            <w:sz w:val="24"/>
            <w:szCs w:val="24"/>
          </w:rPr>
          <w:t>статьей 95</w:t>
        </w:r>
      </w:hyperlink>
      <w:r w:rsidRPr="00DA1915">
        <w:rPr>
          <w:rFonts w:ascii="Times New Roman" w:hAnsi="Times New Roman" w:cs="Times New Roman"/>
          <w:color w:val="000000" w:themeColor="text1"/>
          <w:sz w:val="24"/>
          <w:szCs w:val="24"/>
        </w:rPr>
        <w:t xml:space="preserve"> Федерального закона от 05.04.2013 № 44-ФЗ.</w:t>
      </w:r>
    </w:p>
    <w:p w14:paraId="3ACF0206" w14:textId="77777777" w:rsidR="00281D7D" w:rsidRPr="00DA1915" w:rsidRDefault="00DA1915">
      <w:pPr>
        <w:pStyle w:val="ConsPlusNormal"/>
        <w:widowControl w:val="0"/>
        <w:spacing w:line="228" w:lineRule="auto"/>
        <w:ind w:firstLine="709"/>
        <w:jc w:val="both"/>
        <w:rPr>
          <w:rFonts w:ascii="Times New Roman" w:hAnsi="Times New Roman" w:cs="Times New Roman"/>
          <w:color w:val="000000" w:themeColor="text1"/>
          <w:sz w:val="24"/>
          <w:szCs w:val="24"/>
        </w:rPr>
      </w:pPr>
      <w:r w:rsidRPr="00DA1915">
        <w:rPr>
          <w:rFonts w:ascii="Times New Roman" w:hAnsi="Times New Roman" w:cs="Times New Roman"/>
          <w:color w:val="000000" w:themeColor="text1"/>
          <w:sz w:val="24"/>
          <w:szCs w:val="24"/>
        </w:rPr>
        <w:t>12.6.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14:paraId="328D6C75" w14:textId="77777777" w:rsidR="00281D7D" w:rsidRPr="00DA1915" w:rsidRDefault="00DA1915">
      <w:pPr>
        <w:pStyle w:val="ConsPlusNormal"/>
        <w:widowControl w:val="0"/>
        <w:spacing w:line="228" w:lineRule="auto"/>
        <w:ind w:firstLine="709"/>
        <w:jc w:val="both"/>
        <w:rPr>
          <w:rFonts w:ascii="Times New Roman" w:hAnsi="Times New Roman" w:cs="Times New Roman"/>
          <w:color w:val="000000" w:themeColor="text1"/>
          <w:sz w:val="24"/>
          <w:szCs w:val="24"/>
        </w:rPr>
      </w:pPr>
      <w:r w:rsidRPr="00DA1915">
        <w:rPr>
          <w:rFonts w:ascii="Times New Roman" w:hAnsi="Times New Roman" w:cs="Times New Roman"/>
          <w:color w:val="000000" w:themeColor="text1"/>
          <w:sz w:val="24"/>
          <w:szCs w:val="24"/>
        </w:rPr>
        <w:t>Передача прав и обязанностей по Контракту правопреемнику Исполнителя осуществляется путем заключения соответствующего дополнительного соглашения к Контракту.</w:t>
      </w:r>
    </w:p>
    <w:p w14:paraId="76869AE5" w14:textId="77777777" w:rsidR="00281D7D" w:rsidRPr="00DA1915" w:rsidRDefault="00DA1915">
      <w:pPr>
        <w:pStyle w:val="ConsPlusNormal"/>
        <w:widowControl w:val="0"/>
        <w:spacing w:line="228" w:lineRule="auto"/>
        <w:ind w:firstLine="709"/>
        <w:jc w:val="both"/>
        <w:rPr>
          <w:rFonts w:ascii="Times New Roman" w:hAnsi="Times New Roman" w:cs="Times New Roman"/>
          <w:color w:val="000000" w:themeColor="text1"/>
          <w:sz w:val="24"/>
          <w:szCs w:val="24"/>
        </w:rPr>
      </w:pPr>
      <w:r w:rsidRPr="00DA1915">
        <w:rPr>
          <w:rFonts w:ascii="Times New Roman" w:hAnsi="Times New Roman" w:cs="Times New Roman"/>
          <w:color w:val="000000" w:themeColor="text1"/>
          <w:sz w:val="24"/>
          <w:szCs w:val="24"/>
        </w:rPr>
        <w:t>12.7.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24F12D97" w14:textId="77777777" w:rsidR="00281D7D" w:rsidRPr="00DA1915" w:rsidRDefault="00DA1915">
      <w:pPr>
        <w:pStyle w:val="ConsPlusNormal"/>
        <w:widowControl w:val="0"/>
        <w:spacing w:line="228" w:lineRule="auto"/>
        <w:ind w:firstLine="709"/>
        <w:jc w:val="both"/>
        <w:rPr>
          <w:rFonts w:ascii="Times New Roman" w:hAnsi="Times New Roman" w:cs="Times New Roman"/>
          <w:color w:val="000000" w:themeColor="text1"/>
          <w:sz w:val="24"/>
          <w:szCs w:val="24"/>
        </w:rPr>
      </w:pPr>
      <w:bookmarkStart w:id="4" w:name="P221"/>
      <w:bookmarkEnd w:id="4"/>
      <w:r w:rsidRPr="00DA1915">
        <w:rPr>
          <w:rFonts w:ascii="Times New Roman" w:hAnsi="Times New Roman" w:cs="Times New Roman"/>
          <w:color w:val="000000" w:themeColor="text1"/>
          <w:sz w:val="24"/>
          <w:szCs w:val="24"/>
        </w:rPr>
        <w:t>12.8. Контракт составлен в форме электронного документа, подписан усиленными электронными подписями сторон и имеет для них одинаковую юридическую силу.</w:t>
      </w:r>
    </w:p>
    <w:p w14:paraId="536ED0FF" w14:textId="77777777" w:rsidR="00281D7D" w:rsidRPr="00DA1915" w:rsidRDefault="00DA1915">
      <w:pPr>
        <w:pStyle w:val="msonormalcxspmiddle"/>
        <w:widowControl w:val="0"/>
        <w:shd w:val="clear" w:color="auto" w:fill="FFFFFF"/>
        <w:tabs>
          <w:tab w:val="left" w:pos="567"/>
        </w:tabs>
        <w:spacing w:before="0" w:beforeAutospacing="0" w:after="0" w:afterAutospacing="0" w:line="228" w:lineRule="auto"/>
        <w:ind w:firstLine="709"/>
        <w:jc w:val="both"/>
        <w:rPr>
          <w:color w:val="000000" w:themeColor="text1"/>
        </w:rPr>
      </w:pPr>
      <w:r w:rsidRPr="00DA1915">
        <w:rPr>
          <w:color w:val="000000" w:themeColor="text1"/>
        </w:rPr>
        <w:lastRenderedPageBreak/>
        <w:t>12.9. К Контракту прилагается и является его неотъемлемой частью:</w:t>
      </w:r>
    </w:p>
    <w:p w14:paraId="5D54A9FD" w14:textId="77777777" w:rsidR="00281D7D" w:rsidRPr="00DA1915" w:rsidRDefault="00DA1915">
      <w:pPr>
        <w:pStyle w:val="msonormalcxspmiddle"/>
        <w:widowControl w:val="0"/>
        <w:shd w:val="clear" w:color="auto" w:fill="FFFFFF"/>
        <w:tabs>
          <w:tab w:val="left" w:pos="567"/>
        </w:tabs>
        <w:spacing w:before="0" w:beforeAutospacing="0" w:after="0" w:afterAutospacing="0" w:line="228" w:lineRule="auto"/>
        <w:ind w:firstLine="709"/>
        <w:jc w:val="both"/>
        <w:rPr>
          <w:color w:val="000000" w:themeColor="text1"/>
        </w:rPr>
      </w:pPr>
      <w:r w:rsidRPr="00DA1915">
        <w:rPr>
          <w:color w:val="000000" w:themeColor="text1"/>
        </w:rPr>
        <w:t>- Приложение № 1 – «Техническое задание»;</w:t>
      </w:r>
    </w:p>
    <w:p w14:paraId="140A4992" w14:textId="77777777" w:rsidR="00281D7D" w:rsidRPr="00DA1915" w:rsidRDefault="00DA1915">
      <w:pPr>
        <w:pStyle w:val="msonormalcxspmiddle"/>
        <w:widowControl w:val="0"/>
        <w:shd w:val="clear" w:color="auto" w:fill="FFFFFF"/>
        <w:tabs>
          <w:tab w:val="left" w:pos="567"/>
        </w:tabs>
        <w:spacing w:before="0" w:beforeAutospacing="0" w:after="0" w:afterAutospacing="0" w:line="228" w:lineRule="auto"/>
        <w:ind w:firstLine="709"/>
        <w:jc w:val="both"/>
        <w:rPr>
          <w:color w:val="000000" w:themeColor="text1"/>
        </w:rPr>
      </w:pPr>
      <w:r w:rsidRPr="00DA1915">
        <w:rPr>
          <w:color w:val="000000" w:themeColor="text1"/>
        </w:rPr>
        <w:t>- Приложение № 2 – «Спецификация».</w:t>
      </w:r>
    </w:p>
    <w:p w14:paraId="69B526C6" w14:textId="77777777" w:rsidR="00281D7D" w:rsidRPr="00DA1915" w:rsidRDefault="00281D7D">
      <w:pPr>
        <w:pStyle w:val="msonormalcxspmiddle"/>
        <w:widowControl w:val="0"/>
        <w:shd w:val="clear" w:color="auto" w:fill="FFFFFF"/>
        <w:tabs>
          <w:tab w:val="left" w:pos="567"/>
        </w:tabs>
        <w:spacing w:before="0" w:beforeAutospacing="0" w:after="0" w:afterAutospacing="0" w:line="228" w:lineRule="auto"/>
        <w:ind w:firstLine="709"/>
        <w:jc w:val="both"/>
        <w:rPr>
          <w:color w:val="000000" w:themeColor="text1"/>
        </w:rPr>
      </w:pPr>
    </w:p>
    <w:p w14:paraId="659D77BB" w14:textId="77777777" w:rsidR="00281D7D" w:rsidRPr="00DA1915" w:rsidRDefault="00DA1915">
      <w:pPr>
        <w:pStyle w:val="msonormalcxspmiddle"/>
        <w:widowControl w:val="0"/>
        <w:shd w:val="clear" w:color="auto" w:fill="FFFFFF"/>
        <w:tabs>
          <w:tab w:val="left" w:pos="567"/>
        </w:tabs>
        <w:spacing w:before="0" w:beforeAutospacing="0" w:after="0" w:afterAutospacing="0" w:line="228" w:lineRule="auto"/>
        <w:ind w:firstLine="709"/>
        <w:contextualSpacing/>
        <w:jc w:val="center"/>
        <w:rPr>
          <w:b/>
          <w:bCs/>
          <w:color w:val="000000" w:themeColor="text1"/>
        </w:rPr>
      </w:pPr>
      <w:r w:rsidRPr="00DA1915">
        <w:rPr>
          <w:b/>
          <w:bCs/>
          <w:color w:val="000000" w:themeColor="text1"/>
        </w:rPr>
        <w:t>13. АДРЕСА И РЕКВИЗИТЫ СТОРОН</w:t>
      </w:r>
    </w:p>
    <w:p w14:paraId="65074029" w14:textId="77777777" w:rsidR="00281D7D" w:rsidRPr="00DA1915" w:rsidRDefault="00281D7D">
      <w:pPr>
        <w:pStyle w:val="msonormalcxspmiddle"/>
        <w:widowControl w:val="0"/>
        <w:shd w:val="clear" w:color="auto" w:fill="FFFFFF"/>
        <w:tabs>
          <w:tab w:val="left" w:pos="567"/>
        </w:tabs>
        <w:spacing w:before="0" w:beforeAutospacing="0" w:after="0" w:afterAutospacing="0" w:line="228" w:lineRule="auto"/>
        <w:ind w:firstLine="709"/>
        <w:contextualSpacing/>
        <w:jc w:val="center"/>
        <w:rPr>
          <w:b/>
          <w:bCs/>
          <w:color w:val="000000" w:themeColor="text1"/>
        </w:rPr>
      </w:pPr>
    </w:p>
    <w:tbl>
      <w:tblPr>
        <w:tblStyle w:val="a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281D7D" w:rsidRPr="00DA1915" w14:paraId="71DB6F8A" w14:textId="77777777">
        <w:tc>
          <w:tcPr>
            <w:tcW w:w="4672" w:type="dxa"/>
          </w:tcPr>
          <w:p w14:paraId="62354F11" w14:textId="77777777" w:rsidR="00281D7D" w:rsidRPr="00DA1915" w:rsidRDefault="00DA1915">
            <w:pPr>
              <w:pStyle w:val="msonormalcxspmiddle"/>
              <w:tabs>
                <w:tab w:val="left" w:pos="567"/>
              </w:tabs>
              <w:spacing w:before="0" w:beforeAutospacing="0" w:after="0" w:afterAutospacing="0" w:line="228" w:lineRule="auto"/>
              <w:contextualSpacing/>
              <w:rPr>
                <w:b/>
                <w:bCs/>
                <w:color w:val="000000" w:themeColor="text1"/>
              </w:rPr>
            </w:pPr>
            <w:r w:rsidRPr="00DA1915">
              <w:rPr>
                <w:b/>
                <w:bCs/>
                <w:color w:val="000000" w:themeColor="text1"/>
              </w:rPr>
              <w:t>13.1. ГОСУДАРСТВЕННЫЙ ЗАКАЗЧИК</w:t>
            </w:r>
          </w:p>
          <w:p w14:paraId="322727C7" w14:textId="77777777" w:rsidR="00281D7D" w:rsidRPr="00DA1915" w:rsidRDefault="00DA1915">
            <w:pPr>
              <w:widowControl/>
              <w:spacing w:line="228" w:lineRule="auto"/>
              <w:rPr>
                <w:rFonts w:eastAsia="Anonymous Pro"/>
                <w:b/>
                <w:sz w:val="24"/>
                <w:szCs w:val="24"/>
              </w:rPr>
            </w:pPr>
            <w:r w:rsidRPr="00DA1915">
              <w:rPr>
                <w:rFonts w:eastAsia="Anonymous Pro"/>
                <w:b/>
                <w:sz w:val="24"/>
                <w:szCs w:val="24"/>
              </w:rPr>
              <w:t>КУ «ИТЦ ВО»</w:t>
            </w:r>
          </w:p>
          <w:p w14:paraId="232DC6A6" w14:textId="77777777" w:rsidR="00281D7D" w:rsidRPr="00DA1915" w:rsidRDefault="00DA1915">
            <w:pPr>
              <w:widowControl/>
              <w:spacing w:line="228" w:lineRule="auto"/>
              <w:rPr>
                <w:rFonts w:eastAsia="Anonymous Pro"/>
                <w:sz w:val="24"/>
                <w:szCs w:val="24"/>
              </w:rPr>
            </w:pPr>
            <w:r w:rsidRPr="00DA1915">
              <w:rPr>
                <w:rFonts w:eastAsia="Anonymous Pro"/>
                <w:sz w:val="24"/>
                <w:szCs w:val="24"/>
              </w:rPr>
              <w:t xml:space="preserve">394030, г. Воронеж, ул. Куколкина, д. 33, </w:t>
            </w:r>
            <w:r w:rsidRPr="00DA1915">
              <w:rPr>
                <w:rFonts w:eastAsia="Anonymous Pro"/>
                <w:sz w:val="24"/>
                <w:szCs w:val="24"/>
              </w:rPr>
              <w:br/>
              <w:t>помещ. 1, ком. 1-19</w:t>
            </w:r>
          </w:p>
          <w:p w14:paraId="2E2AA17A" w14:textId="77777777" w:rsidR="00281D7D" w:rsidRPr="00DA1915" w:rsidRDefault="00DA1915">
            <w:pPr>
              <w:widowControl/>
              <w:spacing w:line="228" w:lineRule="auto"/>
              <w:ind w:right="-103"/>
              <w:rPr>
                <w:rFonts w:eastAsia="Anonymous Pro"/>
                <w:sz w:val="24"/>
                <w:szCs w:val="24"/>
              </w:rPr>
            </w:pPr>
            <w:r w:rsidRPr="00DA1915">
              <w:rPr>
                <w:rFonts w:eastAsia="Anonymous Pro"/>
                <w:sz w:val="24"/>
                <w:szCs w:val="24"/>
              </w:rPr>
              <w:t>Адрес электронной почты: itcvo@govvrn.ru</w:t>
            </w:r>
          </w:p>
          <w:p w14:paraId="348190A0" w14:textId="77777777" w:rsidR="00281D7D" w:rsidRPr="00DA1915" w:rsidRDefault="00DA1915">
            <w:pPr>
              <w:widowControl/>
              <w:spacing w:line="228" w:lineRule="auto"/>
              <w:rPr>
                <w:rFonts w:eastAsia="Anonymous Pro"/>
                <w:sz w:val="24"/>
                <w:szCs w:val="24"/>
              </w:rPr>
            </w:pPr>
            <w:r w:rsidRPr="00DA1915">
              <w:rPr>
                <w:rFonts w:eastAsia="Anonymous Pro"/>
                <w:sz w:val="24"/>
                <w:szCs w:val="24"/>
              </w:rPr>
              <w:t>Телефон: +7(473)212-65-26</w:t>
            </w:r>
          </w:p>
          <w:p w14:paraId="699612A7" w14:textId="77777777" w:rsidR="00281D7D" w:rsidRPr="00DA1915" w:rsidRDefault="00DA1915">
            <w:pPr>
              <w:widowControl/>
              <w:spacing w:line="228" w:lineRule="auto"/>
              <w:rPr>
                <w:rFonts w:eastAsia="Anonymous Pro"/>
                <w:sz w:val="24"/>
                <w:szCs w:val="24"/>
              </w:rPr>
            </w:pPr>
            <w:r w:rsidRPr="00DA1915">
              <w:rPr>
                <w:rFonts w:eastAsia="Anonymous Pro"/>
                <w:sz w:val="24"/>
                <w:szCs w:val="24"/>
              </w:rPr>
              <w:t>ИНН 3664081274, КПП 366401001</w:t>
            </w:r>
          </w:p>
          <w:p w14:paraId="3D568A47" w14:textId="77777777" w:rsidR="00281D7D" w:rsidRPr="00DA1915" w:rsidRDefault="00DA1915">
            <w:pPr>
              <w:widowControl/>
              <w:spacing w:line="228" w:lineRule="auto"/>
              <w:rPr>
                <w:rFonts w:eastAsia="Anonymous Pro"/>
                <w:sz w:val="24"/>
                <w:szCs w:val="24"/>
              </w:rPr>
            </w:pPr>
            <w:r w:rsidRPr="00DA1915">
              <w:rPr>
                <w:rFonts w:eastAsia="Anonymous Pro"/>
                <w:sz w:val="24"/>
                <w:szCs w:val="24"/>
              </w:rPr>
              <w:t>Казначейский счет 03221643200000003100</w:t>
            </w:r>
          </w:p>
          <w:p w14:paraId="3C039811" w14:textId="77777777" w:rsidR="00281D7D" w:rsidRPr="00DA1915" w:rsidRDefault="00DA1915">
            <w:pPr>
              <w:widowControl/>
              <w:spacing w:line="228" w:lineRule="auto"/>
              <w:rPr>
                <w:rFonts w:eastAsia="Anonymous Pro"/>
                <w:sz w:val="24"/>
                <w:szCs w:val="24"/>
              </w:rPr>
            </w:pPr>
            <w:r w:rsidRPr="00DA1915">
              <w:rPr>
                <w:rFonts w:eastAsia="Anonymous Pro"/>
                <w:sz w:val="24"/>
                <w:szCs w:val="24"/>
              </w:rPr>
              <w:t>ОКЦ № 2 ГУ Банка России по ЦФО//УФК по Воронежской области г. Воронеж</w:t>
            </w:r>
          </w:p>
          <w:p w14:paraId="70ED8895" w14:textId="77777777" w:rsidR="00281D7D" w:rsidRPr="00DA1915" w:rsidRDefault="00DA1915">
            <w:pPr>
              <w:widowControl/>
              <w:spacing w:line="228" w:lineRule="auto"/>
              <w:rPr>
                <w:rFonts w:eastAsia="Anonymous Pro"/>
                <w:sz w:val="24"/>
                <w:szCs w:val="24"/>
              </w:rPr>
            </w:pPr>
            <w:r w:rsidRPr="00DA1915">
              <w:rPr>
                <w:rFonts w:eastAsia="Anonymous Pro"/>
                <w:sz w:val="24"/>
                <w:szCs w:val="24"/>
              </w:rPr>
              <w:t>Единый казначейский счет 40102810945370000023</w:t>
            </w:r>
          </w:p>
          <w:p w14:paraId="639DB61C" w14:textId="77777777" w:rsidR="00281D7D" w:rsidRPr="00DA1915" w:rsidRDefault="00DA1915">
            <w:pPr>
              <w:widowControl/>
              <w:spacing w:line="228" w:lineRule="auto"/>
              <w:rPr>
                <w:rFonts w:eastAsia="Anonymous Pro"/>
                <w:sz w:val="24"/>
                <w:szCs w:val="24"/>
              </w:rPr>
            </w:pPr>
            <w:r w:rsidRPr="00DA1915">
              <w:rPr>
                <w:rFonts w:eastAsia="Anonymous Pro"/>
                <w:sz w:val="24"/>
                <w:szCs w:val="24"/>
              </w:rPr>
              <w:t>БИК Управления 012007084</w:t>
            </w:r>
          </w:p>
          <w:p w14:paraId="34604549" w14:textId="77777777" w:rsidR="00281D7D" w:rsidRPr="00DA1915" w:rsidRDefault="00DA1915">
            <w:pPr>
              <w:pStyle w:val="msonormalcxspmiddle"/>
              <w:widowControl w:val="0"/>
              <w:tabs>
                <w:tab w:val="left" w:pos="567"/>
              </w:tabs>
              <w:spacing w:before="0" w:beforeAutospacing="0" w:after="0" w:afterAutospacing="0" w:line="228" w:lineRule="auto"/>
              <w:contextualSpacing/>
              <w:rPr>
                <w:rFonts w:eastAsia="Anonymous Pro"/>
              </w:rPr>
            </w:pPr>
            <w:r w:rsidRPr="00DA1915">
              <w:rPr>
                <w:rFonts w:eastAsia="Anonymous Pro"/>
              </w:rPr>
              <w:t xml:space="preserve">Лицевой счет 03860ИИV050 </w:t>
            </w:r>
          </w:p>
          <w:p w14:paraId="6C4ED7AF" w14:textId="77777777" w:rsidR="00281D7D" w:rsidRPr="00DA1915" w:rsidRDefault="00DA1915">
            <w:pPr>
              <w:pStyle w:val="msonormalcxspmiddle"/>
              <w:widowControl w:val="0"/>
              <w:tabs>
                <w:tab w:val="left" w:pos="567"/>
              </w:tabs>
              <w:spacing w:before="0" w:beforeAutospacing="0" w:after="0" w:afterAutospacing="0" w:line="228" w:lineRule="auto"/>
              <w:contextualSpacing/>
              <w:rPr>
                <w:b/>
                <w:bCs/>
                <w:color w:val="000000" w:themeColor="text1"/>
              </w:rPr>
            </w:pPr>
            <w:r w:rsidRPr="00DA1915">
              <w:rPr>
                <w:rFonts w:eastAsia="Anonymous Pro"/>
              </w:rPr>
              <w:t>в Минфине ВО</w:t>
            </w:r>
          </w:p>
        </w:tc>
        <w:tc>
          <w:tcPr>
            <w:tcW w:w="4673" w:type="dxa"/>
          </w:tcPr>
          <w:p w14:paraId="27B5506F" w14:textId="77777777" w:rsidR="00281D7D" w:rsidRPr="00DA1915" w:rsidRDefault="00DA1915">
            <w:pPr>
              <w:pStyle w:val="msonormalcxspmiddle"/>
              <w:tabs>
                <w:tab w:val="left" w:pos="567"/>
              </w:tabs>
              <w:spacing w:before="0" w:beforeAutospacing="0" w:after="0" w:afterAutospacing="0" w:line="228" w:lineRule="auto"/>
              <w:rPr>
                <w:b/>
                <w:color w:val="000000" w:themeColor="text1"/>
              </w:rPr>
            </w:pPr>
            <w:r w:rsidRPr="00DA1915">
              <w:rPr>
                <w:b/>
                <w:color w:val="000000" w:themeColor="text1"/>
              </w:rPr>
              <w:t>13.2. ИСПОЛНИТЕЛЬ</w:t>
            </w:r>
          </w:p>
        </w:tc>
      </w:tr>
    </w:tbl>
    <w:p w14:paraId="0A52EA56" w14:textId="77777777" w:rsidR="00281D7D" w:rsidRPr="00DA1915" w:rsidRDefault="00281D7D">
      <w:pPr>
        <w:shd w:val="clear" w:color="auto" w:fill="FFFFFF"/>
        <w:spacing w:line="228" w:lineRule="auto"/>
        <w:jc w:val="right"/>
        <w:rPr>
          <w:b/>
          <w:bCs/>
          <w:color w:val="000000" w:themeColor="text1"/>
          <w:sz w:val="24"/>
          <w:szCs w:val="24"/>
        </w:rPr>
      </w:pPr>
    </w:p>
    <w:p w14:paraId="29F4999E" w14:textId="77777777" w:rsidR="00281D7D" w:rsidRPr="00DA1915" w:rsidRDefault="00DA1915">
      <w:pPr>
        <w:pStyle w:val="msonormalcxspmiddle"/>
        <w:widowControl w:val="0"/>
        <w:shd w:val="clear" w:color="auto" w:fill="FFFFFF"/>
        <w:tabs>
          <w:tab w:val="left" w:pos="567"/>
        </w:tabs>
        <w:spacing w:before="0" w:beforeAutospacing="0" w:after="0" w:afterAutospacing="0" w:line="228" w:lineRule="auto"/>
        <w:ind w:firstLine="709"/>
        <w:contextualSpacing/>
        <w:jc w:val="center"/>
        <w:rPr>
          <w:b/>
          <w:bCs/>
          <w:color w:val="000000" w:themeColor="text1"/>
        </w:rPr>
      </w:pPr>
      <w:r w:rsidRPr="00DA1915">
        <w:rPr>
          <w:b/>
          <w:bCs/>
          <w:color w:val="000000" w:themeColor="text1"/>
        </w:rPr>
        <w:t xml:space="preserve">14. </w:t>
      </w:r>
      <w:r w:rsidRPr="00DA1915">
        <w:rPr>
          <w:b/>
          <w:bCs/>
          <w:caps/>
          <w:color w:val="000000" w:themeColor="text1"/>
        </w:rPr>
        <w:t>Подписи</w:t>
      </w:r>
      <w:r w:rsidRPr="00DA1915">
        <w:rPr>
          <w:b/>
          <w:bCs/>
          <w:color w:val="000000" w:themeColor="text1"/>
        </w:rPr>
        <w:t xml:space="preserve"> СТОРОН</w:t>
      </w:r>
    </w:p>
    <w:p w14:paraId="27B61AF7" w14:textId="77777777" w:rsidR="00281D7D" w:rsidRPr="00DA1915" w:rsidRDefault="00281D7D">
      <w:pPr>
        <w:shd w:val="clear" w:color="auto" w:fill="FFFFFF"/>
        <w:spacing w:line="228" w:lineRule="auto"/>
        <w:jc w:val="right"/>
        <w:rPr>
          <w:b/>
          <w:bCs/>
          <w:color w:val="000000" w:themeColor="text1"/>
          <w:sz w:val="24"/>
          <w:szCs w:val="24"/>
        </w:rPr>
      </w:pPr>
    </w:p>
    <w:tbl>
      <w:tblPr>
        <w:tblStyle w:val="a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281D7D" w:rsidRPr="00DA1915" w14:paraId="24D4F8C7" w14:textId="77777777">
        <w:tc>
          <w:tcPr>
            <w:tcW w:w="4672" w:type="dxa"/>
          </w:tcPr>
          <w:p w14:paraId="10354409" w14:textId="77777777" w:rsidR="00281D7D" w:rsidRPr="00DA1915" w:rsidRDefault="00DA1915">
            <w:pPr>
              <w:pStyle w:val="msonormalcxspmiddle"/>
              <w:tabs>
                <w:tab w:val="left" w:pos="567"/>
              </w:tabs>
              <w:spacing w:before="0" w:beforeAutospacing="0" w:after="0" w:afterAutospacing="0" w:line="228" w:lineRule="auto"/>
              <w:contextualSpacing/>
              <w:rPr>
                <w:b/>
                <w:bCs/>
                <w:color w:val="000000" w:themeColor="text1"/>
              </w:rPr>
            </w:pPr>
            <w:r w:rsidRPr="00DA1915">
              <w:rPr>
                <w:b/>
                <w:bCs/>
                <w:color w:val="000000" w:themeColor="text1"/>
              </w:rPr>
              <w:t>14.1. ГОСУДАРСТВЕННЫЙ ЗАКАЗЧИК</w:t>
            </w:r>
          </w:p>
          <w:p w14:paraId="667FB9A0" w14:textId="77777777" w:rsidR="00281D7D" w:rsidRPr="00DA1915" w:rsidRDefault="00DA1915">
            <w:pPr>
              <w:widowControl/>
              <w:spacing w:line="228" w:lineRule="auto"/>
              <w:rPr>
                <w:rFonts w:eastAsia="Anonymous Pro"/>
                <w:b/>
                <w:sz w:val="24"/>
                <w:szCs w:val="24"/>
              </w:rPr>
            </w:pPr>
            <w:r w:rsidRPr="00DA1915">
              <w:rPr>
                <w:rFonts w:eastAsia="Anonymous Pro"/>
                <w:b/>
                <w:sz w:val="24"/>
                <w:szCs w:val="24"/>
              </w:rPr>
              <w:t>КУ «ИТЦ ВО»</w:t>
            </w:r>
          </w:p>
          <w:p w14:paraId="4D011D58" w14:textId="77777777" w:rsidR="00281D7D" w:rsidRPr="00DA1915" w:rsidRDefault="00281D7D">
            <w:pPr>
              <w:pStyle w:val="ConsNonformat"/>
              <w:widowControl/>
              <w:spacing w:line="228" w:lineRule="auto"/>
              <w:rPr>
                <w:rFonts w:ascii="Times New Roman" w:hAnsi="Times New Roman" w:cs="Times New Roman"/>
                <w:color w:val="000000" w:themeColor="text1"/>
                <w:sz w:val="24"/>
                <w:szCs w:val="24"/>
              </w:rPr>
            </w:pPr>
          </w:p>
          <w:p w14:paraId="3ECF9A3A" w14:textId="77777777" w:rsidR="00281D7D" w:rsidRPr="00DA1915" w:rsidRDefault="00DA1915">
            <w:pPr>
              <w:pStyle w:val="ConsNonformat"/>
              <w:widowControl/>
              <w:spacing w:line="228" w:lineRule="auto"/>
              <w:rPr>
                <w:rFonts w:ascii="Times New Roman" w:hAnsi="Times New Roman" w:cs="Times New Roman"/>
                <w:color w:val="000000" w:themeColor="text1"/>
                <w:sz w:val="24"/>
                <w:szCs w:val="24"/>
              </w:rPr>
            </w:pPr>
            <w:r w:rsidRPr="00DA1915">
              <w:rPr>
                <w:rFonts w:ascii="Times New Roman" w:hAnsi="Times New Roman" w:cs="Times New Roman"/>
                <w:color w:val="000000" w:themeColor="text1"/>
                <w:sz w:val="24"/>
                <w:szCs w:val="24"/>
              </w:rPr>
              <w:t>Директор</w:t>
            </w:r>
          </w:p>
          <w:p w14:paraId="3D5C7411" w14:textId="77777777" w:rsidR="00281D7D" w:rsidRPr="00DA1915" w:rsidRDefault="00281D7D">
            <w:pPr>
              <w:pStyle w:val="ConsNonformat"/>
              <w:widowControl/>
              <w:spacing w:line="228" w:lineRule="auto"/>
              <w:rPr>
                <w:rFonts w:ascii="Times New Roman" w:hAnsi="Times New Roman" w:cs="Times New Roman"/>
                <w:color w:val="000000" w:themeColor="text1"/>
                <w:sz w:val="24"/>
                <w:szCs w:val="24"/>
              </w:rPr>
            </w:pPr>
          </w:p>
          <w:p w14:paraId="1EDD9794" w14:textId="77777777" w:rsidR="00281D7D" w:rsidRPr="00DA1915" w:rsidRDefault="00281D7D">
            <w:pPr>
              <w:pStyle w:val="ConsNonformat"/>
              <w:widowControl/>
              <w:spacing w:line="228" w:lineRule="auto"/>
              <w:rPr>
                <w:rFonts w:ascii="Times New Roman" w:hAnsi="Times New Roman" w:cs="Times New Roman"/>
                <w:color w:val="000000" w:themeColor="text1"/>
                <w:sz w:val="24"/>
                <w:szCs w:val="24"/>
              </w:rPr>
            </w:pPr>
          </w:p>
          <w:p w14:paraId="360CD5B8" w14:textId="77777777" w:rsidR="00281D7D" w:rsidRPr="00DA1915" w:rsidRDefault="00DA1915">
            <w:pPr>
              <w:pStyle w:val="ConsNonformat"/>
              <w:widowControl/>
              <w:spacing w:line="228" w:lineRule="auto"/>
              <w:rPr>
                <w:rFonts w:ascii="Times New Roman" w:hAnsi="Times New Roman" w:cs="Times New Roman"/>
                <w:color w:val="000000" w:themeColor="text1"/>
                <w:sz w:val="24"/>
                <w:szCs w:val="24"/>
              </w:rPr>
            </w:pPr>
            <w:r w:rsidRPr="00DA1915">
              <w:rPr>
                <w:rFonts w:ascii="Times New Roman" w:hAnsi="Times New Roman" w:cs="Times New Roman"/>
                <w:color w:val="000000" w:themeColor="text1"/>
                <w:sz w:val="24"/>
                <w:szCs w:val="24"/>
              </w:rPr>
              <w:t>__________________ К.В. Плотников</w:t>
            </w:r>
          </w:p>
          <w:p w14:paraId="256FBC3A" w14:textId="77777777" w:rsidR="00281D7D" w:rsidRPr="00DA1915" w:rsidRDefault="00DA1915">
            <w:pPr>
              <w:widowControl/>
              <w:spacing w:line="228" w:lineRule="auto"/>
              <w:rPr>
                <w:rFonts w:eastAsia="Anonymous Pro"/>
                <w:bCs/>
                <w:sz w:val="24"/>
                <w:szCs w:val="24"/>
              </w:rPr>
            </w:pPr>
            <w:r w:rsidRPr="00DA1915">
              <w:rPr>
                <w:rFonts w:eastAsia="Anonymous Pro"/>
                <w:bCs/>
                <w:sz w:val="24"/>
                <w:szCs w:val="24"/>
              </w:rPr>
              <w:t>МП</w:t>
            </w:r>
          </w:p>
        </w:tc>
        <w:tc>
          <w:tcPr>
            <w:tcW w:w="4673" w:type="dxa"/>
          </w:tcPr>
          <w:p w14:paraId="4A94C261" w14:textId="77777777" w:rsidR="00281D7D" w:rsidRPr="00DA1915" w:rsidRDefault="00DA1915">
            <w:pPr>
              <w:pStyle w:val="msonormalcxspmiddle"/>
              <w:tabs>
                <w:tab w:val="left" w:pos="567"/>
              </w:tabs>
              <w:spacing w:before="0" w:beforeAutospacing="0" w:after="0" w:afterAutospacing="0" w:line="228" w:lineRule="auto"/>
              <w:rPr>
                <w:b/>
                <w:color w:val="000000" w:themeColor="text1"/>
              </w:rPr>
            </w:pPr>
            <w:r w:rsidRPr="00DA1915">
              <w:rPr>
                <w:b/>
                <w:color w:val="000000" w:themeColor="text1"/>
              </w:rPr>
              <w:t>14.2. ИСПОЛНИТЕЛЬ</w:t>
            </w:r>
          </w:p>
          <w:p w14:paraId="47F1DDC0" w14:textId="77777777" w:rsidR="00281D7D" w:rsidRPr="00DA1915" w:rsidRDefault="00281D7D">
            <w:pPr>
              <w:spacing w:line="228" w:lineRule="auto"/>
              <w:jc w:val="right"/>
              <w:rPr>
                <w:b/>
                <w:bCs/>
                <w:color w:val="000000" w:themeColor="text1"/>
                <w:sz w:val="24"/>
                <w:szCs w:val="24"/>
              </w:rPr>
            </w:pPr>
          </w:p>
        </w:tc>
      </w:tr>
    </w:tbl>
    <w:p w14:paraId="19589E98" w14:textId="77777777" w:rsidR="00281D7D" w:rsidRPr="00DA1915" w:rsidRDefault="00281D7D">
      <w:pPr>
        <w:shd w:val="clear" w:color="auto" w:fill="FFFFFF"/>
        <w:spacing w:line="228" w:lineRule="auto"/>
        <w:jc w:val="right"/>
        <w:rPr>
          <w:b/>
          <w:bCs/>
          <w:color w:val="000000" w:themeColor="text1"/>
          <w:sz w:val="24"/>
          <w:szCs w:val="24"/>
        </w:rPr>
      </w:pPr>
    </w:p>
    <w:p w14:paraId="77C8FED0" w14:textId="77777777" w:rsidR="00281D7D" w:rsidRPr="00DA1915" w:rsidRDefault="00281D7D">
      <w:pPr>
        <w:shd w:val="clear" w:color="auto" w:fill="FFFFFF"/>
        <w:spacing w:line="228" w:lineRule="auto"/>
        <w:jc w:val="right"/>
        <w:rPr>
          <w:b/>
          <w:bCs/>
          <w:color w:val="000000" w:themeColor="text1"/>
          <w:sz w:val="24"/>
          <w:szCs w:val="24"/>
        </w:rPr>
        <w:sectPr w:rsidR="00281D7D" w:rsidRPr="00DA1915">
          <w:pgSz w:w="11906" w:h="16838"/>
          <w:pgMar w:top="1134" w:right="850" w:bottom="1134" w:left="1701" w:header="709" w:footer="709" w:gutter="0"/>
          <w:pgNumType w:start="1"/>
          <w:cols w:space="720"/>
          <w:titlePg/>
          <w:docGrid w:linePitch="360"/>
        </w:sectPr>
      </w:pPr>
    </w:p>
    <w:p w14:paraId="74E46A58" w14:textId="77777777" w:rsidR="00281D7D" w:rsidRPr="00DA1915" w:rsidRDefault="00DA1915">
      <w:pPr>
        <w:pStyle w:val="ConsPlusNormal"/>
        <w:spacing w:line="228" w:lineRule="auto"/>
        <w:ind w:left="4962"/>
        <w:outlineLvl w:val="1"/>
        <w:rPr>
          <w:rFonts w:ascii="Times New Roman" w:hAnsi="Times New Roman" w:cs="Times New Roman"/>
          <w:sz w:val="24"/>
          <w:szCs w:val="24"/>
        </w:rPr>
      </w:pPr>
      <w:r w:rsidRPr="00DA1915">
        <w:rPr>
          <w:rFonts w:ascii="Times New Roman" w:hAnsi="Times New Roman" w:cs="Times New Roman"/>
          <w:sz w:val="24"/>
          <w:szCs w:val="24"/>
        </w:rPr>
        <w:lastRenderedPageBreak/>
        <w:t>Приложение № 1</w:t>
      </w:r>
    </w:p>
    <w:p w14:paraId="79D0AAAD" w14:textId="77777777" w:rsidR="00281D7D" w:rsidRPr="00DA1915" w:rsidRDefault="00DA1915">
      <w:pPr>
        <w:pStyle w:val="ConsPlusNormal"/>
        <w:spacing w:line="228" w:lineRule="auto"/>
        <w:ind w:left="4962"/>
        <w:rPr>
          <w:rFonts w:ascii="Times New Roman" w:hAnsi="Times New Roman" w:cs="Times New Roman"/>
          <w:sz w:val="24"/>
          <w:szCs w:val="24"/>
        </w:rPr>
      </w:pPr>
      <w:r w:rsidRPr="00DA1915">
        <w:rPr>
          <w:rFonts w:ascii="Times New Roman" w:hAnsi="Times New Roman" w:cs="Times New Roman"/>
          <w:sz w:val="24"/>
          <w:szCs w:val="24"/>
        </w:rPr>
        <w:t xml:space="preserve">к Государственному контракту </w:t>
      </w:r>
    </w:p>
    <w:p w14:paraId="5530A0AA" w14:textId="77777777" w:rsidR="00281D7D" w:rsidRPr="00DA1915" w:rsidRDefault="00DA1915">
      <w:pPr>
        <w:pStyle w:val="ConsPlusNormal"/>
        <w:spacing w:line="228" w:lineRule="auto"/>
        <w:ind w:left="4962"/>
        <w:rPr>
          <w:rFonts w:ascii="Times New Roman" w:hAnsi="Times New Roman" w:cs="Times New Roman"/>
          <w:sz w:val="24"/>
          <w:szCs w:val="24"/>
        </w:rPr>
      </w:pPr>
      <w:r w:rsidRPr="00DA1915">
        <w:rPr>
          <w:rFonts w:ascii="Times New Roman" w:hAnsi="Times New Roman" w:cs="Times New Roman"/>
          <w:sz w:val="24"/>
          <w:szCs w:val="24"/>
        </w:rPr>
        <w:t>№ _______________________</w:t>
      </w:r>
    </w:p>
    <w:p w14:paraId="4590704D" w14:textId="77777777" w:rsidR="00281D7D" w:rsidRPr="00DA1915" w:rsidRDefault="00DA1915">
      <w:pPr>
        <w:pStyle w:val="ConsPlusNormal"/>
        <w:spacing w:line="228" w:lineRule="auto"/>
        <w:ind w:left="4962"/>
        <w:rPr>
          <w:rFonts w:ascii="Times New Roman" w:hAnsi="Times New Roman" w:cs="Times New Roman"/>
          <w:sz w:val="24"/>
          <w:szCs w:val="24"/>
        </w:rPr>
      </w:pPr>
      <w:r w:rsidRPr="00DA1915">
        <w:rPr>
          <w:rFonts w:ascii="Times New Roman" w:hAnsi="Times New Roman" w:cs="Times New Roman"/>
          <w:sz w:val="24"/>
          <w:szCs w:val="24"/>
        </w:rPr>
        <w:t>от «__» ____________ 2026 г.</w:t>
      </w:r>
    </w:p>
    <w:p w14:paraId="51310BF2" w14:textId="77777777" w:rsidR="00281D7D" w:rsidRPr="00DA1915" w:rsidRDefault="00281D7D">
      <w:pPr>
        <w:pStyle w:val="ConsPlusNormal"/>
        <w:spacing w:line="228" w:lineRule="auto"/>
        <w:jc w:val="both"/>
        <w:rPr>
          <w:rFonts w:ascii="Times New Roman" w:hAnsi="Times New Roman" w:cs="Times New Roman"/>
          <w:sz w:val="24"/>
          <w:szCs w:val="24"/>
        </w:rPr>
      </w:pPr>
    </w:p>
    <w:p w14:paraId="61A411D0" w14:textId="77777777" w:rsidR="00281D7D" w:rsidRPr="00DA1915" w:rsidRDefault="00281D7D">
      <w:pPr>
        <w:pStyle w:val="ConsPlusNormal"/>
        <w:spacing w:line="228" w:lineRule="auto"/>
        <w:jc w:val="both"/>
        <w:rPr>
          <w:rFonts w:ascii="Times New Roman" w:hAnsi="Times New Roman" w:cs="Times New Roman"/>
          <w:sz w:val="24"/>
          <w:szCs w:val="24"/>
        </w:rPr>
      </w:pPr>
    </w:p>
    <w:p w14:paraId="6E4C3CAA" w14:textId="77777777" w:rsidR="00281D7D" w:rsidRPr="00DA1915" w:rsidRDefault="00DA1915">
      <w:pPr>
        <w:pStyle w:val="ConsPlusNormal"/>
        <w:spacing w:line="228" w:lineRule="auto"/>
        <w:jc w:val="center"/>
        <w:rPr>
          <w:rFonts w:ascii="Times New Roman" w:hAnsi="Times New Roman" w:cs="Times New Roman"/>
          <w:b/>
          <w:bCs/>
          <w:sz w:val="24"/>
          <w:szCs w:val="24"/>
        </w:rPr>
      </w:pPr>
      <w:bookmarkStart w:id="5" w:name="P518"/>
      <w:bookmarkEnd w:id="5"/>
      <w:r w:rsidRPr="00DA1915">
        <w:rPr>
          <w:rFonts w:ascii="Times New Roman" w:hAnsi="Times New Roman" w:cs="Times New Roman"/>
          <w:b/>
          <w:bCs/>
          <w:sz w:val="24"/>
          <w:szCs w:val="24"/>
        </w:rPr>
        <w:t>ТЕХНИЧЕСКОЕ ЗАДАНИЕ</w:t>
      </w:r>
    </w:p>
    <w:p w14:paraId="7DC0395E" w14:textId="77777777" w:rsidR="00281D7D" w:rsidRPr="00DA1915" w:rsidRDefault="00DA1915">
      <w:pPr>
        <w:spacing w:line="228" w:lineRule="auto"/>
        <w:jc w:val="center"/>
        <w:rPr>
          <w:b/>
          <w:sz w:val="24"/>
          <w:szCs w:val="24"/>
        </w:rPr>
      </w:pPr>
      <w:r w:rsidRPr="00DA1915">
        <w:rPr>
          <w:b/>
          <w:sz w:val="24"/>
          <w:szCs w:val="24"/>
        </w:rPr>
        <w:t>на оказание услуг по техническому обслуживанию программного обеспечения центра управления сетью и удостоверяющего ключевого центра</w:t>
      </w:r>
    </w:p>
    <w:p w14:paraId="5265D5D7" w14:textId="77777777" w:rsidR="00281D7D" w:rsidRPr="00DA1915" w:rsidRDefault="00281D7D">
      <w:pPr>
        <w:shd w:val="clear" w:color="auto" w:fill="FFFFFF"/>
        <w:spacing w:line="228" w:lineRule="auto"/>
        <w:jc w:val="right"/>
        <w:rPr>
          <w:b/>
          <w:bCs/>
          <w:color w:val="000000" w:themeColor="text1"/>
          <w:sz w:val="24"/>
          <w:szCs w:val="24"/>
        </w:rPr>
      </w:pPr>
    </w:p>
    <w:p w14:paraId="27C97B57" w14:textId="77777777" w:rsidR="00281D7D" w:rsidRPr="00DA1915" w:rsidRDefault="00281D7D">
      <w:pPr>
        <w:shd w:val="clear" w:color="auto" w:fill="FFFFFF"/>
        <w:spacing w:line="228" w:lineRule="auto"/>
        <w:jc w:val="right"/>
        <w:rPr>
          <w:b/>
          <w:bCs/>
          <w:color w:val="000000" w:themeColor="text1"/>
          <w:sz w:val="24"/>
          <w:szCs w:val="24"/>
        </w:rPr>
      </w:pPr>
    </w:p>
    <w:tbl>
      <w:tblPr>
        <w:tblStyle w:val="a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281D7D" w:rsidRPr="00DA1915" w14:paraId="2D81BFCF" w14:textId="77777777">
        <w:tc>
          <w:tcPr>
            <w:tcW w:w="4672" w:type="dxa"/>
          </w:tcPr>
          <w:p w14:paraId="778D7119" w14:textId="77777777" w:rsidR="00281D7D" w:rsidRPr="00DA1915" w:rsidRDefault="00DA1915">
            <w:pPr>
              <w:pStyle w:val="msonormalcxspmiddle"/>
              <w:tabs>
                <w:tab w:val="left" w:pos="567"/>
              </w:tabs>
              <w:spacing w:before="0" w:beforeAutospacing="0" w:after="0" w:afterAutospacing="0" w:line="228" w:lineRule="auto"/>
              <w:contextualSpacing/>
              <w:rPr>
                <w:b/>
                <w:bCs/>
                <w:color w:val="000000" w:themeColor="text1"/>
              </w:rPr>
            </w:pPr>
            <w:r w:rsidRPr="00DA1915">
              <w:rPr>
                <w:b/>
                <w:bCs/>
                <w:color w:val="000000" w:themeColor="text1"/>
              </w:rPr>
              <w:t>ГОСУДАРСТВЕННЫЙ ЗАКАЗЧИК</w:t>
            </w:r>
          </w:p>
          <w:p w14:paraId="0838CAA4" w14:textId="77777777" w:rsidR="00281D7D" w:rsidRPr="00DA1915" w:rsidRDefault="00DA1915">
            <w:pPr>
              <w:widowControl/>
              <w:spacing w:line="228" w:lineRule="auto"/>
              <w:rPr>
                <w:rFonts w:eastAsia="Anonymous Pro"/>
                <w:b/>
                <w:sz w:val="24"/>
                <w:szCs w:val="24"/>
              </w:rPr>
            </w:pPr>
            <w:r w:rsidRPr="00DA1915">
              <w:rPr>
                <w:rFonts w:eastAsia="Anonymous Pro"/>
                <w:b/>
                <w:sz w:val="24"/>
                <w:szCs w:val="24"/>
              </w:rPr>
              <w:t>КУ «ИТЦ ВО»</w:t>
            </w:r>
          </w:p>
          <w:p w14:paraId="05C2A11E" w14:textId="77777777" w:rsidR="00281D7D" w:rsidRPr="00DA1915" w:rsidRDefault="00281D7D">
            <w:pPr>
              <w:pStyle w:val="ConsNonformat"/>
              <w:widowControl/>
              <w:spacing w:line="228" w:lineRule="auto"/>
              <w:rPr>
                <w:rFonts w:ascii="Times New Roman" w:hAnsi="Times New Roman" w:cs="Times New Roman"/>
                <w:color w:val="000000" w:themeColor="text1"/>
                <w:sz w:val="24"/>
                <w:szCs w:val="24"/>
              </w:rPr>
            </w:pPr>
          </w:p>
          <w:p w14:paraId="16AB9D78" w14:textId="77777777" w:rsidR="00281D7D" w:rsidRPr="00DA1915" w:rsidRDefault="00DA1915">
            <w:pPr>
              <w:pStyle w:val="ConsNonformat"/>
              <w:widowControl/>
              <w:spacing w:line="228" w:lineRule="auto"/>
              <w:rPr>
                <w:rFonts w:ascii="Times New Roman" w:hAnsi="Times New Roman" w:cs="Times New Roman"/>
                <w:color w:val="000000" w:themeColor="text1"/>
                <w:sz w:val="24"/>
                <w:szCs w:val="24"/>
              </w:rPr>
            </w:pPr>
            <w:r w:rsidRPr="00DA1915">
              <w:rPr>
                <w:rFonts w:ascii="Times New Roman" w:hAnsi="Times New Roman" w:cs="Times New Roman"/>
                <w:color w:val="000000" w:themeColor="text1"/>
                <w:sz w:val="24"/>
                <w:szCs w:val="24"/>
              </w:rPr>
              <w:t>Директор</w:t>
            </w:r>
          </w:p>
          <w:p w14:paraId="50C4C674" w14:textId="77777777" w:rsidR="00281D7D" w:rsidRPr="00DA1915" w:rsidRDefault="00281D7D">
            <w:pPr>
              <w:pStyle w:val="ConsNonformat"/>
              <w:widowControl/>
              <w:spacing w:line="228" w:lineRule="auto"/>
              <w:rPr>
                <w:rFonts w:ascii="Times New Roman" w:hAnsi="Times New Roman" w:cs="Times New Roman"/>
                <w:color w:val="000000" w:themeColor="text1"/>
                <w:sz w:val="24"/>
                <w:szCs w:val="24"/>
              </w:rPr>
            </w:pPr>
          </w:p>
          <w:p w14:paraId="27FE4362" w14:textId="77777777" w:rsidR="00281D7D" w:rsidRPr="00DA1915" w:rsidRDefault="00281D7D">
            <w:pPr>
              <w:pStyle w:val="ConsNonformat"/>
              <w:widowControl/>
              <w:spacing w:line="228" w:lineRule="auto"/>
              <w:rPr>
                <w:rFonts w:ascii="Times New Roman" w:hAnsi="Times New Roman" w:cs="Times New Roman"/>
                <w:color w:val="000000" w:themeColor="text1"/>
                <w:sz w:val="24"/>
                <w:szCs w:val="24"/>
              </w:rPr>
            </w:pPr>
          </w:p>
          <w:p w14:paraId="606BC803" w14:textId="77777777" w:rsidR="00281D7D" w:rsidRPr="00DA1915" w:rsidRDefault="00DA1915">
            <w:pPr>
              <w:pStyle w:val="ConsNonformat"/>
              <w:widowControl/>
              <w:spacing w:line="228" w:lineRule="auto"/>
              <w:rPr>
                <w:rFonts w:ascii="Times New Roman" w:hAnsi="Times New Roman" w:cs="Times New Roman"/>
                <w:color w:val="000000" w:themeColor="text1"/>
                <w:sz w:val="24"/>
                <w:szCs w:val="24"/>
              </w:rPr>
            </w:pPr>
            <w:r w:rsidRPr="00DA1915">
              <w:rPr>
                <w:rFonts w:ascii="Times New Roman" w:hAnsi="Times New Roman" w:cs="Times New Roman"/>
                <w:color w:val="000000" w:themeColor="text1"/>
                <w:sz w:val="24"/>
                <w:szCs w:val="24"/>
              </w:rPr>
              <w:t>__________________ К.В. Плотников</w:t>
            </w:r>
          </w:p>
          <w:p w14:paraId="21E50AE3" w14:textId="77777777" w:rsidR="00281D7D" w:rsidRPr="00DA1915" w:rsidRDefault="00DA1915">
            <w:pPr>
              <w:widowControl/>
              <w:spacing w:line="228" w:lineRule="auto"/>
              <w:rPr>
                <w:rFonts w:eastAsia="Anonymous Pro"/>
                <w:bCs/>
                <w:sz w:val="24"/>
                <w:szCs w:val="24"/>
              </w:rPr>
            </w:pPr>
            <w:r w:rsidRPr="00DA1915">
              <w:rPr>
                <w:rFonts w:eastAsia="Anonymous Pro"/>
                <w:bCs/>
                <w:sz w:val="24"/>
                <w:szCs w:val="24"/>
              </w:rPr>
              <w:t>МП</w:t>
            </w:r>
          </w:p>
        </w:tc>
        <w:tc>
          <w:tcPr>
            <w:tcW w:w="4673" w:type="dxa"/>
          </w:tcPr>
          <w:p w14:paraId="6ADF5A3D" w14:textId="77777777" w:rsidR="00281D7D" w:rsidRPr="00DA1915" w:rsidRDefault="00DA1915">
            <w:pPr>
              <w:pStyle w:val="msonormalcxspmiddle"/>
              <w:tabs>
                <w:tab w:val="left" w:pos="567"/>
              </w:tabs>
              <w:spacing w:before="0" w:beforeAutospacing="0" w:after="0" w:afterAutospacing="0" w:line="228" w:lineRule="auto"/>
              <w:rPr>
                <w:b/>
                <w:color w:val="000000" w:themeColor="text1"/>
              </w:rPr>
            </w:pPr>
            <w:r w:rsidRPr="00DA1915">
              <w:rPr>
                <w:b/>
                <w:color w:val="000000" w:themeColor="text1"/>
              </w:rPr>
              <w:t>ИСПОЛНИТЕЛЬ</w:t>
            </w:r>
          </w:p>
          <w:p w14:paraId="1595C3B5" w14:textId="77777777" w:rsidR="00281D7D" w:rsidRPr="00DA1915" w:rsidRDefault="00281D7D">
            <w:pPr>
              <w:spacing w:line="228" w:lineRule="auto"/>
              <w:jc w:val="right"/>
              <w:rPr>
                <w:b/>
                <w:bCs/>
                <w:color w:val="000000" w:themeColor="text1"/>
                <w:sz w:val="24"/>
                <w:szCs w:val="24"/>
              </w:rPr>
            </w:pPr>
          </w:p>
        </w:tc>
      </w:tr>
    </w:tbl>
    <w:p w14:paraId="65A845DC" w14:textId="77777777" w:rsidR="00281D7D" w:rsidRPr="00DA1915" w:rsidRDefault="00281D7D">
      <w:pPr>
        <w:shd w:val="clear" w:color="auto" w:fill="FFFFFF"/>
        <w:spacing w:line="228" w:lineRule="auto"/>
        <w:jc w:val="right"/>
        <w:rPr>
          <w:b/>
          <w:bCs/>
          <w:color w:val="000000" w:themeColor="text1"/>
          <w:sz w:val="24"/>
          <w:szCs w:val="24"/>
        </w:rPr>
        <w:sectPr w:rsidR="00281D7D" w:rsidRPr="00DA1915">
          <w:pgSz w:w="11906" w:h="16838"/>
          <w:pgMar w:top="1134" w:right="850" w:bottom="1134" w:left="1701" w:header="709" w:footer="709" w:gutter="0"/>
          <w:pgNumType w:start="1"/>
          <w:cols w:space="720"/>
          <w:titlePg/>
          <w:docGrid w:linePitch="360"/>
        </w:sectPr>
      </w:pPr>
    </w:p>
    <w:p w14:paraId="038CE4B7" w14:textId="77777777" w:rsidR="00281D7D" w:rsidRPr="00DA1915" w:rsidRDefault="00DA1915">
      <w:pPr>
        <w:pStyle w:val="ConsPlusNormal"/>
        <w:spacing w:line="228" w:lineRule="auto"/>
        <w:ind w:left="4962"/>
        <w:outlineLvl w:val="1"/>
        <w:rPr>
          <w:rFonts w:ascii="Times New Roman" w:hAnsi="Times New Roman" w:cs="Times New Roman"/>
          <w:sz w:val="24"/>
          <w:szCs w:val="24"/>
        </w:rPr>
      </w:pPr>
      <w:r w:rsidRPr="00DA1915">
        <w:rPr>
          <w:rFonts w:ascii="Times New Roman" w:hAnsi="Times New Roman" w:cs="Times New Roman"/>
          <w:sz w:val="24"/>
          <w:szCs w:val="24"/>
        </w:rPr>
        <w:lastRenderedPageBreak/>
        <w:t>Приложение № 2</w:t>
      </w:r>
    </w:p>
    <w:p w14:paraId="4F2EE126" w14:textId="77777777" w:rsidR="00281D7D" w:rsidRPr="00DA1915" w:rsidRDefault="00DA1915">
      <w:pPr>
        <w:pStyle w:val="ConsPlusNormal"/>
        <w:spacing w:line="228" w:lineRule="auto"/>
        <w:ind w:left="4962"/>
        <w:rPr>
          <w:rFonts w:ascii="Times New Roman" w:hAnsi="Times New Roman" w:cs="Times New Roman"/>
          <w:sz w:val="24"/>
          <w:szCs w:val="24"/>
        </w:rPr>
      </w:pPr>
      <w:r w:rsidRPr="00DA1915">
        <w:rPr>
          <w:rFonts w:ascii="Times New Roman" w:hAnsi="Times New Roman" w:cs="Times New Roman"/>
          <w:sz w:val="24"/>
          <w:szCs w:val="24"/>
        </w:rPr>
        <w:t xml:space="preserve">к Государственному контракту </w:t>
      </w:r>
    </w:p>
    <w:p w14:paraId="54805023" w14:textId="77777777" w:rsidR="00281D7D" w:rsidRPr="00DA1915" w:rsidRDefault="00DA1915">
      <w:pPr>
        <w:pStyle w:val="ConsPlusNormal"/>
        <w:spacing w:line="228" w:lineRule="auto"/>
        <w:ind w:left="4962"/>
        <w:rPr>
          <w:rFonts w:ascii="Times New Roman" w:hAnsi="Times New Roman" w:cs="Times New Roman"/>
          <w:sz w:val="24"/>
          <w:szCs w:val="24"/>
        </w:rPr>
      </w:pPr>
      <w:r w:rsidRPr="00DA1915">
        <w:rPr>
          <w:rFonts w:ascii="Times New Roman" w:hAnsi="Times New Roman" w:cs="Times New Roman"/>
          <w:sz w:val="24"/>
          <w:szCs w:val="24"/>
        </w:rPr>
        <w:t>№ _______________________</w:t>
      </w:r>
    </w:p>
    <w:p w14:paraId="598F26AE" w14:textId="77777777" w:rsidR="00281D7D" w:rsidRPr="00DA1915" w:rsidRDefault="00DA1915">
      <w:pPr>
        <w:pStyle w:val="ConsPlusNormal"/>
        <w:spacing w:line="228" w:lineRule="auto"/>
        <w:ind w:left="4962"/>
        <w:rPr>
          <w:rFonts w:ascii="Times New Roman" w:hAnsi="Times New Roman" w:cs="Times New Roman"/>
          <w:sz w:val="24"/>
          <w:szCs w:val="24"/>
        </w:rPr>
      </w:pPr>
      <w:r w:rsidRPr="00DA1915">
        <w:rPr>
          <w:rFonts w:ascii="Times New Roman" w:hAnsi="Times New Roman" w:cs="Times New Roman"/>
          <w:sz w:val="24"/>
          <w:szCs w:val="24"/>
        </w:rPr>
        <w:t>от «__» ____________ 2026 г.</w:t>
      </w:r>
    </w:p>
    <w:p w14:paraId="63CBC47D" w14:textId="77777777" w:rsidR="00281D7D" w:rsidRPr="00DA1915" w:rsidRDefault="00281D7D">
      <w:pPr>
        <w:pStyle w:val="ConsPlusNormal"/>
        <w:spacing w:line="228" w:lineRule="auto"/>
        <w:jc w:val="both"/>
        <w:rPr>
          <w:rFonts w:ascii="Times New Roman" w:hAnsi="Times New Roman" w:cs="Times New Roman"/>
          <w:sz w:val="24"/>
          <w:szCs w:val="24"/>
        </w:rPr>
      </w:pPr>
    </w:p>
    <w:p w14:paraId="1B3DE31A" w14:textId="77777777" w:rsidR="00281D7D" w:rsidRPr="00DA1915" w:rsidRDefault="00281D7D">
      <w:pPr>
        <w:pStyle w:val="ConsPlusNormal"/>
        <w:spacing w:line="228" w:lineRule="auto"/>
        <w:jc w:val="both"/>
        <w:rPr>
          <w:rFonts w:ascii="Times New Roman" w:hAnsi="Times New Roman" w:cs="Times New Roman"/>
          <w:sz w:val="24"/>
          <w:szCs w:val="24"/>
        </w:rPr>
      </w:pPr>
    </w:p>
    <w:p w14:paraId="303E214E" w14:textId="77777777" w:rsidR="00281D7D" w:rsidRPr="00DA1915" w:rsidRDefault="00281D7D">
      <w:pPr>
        <w:pStyle w:val="ConsPlusNormal"/>
        <w:spacing w:line="228" w:lineRule="auto"/>
        <w:jc w:val="both"/>
        <w:rPr>
          <w:rFonts w:ascii="Times New Roman" w:hAnsi="Times New Roman" w:cs="Times New Roman"/>
          <w:sz w:val="24"/>
          <w:szCs w:val="24"/>
        </w:rPr>
      </w:pPr>
    </w:p>
    <w:p w14:paraId="5A908467" w14:textId="77777777" w:rsidR="00281D7D" w:rsidRPr="00DA1915" w:rsidRDefault="00DA1915">
      <w:pPr>
        <w:pStyle w:val="ConsPlusNormal"/>
        <w:spacing w:line="228" w:lineRule="auto"/>
        <w:jc w:val="center"/>
        <w:rPr>
          <w:rFonts w:ascii="Times New Roman" w:hAnsi="Times New Roman" w:cs="Times New Roman"/>
          <w:b/>
          <w:bCs/>
          <w:caps/>
          <w:sz w:val="24"/>
          <w:szCs w:val="24"/>
        </w:rPr>
      </w:pPr>
      <w:r w:rsidRPr="00DA1915">
        <w:rPr>
          <w:rFonts w:ascii="Times New Roman" w:hAnsi="Times New Roman" w:cs="Times New Roman"/>
          <w:b/>
          <w:bCs/>
          <w:caps/>
          <w:sz w:val="24"/>
          <w:szCs w:val="24"/>
        </w:rPr>
        <w:t>спецификация</w:t>
      </w:r>
    </w:p>
    <w:p w14:paraId="75343FCD" w14:textId="77777777" w:rsidR="00281D7D" w:rsidRPr="00DA1915" w:rsidRDefault="00DA1915">
      <w:pPr>
        <w:spacing w:line="228" w:lineRule="auto"/>
        <w:jc w:val="center"/>
        <w:rPr>
          <w:b/>
          <w:sz w:val="24"/>
          <w:szCs w:val="24"/>
        </w:rPr>
      </w:pPr>
      <w:r w:rsidRPr="00DA1915">
        <w:rPr>
          <w:b/>
          <w:sz w:val="24"/>
          <w:szCs w:val="24"/>
        </w:rPr>
        <w:t>на оказание услуг по техническому обслуживанию программного обеспечения центра управления сетью и удостоверяющего ключевого центра</w:t>
      </w:r>
    </w:p>
    <w:p w14:paraId="70809A40" w14:textId="77777777" w:rsidR="00281D7D" w:rsidRPr="00DA1915" w:rsidRDefault="00281D7D">
      <w:pPr>
        <w:shd w:val="clear" w:color="auto" w:fill="FFFFFF"/>
        <w:spacing w:line="228" w:lineRule="auto"/>
        <w:jc w:val="right"/>
        <w:rPr>
          <w:b/>
          <w:bCs/>
          <w:color w:val="000000" w:themeColor="text1"/>
          <w:sz w:val="24"/>
          <w:szCs w:val="24"/>
        </w:rPr>
      </w:pPr>
    </w:p>
    <w:p w14:paraId="10AA6FFB" w14:textId="77777777" w:rsidR="00281D7D" w:rsidRPr="00DA1915" w:rsidRDefault="00281D7D">
      <w:pPr>
        <w:shd w:val="clear" w:color="auto" w:fill="FFFFFF"/>
        <w:spacing w:line="228" w:lineRule="auto"/>
        <w:jc w:val="right"/>
        <w:rPr>
          <w:b/>
          <w:bCs/>
          <w:color w:val="000000" w:themeColor="text1"/>
          <w:sz w:val="24"/>
          <w:szCs w:val="24"/>
        </w:rPr>
      </w:pPr>
    </w:p>
    <w:p w14:paraId="7596A4DB" w14:textId="77777777" w:rsidR="00281D7D" w:rsidRPr="00DA1915" w:rsidRDefault="00281D7D">
      <w:pPr>
        <w:shd w:val="clear" w:color="auto" w:fill="FFFFFF"/>
        <w:spacing w:line="228" w:lineRule="auto"/>
        <w:jc w:val="right"/>
        <w:rPr>
          <w:b/>
          <w:bCs/>
          <w:color w:val="000000" w:themeColor="text1"/>
          <w:sz w:val="24"/>
          <w:szCs w:val="24"/>
        </w:rPr>
      </w:pPr>
    </w:p>
    <w:p w14:paraId="2F3F5A00" w14:textId="77777777" w:rsidR="00281D7D" w:rsidRPr="00DA1915" w:rsidRDefault="00281D7D">
      <w:pPr>
        <w:shd w:val="clear" w:color="auto" w:fill="FFFFFF"/>
        <w:spacing w:line="228" w:lineRule="auto"/>
        <w:jc w:val="right"/>
        <w:rPr>
          <w:b/>
          <w:bCs/>
          <w:color w:val="000000" w:themeColor="text1"/>
          <w:sz w:val="24"/>
          <w:szCs w:val="24"/>
        </w:rPr>
      </w:pPr>
    </w:p>
    <w:p w14:paraId="2C6C6FF8" w14:textId="77777777" w:rsidR="00281D7D" w:rsidRPr="00DA1915" w:rsidRDefault="00281D7D">
      <w:pPr>
        <w:shd w:val="clear" w:color="auto" w:fill="FFFFFF"/>
        <w:spacing w:line="228" w:lineRule="auto"/>
        <w:jc w:val="right"/>
        <w:rPr>
          <w:b/>
          <w:bCs/>
          <w:color w:val="000000" w:themeColor="text1"/>
          <w:sz w:val="24"/>
          <w:szCs w:val="24"/>
        </w:rPr>
      </w:pPr>
    </w:p>
    <w:tbl>
      <w:tblPr>
        <w:tblStyle w:val="a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281D7D" w14:paraId="3521EA4A" w14:textId="77777777">
        <w:tc>
          <w:tcPr>
            <w:tcW w:w="4672" w:type="dxa"/>
          </w:tcPr>
          <w:p w14:paraId="571038E3" w14:textId="77777777" w:rsidR="00281D7D" w:rsidRPr="00DA1915" w:rsidRDefault="00DA1915">
            <w:pPr>
              <w:pStyle w:val="msonormalcxspmiddle"/>
              <w:tabs>
                <w:tab w:val="left" w:pos="567"/>
              </w:tabs>
              <w:spacing w:before="0" w:beforeAutospacing="0" w:after="0" w:afterAutospacing="0" w:line="228" w:lineRule="auto"/>
              <w:contextualSpacing/>
              <w:rPr>
                <w:b/>
                <w:bCs/>
                <w:color w:val="000000" w:themeColor="text1"/>
              </w:rPr>
            </w:pPr>
            <w:r w:rsidRPr="00DA1915">
              <w:rPr>
                <w:b/>
                <w:bCs/>
                <w:color w:val="000000" w:themeColor="text1"/>
              </w:rPr>
              <w:t>ГОСУДАРСТВЕННЫЙ ЗАКАЗЧИК</w:t>
            </w:r>
          </w:p>
          <w:p w14:paraId="2463345C" w14:textId="77777777" w:rsidR="00281D7D" w:rsidRPr="00DA1915" w:rsidRDefault="00DA1915">
            <w:pPr>
              <w:widowControl/>
              <w:spacing w:line="228" w:lineRule="auto"/>
              <w:rPr>
                <w:rFonts w:eastAsia="Anonymous Pro"/>
                <w:b/>
                <w:sz w:val="24"/>
                <w:szCs w:val="24"/>
              </w:rPr>
            </w:pPr>
            <w:r w:rsidRPr="00DA1915">
              <w:rPr>
                <w:rFonts w:eastAsia="Anonymous Pro"/>
                <w:b/>
                <w:sz w:val="24"/>
                <w:szCs w:val="24"/>
              </w:rPr>
              <w:t>КУ «ИТЦ ВО»</w:t>
            </w:r>
          </w:p>
          <w:p w14:paraId="0CDC6360" w14:textId="77777777" w:rsidR="00281D7D" w:rsidRPr="00DA1915" w:rsidRDefault="00281D7D">
            <w:pPr>
              <w:pStyle w:val="ConsNonformat"/>
              <w:widowControl/>
              <w:spacing w:line="228" w:lineRule="auto"/>
              <w:rPr>
                <w:rFonts w:ascii="Times New Roman" w:hAnsi="Times New Roman" w:cs="Times New Roman"/>
                <w:color w:val="000000" w:themeColor="text1"/>
                <w:sz w:val="24"/>
                <w:szCs w:val="24"/>
              </w:rPr>
            </w:pPr>
          </w:p>
          <w:p w14:paraId="7DDD04F5" w14:textId="77777777" w:rsidR="00281D7D" w:rsidRPr="00DA1915" w:rsidRDefault="00DA1915">
            <w:pPr>
              <w:pStyle w:val="ConsNonformat"/>
              <w:widowControl/>
              <w:spacing w:line="228" w:lineRule="auto"/>
              <w:rPr>
                <w:rFonts w:ascii="Times New Roman" w:hAnsi="Times New Roman" w:cs="Times New Roman"/>
                <w:color w:val="000000" w:themeColor="text1"/>
                <w:sz w:val="24"/>
                <w:szCs w:val="24"/>
              </w:rPr>
            </w:pPr>
            <w:r w:rsidRPr="00DA1915">
              <w:rPr>
                <w:rFonts w:ascii="Times New Roman" w:hAnsi="Times New Roman" w:cs="Times New Roman"/>
                <w:color w:val="000000" w:themeColor="text1"/>
                <w:sz w:val="24"/>
                <w:szCs w:val="24"/>
              </w:rPr>
              <w:t>Директор</w:t>
            </w:r>
          </w:p>
          <w:p w14:paraId="231415DB" w14:textId="77777777" w:rsidR="00281D7D" w:rsidRPr="00DA1915" w:rsidRDefault="00281D7D">
            <w:pPr>
              <w:pStyle w:val="ConsNonformat"/>
              <w:widowControl/>
              <w:spacing w:line="228" w:lineRule="auto"/>
              <w:rPr>
                <w:rFonts w:ascii="Times New Roman" w:hAnsi="Times New Roman" w:cs="Times New Roman"/>
                <w:color w:val="000000" w:themeColor="text1"/>
                <w:sz w:val="24"/>
                <w:szCs w:val="24"/>
              </w:rPr>
            </w:pPr>
          </w:p>
          <w:p w14:paraId="549726EF" w14:textId="77777777" w:rsidR="00281D7D" w:rsidRPr="00DA1915" w:rsidRDefault="00281D7D">
            <w:pPr>
              <w:pStyle w:val="ConsNonformat"/>
              <w:widowControl/>
              <w:spacing w:line="228" w:lineRule="auto"/>
              <w:rPr>
                <w:rFonts w:ascii="Times New Roman" w:hAnsi="Times New Roman" w:cs="Times New Roman"/>
                <w:color w:val="000000" w:themeColor="text1"/>
                <w:sz w:val="24"/>
                <w:szCs w:val="24"/>
              </w:rPr>
            </w:pPr>
          </w:p>
          <w:p w14:paraId="45BD7764" w14:textId="77777777" w:rsidR="00281D7D" w:rsidRPr="00DA1915" w:rsidRDefault="00DA1915">
            <w:pPr>
              <w:pStyle w:val="ConsNonformat"/>
              <w:widowControl/>
              <w:spacing w:line="228" w:lineRule="auto"/>
              <w:rPr>
                <w:rFonts w:ascii="Times New Roman" w:hAnsi="Times New Roman" w:cs="Times New Roman"/>
                <w:color w:val="000000" w:themeColor="text1"/>
                <w:sz w:val="24"/>
                <w:szCs w:val="24"/>
              </w:rPr>
            </w:pPr>
            <w:r w:rsidRPr="00DA1915">
              <w:rPr>
                <w:rFonts w:ascii="Times New Roman" w:hAnsi="Times New Roman" w:cs="Times New Roman"/>
                <w:color w:val="000000" w:themeColor="text1"/>
                <w:sz w:val="24"/>
                <w:szCs w:val="24"/>
              </w:rPr>
              <w:t>__________________ К.В. Плотников</w:t>
            </w:r>
          </w:p>
          <w:p w14:paraId="109A05A2" w14:textId="77777777" w:rsidR="00281D7D" w:rsidRPr="00DA1915" w:rsidRDefault="00DA1915">
            <w:pPr>
              <w:widowControl/>
              <w:spacing w:line="228" w:lineRule="auto"/>
              <w:rPr>
                <w:rFonts w:eastAsia="Anonymous Pro"/>
                <w:bCs/>
                <w:sz w:val="24"/>
                <w:szCs w:val="24"/>
              </w:rPr>
            </w:pPr>
            <w:r w:rsidRPr="00DA1915">
              <w:rPr>
                <w:rFonts w:eastAsia="Anonymous Pro"/>
                <w:bCs/>
                <w:sz w:val="24"/>
                <w:szCs w:val="24"/>
              </w:rPr>
              <w:t>МП</w:t>
            </w:r>
          </w:p>
        </w:tc>
        <w:tc>
          <w:tcPr>
            <w:tcW w:w="4673" w:type="dxa"/>
          </w:tcPr>
          <w:p w14:paraId="7FD6C435" w14:textId="77777777" w:rsidR="00281D7D" w:rsidRDefault="00DA1915">
            <w:pPr>
              <w:pStyle w:val="msonormalcxspmiddle"/>
              <w:tabs>
                <w:tab w:val="left" w:pos="567"/>
              </w:tabs>
              <w:spacing w:before="0" w:beforeAutospacing="0" w:after="0" w:afterAutospacing="0" w:line="228" w:lineRule="auto"/>
              <w:rPr>
                <w:b/>
                <w:color w:val="000000" w:themeColor="text1"/>
              </w:rPr>
            </w:pPr>
            <w:r w:rsidRPr="00DA1915">
              <w:rPr>
                <w:b/>
                <w:color w:val="000000" w:themeColor="text1"/>
              </w:rPr>
              <w:t>ИСПОЛНИТЕЛЬ</w:t>
            </w:r>
          </w:p>
          <w:p w14:paraId="6D321379" w14:textId="77777777" w:rsidR="00281D7D" w:rsidRDefault="00281D7D">
            <w:pPr>
              <w:spacing w:line="228" w:lineRule="auto"/>
              <w:jc w:val="right"/>
              <w:rPr>
                <w:b/>
                <w:bCs/>
                <w:color w:val="000000" w:themeColor="text1"/>
                <w:sz w:val="24"/>
                <w:szCs w:val="24"/>
              </w:rPr>
            </w:pPr>
          </w:p>
        </w:tc>
      </w:tr>
    </w:tbl>
    <w:p w14:paraId="7125F0EC" w14:textId="77777777" w:rsidR="00281D7D" w:rsidRDefault="00281D7D">
      <w:pPr>
        <w:shd w:val="clear" w:color="auto" w:fill="FFFFFF"/>
        <w:spacing w:line="228" w:lineRule="auto"/>
        <w:jc w:val="right"/>
        <w:rPr>
          <w:b/>
          <w:bCs/>
          <w:color w:val="000000" w:themeColor="text1"/>
          <w:sz w:val="24"/>
          <w:szCs w:val="24"/>
        </w:rPr>
      </w:pPr>
    </w:p>
    <w:sectPr w:rsidR="00281D7D">
      <w:pgSz w:w="11906" w:h="16838"/>
      <w:pgMar w:top="1134" w:right="850" w:bottom="1134" w:left="1701" w:header="709" w:footer="70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D6EF7" w14:textId="77777777" w:rsidR="001D2F63" w:rsidRDefault="001D2F63">
      <w:r>
        <w:separator/>
      </w:r>
    </w:p>
  </w:endnote>
  <w:endnote w:type="continuationSeparator" w:id="0">
    <w:p w14:paraId="2DF5ECDA" w14:textId="77777777" w:rsidR="001D2F63" w:rsidRDefault="001D2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CC"/>
    <w:family w:val="modern"/>
    <w:pitch w:val="fixed"/>
    <w:sig w:usb0="E0002EFF" w:usb1="C0007843" w:usb2="00000009" w:usb3="00000000" w:csb0="000001FF" w:csb1="00000000"/>
  </w:font>
  <w:font w:name="OpenSymbol">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auto"/>
    <w:pitch w:val="default"/>
  </w:font>
  <w:font w:name="Consolas">
    <w:panose1 w:val="020B0609020204030204"/>
    <w:charset w:val="00"/>
    <w:family w:val="auto"/>
    <w:pitch w:val="default"/>
  </w:font>
  <w:font w:name="Map Symbols">
    <w:charset w:val="00"/>
    <w:family w:val="auto"/>
    <w:pitch w:val="default"/>
  </w:font>
  <w:font w:name="Anonymous Pro">
    <w:panose1 w:val="020606090302020005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36E62" w14:textId="77777777" w:rsidR="001D2F63" w:rsidRDefault="001D2F63">
      <w:r>
        <w:separator/>
      </w:r>
    </w:p>
  </w:footnote>
  <w:footnote w:type="continuationSeparator" w:id="0">
    <w:p w14:paraId="142EEF1B" w14:textId="77777777" w:rsidR="001D2F63" w:rsidRDefault="001D2F63">
      <w:r>
        <w:continuationSeparator/>
      </w:r>
    </w:p>
  </w:footnote>
  <w:footnote w:id="1">
    <w:p w14:paraId="2B5AE72A" w14:textId="77777777" w:rsidR="00281D7D" w:rsidRDefault="00DA1915">
      <w:pPr>
        <w:pStyle w:val="ab"/>
        <w:jc w:val="both"/>
        <w:rPr>
          <w:szCs w:val="18"/>
        </w:rPr>
      </w:pPr>
      <w:r>
        <w:rPr>
          <w:rStyle w:val="ad"/>
          <w:szCs w:val="18"/>
        </w:rPr>
        <w:footnoteRef/>
      </w:r>
      <w:r>
        <w:rPr>
          <w:szCs w:val="18"/>
        </w:rPr>
        <w:t xml:space="preserve"> В случае, если предложенная участником закупки цена Контракта снижена на 25% и более по отношению к начальной (максимальной) цене Контракта, обеспечение исполнения Контракта предоставляется в соответствии со статьей 37 Федерального закона от 05.04.2013 № 44-ФЗ.</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C1E1E"/>
    <w:multiLevelType w:val="hybridMultilevel"/>
    <w:tmpl w:val="344EEC48"/>
    <w:lvl w:ilvl="0" w:tplc="2A0C5820">
      <w:start w:val="1"/>
      <w:numFmt w:val="decimal"/>
      <w:lvlText w:val="8.%1."/>
      <w:lvlJc w:val="left"/>
      <w:pPr>
        <w:ind w:left="720" w:hanging="360"/>
      </w:pPr>
      <w:rPr>
        <w:rFonts w:hint="default"/>
      </w:rPr>
    </w:lvl>
    <w:lvl w:ilvl="1" w:tplc="471AFCF2">
      <w:start w:val="1"/>
      <w:numFmt w:val="lowerLetter"/>
      <w:lvlText w:val="%2."/>
      <w:lvlJc w:val="left"/>
      <w:pPr>
        <w:ind w:left="1440" w:hanging="360"/>
      </w:pPr>
    </w:lvl>
    <w:lvl w:ilvl="2" w:tplc="64184E64">
      <w:start w:val="1"/>
      <w:numFmt w:val="lowerRoman"/>
      <w:lvlText w:val="%3."/>
      <w:lvlJc w:val="right"/>
      <w:pPr>
        <w:ind w:left="2160" w:hanging="180"/>
      </w:pPr>
    </w:lvl>
    <w:lvl w:ilvl="3" w:tplc="A12EF258">
      <w:start w:val="1"/>
      <w:numFmt w:val="decimal"/>
      <w:lvlText w:val="%4."/>
      <w:lvlJc w:val="left"/>
      <w:pPr>
        <w:ind w:left="2880" w:hanging="360"/>
      </w:pPr>
    </w:lvl>
    <w:lvl w:ilvl="4" w:tplc="AFD05E2C">
      <w:start w:val="1"/>
      <w:numFmt w:val="lowerLetter"/>
      <w:lvlText w:val="%5."/>
      <w:lvlJc w:val="left"/>
      <w:pPr>
        <w:ind w:left="3600" w:hanging="360"/>
      </w:pPr>
    </w:lvl>
    <w:lvl w:ilvl="5" w:tplc="1DA6CE48">
      <w:start w:val="1"/>
      <w:numFmt w:val="lowerRoman"/>
      <w:lvlText w:val="%6."/>
      <w:lvlJc w:val="right"/>
      <w:pPr>
        <w:ind w:left="4320" w:hanging="180"/>
      </w:pPr>
    </w:lvl>
    <w:lvl w:ilvl="6" w:tplc="40C2AE90">
      <w:start w:val="1"/>
      <w:numFmt w:val="decimal"/>
      <w:lvlText w:val="%7."/>
      <w:lvlJc w:val="left"/>
      <w:pPr>
        <w:ind w:left="5040" w:hanging="360"/>
      </w:pPr>
    </w:lvl>
    <w:lvl w:ilvl="7" w:tplc="42CA8ED6">
      <w:start w:val="1"/>
      <w:numFmt w:val="lowerLetter"/>
      <w:lvlText w:val="%8."/>
      <w:lvlJc w:val="left"/>
      <w:pPr>
        <w:ind w:left="5760" w:hanging="360"/>
      </w:pPr>
    </w:lvl>
    <w:lvl w:ilvl="8" w:tplc="0CBE2DE0">
      <w:start w:val="1"/>
      <w:numFmt w:val="lowerRoman"/>
      <w:lvlText w:val="%9."/>
      <w:lvlJc w:val="right"/>
      <w:pPr>
        <w:ind w:left="6480" w:hanging="180"/>
      </w:pPr>
    </w:lvl>
  </w:abstractNum>
  <w:abstractNum w:abstractNumId="1" w15:restartNumberingAfterBreak="0">
    <w:nsid w:val="03034B7C"/>
    <w:multiLevelType w:val="hybridMultilevel"/>
    <w:tmpl w:val="3716D2DE"/>
    <w:lvl w:ilvl="0" w:tplc="3008124E">
      <w:start w:val="1"/>
      <w:numFmt w:val="decimal"/>
      <w:lvlText w:val="%1."/>
      <w:lvlJc w:val="left"/>
      <w:pPr>
        <w:tabs>
          <w:tab w:val="num" w:pos="0"/>
        </w:tabs>
        <w:ind w:left="1425" w:hanging="360"/>
      </w:pPr>
      <w:rPr>
        <w:b w:val="0"/>
      </w:rPr>
    </w:lvl>
    <w:lvl w:ilvl="1" w:tplc="B03428E6">
      <w:start w:val="1"/>
      <w:numFmt w:val="lowerLetter"/>
      <w:lvlText w:val="%2."/>
      <w:lvlJc w:val="left"/>
      <w:pPr>
        <w:tabs>
          <w:tab w:val="num" w:pos="0"/>
        </w:tabs>
        <w:ind w:left="2145" w:hanging="360"/>
      </w:pPr>
    </w:lvl>
    <w:lvl w:ilvl="2" w:tplc="54D6ED82">
      <w:start w:val="1"/>
      <w:numFmt w:val="lowerRoman"/>
      <w:lvlText w:val="%3."/>
      <w:lvlJc w:val="right"/>
      <w:pPr>
        <w:tabs>
          <w:tab w:val="num" w:pos="0"/>
        </w:tabs>
        <w:ind w:left="2865" w:hanging="180"/>
      </w:pPr>
    </w:lvl>
    <w:lvl w:ilvl="3" w:tplc="53206016">
      <w:start w:val="1"/>
      <w:numFmt w:val="decimal"/>
      <w:lvlText w:val="%4."/>
      <w:lvlJc w:val="left"/>
      <w:pPr>
        <w:tabs>
          <w:tab w:val="num" w:pos="0"/>
        </w:tabs>
        <w:ind w:left="3585" w:hanging="360"/>
      </w:pPr>
    </w:lvl>
    <w:lvl w:ilvl="4" w:tplc="C6FAE312">
      <w:start w:val="1"/>
      <w:numFmt w:val="lowerLetter"/>
      <w:lvlText w:val="%5."/>
      <w:lvlJc w:val="left"/>
      <w:pPr>
        <w:tabs>
          <w:tab w:val="num" w:pos="0"/>
        </w:tabs>
        <w:ind w:left="4305" w:hanging="360"/>
      </w:pPr>
    </w:lvl>
    <w:lvl w:ilvl="5" w:tplc="EC949C92">
      <w:start w:val="1"/>
      <w:numFmt w:val="lowerRoman"/>
      <w:lvlText w:val="%6."/>
      <w:lvlJc w:val="right"/>
      <w:pPr>
        <w:tabs>
          <w:tab w:val="num" w:pos="0"/>
        </w:tabs>
        <w:ind w:left="5025" w:hanging="180"/>
      </w:pPr>
    </w:lvl>
    <w:lvl w:ilvl="6" w:tplc="2146E308">
      <w:start w:val="1"/>
      <w:numFmt w:val="decimal"/>
      <w:lvlText w:val="%7."/>
      <w:lvlJc w:val="left"/>
      <w:pPr>
        <w:tabs>
          <w:tab w:val="num" w:pos="0"/>
        </w:tabs>
        <w:ind w:left="5745" w:hanging="360"/>
      </w:pPr>
    </w:lvl>
    <w:lvl w:ilvl="7" w:tplc="29981BC2">
      <w:start w:val="1"/>
      <w:numFmt w:val="lowerLetter"/>
      <w:lvlText w:val="%8."/>
      <w:lvlJc w:val="left"/>
      <w:pPr>
        <w:tabs>
          <w:tab w:val="num" w:pos="0"/>
        </w:tabs>
        <w:ind w:left="6465" w:hanging="360"/>
      </w:pPr>
    </w:lvl>
    <w:lvl w:ilvl="8" w:tplc="5E3EE096">
      <w:start w:val="1"/>
      <w:numFmt w:val="lowerRoman"/>
      <w:lvlText w:val="%9."/>
      <w:lvlJc w:val="right"/>
      <w:pPr>
        <w:tabs>
          <w:tab w:val="num" w:pos="0"/>
        </w:tabs>
        <w:ind w:left="7185" w:hanging="180"/>
      </w:pPr>
    </w:lvl>
  </w:abstractNum>
  <w:abstractNum w:abstractNumId="2" w15:restartNumberingAfterBreak="0">
    <w:nsid w:val="10942B12"/>
    <w:multiLevelType w:val="hybridMultilevel"/>
    <w:tmpl w:val="06FEA4CA"/>
    <w:lvl w:ilvl="0" w:tplc="5F0CE1E6">
      <w:start w:val="1"/>
      <w:numFmt w:val="bullet"/>
      <w:lvlText w:val="●"/>
      <w:lvlJc w:val="left"/>
      <w:pPr>
        <w:tabs>
          <w:tab w:val="num" w:pos="0"/>
        </w:tabs>
        <w:ind w:left="1429" w:hanging="360"/>
      </w:pPr>
      <w:rPr>
        <w:rFonts w:ascii="Noto Sans Symbols" w:hAnsi="Noto Sans Symbols" w:cs="Noto Sans Symbols" w:hint="default"/>
      </w:rPr>
    </w:lvl>
    <w:lvl w:ilvl="1" w:tplc="DD8007F4">
      <w:start w:val="1"/>
      <w:numFmt w:val="bullet"/>
      <w:lvlText w:val="o"/>
      <w:lvlJc w:val="left"/>
      <w:pPr>
        <w:tabs>
          <w:tab w:val="num" w:pos="0"/>
        </w:tabs>
        <w:ind w:left="2149" w:hanging="360"/>
      </w:pPr>
      <w:rPr>
        <w:rFonts w:ascii="Courier New" w:hAnsi="Courier New" w:cs="Courier New" w:hint="default"/>
      </w:rPr>
    </w:lvl>
    <w:lvl w:ilvl="2" w:tplc="8766D86C">
      <w:start w:val="1"/>
      <w:numFmt w:val="bullet"/>
      <w:lvlText w:val="▪"/>
      <w:lvlJc w:val="left"/>
      <w:pPr>
        <w:tabs>
          <w:tab w:val="num" w:pos="0"/>
        </w:tabs>
        <w:ind w:left="2869" w:hanging="360"/>
      </w:pPr>
      <w:rPr>
        <w:rFonts w:ascii="Noto Sans Symbols" w:hAnsi="Noto Sans Symbols" w:cs="Noto Sans Symbols" w:hint="default"/>
      </w:rPr>
    </w:lvl>
    <w:lvl w:ilvl="3" w:tplc="277899FE">
      <w:start w:val="1"/>
      <w:numFmt w:val="bullet"/>
      <w:lvlText w:val="●"/>
      <w:lvlJc w:val="left"/>
      <w:pPr>
        <w:tabs>
          <w:tab w:val="num" w:pos="0"/>
        </w:tabs>
        <w:ind w:left="3589" w:hanging="360"/>
      </w:pPr>
      <w:rPr>
        <w:rFonts w:ascii="Noto Sans Symbols" w:hAnsi="Noto Sans Symbols" w:cs="Noto Sans Symbols" w:hint="default"/>
      </w:rPr>
    </w:lvl>
    <w:lvl w:ilvl="4" w:tplc="3C643996">
      <w:start w:val="1"/>
      <w:numFmt w:val="bullet"/>
      <w:lvlText w:val="o"/>
      <w:lvlJc w:val="left"/>
      <w:pPr>
        <w:tabs>
          <w:tab w:val="num" w:pos="0"/>
        </w:tabs>
        <w:ind w:left="4309" w:hanging="360"/>
      </w:pPr>
      <w:rPr>
        <w:rFonts w:ascii="Courier New" w:hAnsi="Courier New" w:cs="Courier New" w:hint="default"/>
      </w:rPr>
    </w:lvl>
    <w:lvl w:ilvl="5" w:tplc="B218BE46">
      <w:start w:val="1"/>
      <w:numFmt w:val="bullet"/>
      <w:lvlText w:val="▪"/>
      <w:lvlJc w:val="left"/>
      <w:pPr>
        <w:tabs>
          <w:tab w:val="num" w:pos="0"/>
        </w:tabs>
        <w:ind w:left="5029" w:hanging="360"/>
      </w:pPr>
      <w:rPr>
        <w:rFonts w:ascii="Noto Sans Symbols" w:hAnsi="Noto Sans Symbols" w:cs="Noto Sans Symbols" w:hint="default"/>
      </w:rPr>
    </w:lvl>
    <w:lvl w:ilvl="6" w:tplc="04A81662">
      <w:start w:val="1"/>
      <w:numFmt w:val="bullet"/>
      <w:lvlText w:val="●"/>
      <w:lvlJc w:val="left"/>
      <w:pPr>
        <w:tabs>
          <w:tab w:val="num" w:pos="0"/>
        </w:tabs>
        <w:ind w:left="5749" w:hanging="360"/>
      </w:pPr>
      <w:rPr>
        <w:rFonts w:ascii="Noto Sans Symbols" w:hAnsi="Noto Sans Symbols" w:cs="Noto Sans Symbols" w:hint="default"/>
      </w:rPr>
    </w:lvl>
    <w:lvl w:ilvl="7" w:tplc="151C36CA">
      <w:start w:val="1"/>
      <w:numFmt w:val="bullet"/>
      <w:lvlText w:val="o"/>
      <w:lvlJc w:val="left"/>
      <w:pPr>
        <w:tabs>
          <w:tab w:val="num" w:pos="0"/>
        </w:tabs>
        <w:ind w:left="6469" w:hanging="360"/>
      </w:pPr>
      <w:rPr>
        <w:rFonts w:ascii="Courier New" w:hAnsi="Courier New" w:cs="Courier New" w:hint="default"/>
      </w:rPr>
    </w:lvl>
    <w:lvl w:ilvl="8" w:tplc="5B683A88">
      <w:start w:val="1"/>
      <w:numFmt w:val="bullet"/>
      <w:lvlText w:val="▪"/>
      <w:lvlJc w:val="left"/>
      <w:pPr>
        <w:tabs>
          <w:tab w:val="num" w:pos="0"/>
        </w:tabs>
        <w:ind w:left="7189" w:hanging="360"/>
      </w:pPr>
      <w:rPr>
        <w:rFonts w:ascii="Noto Sans Symbols" w:hAnsi="Noto Sans Symbols" w:cs="Noto Sans Symbols" w:hint="default"/>
      </w:rPr>
    </w:lvl>
  </w:abstractNum>
  <w:abstractNum w:abstractNumId="3" w15:restartNumberingAfterBreak="0">
    <w:nsid w:val="11731365"/>
    <w:multiLevelType w:val="hybridMultilevel"/>
    <w:tmpl w:val="9C8C522C"/>
    <w:lvl w:ilvl="0" w:tplc="F3AC95A8">
      <w:start w:val="1"/>
      <w:numFmt w:val="decimal"/>
      <w:lvlText w:val="%1."/>
      <w:lvlJc w:val="left"/>
      <w:pPr>
        <w:tabs>
          <w:tab w:val="num" w:pos="0"/>
        </w:tabs>
        <w:ind w:left="1425" w:hanging="360"/>
      </w:pPr>
      <w:rPr>
        <w:b w:val="0"/>
      </w:rPr>
    </w:lvl>
    <w:lvl w:ilvl="1" w:tplc="B7CCA2B4">
      <w:start w:val="1"/>
      <w:numFmt w:val="lowerLetter"/>
      <w:lvlText w:val="%2."/>
      <w:lvlJc w:val="left"/>
      <w:pPr>
        <w:tabs>
          <w:tab w:val="num" w:pos="0"/>
        </w:tabs>
        <w:ind w:left="2145" w:hanging="360"/>
      </w:pPr>
    </w:lvl>
    <w:lvl w:ilvl="2" w:tplc="52F4F036">
      <w:start w:val="1"/>
      <w:numFmt w:val="lowerRoman"/>
      <w:lvlText w:val="%3."/>
      <w:lvlJc w:val="right"/>
      <w:pPr>
        <w:tabs>
          <w:tab w:val="num" w:pos="0"/>
        </w:tabs>
        <w:ind w:left="2865" w:hanging="180"/>
      </w:pPr>
    </w:lvl>
    <w:lvl w:ilvl="3" w:tplc="D854CDAE">
      <w:start w:val="1"/>
      <w:numFmt w:val="decimal"/>
      <w:lvlText w:val="%4."/>
      <w:lvlJc w:val="left"/>
      <w:pPr>
        <w:tabs>
          <w:tab w:val="num" w:pos="0"/>
        </w:tabs>
        <w:ind w:left="3585" w:hanging="360"/>
      </w:pPr>
    </w:lvl>
    <w:lvl w:ilvl="4" w:tplc="307C7670">
      <w:start w:val="1"/>
      <w:numFmt w:val="lowerLetter"/>
      <w:lvlText w:val="%5."/>
      <w:lvlJc w:val="left"/>
      <w:pPr>
        <w:tabs>
          <w:tab w:val="num" w:pos="0"/>
        </w:tabs>
        <w:ind w:left="4305" w:hanging="360"/>
      </w:pPr>
    </w:lvl>
    <w:lvl w:ilvl="5" w:tplc="3FFE4A30">
      <w:start w:val="1"/>
      <w:numFmt w:val="lowerRoman"/>
      <w:lvlText w:val="%6."/>
      <w:lvlJc w:val="right"/>
      <w:pPr>
        <w:tabs>
          <w:tab w:val="num" w:pos="0"/>
        </w:tabs>
        <w:ind w:left="5025" w:hanging="180"/>
      </w:pPr>
    </w:lvl>
    <w:lvl w:ilvl="6" w:tplc="915ABB3C">
      <w:start w:val="1"/>
      <w:numFmt w:val="decimal"/>
      <w:lvlText w:val="%7."/>
      <w:lvlJc w:val="left"/>
      <w:pPr>
        <w:tabs>
          <w:tab w:val="num" w:pos="0"/>
        </w:tabs>
        <w:ind w:left="5745" w:hanging="360"/>
      </w:pPr>
    </w:lvl>
    <w:lvl w:ilvl="7" w:tplc="A5D8BE90">
      <w:start w:val="1"/>
      <w:numFmt w:val="lowerLetter"/>
      <w:lvlText w:val="%8."/>
      <w:lvlJc w:val="left"/>
      <w:pPr>
        <w:tabs>
          <w:tab w:val="num" w:pos="0"/>
        </w:tabs>
        <w:ind w:left="6465" w:hanging="360"/>
      </w:pPr>
    </w:lvl>
    <w:lvl w:ilvl="8" w:tplc="2A6CC070">
      <w:start w:val="1"/>
      <w:numFmt w:val="lowerRoman"/>
      <w:lvlText w:val="%9."/>
      <w:lvlJc w:val="right"/>
      <w:pPr>
        <w:tabs>
          <w:tab w:val="num" w:pos="0"/>
        </w:tabs>
        <w:ind w:left="7185" w:hanging="180"/>
      </w:pPr>
    </w:lvl>
  </w:abstractNum>
  <w:abstractNum w:abstractNumId="4" w15:restartNumberingAfterBreak="0">
    <w:nsid w:val="16F60201"/>
    <w:multiLevelType w:val="hybridMultilevel"/>
    <w:tmpl w:val="2CE00DE2"/>
    <w:lvl w:ilvl="0" w:tplc="F3D24836">
      <w:start w:val="1"/>
      <w:numFmt w:val="decimal"/>
      <w:lvlText w:val="%1."/>
      <w:lvlJc w:val="left"/>
      <w:pPr>
        <w:ind w:left="4188" w:hanging="360"/>
      </w:pPr>
    </w:lvl>
    <w:lvl w:ilvl="1" w:tplc="9E5EF900">
      <w:start w:val="1"/>
      <w:numFmt w:val="lowerLetter"/>
      <w:lvlText w:val="%2."/>
      <w:lvlJc w:val="left"/>
      <w:pPr>
        <w:ind w:left="1440" w:hanging="360"/>
      </w:pPr>
    </w:lvl>
    <w:lvl w:ilvl="2" w:tplc="2B084144">
      <w:start w:val="1"/>
      <w:numFmt w:val="lowerRoman"/>
      <w:lvlText w:val="%3."/>
      <w:lvlJc w:val="right"/>
      <w:pPr>
        <w:ind w:left="2160" w:hanging="180"/>
      </w:pPr>
    </w:lvl>
    <w:lvl w:ilvl="3" w:tplc="48FC4700">
      <w:start w:val="1"/>
      <w:numFmt w:val="decimal"/>
      <w:lvlText w:val="%4."/>
      <w:lvlJc w:val="left"/>
      <w:pPr>
        <w:ind w:left="2880" w:hanging="360"/>
      </w:pPr>
    </w:lvl>
    <w:lvl w:ilvl="4" w:tplc="4AAC2952">
      <w:start w:val="1"/>
      <w:numFmt w:val="lowerLetter"/>
      <w:lvlText w:val="%5."/>
      <w:lvlJc w:val="left"/>
      <w:pPr>
        <w:ind w:left="3600" w:hanging="360"/>
      </w:pPr>
    </w:lvl>
    <w:lvl w:ilvl="5" w:tplc="A6C430C4">
      <w:start w:val="1"/>
      <w:numFmt w:val="lowerRoman"/>
      <w:lvlText w:val="%6."/>
      <w:lvlJc w:val="right"/>
      <w:pPr>
        <w:ind w:left="4320" w:hanging="180"/>
      </w:pPr>
    </w:lvl>
    <w:lvl w:ilvl="6" w:tplc="376219AE">
      <w:start w:val="1"/>
      <w:numFmt w:val="decimal"/>
      <w:lvlText w:val="%7."/>
      <w:lvlJc w:val="left"/>
      <w:pPr>
        <w:ind w:left="5040" w:hanging="360"/>
      </w:pPr>
    </w:lvl>
    <w:lvl w:ilvl="7" w:tplc="9DB0D8D4">
      <w:start w:val="1"/>
      <w:numFmt w:val="lowerLetter"/>
      <w:lvlText w:val="%8."/>
      <w:lvlJc w:val="left"/>
      <w:pPr>
        <w:ind w:left="5760" w:hanging="360"/>
      </w:pPr>
    </w:lvl>
    <w:lvl w:ilvl="8" w:tplc="B938108A">
      <w:start w:val="1"/>
      <w:numFmt w:val="lowerRoman"/>
      <w:lvlText w:val="%9."/>
      <w:lvlJc w:val="right"/>
      <w:pPr>
        <w:ind w:left="6480" w:hanging="180"/>
      </w:pPr>
    </w:lvl>
  </w:abstractNum>
  <w:abstractNum w:abstractNumId="5" w15:restartNumberingAfterBreak="0">
    <w:nsid w:val="1A7D61AC"/>
    <w:multiLevelType w:val="hybridMultilevel"/>
    <w:tmpl w:val="A7EA360C"/>
    <w:lvl w:ilvl="0" w:tplc="B374E69A">
      <w:start w:val="1"/>
      <w:numFmt w:val="decimal"/>
      <w:lvlText w:val="%1"/>
      <w:lvlJc w:val="left"/>
      <w:pPr>
        <w:tabs>
          <w:tab w:val="num" w:pos="0"/>
        </w:tabs>
        <w:ind w:left="502" w:hanging="360"/>
      </w:pPr>
    </w:lvl>
    <w:lvl w:ilvl="1" w:tplc="5D5E6B5C">
      <w:start w:val="1"/>
      <w:numFmt w:val="bullet"/>
      <w:lvlText w:val="o"/>
      <w:lvlJc w:val="left"/>
      <w:pPr>
        <w:tabs>
          <w:tab w:val="num" w:pos="0"/>
        </w:tabs>
        <w:ind w:left="0" w:firstLine="0"/>
      </w:pPr>
      <w:rPr>
        <w:rFonts w:ascii="OpenSymbol" w:hAnsi="OpenSymbol" w:cs="OpenSymbol" w:hint="default"/>
      </w:rPr>
    </w:lvl>
    <w:lvl w:ilvl="2" w:tplc="26B08FB2">
      <w:start w:val="1"/>
      <w:numFmt w:val="bullet"/>
      <w:lvlText w:val="§"/>
      <w:lvlJc w:val="left"/>
      <w:pPr>
        <w:tabs>
          <w:tab w:val="num" w:pos="0"/>
        </w:tabs>
        <w:ind w:left="0" w:firstLine="0"/>
      </w:pPr>
      <w:rPr>
        <w:rFonts w:ascii="OpenSymbol" w:hAnsi="OpenSymbol" w:cs="OpenSymbol" w:hint="default"/>
      </w:rPr>
    </w:lvl>
    <w:lvl w:ilvl="3" w:tplc="0E4E345E">
      <w:start w:val="1"/>
      <w:numFmt w:val="bullet"/>
      <w:lvlText w:val="·"/>
      <w:lvlJc w:val="left"/>
      <w:pPr>
        <w:tabs>
          <w:tab w:val="num" w:pos="0"/>
        </w:tabs>
        <w:ind w:left="0" w:firstLine="0"/>
      </w:pPr>
      <w:rPr>
        <w:rFonts w:ascii="OpenSymbol" w:hAnsi="OpenSymbol" w:cs="OpenSymbol" w:hint="default"/>
      </w:rPr>
    </w:lvl>
    <w:lvl w:ilvl="4" w:tplc="8C6C98B4">
      <w:start w:val="1"/>
      <w:numFmt w:val="bullet"/>
      <w:lvlText w:val="o"/>
      <w:lvlJc w:val="left"/>
      <w:pPr>
        <w:tabs>
          <w:tab w:val="num" w:pos="0"/>
        </w:tabs>
        <w:ind w:left="0" w:firstLine="0"/>
      </w:pPr>
      <w:rPr>
        <w:rFonts w:ascii="OpenSymbol" w:hAnsi="OpenSymbol" w:cs="OpenSymbol" w:hint="default"/>
      </w:rPr>
    </w:lvl>
    <w:lvl w:ilvl="5" w:tplc="B2A602E2">
      <w:start w:val="1"/>
      <w:numFmt w:val="bullet"/>
      <w:lvlText w:val="§"/>
      <w:lvlJc w:val="left"/>
      <w:pPr>
        <w:tabs>
          <w:tab w:val="num" w:pos="0"/>
        </w:tabs>
        <w:ind w:left="0" w:firstLine="0"/>
      </w:pPr>
      <w:rPr>
        <w:rFonts w:ascii="OpenSymbol" w:hAnsi="OpenSymbol" w:cs="OpenSymbol" w:hint="default"/>
      </w:rPr>
    </w:lvl>
    <w:lvl w:ilvl="6" w:tplc="EE38A214">
      <w:start w:val="1"/>
      <w:numFmt w:val="bullet"/>
      <w:lvlText w:val="·"/>
      <w:lvlJc w:val="left"/>
      <w:pPr>
        <w:tabs>
          <w:tab w:val="num" w:pos="0"/>
        </w:tabs>
        <w:ind w:left="0" w:firstLine="0"/>
      </w:pPr>
      <w:rPr>
        <w:rFonts w:ascii="OpenSymbol" w:hAnsi="OpenSymbol" w:cs="OpenSymbol" w:hint="default"/>
      </w:rPr>
    </w:lvl>
    <w:lvl w:ilvl="7" w:tplc="759ECA7A">
      <w:start w:val="1"/>
      <w:numFmt w:val="bullet"/>
      <w:lvlText w:val="o"/>
      <w:lvlJc w:val="left"/>
      <w:pPr>
        <w:tabs>
          <w:tab w:val="num" w:pos="0"/>
        </w:tabs>
        <w:ind w:left="0" w:firstLine="0"/>
      </w:pPr>
      <w:rPr>
        <w:rFonts w:ascii="OpenSymbol" w:hAnsi="OpenSymbol" w:cs="OpenSymbol" w:hint="default"/>
      </w:rPr>
    </w:lvl>
    <w:lvl w:ilvl="8" w:tplc="2C88C236">
      <w:start w:val="1"/>
      <w:numFmt w:val="bullet"/>
      <w:lvlText w:val="§"/>
      <w:lvlJc w:val="left"/>
      <w:pPr>
        <w:tabs>
          <w:tab w:val="num" w:pos="0"/>
        </w:tabs>
        <w:ind w:left="0" w:firstLine="0"/>
      </w:pPr>
      <w:rPr>
        <w:rFonts w:ascii="OpenSymbol" w:hAnsi="OpenSymbol" w:cs="OpenSymbol" w:hint="default"/>
      </w:rPr>
    </w:lvl>
  </w:abstractNum>
  <w:abstractNum w:abstractNumId="6" w15:restartNumberingAfterBreak="0">
    <w:nsid w:val="1AA96EA6"/>
    <w:multiLevelType w:val="multilevel"/>
    <w:tmpl w:val="2B1418B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ascii="Times New Roman" w:hAnsi="Times New Roman" w:hint="default"/>
        <w:b w:val="0"/>
        <w:i w:val="0"/>
        <w:sz w:val="24"/>
        <w:szCs w:val="24"/>
      </w:rPr>
    </w:lvl>
    <w:lvl w:ilvl="2">
      <w:start w:val="1"/>
      <w:numFmt w:val="decimal"/>
      <w:lvlText w:val="%1.%2.%3"/>
      <w:lvlJc w:val="left"/>
      <w:pPr>
        <w:tabs>
          <w:tab w:val="num" w:pos="720"/>
        </w:tabs>
        <w:ind w:left="720" w:firstLine="74"/>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7" w15:restartNumberingAfterBreak="0">
    <w:nsid w:val="1E6A6FDC"/>
    <w:multiLevelType w:val="hybridMultilevel"/>
    <w:tmpl w:val="4940A966"/>
    <w:lvl w:ilvl="0" w:tplc="5A667734">
      <w:start w:val="1"/>
      <w:numFmt w:val="decimal"/>
      <w:lvlText w:val="%1."/>
      <w:lvlJc w:val="left"/>
      <w:pPr>
        <w:tabs>
          <w:tab w:val="num" w:pos="0"/>
        </w:tabs>
        <w:ind w:left="1425" w:hanging="360"/>
      </w:pPr>
      <w:rPr>
        <w:b w:val="0"/>
      </w:rPr>
    </w:lvl>
    <w:lvl w:ilvl="1" w:tplc="73749FC6">
      <w:start w:val="1"/>
      <w:numFmt w:val="lowerLetter"/>
      <w:lvlText w:val="%2."/>
      <w:lvlJc w:val="left"/>
      <w:pPr>
        <w:tabs>
          <w:tab w:val="num" w:pos="0"/>
        </w:tabs>
        <w:ind w:left="2145" w:hanging="360"/>
      </w:pPr>
    </w:lvl>
    <w:lvl w:ilvl="2" w:tplc="DA602662">
      <w:start w:val="1"/>
      <w:numFmt w:val="lowerRoman"/>
      <w:lvlText w:val="%3."/>
      <w:lvlJc w:val="right"/>
      <w:pPr>
        <w:tabs>
          <w:tab w:val="num" w:pos="0"/>
        </w:tabs>
        <w:ind w:left="2865" w:hanging="180"/>
      </w:pPr>
    </w:lvl>
    <w:lvl w:ilvl="3" w:tplc="E09EC67C">
      <w:start w:val="1"/>
      <w:numFmt w:val="decimal"/>
      <w:lvlText w:val="%4."/>
      <w:lvlJc w:val="left"/>
      <w:pPr>
        <w:tabs>
          <w:tab w:val="num" w:pos="0"/>
        </w:tabs>
        <w:ind w:left="3585" w:hanging="360"/>
      </w:pPr>
    </w:lvl>
    <w:lvl w:ilvl="4" w:tplc="3932BB56">
      <w:start w:val="1"/>
      <w:numFmt w:val="lowerLetter"/>
      <w:lvlText w:val="%5."/>
      <w:lvlJc w:val="left"/>
      <w:pPr>
        <w:tabs>
          <w:tab w:val="num" w:pos="0"/>
        </w:tabs>
        <w:ind w:left="4305" w:hanging="360"/>
      </w:pPr>
    </w:lvl>
    <w:lvl w:ilvl="5" w:tplc="64A80A04">
      <w:start w:val="1"/>
      <w:numFmt w:val="lowerRoman"/>
      <w:lvlText w:val="%6."/>
      <w:lvlJc w:val="right"/>
      <w:pPr>
        <w:tabs>
          <w:tab w:val="num" w:pos="0"/>
        </w:tabs>
        <w:ind w:left="5025" w:hanging="180"/>
      </w:pPr>
    </w:lvl>
    <w:lvl w:ilvl="6" w:tplc="A2786FAA">
      <w:start w:val="1"/>
      <w:numFmt w:val="decimal"/>
      <w:lvlText w:val="%7."/>
      <w:lvlJc w:val="left"/>
      <w:pPr>
        <w:tabs>
          <w:tab w:val="num" w:pos="0"/>
        </w:tabs>
        <w:ind w:left="5745" w:hanging="360"/>
      </w:pPr>
    </w:lvl>
    <w:lvl w:ilvl="7" w:tplc="48764D1A">
      <w:start w:val="1"/>
      <w:numFmt w:val="lowerLetter"/>
      <w:lvlText w:val="%8."/>
      <w:lvlJc w:val="left"/>
      <w:pPr>
        <w:tabs>
          <w:tab w:val="num" w:pos="0"/>
        </w:tabs>
        <w:ind w:left="6465" w:hanging="360"/>
      </w:pPr>
    </w:lvl>
    <w:lvl w:ilvl="8" w:tplc="63669DEE">
      <w:start w:val="1"/>
      <w:numFmt w:val="lowerRoman"/>
      <w:lvlText w:val="%9."/>
      <w:lvlJc w:val="right"/>
      <w:pPr>
        <w:tabs>
          <w:tab w:val="num" w:pos="0"/>
        </w:tabs>
        <w:ind w:left="7185" w:hanging="180"/>
      </w:pPr>
    </w:lvl>
  </w:abstractNum>
  <w:abstractNum w:abstractNumId="8" w15:restartNumberingAfterBreak="0">
    <w:nsid w:val="21D533DF"/>
    <w:multiLevelType w:val="hybridMultilevel"/>
    <w:tmpl w:val="4A9A4550"/>
    <w:lvl w:ilvl="0" w:tplc="A38E1284">
      <w:start w:val="1"/>
      <w:numFmt w:val="decimal"/>
      <w:pStyle w:val="1"/>
      <w:lvlText w:val="%1."/>
      <w:lvlJc w:val="left"/>
      <w:pPr>
        <w:tabs>
          <w:tab w:val="num" w:pos="0"/>
        </w:tabs>
        <w:ind w:left="1425" w:hanging="360"/>
      </w:pPr>
      <w:rPr>
        <w:b w:val="0"/>
      </w:rPr>
    </w:lvl>
    <w:lvl w:ilvl="1" w:tplc="C9346B24">
      <w:start w:val="1"/>
      <w:numFmt w:val="lowerLetter"/>
      <w:lvlText w:val="%2."/>
      <w:lvlJc w:val="left"/>
      <w:pPr>
        <w:tabs>
          <w:tab w:val="num" w:pos="0"/>
        </w:tabs>
        <w:ind w:left="2145" w:hanging="360"/>
      </w:pPr>
    </w:lvl>
    <w:lvl w:ilvl="2" w:tplc="B4ACAA48">
      <w:start w:val="1"/>
      <w:numFmt w:val="lowerRoman"/>
      <w:lvlText w:val="%3."/>
      <w:lvlJc w:val="right"/>
      <w:pPr>
        <w:tabs>
          <w:tab w:val="num" w:pos="0"/>
        </w:tabs>
        <w:ind w:left="2865" w:hanging="180"/>
      </w:pPr>
    </w:lvl>
    <w:lvl w:ilvl="3" w:tplc="F6465E8A">
      <w:start w:val="1"/>
      <w:numFmt w:val="decimal"/>
      <w:lvlText w:val="%4."/>
      <w:lvlJc w:val="left"/>
      <w:pPr>
        <w:tabs>
          <w:tab w:val="num" w:pos="0"/>
        </w:tabs>
        <w:ind w:left="3585" w:hanging="360"/>
      </w:pPr>
    </w:lvl>
    <w:lvl w:ilvl="4" w:tplc="669273CE">
      <w:start w:val="1"/>
      <w:numFmt w:val="lowerLetter"/>
      <w:lvlText w:val="%5."/>
      <w:lvlJc w:val="left"/>
      <w:pPr>
        <w:tabs>
          <w:tab w:val="num" w:pos="0"/>
        </w:tabs>
        <w:ind w:left="4305" w:hanging="360"/>
      </w:pPr>
    </w:lvl>
    <w:lvl w:ilvl="5" w:tplc="19AADC0E">
      <w:start w:val="1"/>
      <w:numFmt w:val="lowerRoman"/>
      <w:lvlText w:val="%6."/>
      <w:lvlJc w:val="right"/>
      <w:pPr>
        <w:tabs>
          <w:tab w:val="num" w:pos="0"/>
        </w:tabs>
        <w:ind w:left="5025" w:hanging="180"/>
      </w:pPr>
    </w:lvl>
    <w:lvl w:ilvl="6" w:tplc="9B3CC3E0">
      <w:start w:val="1"/>
      <w:numFmt w:val="decimal"/>
      <w:lvlText w:val="%7."/>
      <w:lvlJc w:val="left"/>
      <w:pPr>
        <w:tabs>
          <w:tab w:val="num" w:pos="0"/>
        </w:tabs>
        <w:ind w:left="5745" w:hanging="360"/>
      </w:pPr>
    </w:lvl>
    <w:lvl w:ilvl="7" w:tplc="25E0826C">
      <w:start w:val="1"/>
      <w:numFmt w:val="lowerLetter"/>
      <w:lvlText w:val="%8."/>
      <w:lvlJc w:val="left"/>
      <w:pPr>
        <w:tabs>
          <w:tab w:val="num" w:pos="0"/>
        </w:tabs>
        <w:ind w:left="6465" w:hanging="360"/>
      </w:pPr>
    </w:lvl>
    <w:lvl w:ilvl="8" w:tplc="E080529E">
      <w:start w:val="1"/>
      <w:numFmt w:val="lowerRoman"/>
      <w:lvlText w:val="%9."/>
      <w:lvlJc w:val="right"/>
      <w:pPr>
        <w:tabs>
          <w:tab w:val="num" w:pos="0"/>
        </w:tabs>
        <w:ind w:left="7185" w:hanging="180"/>
      </w:pPr>
    </w:lvl>
  </w:abstractNum>
  <w:abstractNum w:abstractNumId="9" w15:restartNumberingAfterBreak="0">
    <w:nsid w:val="2AFD5F2E"/>
    <w:multiLevelType w:val="hybridMultilevel"/>
    <w:tmpl w:val="4DC03388"/>
    <w:lvl w:ilvl="0" w:tplc="6B4E1038">
      <w:start w:val="1"/>
      <w:numFmt w:val="decimal"/>
      <w:lvlText w:val="%1."/>
      <w:lvlJc w:val="left"/>
      <w:pPr>
        <w:tabs>
          <w:tab w:val="num" w:pos="0"/>
        </w:tabs>
        <w:ind w:left="1425" w:hanging="360"/>
      </w:pPr>
      <w:rPr>
        <w:b w:val="0"/>
      </w:rPr>
    </w:lvl>
    <w:lvl w:ilvl="1" w:tplc="A5A2E52E">
      <w:start w:val="1"/>
      <w:numFmt w:val="lowerLetter"/>
      <w:lvlText w:val="%2."/>
      <w:lvlJc w:val="left"/>
      <w:pPr>
        <w:tabs>
          <w:tab w:val="num" w:pos="0"/>
        </w:tabs>
        <w:ind w:left="2145" w:hanging="360"/>
      </w:pPr>
    </w:lvl>
    <w:lvl w:ilvl="2" w:tplc="920668F0">
      <w:start w:val="1"/>
      <w:numFmt w:val="lowerRoman"/>
      <w:lvlText w:val="%3."/>
      <w:lvlJc w:val="right"/>
      <w:pPr>
        <w:tabs>
          <w:tab w:val="num" w:pos="0"/>
        </w:tabs>
        <w:ind w:left="2865" w:hanging="180"/>
      </w:pPr>
    </w:lvl>
    <w:lvl w:ilvl="3" w:tplc="193A2B26">
      <w:start w:val="1"/>
      <w:numFmt w:val="decimal"/>
      <w:lvlText w:val="%4."/>
      <w:lvlJc w:val="left"/>
      <w:pPr>
        <w:tabs>
          <w:tab w:val="num" w:pos="0"/>
        </w:tabs>
        <w:ind w:left="3585" w:hanging="360"/>
      </w:pPr>
    </w:lvl>
    <w:lvl w:ilvl="4" w:tplc="B5225580">
      <w:start w:val="1"/>
      <w:numFmt w:val="lowerLetter"/>
      <w:lvlText w:val="%5."/>
      <w:lvlJc w:val="left"/>
      <w:pPr>
        <w:tabs>
          <w:tab w:val="num" w:pos="0"/>
        </w:tabs>
        <w:ind w:left="4305" w:hanging="360"/>
      </w:pPr>
    </w:lvl>
    <w:lvl w:ilvl="5" w:tplc="7B222E22">
      <w:start w:val="1"/>
      <w:numFmt w:val="lowerRoman"/>
      <w:lvlText w:val="%6."/>
      <w:lvlJc w:val="right"/>
      <w:pPr>
        <w:tabs>
          <w:tab w:val="num" w:pos="0"/>
        </w:tabs>
        <w:ind w:left="5025" w:hanging="180"/>
      </w:pPr>
    </w:lvl>
    <w:lvl w:ilvl="6" w:tplc="5A96C25C">
      <w:start w:val="1"/>
      <w:numFmt w:val="decimal"/>
      <w:lvlText w:val="%7."/>
      <w:lvlJc w:val="left"/>
      <w:pPr>
        <w:tabs>
          <w:tab w:val="num" w:pos="0"/>
        </w:tabs>
        <w:ind w:left="5745" w:hanging="360"/>
      </w:pPr>
    </w:lvl>
    <w:lvl w:ilvl="7" w:tplc="D84689F2">
      <w:start w:val="1"/>
      <w:numFmt w:val="lowerLetter"/>
      <w:lvlText w:val="%8."/>
      <w:lvlJc w:val="left"/>
      <w:pPr>
        <w:tabs>
          <w:tab w:val="num" w:pos="0"/>
        </w:tabs>
        <w:ind w:left="6465" w:hanging="360"/>
      </w:pPr>
    </w:lvl>
    <w:lvl w:ilvl="8" w:tplc="9E584426">
      <w:start w:val="1"/>
      <w:numFmt w:val="lowerRoman"/>
      <w:lvlText w:val="%9."/>
      <w:lvlJc w:val="right"/>
      <w:pPr>
        <w:tabs>
          <w:tab w:val="num" w:pos="0"/>
        </w:tabs>
        <w:ind w:left="7185" w:hanging="180"/>
      </w:pPr>
    </w:lvl>
  </w:abstractNum>
  <w:abstractNum w:abstractNumId="10" w15:restartNumberingAfterBreak="0">
    <w:nsid w:val="2D251EB0"/>
    <w:multiLevelType w:val="hybridMultilevel"/>
    <w:tmpl w:val="210ADCFA"/>
    <w:lvl w:ilvl="0" w:tplc="1F4ACA2A">
      <w:start w:val="1"/>
      <w:numFmt w:val="decimal"/>
      <w:lvlText w:val="9.%1."/>
      <w:lvlJc w:val="left"/>
      <w:pPr>
        <w:ind w:left="1440" w:hanging="360"/>
      </w:pPr>
      <w:rPr>
        <w:rFonts w:hint="default"/>
      </w:rPr>
    </w:lvl>
    <w:lvl w:ilvl="1" w:tplc="62C6A31C">
      <w:start w:val="1"/>
      <w:numFmt w:val="lowerLetter"/>
      <w:lvlText w:val="%2."/>
      <w:lvlJc w:val="left"/>
      <w:pPr>
        <w:ind w:left="2160" w:hanging="360"/>
      </w:pPr>
    </w:lvl>
    <w:lvl w:ilvl="2" w:tplc="06EC033E">
      <w:start w:val="1"/>
      <w:numFmt w:val="lowerRoman"/>
      <w:lvlText w:val="%3."/>
      <w:lvlJc w:val="right"/>
      <w:pPr>
        <w:ind w:left="2880" w:hanging="180"/>
      </w:pPr>
    </w:lvl>
    <w:lvl w:ilvl="3" w:tplc="E34EDA4A">
      <w:start w:val="1"/>
      <w:numFmt w:val="decimal"/>
      <w:lvlText w:val="%4."/>
      <w:lvlJc w:val="left"/>
      <w:pPr>
        <w:ind w:left="3600" w:hanging="360"/>
      </w:pPr>
    </w:lvl>
    <w:lvl w:ilvl="4" w:tplc="EF2E6120">
      <w:start w:val="1"/>
      <w:numFmt w:val="lowerLetter"/>
      <w:lvlText w:val="%5."/>
      <w:lvlJc w:val="left"/>
      <w:pPr>
        <w:ind w:left="4320" w:hanging="360"/>
      </w:pPr>
    </w:lvl>
    <w:lvl w:ilvl="5" w:tplc="784A284A">
      <w:start w:val="1"/>
      <w:numFmt w:val="lowerRoman"/>
      <w:lvlText w:val="%6."/>
      <w:lvlJc w:val="right"/>
      <w:pPr>
        <w:ind w:left="5040" w:hanging="180"/>
      </w:pPr>
    </w:lvl>
    <w:lvl w:ilvl="6" w:tplc="0BDC4452">
      <w:start w:val="1"/>
      <w:numFmt w:val="decimal"/>
      <w:lvlText w:val="%7."/>
      <w:lvlJc w:val="left"/>
      <w:pPr>
        <w:ind w:left="5760" w:hanging="360"/>
      </w:pPr>
    </w:lvl>
    <w:lvl w:ilvl="7" w:tplc="8FC4C212">
      <w:start w:val="1"/>
      <w:numFmt w:val="lowerLetter"/>
      <w:lvlText w:val="%8."/>
      <w:lvlJc w:val="left"/>
      <w:pPr>
        <w:ind w:left="6480" w:hanging="360"/>
      </w:pPr>
    </w:lvl>
    <w:lvl w:ilvl="8" w:tplc="A47EF85C">
      <w:start w:val="1"/>
      <w:numFmt w:val="lowerRoman"/>
      <w:lvlText w:val="%9."/>
      <w:lvlJc w:val="right"/>
      <w:pPr>
        <w:ind w:left="7200" w:hanging="180"/>
      </w:pPr>
    </w:lvl>
  </w:abstractNum>
  <w:abstractNum w:abstractNumId="11" w15:restartNumberingAfterBreak="0">
    <w:nsid w:val="38C06192"/>
    <w:multiLevelType w:val="multilevel"/>
    <w:tmpl w:val="ED628EC8"/>
    <w:lvl w:ilvl="0">
      <w:start w:val="6"/>
      <w:numFmt w:val="decimal"/>
      <w:lvlText w:val="%1."/>
      <w:lvlJc w:val="left"/>
      <w:pPr>
        <w:ind w:left="540" w:hanging="540"/>
      </w:pPr>
      <w:rPr>
        <w:rFonts w:hint="default"/>
      </w:rPr>
    </w:lvl>
    <w:lvl w:ilvl="1">
      <w:start w:val="3"/>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3AB1453E"/>
    <w:multiLevelType w:val="multilevel"/>
    <w:tmpl w:val="4C7A39DC"/>
    <w:lvl w:ilvl="0">
      <w:start w:val="6"/>
      <w:numFmt w:val="decimal"/>
      <w:lvlText w:val="%1."/>
      <w:lvlJc w:val="left"/>
      <w:pPr>
        <w:ind w:left="540" w:hanging="540"/>
      </w:pPr>
      <w:rPr>
        <w:rFonts w:hint="default"/>
        <w:u w:val="none"/>
      </w:rPr>
    </w:lvl>
    <w:lvl w:ilvl="1">
      <w:start w:val="4"/>
      <w:numFmt w:val="decimal"/>
      <w:lvlText w:val="%1.%2."/>
      <w:lvlJc w:val="left"/>
      <w:pPr>
        <w:ind w:left="1216" w:hanging="540"/>
      </w:pPr>
      <w:rPr>
        <w:rFonts w:hint="default"/>
        <w:u w:val="none"/>
      </w:rPr>
    </w:lvl>
    <w:lvl w:ilvl="2">
      <w:start w:val="1"/>
      <w:numFmt w:val="decimal"/>
      <w:lvlText w:val="%1.%2.%3."/>
      <w:lvlJc w:val="left"/>
      <w:pPr>
        <w:ind w:left="2072" w:hanging="720"/>
      </w:pPr>
      <w:rPr>
        <w:rFonts w:hint="default"/>
        <w:u w:val="none"/>
      </w:rPr>
    </w:lvl>
    <w:lvl w:ilvl="3">
      <w:start w:val="1"/>
      <w:numFmt w:val="decimal"/>
      <w:lvlText w:val="%1.%2.%3.%4."/>
      <w:lvlJc w:val="left"/>
      <w:pPr>
        <w:ind w:left="2748" w:hanging="720"/>
      </w:pPr>
      <w:rPr>
        <w:rFonts w:hint="default"/>
        <w:u w:val="none"/>
      </w:rPr>
    </w:lvl>
    <w:lvl w:ilvl="4">
      <w:start w:val="1"/>
      <w:numFmt w:val="decimal"/>
      <w:lvlText w:val="%1.%2.%3.%4.%5."/>
      <w:lvlJc w:val="left"/>
      <w:pPr>
        <w:ind w:left="3784" w:hanging="1080"/>
      </w:pPr>
      <w:rPr>
        <w:rFonts w:hint="default"/>
        <w:u w:val="none"/>
      </w:rPr>
    </w:lvl>
    <w:lvl w:ilvl="5">
      <w:start w:val="1"/>
      <w:numFmt w:val="decimal"/>
      <w:lvlText w:val="%1.%2.%3.%4.%5.%6."/>
      <w:lvlJc w:val="left"/>
      <w:pPr>
        <w:ind w:left="4460" w:hanging="1080"/>
      </w:pPr>
      <w:rPr>
        <w:rFonts w:hint="default"/>
        <w:u w:val="none"/>
      </w:rPr>
    </w:lvl>
    <w:lvl w:ilvl="6">
      <w:start w:val="1"/>
      <w:numFmt w:val="decimal"/>
      <w:lvlText w:val="%1.%2.%3.%4.%5.%6.%7."/>
      <w:lvlJc w:val="left"/>
      <w:pPr>
        <w:ind w:left="5496" w:hanging="1440"/>
      </w:pPr>
      <w:rPr>
        <w:rFonts w:hint="default"/>
        <w:u w:val="none"/>
      </w:rPr>
    </w:lvl>
    <w:lvl w:ilvl="7">
      <w:start w:val="1"/>
      <w:numFmt w:val="decimal"/>
      <w:lvlText w:val="%1.%2.%3.%4.%5.%6.%7.%8."/>
      <w:lvlJc w:val="left"/>
      <w:pPr>
        <w:ind w:left="6172" w:hanging="1440"/>
      </w:pPr>
      <w:rPr>
        <w:rFonts w:hint="default"/>
        <w:u w:val="none"/>
      </w:rPr>
    </w:lvl>
    <w:lvl w:ilvl="8">
      <w:start w:val="1"/>
      <w:numFmt w:val="decimal"/>
      <w:lvlText w:val="%1.%2.%3.%4.%5.%6.%7.%8.%9."/>
      <w:lvlJc w:val="left"/>
      <w:pPr>
        <w:ind w:left="7208" w:hanging="1800"/>
      </w:pPr>
      <w:rPr>
        <w:rFonts w:hint="default"/>
        <w:u w:val="none"/>
      </w:rPr>
    </w:lvl>
  </w:abstractNum>
  <w:abstractNum w:abstractNumId="13" w15:restartNumberingAfterBreak="0">
    <w:nsid w:val="42B97372"/>
    <w:multiLevelType w:val="hybridMultilevel"/>
    <w:tmpl w:val="784C953A"/>
    <w:lvl w:ilvl="0" w:tplc="5A864BF2">
      <w:start w:val="1"/>
      <w:numFmt w:val="decimal"/>
      <w:lvlText w:val="10.%1."/>
      <w:lvlJc w:val="left"/>
      <w:pPr>
        <w:ind w:left="1429" w:hanging="360"/>
      </w:pPr>
      <w:rPr>
        <w:rFonts w:hint="default"/>
      </w:rPr>
    </w:lvl>
    <w:lvl w:ilvl="1" w:tplc="F1CE1ABE">
      <w:start w:val="1"/>
      <w:numFmt w:val="lowerLetter"/>
      <w:lvlText w:val="%2."/>
      <w:lvlJc w:val="left"/>
      <w:pPr>
        <w:ind w:left="1440" w:hanging="360"/>
      </w:pPr>
    </w:lvl>
    <w:lvl w:ilvl="2" w:tplc="6EA08A44">
      <w:start w:val="1"/>
      <w:numFmt w:val="lowerRoman"/>
      <w:lvlText w:val="%3."/>
      <w:lvlJc w:val="right"/>
      <w:pPr>
        <w:ind w:left="2160" w:hanging="180"/>
      </w:pPr>
    </w:lvl>
    <w:lvl w:ilvl="3" w:tplc="FB04622C">
      <w:start w:val="1"/>
      <w:numFmt w:val="decimal"/>
      <w:lvlText w:val="%4."/>
      <w:lvlJc w:val="left"/>
      <w:pPr>
        <w:ind w:left="2880" w:hanging="360"/>
      </w:pPr>
    </w:lvl>
    <w:lvl w:ilvl="4" w:tplc="A52C2E1E">
      <w:start w:val="1"/>
      <w:numFmt w:val="lowerLetter"/>
      <w:lvlText w:val="%5."/>
      <w:lvlJc w:val="left"/>
      <w:pPr>
        <w:ind w:left="3600" w:hanging="360"/>
      </w:pPr>
    </w:lvl>
    <w:lvl w:ilvl="5" w:tplc="BC24390A">
      <w:start w:val="1"/>
      <w:numFmt w:val="lowerRoman"/>
      <w:lvlText w:val="%6."/>
      <w:lvlJc w:val="right"/>
      <w:pPr>
        <w:ind w:left="4320" w:hanging="180"/>
      </w:pPr>
    </w:lvl>
    <w:lvl w:ilvl="6" w:tplc="AAB69048">
      <w:start w:val="1"/>
      <w:numFmt w:val="decimal"/>
      <w:lvlText w:val="%7."/>
      <w:lvlJc w:val="left"/>
      <w:pPr>
        <w:ind w:left="5040" w:hanging="360"/>
      </w:pPr>
    </w:lvl>
    <w:lvl w:ilvl="7" w:tplc="7D9A1B9C">
      <w:start w:val="1"/>
      <w:numFmt w:val="lowerLetter"/>
      <w:lvlText w:val="%8."/>
      <w:lvlJc w:val="left"/>
      <w:pPr>
        <w:ind w:left="5760" w:hanging="360"/>
      </w:pPr>
    </w:lvl>
    <w:lvl w:ilvl="8" w:tplc="7F623DAA">
      <w:start w:val="1"/>
      <w:numFmt w:val="lowerRoman"/>
      <w:lvlText w:val="%9."/>
      <w:lvlJc w:val="right"/>
      <w:pPr>
        <w:ind w:left="6480" w:hanging="180"/>
      </w:pPr>
    </w:lvl>
  </w:abstractNum>
  <w:abstractNum w:abstractNumId="14" w15:restartNumberingAfterBreak="0">
    <w:nsid w:val="43FE1FC7"/>
    <w:multiLevelType w:val="multilevel"/>
    <w:tmpl w:val="7416D9A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146"/>
        </w:tabs>
        <w:ind w:left="1146"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44716BE2"/>
    <w:multiLevelType w:val="hybridMultilevel"/>
    <w:tmpl w:val="0590B0E0"/>
    <w:lvl w:ilvl="0" w:tplc="14EE3404">
      <w:start w:val="1"/>
      <w:numFmt w:val="bullet"/>
      <w:pStyle w:val="10"/>
      <w:lvlText w:val="–"/>
      <w:lvlJc w:val="left"/>
      <w:pPr>
        <w:ind w:left="1571" w:hanging="360"/>
      </w:pPr>
      <w:rPr>
        <w:rFonts w:ascii="Times New Roman" w:eastAsia="Times New Roman" w:hAnsi="Times New Roman" w:cs="Times New Roman" w:hint="default"/>
      </w:rPr>
    </w:lvl>
    <w:lvl w:ilvl="1" w:tplc="E36E6D80">
      <w:start w:val="1"/>
      <w:numFmt w:val="bullet"/>
      <w:lvlText w:val="o"/>
      <w:lvlJc w:val="left"/>
      <w:pPr>
        <w:ind w:left="2291" w:hanging="360"/>
      </w:pPr>
      <w:rPr>
        <w:rFonts w:ascii="Courier New" w:hAnsi="Courier New" w:cs="Courier New" w:hint="default"/>
      </w:rPr>
    </w:lvl>
    <w:lvl w:ilvl="2" w:tplc="314EF520">
      <w:start w:val="1"/>
      <w:numFmt w:val="bullet"/>
      <w:lvlText w:val=""/>
      <w:lvlJc w:val="left"/>
      <w:pPr>
        <w:ind w:left="3011" w:hanging="360"/>
      </w:pPr>
      <w:rPr>
        <w:rFonts w:ascii="Wingdings" w:hAnsi="Wingdings" w:hint="default"/>
      </w:rPr>
    </w:lvl>
    <w:lvl w:ilvl="3" w:tplc="75A80940">
      <w:start w:val="1"/>
      <w:numFmt w:val="bullet"/>
      <w:lvlText w:val=""/>
      <w:lvlJc w:val="left"/>
      <w:pPr>
        <w:ind w:left="3731" w:hanging="360"/>
      </w:pPr>
      <w:rPr>
        <w:rFonts w:ascii="Symbol" w:hAnsi="Symbol" w:hint="default"/>
      </w:rPr>
    </w:lvl>
    <w:lvl w:ilvl="4" w:tplc="31E22A10">
      <w:start w:val="1"/>
      <w:numFmt w:val="bullet"/>
      <w:lvlText w:val="o"/>
      <w:lvlJc w:val="left"/>
      <w:pPr>
        <w:ind w:left="4451" w:hanging="360"/>
      </w:pPr>
      <w:rPr>
        <w:rFonts w:ascii="Courier New" w:hAnsi="Courier New" w:cs="Courier New" w:hint="default"/>
      </w:rPr>
    </w:lvl>
    <w:lvl w:ilvl="5" w:tplc="160C3786">
      <w:start w:val="1"/>
      <w:numFmt w:val="bullet"/>
      <w:lvlText w:val=""/>
      <w:lvlJc w:val="left"/>
      <w:pPr>
        <w:ind w:left="5171" w:hanging="360"/>
      </w:pPr>
      <w:rPr>
        <w:rFonts w:ascii="Wingdings" w:hAnsi="Wingdings" w:hint="default"/>
      </w:rPr>
    </w:lvl>
    <w:lvl w:ilvl="6" w:tplc="7D3AB3F0">
      <w:start w:val="1"/>
      <w:numFmt w:val="bullet"/>
      <w:lvlText w:val=""/>
      <w:lvlJc w:val="left"/>
      <w:pPr>
        <w:ind w:left="5891" w:hanging="360"/>
      </w:pPr>
      <w:rPr>
        <w:rFonts w:ascii="Symbol" w:hAnsi="Symbol" w:hint="default"/>
      </w:rPr>
    </w:lvl>
    <w:lvl w:ilvl="7" w:tplc="9C3884F0">
      <w:start w:val="1"/>
      <w:numFmt w:val="bullet"/>
      <w:lvlText w:val="o"/>
      <w:lvlJc w:val="left"/>
      <w:pPr>
        <w:ind w:left="6611" w:hanging="360"/>
      </w:pPr>
      <w:rPr>
        <w:rFonts w:ascii="Courier New" w:hAnsi="Courier New" w:cs="Courier New" w:hint="default"/>
      </w:rPr>
    </w:lvl>
    <w:lvl w:ilvl="8" w:tplc="8DF0C0FA">
      <w:start w:val="1"/>
      <w:numFmt w:val="bullet"/>
      <w:lvlText w:val=""/>
      <w:lvlJc w:val="left"/>
      <w:pPr>
        <w:ind w:left="7331" w:hanging="360"/>
      </w:pPr>
      <w:rPr>
        <w:rFonts w:ascii="Wingdings" w:hAnsi="Wingdings" w:hint="default"/>
      </w:rPr>
    </w:lvl>
  </w:abstractNum>
  <w:abstractNum w:abstractNumId="16" w15:restartNumberingAfterBreak="0">
    <w:nsid w:val="48952E9E"/>
    <w:multiLevelType w:val="hybridMultilevel"/>
    <w:tmpl w:val="5108FC3A"/>
    <w:lvl w:ilvl="0" w:tplc="03BEDC7C">
      <w:start w:val="1"/>
      <w:numFmt w:val="bullet"/>
      <w:lvlText w:val="●"/>
      <w:lvlJc w:val="left"/>
      <w:pPr>
        <w:tabs>
          <w:tab w:val="num" w:pos="0"/>
        </w:tabs>
        <w:ind w:left="720" w:hanging="360"/>
      </w:pPr>
      <w:rPr>
        <w:rFonts w:ascii="Noto Sans Symbols" w:hAnsi="Noto Sans Symbols" w:cs="Noto Sans Symbols" w:hint="default"/>
      </w:rPr>
    </w:lvl>
    <w:lvl w:ilvl="1" w:tplc="38F46356">
      <w:start w:val="1"/>
      <w:numFmt w:val="bullet"/>
      <w:lvlText w:val="o"/>
      <w:lvlJc w:val="left"/>
      <w:pPr>
        <w:tabs>
          <w:tab w:val="num" w:pos="0"/>
        </w:tabs>
        <w:ind w:left="1440" w:hanging="360"/>
      </w:pPr>
      <w:rPr>
        <w:rFonts w:ascii="Courier New" w:hAnsi="Courier New" w:cs="Courier New" w:hint="default"/>
      </w:rPr>
    </w:lvl>
    <w:lvl w:ilvl="2" w:tplc="79A66BB0">
      <w:start w:val="1"/>
      <w:numFmt w:val="bullet"/>
      <w:lvlText w:val="▪"/>
      <w:lvlJc w:val="left"/>
      <w:pPr>
        <w:tabs>
          <w:tab w:val="num" w:pos="0"/>
        </w:tabs>
        <w:ind w:left="2160" w:hanging="360"/>
      </w:pPr>
      <w:rPr>
        <w:rFonts w:ascii="Noto Sans Symbols" w:hAnsi="Noto Sans Symbols" w:cs="Noto Sans Symbols" w:hint="default"/>
      </w:rPr>
    </w:lvl>
    <w:lvl w:ilvl="3" w:tplc="A572A4A8">
      <w:start w:val="1"/>
      <w:numFmt w:val="bullet"/>
      <w:lvlText w:val="●"/>
      <w:lvlJc w:val="left"/>
      <w:pPr>
        <w:tabs>
          <w:tab w:val="num" w:pos="0"/>
        </w:tabs>
        <w:ind w:left="2880" w:hanging="360"/>
      </w:pPr>
      <w:rPr>
        <w:rFonts w:ascii="Noto Sans Symbols" w:hAnsi="Noto Sans Symbols" w:cs="Noto Sans Symbols" w:hint="default"/>
      </w:rPr>
    </w:lvl>
    <w:lvl w:ilvl="4" w:tplc="7408DC72">
      <w:start w:val="1"/>
      <w:numFmt w:val="bullet"/>
      <w:lvlText w:val="o"/>
      <w:lvlJc w:val="left"/>
      <w:pPr>
        <w:tabs>
          <w:tab w:val="num" w:pos="0"/>
        </w:tabs>
        <w:ind w:left="3600" w:hanging="360"/>
      </w:pPr>
      <w:rPr>
        <w:rFonts w:ascii="Courier New" w:hAnsi="Courier New" w:cs="Courier New" w:hint="default"/>
      </w:rPr>
    </w:lvl>
    <w:lvl w:ilvl="5" w:tplc="BAFA9DAC">
      <w:start w:val="1"/>
      <w:numFmt w:val="bullet"/>
      <w:lvlText w:val="▪"/>
      <w:lvlJc w:val="left"/>
      <w:pPr>
        <w:tabs>
          <w:tab w:val="num" w:pos="0"/>
        </w:tabs>
        <w:ind w:left="4320" w:hanging="360"/>
      </w:pPr>
      <w:rPr>
        <w:rFonts w:ascii="Noto Sans Symbols" w:hAnsi="Noto Sans Symbols" w:cs="Noto Sans Symbols" w:hint="default"/>
      </w:rPr>
    </w:lvl>
    <w:lvl w:ilvl="6" w:tplc="6812D900">
      <w:start w:val="1"/>
      <w:numFmt w:val="bullet"/>
      <w:lvlText w:val="●"/>
      <w:lvlJc w:val="left"/>
      <w:pPr>
        <w:tabs>
          <w:tab w:val="num" w:pos="0"/>
        </w:tabs>
        <w:ind w:left="5040" w:hanging="360"/>
      </w:pPr>
      <w:rPr>
        <w:rFonts w:ascii="Noto Sans Symbols" w:hAnsi="Noto Sans Symbols" w:cs="Noto Sans Symbols" w:hint="default"/>
      </w:rPr>
    </w:lvl>
    <w:lvl w:ilvl="7" w:tplc="79067C8C">
      <w:start w:val="1"/>
      <w:numFmt w:val="bullet"/>
      <w:lvlText w:val="o"/>
      <w:lvlJc w:val="left"/>
      <w:pPr>
        <w:tabs>
          <w:tab w:val="num" w:pos="0"/>
        </w:tabs>
        <w:ind w:left="5760" w:hanging="360"/>
      </w:pPr>
      <w:rPr>
        <w:rFonts w:ascii="Courier New" w:hAnsi="Courier New" w:cs="Courier New" w:hint="default"/>
      </w:rPr>
    </w:lvl>
    <w:lvl w:ilvl="8" w:tplc="7BEC7EBC">
      <w:start w:val="1"/>
      <w:numFmt w:val="bullet"/>
      <w:lvlText w:val="▪"/>
      <w:lvlJc w:val="left"/>
      <w:pPr>
        <w:tabs>
          <w:tab w:val="num" w:pos="0"/>
        </w:tabs>
        <w:ind w:left="6480" w:hanging="360"/>
      </w:pPr>
      <w:rPr>
        <w:rFonts w:ascii="Noto Sans Symbols" w:hAnsi="Noto Sans Symbols" w:cs="Noto Sans Symbols" w:hint="default"/>
      </w:rPr>
    </w:lvl>
  </w:abstractNum>
  <w:abstractNum w:abstractNumId="17" w15:restartNumberingAfterBreak="0">
    <w:nsid w:val="4FC451D7"/>
    <w:multiLevelType w:val="hybridMultilevel"/>
    <w:tmpl w:val="C8D6411A"/>
    <w:lvl w:ilvl="0" w:tplc="F1B8DC26">
      <w:start w:val="1"/>
      <w:numFmt w:val="decimal"/>
      <w:pStyle w:val="11"/>
      <w:lvlText w:val="%1."/>
      <w:lvlJc w:val="left"/>
      <w:pPr>
        <w:tabs>
          <w:tab w:val="num" w:pos="0"/>
        </w:tabs>
        <w:ind w:left="1425" w:hanging="360"/>
      </w:pPr>
      <w:rPr>
        <w:b w:val="0"/>
      </w:rPr>
    </w:lvl>
    <w:lvl w:ilvl="1" w:tplc="17D0CB14">
      <w:start w:val="1"/>
      <w:numFmt w:val="lowerLetter"/>
      <w:lvlText w:val="%2."/>
      <w:lvlJc w:val="left"/>
      <w:pPr>
        <w:tabs>
          <w:tab w:val="num" w:pos="0"/>
        </w:tabs>
        <w:ind w:left="1440" w:hanging="360"/>
      </w:pPr>
    </w:lvl>
    <w:lvl w:ilvl="2" w:tplc="75D4A1A4">
      <w:start w:val="1"/>
      <w:numFmt w:val="lowerRoman"/>
      <w:lvlText w:val="%3."/>
      <w:lvlJc w:val="right"/>
      <w:pPr>
        <w:tabs>
          <w:tab w:val="num" w:pos="0"/>
        </w:tabs>
        <w:ind w:left="2160" w:hanging="180"/>
      </w:pPr>
    </w:lvl>
    <w:lvl w:ilvl="3" w:tplc="A0D8E4D2">
      <w:start w:val="1"/>
      <w:numFmt w:val="decimal"/>
      <w:lvlText w:val="%4."/>
      <w:lvlJc w:val="left"/>
      <w:pPr>
        <w:tabs>
          <w:tab w:val="num" w:pos="0"/>
        </w:tabs>
        <w:ind w:left="2880" w:hanging="360"/>
      </w:pPr>
    </w:lvl>
    <w:lvl w:ilvl="4" w:tplc="F0E4E79C">
      <w:start w:val="1"/>
      <w:numFmt w:val="lowerLetter"/>
      <w:lvlText w:val="%5."/>
      <w:lvlJc w:val="left"/>
      <w:pPr>
        <w:tabs>
          <w:tab w:val="num" w:pos="0"/>
        </w:tabs>
        <w:ind w:left="3600" w:hanging="360"/>
      </w:pPr>
    </w:lvl>
    <w:lvl w:ilvl="5" w:tplc="F9748086">
      <w:start w:val="1"/>
      <w:numFmt w:val="lowerRoman"/>
      <w:lvlText w:val="%6."/>
      <w:lvlJc w:val="right"/>
      <w:pPr>
        <w:tabs>
          <w:tab w:val="num" w:pos="0"/>
        </w:tabs>
        <w:ind w:left="4320" w:hanging="180"/>
      </w:pPr>
    </w:lvl>
    <w:lvl w:ilvl="6" w:tplc="3DAA11C6">
      <w:start w:val="1"/>
      <w:numFmt w:val="decimal"/>
      <w:lvlText w:val="%7."/>
      <w:lvlJc w:val="left"/>
      <w:pPr>
        <w:tabs>
          <w:tab w:val="num" w:pos="0"/>
        </w:tabs>
        <w:ind w:left="5040" w:hanging="360"/>
      </w:pPr>
    </w:lvl>
    <w:lvl w:ilvl="7" w:tplc="3ADEA994">
      <w:start w:val="1"/>
      <w:numFmt w:val="lowerLetter"/>
      <w:lvlText w:val="%8."/>
      <w:lvlJc w:val="left"/>
      <w:pPr>
        <w:tabs>
          <w:tab w:val="num" w:pos="0"/>
        </w:tabs>
        <w:ind w:left="5760" w:hanging="360"/>
      </w:pPr>
    </w:lvl>
    <w:lvl w:ilvl="8" w:tplc="21704E14">
      <w:start w:val="1"/>
      <w:numFmt w:val="lowerRoman"/>
      <w:lvlText w:val="%9."/>
      <w:lvlJc w:val="right"/>
      <w:pPr>
        <w:tabs>
          <w:tab w:val="num" w:pos="0"/>
        </w:tabs>
        <w:ind w:left="6480" w:hanging="180"/>
      </w:pPr>
    </w:lvl>
  </w:abstractNum>
  <w:abstractNum w:abstractNumId="18" w15:restartNumberingAfterBreak="0">
    <w:nsid w:val="522B1168"/>
    <w:multiLevelType w:val="hybridMultilevel"/>
    <w:tmpl w:val="E7820A7C"/>
    <w:lvl w:ilvl="0" w:tplc="AE489552">
      <w:start w:val="1"/>
      <w:numFmt w:val="decimal"/>
      <w:lvlText w:val="%1."/>
      <w:lvlJc w:val="left"/>
      <w:pPr>
        <w:tabs>
          <w:tab w:val="num" w:pos="0"/>
        </w:tabs>
        <w:ind w:left="1425" w:hanging="360"/>
      </w:pPr>
      <w:rPr>
        <w:b w:val="0"/>
      </w:rPr>
    </w:lvl>
    <w:lvl w:ilvl="1" w:tplc="0890D85C">
      <w:start w:val="1"/>
      <w:numFmt w:val="lowerLetter"/>
      <w:lvlText w:val="%2."/>
      <w:lvlJc w:val="left"/>
      <w:pPr>
        <w:tabs>
          <w:tab w:val="num" w:pos="0"/>
        </w:tabs>
        <w:ind w:left="2145" w:hanging="360"/>
      </w:pPr>
    </w:lvl>
    <w:lvl w:ilvl="2" w:tplc="C82CEA40">
      <w:start w:val="1"/>
      <w:numFmt w:val="lowerRoman"/>
      <w:lvlText w:val="%3."/>
      <w:lvlJc w:val="right"/>
      <w:pPr>
        <w:tabs>
          <w:tab w:val="num" w:pos="0"/>
        </w:tabs>
        <w:ind w:left="2865" w:hanging="180"/>
      </w:pPr>
    </w:lvl>
    <w:lvl w:ilvl="3" w:tplc="46489D4A">
      <w:start w:val="1"/>
      <w:numFmt w:val="decimal"/>
      <w:lvlText w:val="%4."/>
      <w:lvlJc w:val="left"/>
      <w:pPr>
        <w:tabs>
          <w:tab w:val="num" w:pos="0"/>
        </w:tabs>
        <w:ind w:left="3585" w:hanging="360"/>
      </w:pPr>
    </w:lvl>
    <w:lvl w:ilvl="4" w:tplc="977A8B1C">
      <w:start w:val="1"/>
      <w:numFmt w:val="lowerLetter"/>
      <w:lvlText w:val="%5."/>
      <w:lvlJc w:val="left"/>
      <w:pPr>
        <w:tabs>
          <w:tab w:val="num" w:pos="0"/>
        </w:tabs>
        <w:ind w:left="4305" w:hanging="360"/>
      </w:pPr>
    </w:lvl>
    <w:lvl w:ilvl="5" w:tplc="3BC20E6E">
      <w:start w:val="1"/>
      <w:numFmt w:val="lowerRoman"/>
      <w:lvlText w:val="%6."/>
      <w:lvlJc w:val="right"/>
      <w:pPr>
        <w:tabs>
          <w:tab w:val="num" w:pos="0"/>
        </w:tabs>
        <w:ind w:left="5025" w:hanging="180"/>
      </w:pPr>
    </w:lvl>
    <w:lvl w:ilvl="6" w:tplc="D152BAB8">
      <w:start w:val="1"/>
      <w:numFmt w:val="decimal"/>
      <w:lvlText w:val="%7."/>
      <w:lvlJc w:val="left"/>
      <w:pPr>
        <w:tabs>
          <w:tab w:val="num" w:pos="0"/>
        </w:tabs>
        <w:ind w:left="5745" w:hanging="360"/>
      </w:pPr>
    </w:lvl>
    <w:lvl w:ilvl="7" w:tplc="DC0435D6">
      <w:start w:val="1"/>
      <w:numFmt w:val="lowerLetter"/>
      <w:lvlText w:val="%8."/>
      <w:lvlJc w:val="left"/>
      <w:pPr>
        <w:tabs>
          <w:tab w:val="num" w:pos="0"/>
        </w:tabs>
        <w:ind w:left="6465" w:hanging="360"/>
      </w:pPr>
    </w:lvl>
    <w:lvl w:ilvl="8" w:tplc="B472175A">
      <w:start w:val="1"/>
      <w:numFmt w:val="lowerRoman"/>
      <w:lvlText w:val="%9."/>
      <w:lvlJc w:val="right"/>
      <w:pPr>
        <w:tabs>
          <w:tab w:val="num" w:pos="0"/>
        </w:tabs>
        <w:ind w:left="7185" w:hanging="180"/>
      </w:pPr>
    </w:lvl>
  </w:abstractNum>
  <w:abstractNum w:abstractNumId="19" w15:restartNumberingAfterBreak="0">
    <w:nsid w:val="53ED66F3"/>
    <w:multiLevelType w:val="hybridMultilevel"/>
    <w:tmpl w:val="87681A4C"/>
    <w:lvl w:ilvl="0" w:tplc="14F2CAC8">
      <w:start w:val="1"/>
      <w:numFmt w:val="decimal"/>
      <w:lvlText w:val="5.%1."/>
      <w:lvlJc w:val="left"/>
      <w:pPr>
        <w:ind w:left="720" w:hanging="360"/>
      </w:pPr>
      <w:rPr>
        <w:rFonts w:hint="default"/>
      </w:rPr>
    </w:lvl>
    <w:lvl w:ilvl="1" w:tplc="131C77DE">
      <w:start w:val="1"/>
      <w:numFmt w:val="lowerLetter"/>
      <w:lvlText w:val="%2."/>
      <w:lvlJc w:val="left"/>
      <w:pPr>
        <w:ind w:left="1440" w:hanging="360"/>
      </w:pPr>
    </w:lvl>
    <w:lvl w:ilvl="2" w:tplc="ECD068A6">
      <w:start w:val="1"/>
      <w:numFmt w:val="lowerRoman"/>
      <w:lvlText w:val="%3."/>
      <w:lvlJc w:val="right"/>
      <w:pPr>
        <w:ind w:left="2160" w:hanging="180"/>
      </w:pPr>
    </w:lvl>
    <w:lvl w:ilvl="3" w:tplc="33A46166">
      <w:start w:val="1"/>
      <w:numFmt w:val="decimal"/>
      <w:lvlText w:val="%4."/>
      <w:lvlJc w:val="left"/>
      <w:pPr>
        <w:ind w:left="2880" w:hanging="360"/>
      </w:pPr>
    </w:lvl>
    <w:lvl w:ilvl="4" w:tplc="12AEDFB2">
      <w:start w:val="1"/>
      <w:numFmt w:val="lowerLetter"/>
      <w:lvlText w:val="%5."/>
      <w:lvlJc w:val="left"/>
      <w:pPr>
        <w:ind w:left="3600" w:hanging="360"/>
      </w:pPr>
    </w:lvl>
    <w:lvl w:ilvl="5" w:tplc="40C2C136">
      <w:start w:val="1"/>
      <w:numFmt w:val="lowerRoman"/>
      <w:lvlText w:val="%6."/>
      <w:lvlJc w:val="right"/>
      <w:pPr>
        <w:ind w:left="4320" w:hanging="180"/>
      </w:pPr>
    </w:lvl>
    <w:lvl w:ilvl="6" w:tplc="EAF43AE6">
      <w:start w:val="1"/>
      <w:numFmt w:val="decimal"/>
      <w:lvlText w:val="%7."/>
      <w:lvlJc w:val="left"/>
      <w:pPr>
        <w:ind w:left="5040" w:hanging="360"/>
      </w:pPr>
    </w:lvl>
    <w:lvl w:ilvl="7" w:tplc="F4062EDE">
      <w:start w:val="1"/>
      <w:numFmt w:val="lowerLetter"/>
      <w:lvlText w:val="%8."/>
      <w:lvlJc w:val="left"/>
      <w:pPr>
        <w:ind w:left="5760" w:hanging="360"/>
      </w:pPr>
    </w:lvl>
    <w:lvl w:ilvl="8" w:tplc="594C1DAA">
      <w:start w:val="1"/>
      <w:numFmt w:val="lowerRoman"/>
      <w:lvlText w:val="%9."/>
      <w:lvlJc w:val="right"/>
      <w:pPr>
        <w:ind w:left="6480" w:hanging="180"/>
      </w:pPr>
    </w:lvl>
  </w:abstractNum>
  <w:abstractNum w:abstractNumId="20" w15:restartNumberingAfterBreak="0">
    <w:nsid w:val="590A1340"/>
    <w:multiLevelType w:val="hybridMultilevel"/>
    <w:tmpl w:val="85E06932"/>
    <w:lvl w:ilvl="0" w:tplc="02889A74">
      <w:start w:val="1"/>
      <w:numFmt w:val="decimal"/>
      <w:lvlText w:val="2.%1."/>
      <w:lvlJc w:val="left"/>
      <w:pPr>
        <w:ind w:left="720" w:hanging="360"/>
      </w:pPr>
      <w:rPr>
        <w:rFonts w:hint="default"/>
      </w:rPr>
    </w:lvl>
    <w:lvl w:ilvl="1" w:tplc="E1AABBB6">
      <w:start w:val="1"/>
      <w:numFmt w:val="lowerLetter"/>
      <w:lvlText w:val="%2."/>
      <w:lvlJc w:val="left"/>
      <w:pPr>
        <w:ind w:left="1440" w:hanging="360"/>
      </w:pPr>
    </w:lvl>
    <w:lvl w:ilvl="2" w:tplc="E796E600">
      <w:start w:val="1"/>
      <w:numFmt w:val="lowerRoman"/>
      <w:lvlText w:val="%3."/>
      <w:lvlJc w:val="right"/>
      <w:pPr>
        <w:ind w:left="2160" w:hanging="180"/>
      </w:pPr>
    </w:lvl>
    <w:lvl w:ilvl="3" w:tplc="2954049E">
      <w:start w:val="1"/>
      <w:numFmt w:val="decimal"/>
      <w:lvlText w:val="%4."/>
      <w:lvlJc w:val="left"/>
      <w:pPr>
        <w:ind w:left="2880" w:hanging="360"/>
      </w:pPr>
    </w:lvl>
    <w:lvl w:ilvl="4" w:tplc="5964DB82">
      <w:start w:val="1"/>
      <w:numFmt w:val="lowerLetter"/>
      <w:lvlText w:val="%5."/>
      <w:lvlJc w:val="left"/>
      <w:pPr>
        <w:ind w:left="3600" w:hanging="360"/>
      </w:pPr>
    </w:lvl>
    <w:lvl w:ilvl="5" w:tplc="98FA220E">
      <w:start w:val="1"/>
      <w:numFmt w:val="lowerRoman"/>
      <w:lvlText w:val="%6."/>
      <w:lvlJc w:val="right"/>
      <w:pPr>
        <w:ind w:left="4320" w:hanging="180"/>
      </w:pPr>
    </w:lvl>
    <w:lvl w:ilvl="6" w:tplc="EBDA9C56">
      <w:start w:val="1"/>
      <w:numFmt w:val="decimal"/>
      <w:lvlText w:val="%7."/>
      <w:lvlJc w:val="left"/>
      <w:pPr>
        <w:ind w:left="5040" w:hanging="360"/>
      </w:pPr>
    </w:lvl>
    <w:lvl w:ilvl="7" w:tplc="2530EC30">
      <w:start w:val="1"/>
      <w:numFmt w:val="lowerLetter"/>
      <w:lvlText w:val="%8."/>
      <w:lvlJc w:val="left"/>
      <w:pPr>
        <w:ind w:left="5760" w:hanging="360"/>
      </w:pPr>
    </w:lvl>
    <w:lvl w:ilvl="8" w:tplc="B614B81A">
      <w:start w:val="1"/>
      <w:numFmt w:val="lowerRoman"/>
      <w:lvlText w:val="%9."/>
      <w:lvlJc w:val="right"/>
      <w:pPr>
        <w:ind w:left="6480" w:hanging="180"/>
      </w:pPr>
    </w:lvl>
  </w:abstractNum>
  <w:abstractNum w:abstractNumId="21" w15:restartNumberingAfterBreak="0">
    <w:nsid w:val="5E0079D4"/>
    <w:multiLevelType w:val="hybridMultilevel"/>
    <w:tmpl w:val="030881A0"/>
    <w:lvl w:ilvl="0" w:tplc="4E7E89C4">
      <w:start w:val="1"/>
      <w:numFmt w:val="decimal"/>
      <w:lvlText w:val="6.%1."/>
      <w:lvlJc w:val="left"/>
      <w:pPr>
        <w:ind w:left="1353" w:hanging="360"/>
      </w:pPr>
      <w:rPr>
        <w:rFonts w:hint="default"/>
      </w:rPr>
    </w:lvl>
    <w:lvl w:ilvl="1" w:tplc="B59EE80A">
      <w:start w:val="1"/>
      <w:numFmt w:val="lowerLetter"/>
      <w:lvlText w:val="%2."/>
      <w:lvlJc w:val="left"/>
      <w:pPr>
        <w:ind w:left="2160" w:hanging="360"/>
      </w:pPr>
    </w:lvl>
    <w:lvl w:ilvl="2" w:tplc="43905628">
      <w:start w:val="1"/>
      <w:numFmt w:val="lowerRoman"/>
      <w:lvlText w:val="%3."/>
      <w:lvlJc w:val="right"/>
      <w:pPr>
        <w:ind w:left="2880" w:hanging="180"/>
      </w:pPr>
    </w:lvl>
    <w:lvl w:ilvl="3" w:tplc="977E4670">
      <w:start w:val="1"/>
      <w:numFmt w:val="decimal"/>
      <w:lvlText w:val="%4."/>
      <w:lvlJc w:val="left"/>
      <w:pPr>
        <w:ind w:left="3600" w:hanging="360"/>
      </w:pPr>
    </w:lvl>
    <w:lvl w:ilvl="4" w:tplc="9BBE75DA">
      <w:start w:val="1"/>
      <w:numFmt w:val="lowerLetter"/>
      <w:lvlText w:val="%5."/>
      <w:lvlJc w:val="left"/>
      <w:pPr>
        <w:ind w:left="4320" w:hanging="360"/>
      </w:pPr>
    </w:lvl>
    <w:lvl w:ilvl="5" w:tplc="8D76588C">
      <w:start w:val="1"/>
      <w:numFmt w:val="lowerRoman"/>
      <w:lvlText w:val="%6."/>
      <w:lvlJc w:val="right"/>
      <w:pPr>
        <w:ind w:left="5040" w:hanging="180"/>
      </w:pPr>
    </w:lvl>
    <w:lvl w:ilvl="6" w:tplc="66064ED2">
      <w:start w:val="1"/>
      <w:numFmt w:val="decimal"/>
      <w:lvlText w:val="%7."/>
      <w:lvlJc w:val="left"/>
      <w:pPr>
        <w:ind w:left="5760" w:hanging="360"/>
      </w:pPr>
    </w:lvl>
    <w:lvl w:ilvl="7" w:tplc="40BA6ACC">
      <w:start w:val="1"/>
      <w:numFmt w:val="lowerLetter"/>
      <w:lvlText w:val="%8."/>
      <w:lvlJc w:val="left"/>
      <w:pPr>
        <w:ind w:left="6480" w:hanging="360"/>
      </w:pPr>
    </w:lvl>
    <w:lvl w:ilvl="8" w:tplc="B5AAD8BE">
      <w:start w:val="1"/>
      <w:numFmt w:val="lowerRoman"/>
      <w:lvlText w:val="%9."/>
      <w:lvlJc w:val="right"/>
      <w:pPr>
        <w:ind w:left="7200" w:hanging="180"/>
      </w:pPr>
    </w:lvl>
  </w:abstractNum>
  <w:abstractNum w:abstractNumId="22" w15:restartNumberingAfterBreak="0">
    <w:nsid w:val="5EB81535"/>
    <w:multiLevelType w:val="hybridMultilevel"/>
    <w:tmpl w:val="A8E26F76"/>
    <w:lvl w:ilvl="0" w:tplc="84226FE6">
      <w:start w:val="1"/>
      <w:numFmt w:val="decimal"/>
      <w:pStyle w:val="2"/>
      <w:lvlText w:val="%1."/>
      <w:lvlJc w:val="left"/>
      <w:pPr>
        <w:tabs>
          <w:tab w:val="num" w:pos="0"/>
        </w:tabs>
        <w:ind w:left="1425" w:hanging="360"/>
      </w:pPr>
      <w:rPr>
        <w:b w:val="0"/>
      </w:rPr>
    </w:lvl>
    <w:lvl w:ilvl="1" w:tplc="2F9E3526">
      <w:start w:val="1"/>
      <w:numFmt w:val="lowerLetter"/>
      <w:lvlText w:val="%2."/>
      <w:lvlJc w:val="left"/>
      <w:pPr>
        <w:tabs>
          <w:tab w:val="num" w:pos="0"/>
        </w:tabs>
        <w:ind w:left="2145" w:hanging="360"/>
      </w:pPr>
    </w:lvl>
    <w:lvl w:ilvl="2" w:tplc="621C378E">
      <w:start w:val="1"/>
      <w:numFmt w:val="lowerRoman"/>
      <w:lvlText w:val="%3."/>
      <w:lvlJc w:val="right"/>
      <w:pPr>
        <w:tabs>
          <w:tab w:val="num" w:pos="0"/>
        </w:tabs>
        <w:ind w:left="2865" w:hanging="180"/>
      </w:pPr>
    </w:lvl>
    <w:lvl w:ilvl="3" w:tplc="BFC22666">
      <w:start w:val="1"/>
      <w:numFmt w:val="decimal"/>
      <w:lvlText w:val="%4."/>
      <w:lvlJc w:val="left"/>
      <w:pPr>
        <w:tabs>
          <w:tab w:val="num" w:pos="0"/>
        </w:tabs>
        <w:ind w:left="3585" w:hanging="360"/>
      </w:pPr>
    </w:lvl>
    <w:lvl w:ilvl="4" w:tplc="71402B2C">
      <w:start w:val="1"/>
      <w:numFmt w:val="lowerLetter"/>
      <w:lvlText w:val="%5."/>
      <w:lvlJc w:val="left"/>
      <w:pPr>
        <w:tabs>
          <w:tab w:val="num" w:pos="0"/>
        </w:tabs>
        <w:ind w:left="4305" w:hanging="360"/>
      </w:pPr>
    </w:lvl>
    <w:lvl w:ilvl="5" w:tplc="8F54FCAC">
      <w:start w:val="1"/>
      <w:numFmt w:val="lowerRoman"/>
      <w:lvlText w:val="%6."/>
      <w:lvlJc w:val="right"/>
      <w:pPr>
        <w:tabs>
          <w:tab w:val="num" w:pos="0"/>
        </w:tabs>
        <w:ind w:left="5025" w:hanging="180"/>
      </w:pPr>
    </w:lvl>
    <w:lvl w:ilvl="6" w:tplc="0B26F234">
      <w:start w:val="1"/>
      <w:numFmt w:val="decimal"/>
      <w:lvlText w:val="%7."/>
      <w:lvlJc w:val="left"/>
      <w:pPr>
        <w:tabs>
          <w:tab w:val="num" w:pos="0"/>
        </w:tabs>
        <w:ind w:left="5745" w:hanging="360"/>
      </w:pPr>
    </w:lvl>
    <w:lvl w:ilvl="7" w:tplc="732E08F0">
      <w:start w:val="1"/>
      <w:numFmt w:val="lowerLetter"/>
      <w:lvlText w:val="%8."/>
      <w:lvlJc w:val="left"/>
      <w:pPr>
        <w:tabs>
          <w:tab w:val="num" w:pos="0"/>
        </w:tabs>
        <w:ind w:left="6465" w:hanging="360"/>
      </w:pPr>
    </w:lvl>
    <w:lvl w:ilvl="8" w:tplc="400C5E92">
      <w:start w:val="1"/>
      <w:numFmt w:val="lowerRoman"/>
      <w:lvlText w:val="%9."/>
      <w:lvlJc w:val="right"/>
      <w:pPr>
        <w:tabs>
          <w:tab w:val="num" w:pos="0"/>
        </w:tabs>
        <w:ind w:left="7185" w:hanging="180"/>
      </w:pPr>
    </w:lvl>
  </w:abstractNum>
  <w:abstractNum w:abstractNumId="23" w15:restartNumberingAfterBreak="0">
    <w:nsid w:val="61D33688"/>
    <w:multiLevelType w:val="hybridMultilevel"/>
    <w:tmpl w:val="8FE031A0"/>
    <w:lvl w:ilvl="0" w:tplc="26F62FAC">
      <w:start w:val="1"/>
      <w:numFmt w:val="decimal"/>
      <w:pStyle w:val="3"/>
      <w:lvlText w:val="%1."/>
      <w:lvlJc w:val="left"/>
      <w:pPr>
        <w:tabs>
          <w:tab w:val="num" w:pos="0"/>
        </w:tabs>
        <w:ind w:left="1425" w:hanging="360"/>
      </w:pPr>
      <w:rPr>
        <w:b w:val="0"/>
      </w:rPr>
    </w:lvl>
    <w:lvl w:ilvl="1" w:tplc="462EA926">
      <w:start w:val="1"/>
      <w:numFmt w:val="lowerLetter"/>
      <w:lvlText w:val="%2."/>
      <w:lvlJc w:val="left"/>
      <w:pPr>
        <w:tabs>
          <w:tab w:val="num" w:pos="0"/>
        </w:tabs>
        <w:ind w:left="2145" w:hanging="360"/>
      </w:pPr>
    </w:lvl>
    <w:lvl w:ilvl="2" w:tplc="C05E623C">
      <w:start w:val="1"/>
      <w:numFmt w:val="lowerRoman"/>
      <w:lvlText w:val="%3."/>
      <w:lvlJc w:val="right"/>
      <w:pPr>
        <w:tabs>
          <w:tab w:val="num" w:pos="0"/>
        </w:tabs>
        <w:ind w:left="2865" w:hanging="180"/>
      </w:pPr>
    </w:lvl>
    <w:lvl w:ilvl="3" w:tplc="0CB609BA">
      <w:start w:val="1"/>
      <w:numFmt w:val="decimal"/>
      <w:lvlText w:val="%4."/>
      <w:lvlJc w:val="left"/>
      <w:pPr>
        <w:tabs>
          <w:tab w:val="num" w:pos="0"/>
        </w:tabs>
        <w:ind w:left="3585" w:hanging="360"/>
      </w:pPr>
    </w:lvl>
    <w:lvl w:ilvl="4" w:tplc="9D8C84D8">
      <w:start w:val="1"/>
      <w:numFmt w:val="lowerLetter"/>
      <w:lvlText w:val="%5."/>
      <w:lvlJc w:val="left"/>
      <w:pPr>
        <w:tabs>
          <w:tab w:val="num" w:pos="0"/>
        </w:tabs>
        <w:ind w:left="4305" w:hanging="360"/>
      </w:pPr>
    </w:lvl>
    <w:lvl w:ilvl="5" w:tplc="B17C7A22">
      <w:start w:val="1"/>
      <w:numFmt w:val="lowerRoman"/>
      <w:lvlText w:val="%6."/>
      <w:lvlJc w:val="right"/>
      <w:pPr>
        <w:tabs>
          <w:tab w:val="num" w:pos="0"/>
        </w:tabs>
        <w:ind w:left="5025" w:hanging="180"/>
      </w:pPr>
    </w:lvl>
    <w:lvl w:ilvl="6" w:tplc="000E5168">
      <w:start w:val="1"/>
      <w:numFmt w:val="decimal"/>
      <w:lvlText w:val="%7."/>
      <w:lvlJc w:val="left"/>
      <w:pPr>
        <w:tabs>
          <w:tab w:val="num" w:pos="0"/>
        </w:tabs>
        <w:ind w:left="5745" w:hanging="360"/>
      </w:pPr>
    </w:lvl>
    <w:lvl w:ilvl="7" w:tplc="93A6D4BA">
      <w:start w:val="1"/>
      <w:numFmt w:val="lowerLetter"/>
      <w:lvlText w:val="%8."/>
      <w:lvlJc w:val="left"/>
      <w:pPr>
        <w:tabs>
          <w:tab w:val="num" w:pos="0"/>
        </w:tabs>
        <w:ind w:left="6465" w:hanging="360"/>
      </w:pPr>
    </w:lvl>
    <w:lvl w:ilvl="8" w:tplc="89EA769A">
      <w:start w:val="1"/>
      <w:numFmt w:val="lowerRoman"/>
      <w:lvlText w:val="%9."/>
      <w:lvlJc w:val="right"/>
      <w:pPr>
        <w:tabs>
          <w:tab w:val="num" w:pos="0"/>
        </w:tabs>
        <w:ind w:left="7185" w:hanging="180"/>
      </w:pPr>
    </w:lvl>
  </w:abstractNum>
  <w:abstractNum w:abstractNumId="24" w15:restartNumberingAfterBreak="0">
    <w:nsid w:val="63B13D3E"/>
    <w:multiLevelType w:val="multilevel"/>
    <w:tmpl w:val="59B0173E"/>
    <w:lvl w:ilvl="0">
      <w:start w:val="1"/>
      <w:numFmt w:val="decimal"/>
      <w:pStyle w:val="12"/>
      <w:lvlText w:val="%1."/>
      <w:lvlJc w:val="left"/>
      <w:pPr>
        <w:ind w:left="720" w:hanging="360"/>
      </w:pPr>
      <w:rPr>
        <w:rFonts w:hint="default"/>
      </w:rPr>
    </w:lvl>
    <w:lvl w:ilvl="1">
      <w:start w:val="1"/>
      <w:numFmt w:val="decimal"/>
      <w:pStyle w:val="20"/>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6A272ADB"/>
    <w:multiLevelType w:val="hybridMultilevel"/>
    <w:tmpl w:val="B2AABD82"/>
    <w:lvl w:ilvl="0" w:tplc="A9C2E78C">
      <w:start w:val="1"/>
      <w:numFmt w:val="decimal"/>
      <w:pStyle w:val="21"/>
      <w:lvlText w:val="%1."/>
      <w:lvlJc w:val="left"/>
      <w:pPr>
        <w:tabs>
          <w:tab w:val="num" w:pos="0"/>
        </w:tabs>
        <w:ind w:left="1425" w:hanging="360"/>
      </w:pPr>
      <w:rPr>
        <w:b w:val="0"/>
      </w:rPr>
    </w:lvl>
    <w:lvl w:ilvl="1" w:tplc="A16420AA">
      <w:start w:val="1"/>
      <w:numFmt w:val="lowerLetter"/>
      <w:lvlText w:val="%2."/>
      <w:lvlJc w:val="left"/>
      <w:pPr>
        <w:tabs>
          <w:tab w:val="num" w:pos="0"/>
        </w:tabs>
        <w:ind w:left="1440" w:hanging="360"/>
      </w:pPr>
    </w:lvl>
    <w:lvl w:ilvl="2" w:tplc="5CA248CC">
      <w:start w:val="1"/>
      <w:numFmt w:val="lowerRoman"/>
      <w:lvlText w:val="%3."/>
      <w:lvlJc w:val="right"/>
      <w:pPr>
        <w:tabs>
          <w:tab w:val="num" w:pos="0"/>
        </w:tabs>
        <w:ind w:left="2160" w:hanging="180"/>
      </w:pPr>
    </w:lvl>
    <w:lvl w:ilvl="3" w:tplc="1CAAF6E2">
      <w:start w:val="1"/>
      <w:numFmt w:val="decimal"/>
      <w:lvlText w:val="%4."/>
      <w:lvlJc w:val="left"/>
      <w:pPr>
        <w:tabs>
          <w:tab w:val="num" w:pos="0"/>
        </w:tabs>
        <w:ind w:left="2880" w:hanging="360"/>
      </w:pPr>
    </w:lvl>
    <w:lvl w:ilvl="4" w:tplc="BC583692">
      <w:start w:val="1"/>
      <w:numFmt w:val="lowerLetter"/>
      <w:lvlText w:val="%5."/>
      <w:lvlJc w:val="left"/>
      <w:pPr>
        <w:tabs>
          <w:tab w:val="num" w:pos="0"/>
        </w:tabs>
        <w:ind w:left="3600" w:hanging="360"/>
      </w:pPr>
    </w:lvl>
    <w:lvl w:ilvl="5" w:tplc="E04427A0">
      <w:start w:val="1"/>
      <w:numFmt w:val="lowerRoman"/>
      <w:lvlText w:val="%6."/>
      <w:lvlJc w:val="right"/>
      <w:pPr>
        <w:tabs>
          <w:tab w:val="num" w:pos="0"/>
        </w:tabs>
        <w:ind w:left="4320" w:hanging="180"/>
      </w:pPr>
    </w:lvl>
    <w:lvl w:ilvl="6" w:tplc="ACFA638A">
      <w:start w:val="1"/>
      <w:numFmt w:val="decimal"/>
      <w:lvlText w:val="%7."/>
      <w:lvlJc w:val="left"/>
      <w:pPr>
        <w:tabs>
          <w:tab w:val="num" w:pos="0"/>
        </w:tabs>
        <w:ind w:left="5040" w:hanging="360"/>
      </w:pPr>
    </w:lvl>
    <w:lvl w:ilvl="7" w:tplc="39888406">
      <w:start w:val="1"/>
      <w:numFmt w:val="lowerLetter"/>
      <w:lvlText w:val="%8."/>
      <w:lvlJc w:val="left"/>
      <w:pPr>
        <w:tabs>
          <w:tab w:val="num" w:pos="0"/>
        </w:tabs>
        <w:ind w:left="5760" w:hanging="360"/>
      </w:pPr>
    </w:lvl>
    <w:lvl w:ilvl="8" w:tplc="64B4C9C2">
      <w:start w:val="1"/>
      <w:numFmt w:val="lowerRoman"/>
      <w:lvlText w:val="%9."/>
      <w:lvlJc w:val="right"/>
      <w:pPr>
        <w:tabs>
          <w:tab w:val="num" w:pos="0"/>
        </w:tabs>
        <w:ind w:left="6480" w:hanging="180"/>
      </w:pPr>
    </w:lvl>
  </w:abstractNum>
  <w:abstractNum w:abstractNumId="26" w15:restartNumberingAfterBreak="0">
    <w:nsid w:val="6A9A5EBB"/>
    <w:multiLevelType w:val="multilevel"/>
    <w:tmpl w:val="EEA824AA"/>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rPr>
        <w:rFonts w:ascii="Times New Roman" w:hAnsi="Times New Roman" w:cs="Times New Roman" w:hint="default"/>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54"/>
        </w:tabs>
        <w:ind w:left="1782" w:hanging="647"/>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5"/>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7" w15:restartNumberingAfterBreak="0">
    <w:nsid w:val="742329CE"/>
    <w:multiLevelType w:val="hybridMultilevel"/>
    <w:tmpl w:val="E1BA23DE"/>
    <w:lvl w:ilvl="0" w:tplc="6BBC7464">
      <w:start w:val="1"/>
      <w:numFmt w:val="decimal"/>
      <w:lvlText w:val="%1."/>
      <w:lvlJc w:val="left"/>
      <w:pPr>
        <w:tabs>
          <w:tab w:val="num" w:pos="0"/>
        </w:tabs>
        <w:ind w:left="1425" w:hanging="360"/>
      </w:pPr>
      <w:rPr>
        <w:b w:val="0"/>
      </w:rPr>
    </w:lvl>
    <w:lvl w:ilvl="1" w:tplc="86A4CAAC">
      <w:start w:val="1"/>
      <w:numFmt w:val="lowerLetter"/>
      <w:lvlText w:val="%2."/>
      <w:lvlJc w:val="left"/>
      <w:pPr>
        <w:tabs>
          <w:tab w:val="num" w:pos="0"/>
        </w:tabs>
        <w:ind w:left="2145" w:hanging="360"/>
      </w:pPr>
    </w:lvl>
    <w:lvl w:ilvl="2" w:tplc="A2004792">
      <w:start w:val="1"/>
      <w:numFmt w:val="lowerRoman"/>
      <w:lvlText w:val="%3."/>
      <w:lvlJc w:val="right"/>
      <w:pPr>
        <w:tabs>
          <w:tab w:val="num" w:pos="0"/>
        </w:tabs>
        <w:ind w:left="2865" w:hanging="180"/>
      </w:pPr>
    </w:lvl>
    <w:lvl w:ilvl="3" w:tplc="1BCA6732">
      <w:start w:val="1"/>
      <w:numFmt w:val="decimal"/>
      <w:lvlText w:val="%4."/>
      <w:lvlJc w:val="left"/>
      <w:pPr>
        <w:tabs>
          <w:tab w:val="num" w:pos="0"/>
        </w:tabs>
        <w:ind w:left="3585" w:hanging="360"/>
      </w:pPr>
    </w:lvl>
    <w:lvl w:ilvl="4" w:tplc="4D1A5B6C">
      <w:start w:val="1"/>
      <w:numFmt w:val="lowerLetter"/>
      <w:lvlText w:val="%5."/>
      <w:lvlJc w:val="left"/>
      <w:pPr>
        <w:tabs>
          <w:tab w:val="num" w:pos="0"/>
        </w:tabs>
        <w:ind w:left="4305" w:hanging="360"/>
      </w:pPr>
    </w:lvl>
    <w:lvl w:ilvl="5" w:tplc="C9044F8E">
      <w:start w:val="1"/>
      <w:numFmt w:val="lowerRoman"/>
      <w:lvlText w:val="%6."/>
      <w:lvlJc w:val="right"/>
      <w:pPr>
        <w:tabs>
          <w:tab w:val="num" w:pos="0"/>
        </w:tabs>
        <w:ind w:left="5025" w:hanging="180"/>
      </w:pPr>
    </w:lvl>
    <w:lvl w:ilvl="6" w:tplc="7FE84E22">
      <w:start w:val="1"/>
      <w:numFmt w:val="decimal"/>
      <w:lvlText w:val="%7."/>
      <w:lvlJc w:val="left"/>
      <w:pPr>
        <w:tabs>
          <w:tab w:val="num" w:pos="0"/>
        </w:tabs>
        <w:ind w:left="5745" w:hanging="360"/>
      </w:pPr>
    </w:lvl>
    <w:lvl w:ilvl="7" w:tplc="EB4EB362">
      <w:start w:val="1"/>
      <w:numFmt w:val="lowerLetter"/>
      <w:lvlText w:val="%8."/>
      <w:lvlJc w:val="left"/>
      <w:pPr>
        <w:tabs>
          <w:tab w:val="num" w:pos="0"/>
        </w:tabs>
        <w:ind w:left="6465" w:hanging="360"/>
      </w:pPr>
    </w:lvl>
    <w:lvl w:ilvl="8" w:tplc="2CFE7122">
      <w:start w:val="1"/>
      <w:numFmt w:val="lowerRoman"/>
      <w:lvlText w:val="%9."/>
      <w:lvlJc w:val="right"/>
      <w:pPr>
        <w:tabs>
          <w:tab w:val="num" w:pos="0"/>
        </w:tabs>
        <w:ind w:left="7185" w:hanging="180"/>
      </w:pPr>
    </w:lvl>
  </w:abstractNum>
  <w:abstractNum w:abstractNumId="28" w15:restartNumberingAfterBreak="0">
    <w:nsid w:val="7A7526F6"/>
    <w:multiLevelType w:val="hybridMultilevel"/>
    <w:tmpl w:val="C3B81BD8"/>
    <w:lvl w:ilvl="0" w:tplc="73921CE8">
      <w:start w:val="1"/>
      <w:numFmt w:val="decimal"/>
      <w:pStyle w:val="30"/>
      <w:lvlText w:val="%1."/>
      <w:lvlJc w:val="left"/>
      <w:pPr>
        <w:tabs>
          <w:tab w:val="num" w:pos="0"/>
        </w:tabs>
        <w:ind w:left="1425" w:hanging="360"/>
      </w:pPr>
      <w:rPr>
        <w:b w:val="0"/>
      </w:rPr>
    </w:lvl>
    <w:lvl w:ilvl="1" w:tplc="555E696E">
      <w:start w:val="1"/>
      <w:numFmt w:val="lowerLetter"/>
      <w:lvlText w:val="%2."/>
      <w:lvlJc w:val="left"/>
      <w:pPr>
        <w:tabs>
          <w:tab w:val="num" w:pos="0"/>
        </w:tabs>
        <w:ind w:left="1440" w:hanging="360"/>
      </w:pPr>
    </w:lvl>
    <w:lvl w:ilvl="2" w:tplc="2D3A89A2">
      <w:start w:val="1"/>
      <w:numFmt w:val="lowerRoman"/>
      <w:lvlText w:val="%3."/>
      <w:lvlJc w:val="right"/>
      <w:pPr>
        <w:tabs>
          <w:tab w:val="num" w:pos="0"/>
        </w:tabs>
        <w:ind w:left="2160" w:hanging="180"/>
      </w:pPr>
    </w:lvl>
    <w:lvl w:ilvl="3" w:tplc="7842109C">
      <w:start w:val="1"/>
      <w:numFmt w:val="decimal"/>
      <w:lvlText w:val="%4."/>
      <w:lvlJc w:val="left"/>
      <w:pPr>
        <w:tabs>
          <w:tab w:val="num" w:pos="0"/>
        </w:tabs>
        <w:ind w:left="2880" w:hanging="360"/>
      </w:pPr>
    </w:lvl>
    <w:lvl w:ilvl="4" w:tplc="9440EB36">
      <w:start w:val="1"/>
      <w:numFmt w:val="lowerLetter"/>
      <w:lvlText w:val="%5."/>
      <w:lvlJc w:val="left"/>
      <w:pPr>
        <w:tabs>
          <w:tab w:val="num" w:pos="0"/>
        </w:tabs>
        <w:ind w:left="3600" w:hanging="360"/>
      </w:pPr>
    </w:lvl>
    <w:lvl w:ilvl="5" w:tplc="388A84AE">
      <w:start w:val="1"/>
      <w:numFmt w:val="lowerRoman"/>
      <w:lvlText w:val="%6."/>
      <w:lvlJc w:val="right"/>
      <w:pPr>
        <w:tabs>
          <w:tab w:val="num" w:pos="0"/>
        </w:tabs>
        <w:ind w:left="4320" w:hanging="180"/>
      </w:pPr>
    </w:lvl>
    <w:lvl w:ilvl="6" w:tplc="7E2820F4">
      <w:start w:val="1"/>
      <w:numFmt w:val="decimal"/>
      <w:lvlText w:val="%7."/>
      <w:lvlJc w:val="left"/>
      <w:pPr>
        <w:tabs>
          <w:tab w:val="num" w:pos="0"/>
        </w:tabs>
        <w:ind w:left="5040" w:hanging="360"/>
      </w:pPr>
    </w:lvl>
    <w:lvl w:ilvl="7" w:tplc="BC4060DE">
      <w:start w:val="1"/>
      <w:numFmt w:val="lowerLetter"/>
      <w:lvlText w:val="%8."/>
      <w:lvlJc w:val="left"/>
      <w:pPr>
        <w:tabs>
          <w:tab w:val="num" w:pos="0"/>
        </w:tabs>
        <w:ind w:left="5760" w:hanging="360"/>
      </w:pPr>
    </w:lvl>
    <w:lvl w:ilvl="8" w:tplc="9CBEC400">
      <w:start w:val="1"/>
      <w:numFmt w:val="lowerRoman"/>
      <w:lvlText w:val="%9."/>
      <w:lvlJc w:val="right"/>
      <w:pPr>
        <w:tabs>
          <w:tab w:val="num" w:pos="0"/>
        </w:tabs>
        <w:ind w:left="6480" w:hanging="180"/>
      </w:pPr>
    </w:lvl>
  </w:abstractNum>
  <w:num w:numId="1" w16cid:durableId="1769539777">
    <w:abstractNumId w:val="6"/>
  </w:num>
  <w:num w:numId="2" w16cid:durableId="1844464996">
    <w:abstractNumId w:val="4"/>
  </w:num>
  <w:num w:numId="3" w16cid:durableId="62652671">
    <w:abstractNumId w:val="14"/>
  </w:num>
  <w:num w:numId="4" w16cid:durableId="658729383">
    <w:abstractNumId w:val="15"/>
  </w:num>
  <w:num w:numId="5" w16cid:durableId="520822805">
    <w:abstractNumId w:val="24"/>
  </w:num>
  <w:num w:numId="6" w16cid:durableId="1669286355">
    <w:abstractNumId w:val="20"/>
  </w:num>
  <w:num w:numId="7" w16cid:durableId="461656875">
    <w:abstractNumId w:val="0"/>
  </w:num>
  <w:num w:numId="8" w16cid:durableId="350692829">
    <w:abstractNumId w:val="10"/>
  </w:num>
  <w:num w:numId="9" w16cid:durableId="227619747">
    <w:abstractNumId w:val="21"/>
  </w:num>
  <w:num w:numId="10" w16cid:durableId="1848710580">
    <w:abstractNumId w:val="11"/>
  </w:num>
  <w:num w:numId="11" w16cid:durableId="1097940587">
    <w:abstractNumId w:val="12"/>
  </w:num>
  <w:num w:numId="12" w16cid:durableId="101719570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539634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37573196">
    <w:abstractNumId w:val="5"/>
  </w:num>
  <w:num w:numId="15" w16cid:durableId="1773864621">
    <w:abstractNumId w:val="9"/>
  </w:num>
  <w:num w:numId="16" w16cid:durableId="1675302492">
    <w:abstractNumId w:val="26"/>
  </w:num>
  <w:num w:numId="17" w16cid:durableId="1373310003">
    <w:abstractNumId w:val="18"/>
  </w:num>
  <w:num w:numId="18" w16cid:durableId="2061710578">
    <w:abstractNumId w:val="1"/>
  </w:num>
  <w:num w:numId="19" w16cid:durableId="522983423">
    <w:abstractNumId w:val="16"/>
  </w:num>
  <w:num w:numId="20" w16cid:durableId="1941184250">
    <w:abstractNumId w:val="2"/>
  </w:num>
  <w:num w:numId="21" w16cid:durableId="196083875">
    <w:abstractNumId w:val="27"/>
  </w:num>
  <w:num w:numId="22" w16cid:durableId="126747850">
    <w:abstractNumId w:val="25"/>
  </w:num>
  <w:num w:numId="23" w16cid:durableId="908998250">
    <w:abstractNumId w:val="28"/>
  </w:num>
  <w:num w:numId="24" w16cid:durableId="988169755">
    <w:abstractNumId w:val="17"/>
  </w:num>
  <w:num w:numId="25" w16cid:durableId="901408919">
    <w:abstractNumId w:val="8"/>
  </w:num>
  <w:num w:numId="26" w16cid:durableId="1516844211">
    <w:abstractNumId w:val="22"/>
  </w:num>
  <w:num w:numId="27" w16cid:durableId="1543639736">
    <w:abstractNumId w:val="23"/>
  </w:num>
  <w:num w:numId="28" w16cid:durableId="506752605">
    <w:abstractNumId w:val="7"/>
  </w:num>
  <w:num w:numId="29" w16cid:durableId="5938268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balanceSingleByteDoubleByteWidth/>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D7D"/>
    <w:rsid w:val="001D2F63"/>
    <w:rsid w:val="00281D7D"/>
    <w:rsid w:val="00AF6A72"/>
    <w:rsid w:val="00C14917"/>
    <w:rsid w:val="00DA19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B60DD"/>
  <w15:docId w15:val="{DEBDBEAB-E843-49B4-AE55-6E14AC618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ascii="Times New Roman" w:hAnsi="Times New Roman"/>
    </w:rPr>
  </w:style>
  <w:style w:type="paragraph" w:styleId="12">
    <w:name w:val="heading 1"/>
    <w:basedOn w:val="a"/>
    <w:next w:val="a"/>
    <w:link w:val="13"/>
    <w:uiPriority w:val="9"/>
    <w:qFormat/>
    <w:pPr>
      <w:keepNext/>
      <w:numPr>
        <w:numId w:val="5"/>
      </w:numPr>
      <w:tabs>
        <w:tab w:val="left" w:pos="0"/>
        <w:tab w:val="left" w:pos="426"/>
      </w:tabs>
      <w:spacing w:before="240"/>
      <w:ind w:left="425" w:hanging="425"/>
      <w:outlineLvl w:val="0"/>
    </w:pPr>
    <w:rPr>
      <w:b/>
      <w:bCs/>
      <w:sz w:val="24"/>
      <w:szCs w:val="24"/>
    </w:rPr>
  </w:style>
  <w:style w:type="paragraph" w:styleId="20">
    <w:name w:val="heading 2"/>
    <w:basedOn w:val="a"/>
    <w:next w:val="a"/>
    <w:link w:val="22"/>
    <w:uiPriority w:val="9"/>
    <w:unhideWhenUsed/>
    <w:qFormat/>
    <w:pPr>
      <w:keepNext/>
      <w:numPr>
        <w:ilvl w:val="1"/>
        <w:numId w:val="5"/>
      </w:numPr>
      <w:tabs>
        <w:tab w:val="left" w:pos="0"/>
        <w:tab w:val="left" w:pos="360"/>
      </w:tabs>
      <w:ind w:left="993" w:hanging="567"/>
      <w:outlineLvl w:val="1"/>
    </w:pPr>
    <w:rPr>
      <w:rFonts w:eastAsiaTheme="majorEastAsia"/>
      <w:b/>
      <w:bCs/>
      <w:sz w:val="24"/>
      <w:szCs w:val="24"/>
    </w:rPr>
  </w:style>
  <w:style w:type="paragraph" w:styleId="31">
    <w:name w:val="heading 3"/>
    <w:basedOn w:val="a"/>
    <w:next w:val="a"/>
    <w:link w:val="32"/>
    <w:uiPriority w:val="9"/>
    <w:semiHidden/>
    <w:unhideWhenUsed/>
    <w:qFormat/>
    <w:pPr>
      <w:keepNext/>
      <w:spacing w:before="240" w:after="60"/>
      <w:outlineLvl w:val="2"/>
    </w:pPr>
    <w:rPr>
      <w:rFonts w:ascii="Cambria" w:hAnsi="Cambria"/>
      <w:b/>
      <w:bCs/>
      <w:sz w:val="26"/>
      <w:szCs w:val="26"/>
    </w:rPr>
  </w:style>
  <w:style w:type="paragraph" w:styleId="4">
    <w:name w:val="heading 4"/>
    <w:basedOn w:val="a"/>
    <w:next w:val="a"/>
    <w:link w:val="40"/>
    <w:qFormat/>
    <w:pPr>
      <w:keepNext/>
      <w:widowControl/>
      <w:numPr>
        <w:ilvl w:val="3"/>
        <w:numId w:val="1"/>
      </w:numPr>
      <w:spacing w:before="240" w:after="60"/>
      <w:jc w:val="both"/>
      <w:outlineLvl w:val="3"/>
    </w:pPr>
    <w:rPr>
      <w:b/>
      <w:bCs/>
      <w:sz w:val="28"/>
      <w:szCs w:val="28"/>
      <w:lang w:eastAsia="ar-SA"/>
    </w:rPr>
  </w:style>
  <w:style w:type="paragraph" w:styleId="5">
    <w:name w:val="heading 5"/>
    <w:basedOn w:val="a"/>
    <w:next w:val="a"/>
    <w:link w:val="50"/>
    <w:qFormat/>
    <w:pPr>
      <w:widowControl/>
      <w:numPr>
        <w:ilvl w:val="4"/>
        <w:numId w:val="1"/>
      </w:numPr>
      <w:spacing w:before="240" w:after="60"/>
      <w:jc w:val="both"/>
      <w:outlineLvl w:val="4"/>
    </w:pPr>
    <w:rPr>
      <w:b/>
      <w:bCs/>
      <w:i/>
      <w:iCs/>
      <w:sz w:val="26"/>
      <w:szCs w:val="26"/>
      <w:lang w:eastAsia="ar-SA"/>
    </w:rPr>
  </w:style>
  <w:style w:type="paragraph" w:styleId="6">
    <w:name w:val="heading 6"/>
    <w:basedOn w:val="a"/>
    <w:next w:val="a"/>
    <w:link w:val="60"/>
    <w:qFormat/>
    <w:pPr>
      <w:widowControl/>
      <w:numPr>
        <w:ilvl w:val="5"/>
        <w:numId w:val="1"/>
      </w:numPr>
      <w:spacing w:before="240" w:after="60"/>
      <w:jc w:val="both"/>
      <w:outlineLvl w:val="5"/>
    </w:pPr>
    <w:rPr>
      <w:b/>
      <w:bCs/>
      <w:sz w:val="22"/>
      <w:szCs w:val="22"/>
      <w:lang w:eastAsia="ar-SA"/>
    </w:rPr>
  </w:style>
  <w:style w:type="paragraph" w:styleId="7">
    <w:name w:val="heading 7"/>
    <w:basedOn w:val="a"/>
    <w:next w:val="a"/>
    <w:link w:val="70"/>
    <w:qFormat/>
    <w:pPr>
      <w:widowControl/>
      <w:numPr>
        <w:ilvl w:val="6"/>
        <w:numId w:val="1"/>
      </w:numPr>
      <w:spacing w:before="240" w:after="60"/>
      <w:jc w:val="both"/>
      <w:outlineLvl w:val="6"/>
    </w:pPr>
    <w:rPr>
      <w:sz w:val="24"/>
      <w:szCs w:val="24"/>
      <w:lang w:eastAsia="ar-SA"/>
    </w:rPr>
  </w:style>
  <w:style w:type="paragraph" w:styleId="8">
    <w:name w:val="heading 8"/>
    <w:basedOn w:val="a"/>
    <w:next w:val="a"/>
    <w:link w:val="80"/>
    <w:qFormat/>
    <w:pPr>
      <w:widowControl/>
      <w:numPr>
        <w:ilvl w:val="7"/>
        <w:numId w:val="1"/>
      </w:numPr>
      <w:spacing w:before="240" w:after="60"/>
      <w:jc w:val="both"/>
      <w:outlineLvl w:val="7"/>
    </w:pPr>
    <w:rPr>
      <w:i/>
      <w:iCs/>
      <w:sz w:val="24"/>
      <w:szCs w:val="24"/>
      <w:lang w:eastAsia="ar-SA"/>
    </w:rPr>
  </w:style>
  <w:style w:type="paragraph" w:styleId="9">
    <w:name w:val="heading 9"/>
    <w:basedOn w:val="a"/>
    <w:next w:val="a"/>
    <w:link w:val="90"/>
    <w:qFormat/>
    <w:pPr>
      <w:widowControl/>
      <w:numPr>
        <w:ilvl w:val="8"/>
        <w:numId w:val="1"/>
      </w:numPr>
      <w:spacing w:before="240" w:after="60"/>
      <w:jc w:val="both"/>
      <w:outlineLvl w:val="8"/>
    </w:pPr>
    <w:rPr>
      <w:rFonts w:ascii="Arial" w:hAnsi="Arial"/>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itleChar">
    <w:name w:val="Title Char"/>
    <w:basedOn w:val="a0"/>
    <w:uiPriority w:val="10"/>
    <w:rPr>
      <w:sz w:val="48"/>
      <w:szCs w:val="48"/>
      <w:lang w:val="ru-RU"/>
    </w:rPr>
  </w:style>
  <w:style w:type="character" w:customStyle="1" w:styleId="SubtitleChar">
    <w:name w:val="Subtitle Char"/>
    <w:basedOn w:val="a0"/>
    <w:uiPriority w:val="11"/>
    <w:rPr>
      <w:sz w:val="24"/>
      <w:szCs w:val="24"/>
      <w:lang w:val="ru-RU"/>
    </w:rPr>
  </w:style>
  <w:style w:type="character" w:customStyle="1" w:styleId="QuoteChar">
    <w:name w:val="Quote Char"/>
    <w:uiPriority w:val="29"/>
    <w:rPr>
      <w:i/>
      <w:lang w:val="ru-RU"/>
    </w:rPr>
  </w:style>
  <w:style w:type="character" w:customStyle="1" w:styleId="IntenseQuoteChar">
    <w:name w:val="Intense Quote Char"/>
    <w:uiPriority w:val="30"/>
    <w:rPr>
      <w:i/>
      <w:lang w:val="ru-RU"/>
    </w:rPr>
  </w:style>
  <w:style w:type="character" w:customStyle="1" w:styleId="FootnoteTextChar">
    <w:name w:val="Footnote Text Char"/>
    <w:uiPriority w:val="99"/>
    <w:rPr>
      <w:sz w:val="18"/>
      <w:lang w:val="ru-RU"/>
    </w:rPr>
  </w:style>
  <w:style w:type="character" w:customStyle="1" w:styleId="EndnoteTextChar">
    <w:name w:val="Endnote Text Char"/>
    <w:uiPriority w:val="99"/>
    <w:rPr>
      <w:sz w:val="20"/>
      <w:lang w:val="ru-RU"/>
    </w:rPr>
  </w:style>
  <w:style w:type="character" w:customStyle="1" w:styleId="Heading1Char">
    <w:name w:val="Heading 1 Char"/>
    <w:basedOn w:val="a0"/>
    <w:uiPriority w:val="9"/>
    <w:rPr>
      <w:rFonts w:ascii="Arial" w:eastAsia="Arial" w:hAnsi="Arial" w:cs="Arial"/>
      <w:sz w:val="40"/>
      <w:szCs w:val="40"/>
      <w:lang w:val="ru-RU"/>
    </w:rPr>
  </w:style>
  <w:style w:type="character" w:customStyle="1" w:styleId="Heading2Char">
    <w:name w:val="Heading 2 Char"/>
    <w:basedOn w:val="a0"/>
    <w:uiPriority w:val="9"/>
    <w:rPr>
      <w:rFonts w:ascii="Arial" w:eastAsia="Arial" w:hAnsi="Arial" w:cs="Arial"/>
      <w:sz w:val="34"/>
      <w:lang w:val="ru-RU"/>
    </w:rPr>
  </w:style>
  <w:style w:type="character" w:customStyle="1" w:styleId="Heading3Char">
    <w:name w:val="Heading 3 Char"/>
    <w:basedOn w:val="a0"/>
    <w:uiPriority w:val="9"/>
    <w:rPr>
      <w:rFonts w:ascii="Arial" w:eastAsia="Arial" w:hAnsi="Arial" w:cs="Arial"/>
      <w:sz w:val="30"/>
      <w:szCs w:val="30"/>
      <w:lang w:val="ru-RU"/>
    </w:rPr>
  </w:style>
  <w:style w:type="character" w:customStyle="1" w:styleId="Heading4Char">
    <w:name w:val="Heading 4 Char"/>
    <w:basedOn w:val="a0"/>
    <w:uiPriority w:val="9"/>
    <w:rPr>
      <w:rFonts w:ascii="Arial" w:eastAsia="Arial" w:hAnsi="Arial" w:cs="Arial"/>
      <w:b/>
      <w:bCs/>
      <w:sz w:val="26"/>
      <w:szCs w:val="26"/>
      <w:lang w:val="ru-RU"/>
    </w:rPr>
  </w:style>
  <w:style w:type="character" w:customStyle="1" w:styleId="Heading5Char">
    <w:name w:val="Heading 5 Char"/>
    <w:basedOn w:val="a0"/>
    <w:uiPriority w:val="9"/>
    <w:rPr>
      <w:rFonts w:ascii="Arial" w:eastAsia="Arial" w:hAnsi="Arial" w:cs="Arial"/>
      <w:b/>
      <w:bCs/>
      <w:sz w:val="24"/>
      <w:szCs w:val="24"/>
      <w:lang w:val="ru-RU"/>
    </w:rPr>
  </w:style>
  <w:style w:type="character" w:customStyle="1" w:styleId="Heading6Char">
    <w:name w:val="Heading 6 Char"/>
    <w:basedOn w:val="a0"/>
    <w:uiPriority w:val="9"/>
    <w:rPr>
      <w:rFonts w:ascii="Arial" w:eastAsia="Arial" w:hAnsi="Arial" w:cs="Arial"/>
      <w:b/>
      <w:bCs/>
      <w:sz w:val="22"/>
      <w:szCs w:val="22"/>
      <w:lang w:val="ru-RU"/>
    </w:rPr>
  </w:style>
  <w:style w:type="character" w:customStyle="1" w:styleId="Heading7Char">
    <w:name w:val="Heading 7 Char"/>
    <w:basedOn w:val="a0"/>
    <w:uiPriority w:val="9"/>
    <w:rPr>
      <w:rFonts w:ascii="Arial" w:eastAsia="Arial" w:hAnsi="Arial" w:cs="Arial"/>
      <w:b/>
      <w:bCs/>
      <w:i/>
      <w:iCs/>
      <w:sz w:val="22"/>
      <w:szCs w:val="22"/>
      <w:lang w:val="ru-RU"/>
    </w:rPr>
  </w:style>
  <w:style w:type="character" w:customStyle="1" w:styleId="Heading8Char">
    <w:name w:val="Heading 8 Char"/>
    <w:basedOn w:val="a0"/>
    <w:uiPriority w:val="9"/>
    <w:rPr>
      <w:rFonts w:ascii="Arial" w:eastAsia="Arial" w:hAnsi="Arial" w:cs="Arial"/>
      <w:i/>
      <w:iCs/>
      <w:sz w:val="22"/>
      <w:szCs w:val="22"/>
      <w:lang w:val="ru-RU"/>
    </w:rPr>
  </w:style>
  <w:style w:type="character" w:customStyle="1" w:styleId="Heading9Char">
    <w:name w:val="Heading 9 Char"/>
    <w:basedOn w:val="a0"/>
    <w:uiPriority w:val="9"/>
    <w:rPr>
      <w:rFonts w:ascii="Arial" w:eastAsia="Arial" w:hAnsi="Arial" w:cs="Arial"/>
      <w:i/>
      <w:iCs/>
      <w:sz w:val="21"/>
      <w:szCs w:val="21"/>
      <w:lang w:val="ru-RU"/>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lang w:val="ru-RU"/>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lang w:val="ru-RU"/>
    </w:rPr>
  </w:style>
  <w:style w:type="paragraph" w:styleId="23">
    <w:name w:val="Quote"/>
    <w:basedOn w:val="a"/>
    <w:next w:val="a"/>
    <w:link w:val="24"/>
    <w:uiPriority w:val="29"/>
    <w:qFormat/>
    <w:pPr>
      <w:ind w:left="720" w:right="720"/>
    </w:pPr>
    <w:rPr>
      <w:i/>
    </w:rPr>
  </w:style>
  <w:style w:type="character" w:customStyle="1" w:styleId="24">
    <w:name w:val="Цитата 2 Знак"/>
    <w:link w:val="23"/>
    <w:uiPriority w:val="29"/>
    <w:rPr>
      <w:i/>
      <w:lang w:val="ru-RU"/>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lang w:val="ru-RU"/>
    </w:rPr>
  </w:style>
  <w:style w:type="character" w:customStyle="1" w:styleId="HeaderChar">
    <w:name w:val="Header Char"/>
    <w:basedOn w:val="a0"/>
    <w:uiPriority w:val="99"/>
    <w:rPr>
      <w:lang w:val="ru-RU"/>
    </w:rPr>
  </w:style>
  <w:style w:type="character" w:customStyle="1" w:styleId="FooterChar">
    <w:name w:val="Footer Char"/>
    <w:basedOn w:val="a0"/>
    <w:uiPriority w:val="99"/>
    <w:rPr>
      <w:lang w:val="ru-RU"/>
    </w:rPr>
  </w:style>
  <w:style w:type="paragraph" w:styleId="aa">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rPr>
      <w:lang w:val="ru-RU"/>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4">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5">
    <w:name w:val="Plain Table 2"/>
    <w:basedOn w:val="a1"/>
    <w:uiPriority w:val="59"/>
    <w:tblPr>
      <w:tblBorders>
        <w:top w:val="single" w:sz="4" w:space="0" w:color="000000" w:themeColor="text1"/>
        <w:left w:val="none" w:sz="4" w:space="0" w:color="000000"/>
        <w:bottom w:val="single" w:sz="4" w:space="0" w:color="000000" w:themeColor="text1"/>
        <w:right w:val="none" w:sz="4" w:space="0" w:color="000000"/>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3">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b">
    <w:name w:val="footnote text"/>
    <w:basedOn w:val="a"/>
    <w:link w:val="ac"/>
    <w:uiPriority w:val="99"/>
    <w:semiHidden/>
    <w:unhideWhenUsed/>
    <w:pPr>
      <w:spacing w:after="40"/>
    </w:pPr>
    <w:rPr>
      <w:sz w:val="18"/>
    </w:rPr>
  </w:style>
  <w:style w:type="character" w:customStyle="1" w:styleId="ac">
    <w:name w:val="Текст сноски Знак"/>
    <w:link w:val="ab"/>
    <w:uiPriority w:val="99"/>
    <w:rPr>
      <w:sz w:val="18"/>
      <w:lang w:val="ru-RU"/>
    </w:rPr>
  </w:style>
  <w:style w:type="character" w:styleId="ad">
    <w:name w:val="footnote reference"/>
    <w:basedOn w:val="a0"/>
    <w:uiPriority w:val="99"/>
    <w:unhideWhenUsed/>
    <w:rPr>
      <w:vertAlign w:val="superscript"/>
      <w:lang w:val="ru-RU"/>
    </w:rPr>
  </w:style>
  <w:style w:type="paragraph" w:styleId="ae">
    <w:name w:val="endnote text"/>
    <w:basedOn w:val="a"/>
    <w:link w:val="af"/>
    <w:uiPriority w:val="99"/>
    <w:semiHidden/>
    <w:unhideWhenUsed/>
  </w:style>
  <w:style w:type="character" w:customStyle="1" w:styleId="af">
    <w:name w:val="Текст концевой сноски Знак"/>
    <w:link w:val="ae"/>
    <w:uiPriority w:val="99"/>
    <w:rPr>
      <w:sz w:val="20"/>
      <w:lang w:val="ru-RU"/>
    </w:rPr>
  </w:style>
  <w:style w:type="character" w:styleId="af0">
    <w:name w:val="endnote reference"/>
    <w:basedOn w:val="a0"/>
    <w:uiPriority w:val="99"/>
    <w:semiHidden/>
    <w:unhideWhenUsed/>
    <w:rPr>
      <w:vertAlign w:val="superscript"/>
      <w:lang w:val="ru-RU"/>
    </w:rPr>
  </w:style>
  <w:style w:type="paragraph" w:styleId="15">
    <w:name w:val="toc 1"/>
    <w:basedOn w:val="a"/>
    <w:next w:val="a"/>
    <w:uiPriority w:val="39"/>
    <w:unhideWhenUsed/>
    <w:pPr>
      <w:spacing w:after="57"/>
    </w:pPr>
  </w:style>
  <w:style w:type="paragraph" w:styleId="26">
    <w:name w:val="toc 2"/>
    <w:basedOn w:val="a"/>
    <w:next w:val="a"/>
    <w:uiPriority w:val="39"/>
    <w:unhideWhenUsed/>
    <w:pPr>
      <w:spacing w:after="57"/>
      <w:ind w:left="283"/>
    </w:pPr>
  </w:style>
  <w:style w:type="paragraph" w:styleId="34">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style>
  <w:style w:type="character" w:customStyle="1" w:styleId="13">
    <w:name w:val="Заголовок 1 Знак"/>
    <w:link w:val="12"/>
    <w:uiPriority w:val="9"/>
    <w:rPr>
      <w:rFonts w:ascii="Times New Roman" w:hAnsi="Times New Roman"/>
      <w:b/>
      <w:bCs/>
      <w:sz w:val="24"/>
      <w:szCs w:val="24"/>
      <w:lang w:val="ru-RU"/>
    </w:rPr>
  </w:style>
  <w:style w:type="character" w:customStyle="1" w:styleId="22">
    <w:name w:val="Заголовок 2 Знак"/>
    <w:basedOn w:val="a0"/>
    <w:link w:val="20"/>
    <w:uiPriority w:val="9"/>
    <w:rPr>
      <w:rFonts w:ascii="Times New Roman" w:eastAsiaTheme="majorEastAsia" w:hAnsi="Times New Roman"/>
      <w:b/>
      <w:bCs/>
      <w:sz w:val="24"/>
      <w:szCs w:val="24"/>
      <w:lang w:val="ru-RU"/>
    </w:rPr>
  </w:style>
  <w:style w:type="character" w:customStyle="1" w:styleId="32">
    <w:name w:val="Заголовок 3 Знак"/>
    <w:link w:val="31"/>
    <w:uiPriority w:val="9"/>
    <w:semiHidden/>
    <w:rPr>
      <w:rFonts w:ascii="Cambria" w:eastAsia="Times New Roman" w:hAnsi="Cambria" w:cs="Times New Roman"/>
      <w:b/>
      <w:bCs/>
      <w:sz w:val="26"/>
      <w:szCs w:val="26"/>
      <w:lang w:val="ru-RU"/>
    </w:rPr>
  </w:style>
  <w:style w:type="character" w:customStyle="1" w:styleId="40">
    <w:name w:val="Заголовок 4 Знак"/>
    <w:link w:val="4"/>
    <w:rPr>
      <w:rFonts w:ascii="Times New Roman" w:hAnsi="Times New Roman"/>
      <w:b/>
      <w:bCs/>
      <w:sz w:val="28"/>
      <w:szCs w:val="28"/>
      <w:lang w:val="ru-RU" w:eastAsia="ar-SA"/>
    </w:rPr>
  </w:style>
  <w:style w:type="character" w:customStyle="1" w:styleId="50">
    <w:name w:val="Заголовок 5 Знак"/>
    <w:link w:val="5"/>
    <w:rPr>
      <w:rFonts w:ascii="Times New Roman" w:hAnsi="Times New Roman"/>
      <w:b/>
      <w:bCs/>
      <w:i/>
      <w:iCs/>
      <w:sz w:val="26"/>
      <w:szCs w:val="26"/>
      <w:lang w:val="ru-RU" w:eastAsia="ar-SA"/>
    </w:rPr>
  </w:style>
  <w:style w:type="character" w:customStyle="1" w:styleId="60">
    <w:name w:val="Заголовок 6 Знак"/>
    <w:link w:val="6"/>
    <w:rPr>
      <w:rFonts w:ascii="Times New Roman" w:hAnsi="Times New Roman"/>
      <w:b/>
      <w:bCs/>
      <w:sz w:val="22"/>
      <w:szCs w:val="22"/>
      <w:lang w:val="ru-RU" w:eastAsia="ar-SA"/>
    </w:rPr>
  </w:style>
  <w:style w:type="character" w:customStyle="1" w:styleId="70">
    <w:name w:val="Заголовок 7 Знак"/>
    <w:link w:val="7"/>
    <w:rPr>
      <w:rFonts w:ascii="Times New Roman" w:hAnsi="Times New Roman"/>
      <w:sz w:val="24"/>
      <w:szCs w:val="24"/>
      <w:lang w:val="ru-RU" w:eastAsia="ar-SA"/>
    </w:rPr>
  </w:style>
  <w:style w:type="character" w:customStyle="1" w:styleId="80">
    <w:name w:val="Заголовок 8 Знак"/>
    <w:link w:val="8"/>
    <w:rPr>
      <w:rFonts w:ascii="Times New Roman" w:hAnsi="Times New Roman"/>
      <w:i/>
      <w:iCs/>
      <w:sz w:val="24"/>
      <w:szCs w:val="24"/>
      <w:lang w:val="ru-RU" w:eastAsia="ar-SA"/>
    </w:rPr>
  </w:style>
  <w:style w:type="character" w:customStyle="1" w:styleId="90">
    <w:name w:val="Заголовок 9 Знак"/>
    <w:link w:val="9"/>
    <w:rPr>
      <w:rFonts w:ascii="Arial" w:hAnsi="Arial"/>
      <w:sz w:val="22"/>
      <w:szCs w:val="22"/>
      <w:lang w:val="ru-RU" w:eastAsia="ar-SA"/>
    </w:rPr>
  </w:style>
  <w:style w:type="paragraph" w:customStyle="1" w:styleId="16">
    <w:name w:val="КН_1"/>
    <w:basedOn w:val="12"/>
    <w:pPr>
      <w:widowControl/>
      <w:numPr>
        <w:numId w:val="0"/>
      </w:numPr>
      <w:tabs>
        <w:tab w:val="clear" w:pos="426"/>
        <w:tab w:val="num" w:pos="360"/>
      </w:tabs>
      <w:jc w:val="both"/>
    </w:pPr>
    <w:rPr>
      <w:rFonts w:ascii="Arial" w:hAnsi="Arial" w:cs="Arial"/>
      <w:caps/>
      <w:lang w:eastAsia="ar-SA"/>
    </w:rPr>
  </w:style>
  <w:style w:type="paragraph" w:customStyle="1" w:styleId="27">
    <w:name w:val="КН_2"/>
    <w:basedOn w:val="a"/>
    <w:pPr>
      <w:widowControl/>
      <w:tabs>
        <w:tab w:val="num" w:pos="576"/>
      </w:tabs>
      <w:spacing w:after="60"/>
      <w:ind w:left="576" w:hanging="576"/>
      <w:jc w:val="both"/>
    </w:pPr>
    <w:rPr>
      <w:sz w:val="24"/>
      <w:szCs w:val="24"/>
      <w:lang w:eastAsia="ar-SA"/>
    </w:rPr>
  </w:style>
  <w:style w:type="paragraph" w:customStyle="1" w:styleId="35">
    <w:name w:val="КН_3"/>
    <w:basedOn w:val="31"/>
    <w:pPr>
      <w:widowControl/>
      <w:tabs>
        <w:tab w:val="num" w:pos="360"/>
      </w:tabs>
      <w:jc w:val="both"/>
    </w:pPr>
    <w:rPr>
      <w:rFonts w:ascii="Times New Roman" w:hAnsi="Times New Roman" w:cs="Arial"/>
      <w:b w:val="0"/>
      <w:sz w:val="24"/>
      <w:lang w:eastAsia="ar-SA"/>
    </w:rPr>
  </w:style>
  <w:style w:type="paragraph" w:styleId="af3">
    <w:name w:val="header"/>
    <w:basedOn w:val="a"/>
    <w:link w:val="af4"/>
    <w:uiPriority w:val="99"/>
    <w:unhideWhenUsed/>
    <w:pPr>
      <w:tabs>
        <w:tab w:val="center" w:pos="4677"/>
        <w:tab w:val="right" w:pos="9355"/>
      </w:tabs>
    </w:pPr>
  </w:style>
  <w:style w:type="character" w:customStyle="1" w:styleId="af4">
    <w:name w:val="Верхний колонтитул Знак"/>
    <w:link w:val="af3"/>
    <w:uiPriority w:val="99"/>
    <w:rPr>
      <w:rFonts w:ascii="Times New Roman" w:hAnsi="Times New Roman"/>
      <w:lang w:val="ru-RU"/>
    </w:rPr>
  </w:style>
  <w:style w:type="paragraph" w:styleId="af5">
    <w:name w:val="footer"/>
    <w:basedOn w:val="a"/>
    <w:link w:val="af6"/>
    <w:uiPriority w:val="99"/>
    <w:unhideWhenUsed/>
    <w:pPr>
      <w:tabs>
        <w:tab w:val="center" w:pos="4677"/>
        <w:tab w:val="right" w:pos="9355"/>
      </w:tabs>
    </w:pPr>
  </w:style>
  <w:style w:type="character" w:customStyle="1" w:styleId="af6">
    <w:name w:val="Нижний колонтитул Знак"/>
    <w:link w:val="af5"/>
    <w:uiPriority w:val="99"/>
    <w:rPr>
      <w:rFonts w:ascii="Times New Roman" w:hAnsi="Times New Roman"/>
      <w:lang w:val="ru-RU"/>
    </w:rPr>
  </w:style>
  <w:style w:type="paragraph" w:styleId="af7">
    <w:name w:val="Balloon Text"/>
    <w:basedOn w:val="a"/>
    <w:link w:val="af8"/>
    <w:uiPriority w:val="99"/>
    <w:semiHidden/>
    <w:unhideWhenUsed/>
    <w:rPr>
      <w:rFonts w:ascii="Tahoma" w:hAnsi="Tahoma" w:cs="Tahoma"/>
      <w:sz w:val="16"/>
      <w:szCs w:val="16"/>
    </w:rPr>
  </w:style>
  <w:style w:type="character" w:customStyle="1" w:styleId="af8">
    <w:name w:val="Текст выноски Знак"/>
    <w:link w:val="af7"/>
    <w:uiPriority w:val="99"/>
    <w:semiHidden/>
    <w:rPr>
      <w:rFonts w:ascii="Tahoma" w:hAnsi="Tahoma" w:cs="Tahoma"/>
      <w:sz w:val="16"/>
      <w:szCs w:val="16"/>
      <w:lang w:val="ru-RU"/>
    </w:rPr>
  </w:style>
  <w:style w:type="paragraph" w:customStyle="1" w:styleId="msonormalcxspmiddle">
    <w:name w:val="msonormalcxspmiddle"/>
    <w:basedOn w:val="a"/>
    <w:pPr>
      <w:widowControl/>
      <w:spacing w:before="100" w:beforeAutospacing="1" w:after="100" w:afterAutospacing="1"/>
    </w:pPr>
    <w:rPr>
      <w:sz w:val="24"/>
      <w:szCs w:val="24"/>
    </w:rPr>
  </w:style>
  <w:style w:type="paragraph" w:styleId="af9">
    <w:name w:val="List Paragraph"/>
    <w:basedOn w:val="a"/>
    <w:link w:val="afa"/>
    <w:uiPriority w:val="99"/>
    <w:qFormat/>
    <w:pPr>
      <w:widowControl/>
      <w:spacing w:before="60" w:after="60" w:line="312" w:lineRule="auto"/>
      <w:ind w:left="720"/>
      <w:contextualSpacing/>
      <w:jc w:val="both"/>
    </w:pPr>
    <w:rPr>
      <w:sz w:val="24"/>
      <w:szCs w:val="24"/>
    </w:rPr>
  </w:style>
  <w:style w:type="character" w:customStyle="1" w:styleId="afa">
    <w:name w:val="Абзац списка Знак"/>
    <w:link w:val="af9"/>
    <w:uiPriority w:val="99"/>
    <w:rPr>
      <w:rFonts w:ascii="Times New Roman" w:hAnsi="Times New Roman"/>
      <w:sz w:val="24"/>
      <w:szCs w:val="24"/>
      <w:lang w:val="ru-RU"/>
    </w:rPr>
  </w:style>
  <w:style w:type="paragraph" w:styleId="36">
    <w:name w:val="Body Text Indent 3"/>
    <w:basedOn w:val="a"/>
    <w:link w:val="37"/>
    <w:unhideWhenUsed/>
    <w:pPr>
      <w:widowControl/>
      <w:spacing w:after="120"/>
      <w:ind w:left="283"/>
      <w:jc w:val="both"/>
    </w:pPr>
    <w:rPr>
      <w:rFonts w:ascii="Arial" w:hAnsi="Arial"/>
      <w:color w:val="333333"/>
      <w:sz w:val="16"/>
      <w:szCs w:val="16"/>
    </w:rPr>
  </w:style>
  <w:style w:type="character" w:customStyle="1" w:styleId="37">
    <w:name w:val="Основной текст с отступом 3 Знак"/>
    <w:link w:val="36"/>
    <w:rPr>
      <w:rFonts w:ascii="Arial" w:hAnsi="Arial"/>
      <w:color w:val="333333"/>
      <w:sz w:val="16"/>
      <w:szCs w:val="16"/>
      <w:lang w:val="ru-RU"/>
    </w:rPr>
  </w:style>
  <w:style w:type="paragraph" w:customStyle="1" w:styleId="10">
    <w:name w:val="маркированный список 1"/>
    <w:basedOn w:val="a"/>
    <w:pPr>
      <w:widowControl/>
      <w:numPr>
        <w:numId w:val="4"/>
      </w:numPr>
      <w:spacing w:after="60"/>
      <w:jc w:val="both"/>
    </w:pPr>
    <w:rPr>
      <w:sz w:val="24"/>
      <w:szCs w:val="24"/>
    </w:rPr>
  </w:style>
  <w:style w:type="character" w:customStyle="1" w:styleId="afb">
    <w:name w:val="Текст примечания Знак"/>
    <w:basedOn w:val="a0"/>
    <w:link w:val="afc"/>
    <w:uiPriority w:val="99"/>
    <w:semiHidden/>
    <w:rPr>
      <w:rFonts w:ascii="Times New Roman" w:hAnsi="Times New Roman"/>
      <w:lang w:val="ru-RU"/>
    </w:rPr>
  </w:style>
  <w:style w:type="paragraph" w:styleId="afc">
    <w:name w:val="annotation text"/>
    <w:basedOn w:val="a"/>
    <w:link w:val="afb"/>
    <w:uiPriority w:val="99"/>
    <w:semiHidden/>
    <w:unhideWhenUsed/>
    <w:pPr>
      <w:widowControl/>
    </w:pPr>
  </w:style>
  <w:style w:type="character" w:customStyle="1" w:styleId="afd">
    <w:name w:val="Тема примечания Знак"/>
    <w:basedOn w:val="afb"/>
    <w:link w:val="afe"/>
    <w:uiPriority w:val="99"/>
    <w:semiHidden/>
    <w:rPr>
      <w:rFonts w:ascii="Times New Roman" w:hAnsi="Times New Roman"/>
      <w:b/>
      <w:bCs/>
      <w:lang w:val="ru-RU"/>
    </w:rPr>
  </w:style>
  <w:style w:type="paragraph" w:styleId="afe">
    <w:name w:val="annotation subject"/>
    <w:basedOn w:val="afc"/>
    <w:next w:val="afc"/>
    <w:link w:val="afd"/>
    <w:uiPriority w:val="99"/>
    <w:semiHidden/>
    <w:unhideWhenUsed/>
    <w:rPr>
      <w:b/>
      <w:bCs/>
    </w:rPr>
  </w:style>
  <w:style w:type="character" w:styleId="aff">
    <w:name w:val="Hyperlink"/>
    <w:uiPriority w:val="99"/>
    <w:rPr>
      <w:color w:val="0000FF"/>
      <w:u w:val="single"/>
      <w:lang w:val="ru-RU"/>
    </w:rPr>
  </w:style>
  <w:style w:type="character" w:customStyle="1" w:styleId="HTML">
    <w:name w:val="Стандартный HTML Знак"/>
    <w:basedOn w:val="a0"/>
    <w:link w:val="HTML0"/>
    <w:uiPriority w:val="99"/>
    <w:semiHidden/>
    <w:rPr>
      <w:rFonts w:ascii="Courier New" w:hAnsi="Courier New" w:cs="Courier New"/>
      <w:lang w:val="ru-RU"/>
    </w:rPr>
  </w:style>
  <w:style w:type="paragraph" w:styleId="HTML0">
    <w:name w:val="HTML Preformatted"/>
    <w:basedOn w:val="a"/>
    <w:link w:val="HTML"/>
    <w:uiPriority w:val="99"/>
    <w:semiHidden/>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aff0">
    <w:name w:val="Обычный без отступа"/>
    <w:basedOn w:val="a"/>
    <w:qFormat/>
    <w:pPr>
      <w:jc w:val="both"/>
    </w:pPr>
    <w:rPr>
      <w:spacing w:val="-6"/>
      <w:sz w:val="24"/>
      <w:szCs w:val="24"/>
    </w:rPr>
  </w:style>
  <w:style w:type="paragraph" w:customStyle="1" w:styleId="aff1">
    <w:name w:val="По центру"/>
    <w:basedOn w:val="aff0"/>
    <w:qFormat/>
    <w:pPr>
      <w:jc w:val="center"/>
    </w:pPr>
  </w:style>
  <w:style w:type="paragraph" w:customStyle="1" w:styleId="aff2">
    <w:name w:val="Текст абзаца"/>
    <w:basedOn w:val="a"/>
    <w:link w:val="aff3"/>
    <w:uiPriority w:val="99"/>
    <w:qFormat/>
    <w:pPr>
      <w:widowControl/>
      <w:ind w:firstLine="709"/>
      <w:jc w:val="both"/>
    </w:pPr>
    <w:rPr>
      <w:sz w:val="28"/>
      <w:szCs w:val="28"/>
    </w:rPr>
  </w:style>
  <w:style w:type="character" w:customStyle="1" w:styleId="aff3">
    <w:name w:val="Текст абзаца Знак"/>
    <w:basedOn w:val="a0"/>
    <w:link w:val="aff2"/>
    <w:uiPriority w:val="99"/>
    <w:rPr>
      <w:rFonts w:ascii="Times New Roman" w:hAnsi="Times New Roman"/>
      <w:sz w:val="28"/>
      <w:szCs w:val="28"/>
      <w:lang w:val="ru-RU"/>
    </w:rPr>
  </w:style>
  <w:style w:type="paragraph" w:customStyle="1" w:styleId="aff4">
    <w:name w:val="Перечень"/>
    <w:basedOn w:val="aff2"/>
    <w:link w:val="aff5"/>
    <w:qFormat/>
    <w:pPr>
      <w:ind w:left="1429" w:hanging="360"/>
    </w:pPr>
  </w:style>
  <w:style w:type="character" w:customStyle="1" w:styleId="aff5">
    <w:name w:val="Перечень Знак"/>
    <w:basedOn w:val="aff3"/>
    <w:link w:val="aff4"/>
    <w:rPr>
      <w:rFonts w:ascii="Times New Roman" w:hAnsi="Times New Roman"/>
      <w:sz w:val="28"/>
      <w:szCs w:val="28"/>
      <w:lang w:val="ru-RU"/>
    </w:rPr>
  </w:style>
  <w:style w:type="paragraph" w:customStyle="1" w:styleId="msonormalcxspmiddlecxspmiddle">
    <w:name w:val="msonormalcxspmiddlecxspmiddle"/>
    <w:basedOn w:val="a"/>
    <w:pPr>
      <w:widowControl/>
      <w:spacing w:before="100" w:beforeAutospacing="1" w:after="100" w:afterAutospacing="1"/>
    </w:pPr>
    <w:rPr>
      <w:sz w:val="24"/>
      <w:szCs w:val="24"/>
    </w:rPr>
  </w:style>
  <w:style w:type="table" w:styleId="aff6">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link w:val="ConsPlusNormal0"/>
    <w:qFormat/>
    <w:rPr>
      <w:rFonts w:ascii="Arial" w:eastAsia="Calibri" w:hAnsi="Arial" w:cs="Arial"/>
      <w:lang w:eastAsia="en-US"/>
    </w:rPr>
  </w:style>
  <w:style w:type="paragraph" w:styleId="aff7">
    <w:name w:val="Plain Text"/>
    <w:basedOn w:val="a"/>
    <w:link w:val="aff8"/>
    <w:uiPriority w:val="99"/>
    <w:unhideWhenUsed/>
    <w:pPr>
      <w:widowControl/>
    </w:pPr>
    <w:rPr>
      <w:rFonts w:ascii="Consolas" w:eastAsia="Calibri" w:hAnsi="Consolas"/>
      <w:sz w:val="21"/>
      <w:szCs w:val="21"/>
      <w:lang w:eastAsia="en-US"/>
    </w:rPr>
  </w:style>
  <w:style w:type="character" w:customStyle="1" w:styleId="aff8">
    <w:name w:val="Текст Знак"/>
    <w:basedOn w:val="a0"/>
    <w:link w:val="aff7"/>
    <w:uiPriority w:val="99"/>
    <w:rPr>
      <w:rFonts w:ascii="Consolas" w:eastAsia="Calibri" w:hAnsi="Consolas"/>
      <w:sz w:val="21"/>
      <w:szCs w:val="21"/>
      <w:lang w:val="ru-RU" w:eastAsia="en-US"/>
    </w:rPr>
  </w:style>
  <w:style w:type="character" w:customStyle="1" w:styleId="ConsPlusNormal0">
    <w:name w:val="ConsPlusNormal Знак"/>
    <w:link w:val="ConsPlusNormal"/>
    <w:rPr>
      <w:rFonts w:ascii="Arial" w:eastAsia="Calibri" w:hAnsi="Arial" w:cs="Arial"/>
      <w:lang w:val="ru-RU" w:eastAsia="en-US"/>
    </w:rPr>
  </w:style>
  <w:style w:type="paragraph" w:customStyle="1" w:styleId="ConsNonformat">
    <w:name w:val="ConsNonformat"/>
    <w:pPr>
      <w:widowControl w:val="0"/>
    </w:pPr>
    <w:rPr>
      <w:rFonts w:ascii="Courier New" w:hAnsi="Courier New" w:cs="Courier New"/>
    </w:rPr>
  </w:style>
  <w:style w:type="paragraph" w:customStyle="1" w:styleId="17">
    <w:name w:val="Название1"/>
    <w:qFormat/>
    <w:pPr>
      <w:pBdr>
        <w:top w:val="none" w:sz="4" w:space="0" w:color="000000"/>
        <w:left w:val="none" w:sz="4" w:space="0" w:color="000000"/>
        <w:bottom w:val="none" w:sz="4" w:space="0" w:color="000000"/>
        <w:right w:val="none" w:sz="4" w:space="0" w:color="000000"/>
        <w:between w:val="none" w:sz="4" w:space="0" w:color="000000"/>
      </w:pBdr>
      <w:spacing w:line="120" w:lineRule="atLeast"/>
      <w:jc w:val="center"/>
    </w:pPr>
    <w:rPr>
      <w:rFonts w:ascii="Times New Roman" w:hAnsi="Times New Roman"/>
      <w:b/>
      <w:sz w:val="27"/>
      <w:szCs w:val="24"/>
    </w:rPr>
  </w:style>
  <w:style w:type="paragraph" w:customStyle="1" w:styleId="aff9">
    <w:name w:val="Обычный.Название подразделения"/>
    <w:pPr>
      <w:pBdr>
        <w:top w:val="none" w:sz="4" w:space="0" w:color="000000"/>
        <w:left w:val="none" w:sz="4" w:space="0" w:color="000000"/>
        <w:bottom w:val="none" w:sz="4" w:space="0" w:color="000000"/>
        <w:right w:val="none" w:sz="4" w:space="0" w:color="000000"/>
        <w:between w:val="none" w:sz="4" w:space="0" w:color="000000"/>
      </w:pBdr>
    </w:pPr>
    <w:rPr>
      <w:rFonts w:ascii="Map Symbols" w:hAnsi="Map Symbols"/>
      <w:sz w:val="28"/>
    </w:rPr>
  </w:style>
  <w:style w:type="paragraph" w:customStyle="1" w:styleId="21">
    <w:name w:val="Список Н2"/>
    <w:qFormat/>
    <w:pPr>
      <w:widowControl w:val="0"/>
      <w:numPr>
        <w:numId w:val="22"/>
      </w:numPr>
      <w:pBdr>
        <w:top w:val="none" w:sz="4" w:space="0" w:color="000000"/>
        <w:left w:val="none" w:sz="4" w:space="0" w:color="000000"/>
        <w:bottom w:val="none" w:sz="4" w:space="0" w:color="000000"/>
        <w:right w:val="none" w:sz="4" w:space="0" w:color="000000"/>
        <w:between w:val="none" w:sz="4" w:space="0" w:color="000000"/>
      </w:pBdr>
      <w:spacing w:after="60" w:line="360" w:lineRule="auto"/>
      <w:jc w:val="both"/>
    </w:pPr>
    <w:rPr>
      <w:rFonts w:ascii="Arial" w:eastAsia="Calibri" w:hAnsi="Arial" w:cs="Arial"/>
      <w:color w:val="333333"/>
    </w:rPr>
  </w:style>
  <w:style w:type="paragraph" w:customStyle="1" w:styleId="30">
    <w:name w:val="Список Н3"/>
    <w:qFormat/>
    <w:pPr>
      <w:numPr>
        <w:numId w:val="23"/>
      </w:numPr>
      <w:pBdr>
        <w:top w:val="none" w:sz="4" w:space="0" w:color="000000"/>
        <w:left w:val="none" w:sz="4" w:space="0" w:color="000000"/>
        <w:bottom w:val="none" w:sz="4" w:space="0" w:color="000000"/>
        <w:right w:val="none" w:sz="4" w:space="0" w:color="000000"/>
        <w:between w:val="none" w:sz="4" w:space="0" w:color="000000"/>
      </w:pBdr>
      <w:tabs>
        <w:tab w:val="left" w:pos="1797"/>
      </w:tabs>
      <w:spacing w:after="60" w:line="360" w:lineRule="auto"/>
      <w:ind w:left="1797" w:hanging="357"/>
      <w:jc w:val="both"/>
    </w:pPr>
    <w:rPr>
      <w:rFonts w:ascii="Arial" w:eastAsia="Calibri" w:hAnsi="Arial" w:cs="Arial"/>
      <w:color w:val="333333"/>
    </w:rPr>
  </w:style>
  <w:style w:type="paragraph" w:customStyle="1" w:styleId="11">
    <w:name w:val="Список Н1"/>
    <w:qFormat/>
    <w:pPr>
      <w:numPr>
        <w:numId w:val="24"/>
      </w:numPr>
      <w:pBdr>
        <w:top w:val="none" w:sz="4" w:space="0" w:color="000000"/>
        <w:left w:val="none" w:sz="4" w:space="0" w:color="000000"/>
        <w:bottom w:val="none" w:sz="4" w:space="0" w:color="000000"/>
        <w:right w:val="none" w:sz="4" w:space="0" w:color="000000"/>
        <w:between w:val="none" w:sz="4" w:space="0" w:color="000000"/>
      </w:pBdr>
      <w:spacing w:after="60" w:line="360" w:lineRule="auto"/>
      <w:jc w:val="both"/>
    </w:pPr>
    <w:rPr>
      <w:rFonts w:ascii="Arial" w:eastAsia="Calibri" w:hAnsi="Arial" w:cs="Arial"/>
      <w:color w:val="333333"/>
    </w:rPr>
  </w:style>
  <w:style w:type="paragraph" w:customStyle="1" w:styleId="1">
    <w:name w:val="Список М1"/>
    <w:qFormat/>
    <w:pPr>
      <w:numPr>
        <w:numId w:val="25"/>
      </w:numPr>
      <w:pBdr>
        <w:top w:val="none" w:sz="4" w:space="0" w:color="000000"/>
        <w:left w:val="none" w:sz="4" w:space="0" w:color="000000"/>
        <w:bottom w:val="none" w:sz="4" w:space="0" w:color="000000"/>
        <w:right w:val="none" w:sz="4" w:space="0" w:color="000000"/>
        <w:between w:val="none" w:sz="4" w:space="0" w:color="000000"/>
      </w:pBdr>
      <w:tabs>
        <w:tab w:val="left" w:pos="357"/>
      </w:tabs>
      <w:spacing w:after="60" w:line="360" w:lineRule="auto"/>
      <w:ind w:left="357" w:hanging="357"/>
      <w:jc w:val="both"/>
    </w:pPr>
    <w:rPr>
      <w:rFonts w:ascii="Arial" w:eastAsia="Calibri" w:hAnsi="Arial" w:cs="Arial"/>
      <w:color w:val="333333"/>
    </w:rPr>
  </w:style>
  <w:style w:type="paragraph" w:customStyle="1" w:styleId="2">
    <w:name w:val="Список М2"/>
    <w:qFormat/>
    <w:pPr>
      <w:numPr>
        <w:numId w:val="26"/>
      </w:numPr>
      <w:pBdr>
        <w:top w:val="none" w:sz="4" w:space="0" w:color="000000"/>
        <w:left w:val="none" w:sz="4" w:space="0" w:color="000000"/>
        <w:bottom w:val="none" w:sz="4" w:space="0" w:color="000000"/>
        <w:right w:val="none" w:sz="4" w:space="0" w:color="000000"/>
        <w:between w:val="none" w:sz="4" w:space="0" w:color="000000"/>
      </w:pBdr>
      <w:spacing w:after="60" w:line="360" w:lineRule="auto"/>
      <w:jc w:val="both"/>
    </w:pPr>
    <w:rPr>
      <w:rFonts w:ascii="Arial" w:eastAsia="Calibri" w:hAnsi="Arial" w:cs="Arial"/>
      <w:color w:val="333333"/>
    </w:rPr>
  </w:style>
  <w:style w:type="paragraph" w:customStyle="1" w:styleId="3">
    <w:name w:val="Список М3"/>
    <w:qFormat/>
    <w:pPr>
      <w:numPr>
        <w:numId w:val="27"/>
      </w:numPr>
      <w:pBdr>
        <w:top w:val="none" w:sz="4" w:space="0" w:color="000000"/>
        <w:left w:val="none" w:sz="4" w:space="0" w:color="000000"/>
        <w:bottom w:val="none" w:sz="4" w:space="0" w:color="000000"/>
        <w:right w:val="none" w:sz="4" w:space="0" w:color="000000"/>
        <w:between w:val="none" w:sz="4" w:space="0" w:color="000000"/>
      </w:pBdr>
      <w:tabs>
        <w:tab w:val="left" w:pos="1797"/>
      </w:tabs>
      <w:spacing w:after="60" w:line="360" w:lineRule="auto"/>
      <w:ind w:left="1797" w:hanging="357"/>
      <w:jc w:val="both"/>
    </w:pPr>
    <w:rPr>
      <w:rFonts w:ascii="Arial" w:eastAsia="Calibri" w:hAnsi="Arial" w:cs="Arial"/>
      <w:color w:val="333333"/>
    </w:rPr>
  </w:style>
  <w:style w:type="table" w:customStyle="1" w:styleId="43">
    <w:name w:val="4"/>
    <w:pPr>
      <w:pBdr>
        <w:top w:val="none" w:sz="4" w:space="0" w:color="000000"/>
        <w:left w:val="none" w:sz="4" w:space="0" w:color="000000"/>
        <w:bottom w:val="none" w:sz="4" w:space="0" w:color="000000"/>
        <w:right w:val="none" w:sz="4" w:space="0" w:color="000000"/>
        <w:between w:val="none" w:sz="4" w:space="0" w:color="000000"/>
      </w:pBdr>
    </w:pPr>
    <w:rPr>
      <w:rFonts w:ascii="Arial" w:eastAsia="Arial" w:hAnsi="Arial" w:cs="Arial"/>
      <w:color w:val="333333"/>
    </w:rPr>
    <w:tblPr>
      <w:tblStyleRowBandSize w:val="1"/>
      <w:tblStyleColBandSize w:val="1"/>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CellMar>
        <w:top w:w="0" w:type="dxa"/>
        <w:left w:w="115" w:type="dxa"/>
        <w:bottom w:w="0" w:type="dxa"/>
        <w:right w:w="115" w:type="dxa"/>
      </w:tblCellMar>
    </w:tblPr>
    <w:tcPr>
      <w:tcW w:w="0" w:type="auto"/>
    </w:tcPr>
  </w:style>
  <w:style w:type="table" w:customStyle="1" w:styleId="28">
    <w:name w:val="2"/>
    <w:pPr>
      <w:pBdr>
        <w:top w:val="none" w:sz="4" w:space="0" w:color="000000"/>
        <w:left w:val="none" w:sz="4" w:space="0" w:color="000000"/>
        <w:bottom w:val="none" w:sz="4" w:space="0" w:color="000000"/>
        <w:right w:val="none" w:sz="4" w:space="0" w:color="000000"/>
        <w:between w:val="none" w:sz="4" w:space="0" w:color="000000"/>
      </w:pBdr>
    </w:pPr>
    <w:rPr>
      <w:rFonts w:ascii="Arial" w:eastAsia="Arial" w:hAnsi="Arial" w:cs="Arial"/>
      <w:color w:val="333333"/>
    </w:rPr>
    <w:tblPr>
      <w:tblStyleRowBandSize w:val="1"/>
      <w:tblStyleColBandSize w:val="1"/>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CellMar>
        <w:top w:w="0" w:type="dxa"/>
        <w:left w:w="115" w:type="dxa"/>
        <w:bottom w:w="0" w:type="dxa"/>
        <w:right w:w="115" w:type="dxa"/>
      </w:tblCellMar>
    </w:tblPr>
    <w:tcPr>
      <w:tcW w:w="0" w:type="auto"/>
    </w:tcPr>
  </w:style>
  <w:style w:type="table" w:customStyle="1" w:styleId="18">
    <w:name w:val="1"/>
    <w:pPr>
      <w:pBdr>
        <w:top w:val="none" w:sz="4" w:space="0" w:color="000000"/>
        <w:left w:val="none" w:sz="4" w:space="0" w:color="000000"/>
        <w:bottom w:val="none" w:sz="4" w:space="0" w:color="000000"/>
        <w:right w:val="none" w:sz="4" w:space="0" w:color="000000"/>
        <w:between w:val="none" w:sz="4" w:space="0" w:color="000000"/>
      </w:pBdr>
    </w:pPr>
    <w:rPr>
      <w:rFonts w:ascii="Arial" w:eastAsia="Arial" w:hAnsi="Arial" w:cs="Arial"/>
      <w:color w:val="333333"/>
    </w:rPr>
    <w:tblPr>
      <w:tblStyleRowBandSize w:val="1"/>
      <w:tblStyleColBandSize w:val="1"/>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CellMar>
        <w:top w:w="0" w:type="dxa"/>
        <w:left w:w="115" w:type="dxa"/>
        <w:bottom w:w="0" w:type="dxa"/>
        <w:right w:w="115" w:type="dxa"/>
      </w:tblCellMar>
    </w:tblPr>
    <w:tcPr>
      <w:tcW w:w="0" w:type="auto"/>
    </w:tcPr>
  </w:style>
  <w:style w:type="table" w:customStyle="1" w:styleId="table">
    <w:name w:val="table"/>
    <w:basedOn w:val="a1"/>
    <w:rPr>
      <w:rFonts w:ascii="Times New Roman" w:hAnsi="Times New Roman"/>
      <w:lang w:eastAsia="en-US"/>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consultantplus://offline/ref=54F3CB5A89FBC97363A7014C089493615CAD1B67EFAA823AF277119DCE97D30393E08C099713C508C22393D275D956329907378469055733S3z6L" TargetMode="External"/><Relationship Id="rId18" Type="http://schemas.openxmlformats.org/officeDocument/2006/relationships/hyperlink" Target="consultantplus://offline/ref=3ADE8699961F7D3EAC2FA8156C957EB00FEC01B44AADD0244BE11140D330357ED4E7B57F2061A42A7C3C403F88E7E7A22C41EE4DD8y4G"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6B09E1E7F4F74BBE2F668D1E816BDB1CF7B821E8C831A36B4E919431AEDCA148667B3B73F24BAC786E5FDCAC902BAD98DBB5B3519818770Bj8SFM" TargetMode="External"/><Relationship Id="rId7" Type="http://schemas.openxmlformats.org/officeDocument/2006/relationships/endnotes" Target="endnotes.xml"/><Relationship Id="rId12" Type="http://schemas.openxmlformats.org/officeDocument/2006/relationships/hyperlink" Target="consultantplus://offline/ref=54F3CB5A89FBC97363A7014C089493615CAD1B67EFAA823AF277119DCE97D30393E08C099712C30DC62393D275D956329907378469055733S3z6L" TargetMode="External"/><Relationship Id="rId17" Type="http://schemas.openxmlformats.org/officeDocument/2006/relationships/hyperlink" Target="consultantplus://offline/ref=74358BA563E1CE0E3BDB0D03DF50422BD9557850462726843F9F1655C665E8AD73CAAB29D4FF6D904DED3FE3EDE7C0E88BB1BA1D53k7B9H" TargetMode="External"/><Relationship Id="rId25" Type="http://schemas.openxmlformats.org/officeDocument/2006/relationships/hyperlink" Target="consultantplus://offline/ref=469AD450B52F960FB7164494608F48582748D992270567AFB97B6487879CA5367DAE96996E1493DA0BB6ED235A934593232AF5A8278857ECs9k2I" TargetMode="External"/><Relationship Id="rId2" Type="http://schemas.openxmlformats.org/officeDocument/2006/relationships/numbering" Target="numbering.xml"/><Relationship Id="rId16" Type="http://schemas.openxmlformats.org/officeDocument/2006/relationships/hyperlink" Target="consultantplus://offline/ref=EB5EC864F263D0891480719848B9B1A818F2D24B800229A691836430152ED363CD431EDF1737AF8A7A88ABB060292D28F0B7759ADEF2CEVAB9M" TargetMode="External"/><Relationship Id="rId20" Type="http://schemas.openxmlformats.org/officeDocument/2006/relationships/hyperlink" Target="consultantplus://offline/ref=6B09E1E7F4F74BBE2F668D1E816BDB1CF7B821E8C831A36B4E919431AEDCA148667B3B73F24AA07E615FDCAC902BAD98DBB5B3519818770Bj8SF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4F3CB5A89FBC97363A7014C089493615CAD1B67EFAA823AF277119DCE97D30393E08C0A941BC902967983D63C8F5A2F981829877705S5z4L" TargetMode="External"/><Relationship Id="rId24" Type="http://schemas.openxmlformats.org/officeDocument/2006/relationships/hyperlink" Target="consultantplus://offline/ref=0978B3653DE4A48BEA9BAD5135AAA5A30DB70A2A85AD4F5B94CB2AD48CA00C16E63C5D79321C862F616F7E7AB23079F33A9E7AA3F3C0B355x42EI" TargetMode="External"/><Relationship Id="rId5" Type="http://schemas.openxmlformats.org/officeDocument/2006/relationships/webSettings" Target="webSettings.xml"/><Relationship Id="rId15" Type="http://schemas.openxmlformats.org/officeDocument/2006/relationships/hyperlink" Target="consultantplus://offline/ref=54F3CB5A89FBC97363A7014C089493615CAE1262EAAD823AF277119DCE97D30393E08C099713C008CB2393D275D956329907378469055733S3z6L" TargetMode="External"/><Relationship Id="rId23" Type="http://schemas.openxmlformats.org/officeDocument/2006/relationships/hyperlink" Target="consultantplus://offline/ref=0978B3653DE4A48BEA9BAD5135AAA5A30FB60F2F81A212519C9226D68BAF5301E1755178321D802D68307B6FA36876F82D807CBBEFC2B1x526I" TargetMode="External"/><Relationship Id="rId10" Type="http://schemas.openxmlformats.org/officeDocument/2006/relationships/hyperlink" Target="consultantplus://offline/ref=3ADE8699961F7D3EAC2FA8156C957EB00FEC01B44AADD0244BE11140D330357ED4E7B57B266BF37B3162196FCCACEAA2325DEE4E98E232ABDDy2G" TargetMode="External"/><Relationship Id="rId19" Type="http://schemas.openxmlformats.org/officeDocument/2006/relationships/hyperlink" Target="consultantplus://offline/ref=74358BA563E1CE0E3BDB0D03DF50422BD9557850462726843F9F1655C665E8AD73CAAB28D3FB6ECF48F82EBBE1E6DEF68AAEA61F5179k0BDH" TargetMode="External"/><Relationship Id="rId4" Type="http://schemas.openxmlformats.org/officeDocument/2006/relationships/settings" Target="settings.xml"/><Relationship Id="rId9" Type="http://schemas.openxmlformats.org/officeDocument/2006/relationships/hyperlink" Target="consultantplus://offline/ref=3ADE8699961F7D3EAC2FA8156C957EB00FEC01B44AADD0244BE11140D330357ED4E7B57F2061A42A7C3C403F88E7E7A22C41EE4DD8y4G" TargetMode="External"/><Relationship Id="rId14" Type="http://schemas.openxmlformats.org/officeDocument/2006/relationships/hyperlink" Target="consultantplus://offline/ref=54F3CB5A89FBC97363A7014C089493615CAD1B67EFAA823AF277119DCE97D30393E08C099712C30DC62393D275D956329907378469055733S3z6L" TargetMode="External"/><Relationship Id="rId22" Type="http://schemas.openxmlformats.org/officeDocument/2006/relationships/hyperlink" Target="consultantplus://offline/ref=65331DC9D36037B2E461B05757D74F48178291691159DCA8BF3CE7371D5D6AF4A5A426AD4024FF2ET1zDH"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E8EAB5-F468-4E3D-8251-2EC7F985F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5793</Words>
  <Characters>33024</Characters>
  <Application>Microsoft Office Word</Application>
  <DocSecurity>0</DocSecurity>
  <Lines>275</Lines>
  <Paragraphs>77</Paragraphs>
  <ScaleCrop>false</ScaleCrop>
  <Company>*</Company>
  <LinksUpToDate>false</LinksUpToDate>
  <CharactersWithSpaces>38740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ПРОСВИРИН  Денис  Борисович</dc:creator>
  <cp:lastModifiedBy>Кучин Алексей В.</cp:lastModifiedBy>
  <cp:revision>67</cp:revision>
  <dcterms:created xsi:type="dcterms:W3CDTF">2025-12-03T12:00:00Z</dcterms:created>
  <dcterms:modified xsi:type="dcterms:W3CDTF">2026-10-13T13:06:00Z</dcterms:modified>
</cp:coreProperties>
</file>