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DC8" w:rsidRDefault="00922C24">
      <w:pPr>
        <w:widowControl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0"/>
        </w:rPr>
        <w:t>Описание объекта закупки</w:t>
      </w:r>
    </w:p>
    <w:p w:rsidR="00804DC8" w:rsidRDefault="00804DC8">
      <w:pPr>
        <w:widowControl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bookmarkStart w:id="1" w:name="_Hlk81474505"/>
      <w:bookmarkStart w:id="2" w:name="_Hlk137634760"/>
      <w:bookmarkEnd w:id="1"/>
      <w:bookmarkEnd w:id="2"/>
    </w:p>
    <w:p w:rsidR="00804DC8" w:rsidRDefault="00922C24">
      <w:pPr>
        <w:widowControl/>
        <w:tabs>
          <w:tab w:val="left" w:pos="61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Используемые сокращения и определения</w:t>
      </w:r>
    </w:p>
    <w:tbl>
      <w:tblPr>
        <w:tblStyle w:val="aff4"/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65"/>
        <w:gridCol w:w="121"/>
        <w:gridCol w:w="555"/>
        <w:gridCol w:w="2596"/>
        <w:gridCol w:w="5534"/>
      </w:tblGrid>
      <w:tr w:rsidR="00804DC8"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ИС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Информационная система</w:t>
            </w:r>
          </w:p>
        </w:tc>
      </w:tr>
      <w:tr w:rsidR="00804DC8"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СЗИ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Средство защиты информации</w:t>
            </w:r>
          </w:p>
        </w:tc>
      </w:tr>
      <w:tr w:rsidR="00804DC8"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СКЗИ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Средство криптографической защиты информации</w:t>
            </w:r>
          </w:p>
        </w:tc>
      </w:tr>
      <w:tr w:rsidR="00804DC8">
        <w:trPr>
          <w:trHeight w:val="237"/>
        </w:trPr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ЭВМ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Электронно-вычислительная машина</w:t>
            </w:r>
          </w:p>
        </w:tc>
      </w:tr>
      <w:tr w:rsidR="00804DC8">
        <w:trPr>
          <w:trHeight w:val="237"/>
        </w:trPr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ФСТЭК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Федеральная служба по </w:t>
            </w:r>
            <w:r>
              <w:rPr>
                <w:sz w:val="20"/>
              </w:rPr>
              <w:t>техническому и экспортному контролю Российской Федерации</w:t>
            </w:r>
          </w:p>
        </w:tc>
      </w:tr>
      <w:tr w:rsidR="00804DC8">
        <w:trPr>
          <w:trHeight w:val="237"/>
        </w:trPr>
        <w:tc>
          <w:tcPr>
            <w:tcW w:w="1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rPr>
                <w:sz w:val="20"/>
              </w:rPr>
            </w:pPr>
            <w:r>
              <w:rPr>
                <w:sz w:val="20"/>
              </w:rPr>
              <w:t>УПД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1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DC8" w:rsidRDefault="00922C24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Универсальный передаточный документ</w:t>
            </w:r>
          </w:p>
        </w:tc>
      </w:tr>
      <w:tr w:rsidR="00804DC8">
        <w:trPr>
          <w:trHeight w:val="172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/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</w:tcPr>
          <w:p w:rsidR="00804DC8" w:rsidRDefault="00804DC8"/>
        </w:tc>
      </w:tr>
    </w:tbl>
    <w:p w:rsidR="00804DC8" w:rsidRDefault="00922C24">
      <w:pPr>
        <w:widowControl/>
        <w:numPr>
          <w:ilvl w:val="0"/>
          <w:numId w:val="1"/>
        </w:numPr>
        <w:tabs>
          <w:tab w:val="left" w:pos="127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Общие положения</w:t>
      </w: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Настоящее описание объекта закупки разработано с целью определения состава и содержания услуг по предоставлению неисключительных </w:t>
      </w:r>
      <w:r>
        <w:rPr>
          <w:rFonts w:ascii="Times New Roman" w:hAnsi="Times New Roman"/>
          <w:sz w:val="20"/>
        </w:rPr>
        <w:t>(пользовательских) прав на программное обеспечение: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для управления идентификацией и аутентификацией в информационной системе «Реестр государственных информационных систем Кемеровской области – Кузбасса»;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для автоматизации процессов учета и регистрации </w:t>
      </w:r>
      <w:r>
        <w:rPr>
          <w:rFonts w:ascii="Times New Roman" w:hAnsi="Times New Roman"/>
          <w:sz w:val="20"/>
        </w:rPr>
        <w:t>государственных информационных систем Кемеровской области – Кузбасса.</w:t>
      </w: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Посредством программ для ЭВМ, указанных в п. 3. настоящего Описания объекта закупки, создана единая база данных, содержащая информацию об информационных системах Заказчика, в </w:t>
      </w:r>
      <w:proofErr w:type="gramStart"/>
      <w:r>
        <w:rPr>
          <w:rFonts w:ascii="Times New Roman" w:hAnsi="Times New Roman"/>
          <w:sz w:val="20"/>
        </w:rPr>
        <w:t>связи</w:t>
      </w:r>
      <w:proofErr w:type="gramEnd"/>
      <w:r>
        <w:rPr>
          <w:rFonts w:ascii="Times New Roman" w:hAnsi="Times New Roman"/>
          <w:sz w:val="20"/>
        </w:rPr>
        <w:t xml:space="preserve"> с чем</w:t>
      </w:r>
      <w:r>
        <w:rPr>
          <w:rFonts w:ascii="Times New Roman" w:hAnsi="Times New Roman"/>
          <w:sz w:val="20"/>
        </w:rPr>
        <w:t xml:space="preserve"> услуги, предусмотренные настоящим государственным контрактом, в части использования эксплуатируемых программ для ЭВМ, необходимо выполнить таким образом, чтобы обработка информации в единой базе данных и в дальнейшем осуществлялась с использованием алгори</w:t>
      </w:r>
      <w:r>
        <w:rPr>
          <w:rFonts w:ascii="Times New Roman" w:hAnsi="Times New Roman"/>
          <w:sz w:val="20"/>
        </w:rPr>
        <w:t>тмов, протоколов и моделей эксплуатируемых программ для ЭВМ, а также была обеспечена сохранность созданной единой базы данных.</w:t>
      </w:r>
    </w:p>
    <w:p w:rsidR="00804DC8" w:rsidRDefault="00804DC8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804DC8" w:rsidRDefault="00922C24">
      <w:pPr>
        <w:widowControl/>
        <w:numPr>
          <w:ilvl w:val="0"/>
          <w:numId w:val="1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Цель и правовые основания оказания услуг</w:t>
      </w:r>
    </w:p>
    <w:p w:rsidR="00804DC8" w:rsidRDefault="00804DC8">
      <w:pPr>
        <w:widowControl/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Целями оказания услуг являются: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ведение реестра государственных информационных </w:t>
      </w:r>
      <w:r>
        <w:rPr>
          <w:rFonts w:ascii="Times New Roman" w:hAnsi="Times New Roman"/>
          <w:sz w:val="20"/>
        </w:rPr>
        <w:t>систем, а также обеспечение процессов эксплуатации информационных систем в Кемеровской области, в соответствии с требованиями закона Кемеровской области – Кузбасса от 2</w:t>
      </w:r>
      <w:r>
        <w:rPr>
          <w:rStyle w:val="14"/>
          <w:rFonts w:ascii="Times New Roman" w:hAnsi="Times New Roman"/>
          <w:sz w:val="20"/>
        </w:rPr>
        <w:t>4.12.2019 № 151-ОЗ «О государственных информационных системах Кемеровской области – Кузб</w:t>
      </w:r>
      <w:r>
        <w:rPr>
          <w:rStyle w:val="14"/>
          <w:rFonts w:ascii="Times New Roman" w:hAnsi="Times New Roman"/>
          <w:sz w:val="20"/>
        </w:rPr>
        <w:t>асса»;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- обеспечение выполнения требований Приказа ФСТЭК России от 11.04.2025 № 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</w:t>
      </w:r>
      <w:r>
        <w:rPr>
          <w:rStyle w:val="14"/>
          <w:rFonts w:ascii="Times New Roman" w:hAnsi="Times New Roman"/>
          <w:sz w:val="20"/>
        </w:rPr>
        <w:t>х унитарных предприятий, государственных учреждений» и Приказа ФСТЭК Ро</w:t>
      </w:r>
      <w:r>
        <w:rPr>
          <w:rFonts w:ascii="Times New Roman" w:hAnsi="Times New Roman"/>
          <w:sz w:val="20"/>
        </w:rPr>
        <w:t>ссии от 18.02.2013 № 21 «Об утверждении требований состава и содержания организационных и технических мер по обеспечению безопасности персональных данных при их обработке в информационн</w:t>
      </w:r>
      <w:r>
        <w:rPr>
          <w:rFonts w:ascii="Times New Roman" w:hAnsi="Times New Roman"/>
          <w:sz w:val="20"/>
        </w:rPr>
        <w:t>ых системах персональных данных</w:t>
      </w:r>
      <w:proofErr w:type="gramEnd"/>
      <w:r>
        <w:rPr>
          <w:rFonts w:ascii="Times New Roman" w:hAnsi="Times New Roman"/>
          <w:sz w:val="20"/>
        </w:rPr>
        <w:t>» в рамках информационной системы «Реестр государственных  информационных систем Кемеровской области – Кузбасса» в части идентификац</w:t>
      </w:r>
      <w:proofErr w:type="gramStart"/>
      <w:r>
        <w:rPr>
          <w:rFonts w:ascii="Times New Roman" w:hAnsi="Times New Roman"/>
          <w:sz w:val="20"/>
        </w:rPr>
        <w:t>ии и ау</w:t>
      </w:r>
      <w:proofErr w:type="gramEnd"/>
      <w:r>
        <w:rPr>
          <w:rFonts w:ascii="Times New Roman" w:hAnsi="Times New Roman"/>
          <w:sz w:val="20"/>
        </w:rPr>
        <w:t>тентификации пользователей.</w:t>
      </w:r>
    </w:p>
    <w:p w:rsidR="00804DC8" w:rsidRDefault="00922C24">
      <w:pPr>
        <w:widowControl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Правовые основания для оказания услуг: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Федеральный закон </w:t>
      </w:r>
      <w:r>
        <w:rPr>
          <w:rStyle w:val="14"/>
          <w:rFonts w:ascii="Times New Roman" w:hAnsi="Times New Roman"/>
          <w:sz w:val="20"/>
        </w:rPr>
        <w:t>от 09.02.2009 № 8-ФЗ «Об обеспечении доступа к информации о деятельности государственных органов и органов местного самоуправления»;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Постановление Правительства Российской Федерации от 06.07.2015 № 676 «О требованиях к порядку создания, развития, ввода в э</w:t>
      </w:r>
      <w:r>
        <w:rPr>
          <w:rStyle w:val="14"/>
          <w:rFonts w:ascii="Times New Roman" w:hAnsi="Times New Roman"/>
          <w:sz w:val="20"/>
        </w:rPr>
        <w:t>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Приказ ФСТЭК России от  11.04.2025 № 117 «Об утверждении Требований о защите информации, содержащейс</w:t>
      </w:r>
      <w:r>
        <w:rPr>
          <w:rStyle w:val="14"/>
          <w:rFonts w:ascii="Times New Roman" w:hAnsi="Times New Roman"/>
          <w:sz w:val="20"/>
        </w:rPr>
        <w:t>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Приказ ФСТЭК России от 18.02.2013 № 21 «Об утверждении требований состава и содержания ор</w:t>
      </w:r>
      <w:r>
        <w:rPr>
          <w:rStyle w:val="14"/>
          <w:rFonts w:ascii="Times New Roman" w:hAnsi="Times New Roman"/>
          <w:sz w:val="20"/>
        </w:rPr>
        <w:t>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Закон Кемеровской области – Кузбасса от 24.12.2019 № 151-ОЗ «О государственных информационных системах Кемеровс</w:t>
      </w:r>
      <w:r>
        <w:rPr>
          <w:rStyle w:val="14"/>
          <w:rFonts w:ascii="Times New Roman" w:hAnsi="Times New Roman"/>
          <w:sz w:val="20"/>
        </w:rPr>
        <w:t>кой области – Кузбасса»;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Постановление Правительства Кемеровской области - Кузбасса от 21.04.2020 № 244 «О реестре государственных информационных систем Кемеровской области – Кузбасса»;</w:t>
      </w:r>
    </w:p>
    <w:p w:rsidR="00804DC8" w:rsidRDefault="00922C24">
      <w:pPr>
        <w:widowControl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Р50.1.028–2001 «Рекомендации по стандартизации. Информационные техноло</w:t>
      </w:r>
      <w:r>
        <w:rPr>
          <w:rStyle w:val="14"/>
          <w:rFonts w:ascii="Times New Roman" w:hAnsi="Times New Roman"/>
          <w:sz w:val="20"/>
        </w:rPr>
        <w:t>гии поддержки жизненного цикла продукции. Методология функционального моделирования».</w:t>
      </w:r>
    </w:p>
    <w:p w:rsidR="00804DC8" w:rsidRDefault="00804DC8">
      <w:pPr>
        <w:widowControl/>
        <w:tabs>
          <w:tab w:val="left" w:pos="993"/>
        </w:tabs>
        <w:spacing w:after="0" w:line="240" w:lineRule="auto"/>
        <w:ind w:left="-708"/>
        <w:jc w:val="both"/>
        <w:rPr>
          <w:rFonts w:ascii="Times New Roman" w:hAnsi="Times New Roman"/>
          <w:sz w:val="20"/>
        </w:rPr>
      </w:pPr>
    </w:p>
    <w:p w:rsidR="00804DC8" w:rsidRDefault="00922C24">
      <w:pPr>
        <w:keepNext/>
        <w:widowControl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Описание эксплуатируемого Заказчиком программного обеспечения </w:t>
      </w:r>
      <w:r>
        <w:rPr>
          <w:rFonts w:ascii="Times New Roman" w:hAnsi="Times New Roman"/>
          <w:b/>
          <w:color w:val="000000" w:themeColor="text1"/>
          <w:sz w:val="20"/>
        </w:rPr>
        <w:t>для учета государственных информационных систем и подсистемы управления идентификацией и аутентификацией по</w:t>
      </w:r>
      <w:r>
        <w:rPr>
          <w:rFonts w:ascii="Times New Roman" w:hAnsi="Times New Roman"/>
          <w:b/>
          <w:color w:val="000000" w:themeColor="text1"/>
          <w:sz w:val="20"/>
        </w:rPr>
        <w:t>льзователей</w:t>
      </w:r>
    </w:p>
    <w:p w:rsidR="00804DC8" w:rsidRDefault="00804DC8">
      <w:pPr>
        <w:keepNext/>
        <w:widowControl/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bookmarkStart w:id="3" w:name="_Ref47711083"/>
      <w:r>
        <w:rPr>
          <w:rFonts w:ascii="Times New Roman" w:hAnsi="Times New Roman"/>
          <w:sz w:val="20"/>
        </w:rPr>
        <w:t xml:space="preserve">Для автоматизации процессов учета государственных информационных систем используется специализированное прикладное программное обеспечение: программа для ЭВМ «Альфа». </w:t>
      </w:r>
      <w:proofErr w:type="gramStart"/>
      <w:r>
        <w:rPr>
          <w:rFonts w:ascii="Times New Roman" w:hAnsi="Times New Roman"/>
          <w:sz w:val="20"/>
        </w:rPr>
        <w:t xml:space="preserve">Исключительные авторские права на программу для ЭВМ «Альфа» в целом, так и </w:t>
      </w:r>
      <w:r>
        <w:rPr>
          <w:rFonts w:ascii="Times New Roman" w:hAnsi="Times New Roman"/>
          <w:sz w:val="20"/>
        </w:rPr>
        <w:t>все его компоненты и модули принадлежат ООО «НПЦ «КСБ», г. Чебоксары, что подтверждается соответствующим Свидетельством о государственной регистрации программ для ЭВМ (свидетельство об официальной регистрации программы для ЭВМ в реестре российских программ</w:t>
      </w:r>
      <w:r>
        <w:rPr>
          <w:rFonts w:ascii="Times New Roman" w:hAnsi="Times New Roman"/>
          <w:sz w:val="20"/>
        </w:rPr>
        <w:t xml:space="preserve"> для электронных вычислительных машин и баз данных в информационно-телекоммуникационной сети «Интернет» от 02.08.2023 №2023666532, реестровая запись</w:t>
      </w:r>
      <w:proofErr w:type="gramEnd"/>
      <w:r>
        <w:rPr>
          <w:rFonts w:ascii="Times New Roman" w:hAnsi="Times New Roman"/>
          <w:sz w:val="20"/>
        </w:rPr>
        <w:t xml:space="preserve"> №</w:t>
      </w:r>
      <w:proofErr w:type="gramStart"/>
      <w:r>
        <w:rPr>
          <w:rFonts w:ascii="Times New Roman" w:hAnsi="Times New Roman"/>
          <w:sz w:val="20"/>
        </w:rPr>
        <w:t>20044 от 27.11.2023).</w:t>
      </w:r>
      <w:proofErr w:type="gramEnd"/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Для управления идентификацией и аутентификацией пользователей в рамках информационно</w:t>
      </w:r>
      <w:r>
        <w:rPr>
          <w:rFonts w:ascii="Times New Roman" w:hAnsi="Times New Roman"/>
          <w:sz w:val="20"/>
        </w:rPr>
        <w:t>й системы «Реестр государственных информационных систем Кемеровской области – Кузбасса» используется сертифицированное специализированное прикладное программное обеспечение: программа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 xml:space="preserve">» (Сертификат ФСТЭК №4576 от 22.08.2022). </w:t>
      </w:r>
      <w:proofErr w:type="gramStart"/>
      <w:r>
        <w:rPr>
          <w:rFonts w:ascii="Times New Roman" w:hAnsi="Times New Roman"/>
          <w:sz w:val="20"/>
        </w:rPr>
        <w:t>Исключительны</w:t>
      </w:r>
      <w:r>
        <w:rPr>
          <w:rFonts w:ascii="Times New Roman" w:hAnsi="Times New Roman"/>
          <w:sz w:val="20"/>
        </w:rPr>
        <w:t>е авторские права на программу для ЭВМ «Альфа-ID» в целом, так и все его компоненты и модули принадлежат ООО «НПЦ «КСБ», г. Чебоксары, что подтверждается соответствующим Свидетельством о государственной регистрации программ для ЭВМ (свидетельство об официа</w:t>
      </w:r>
      <w:r>
        <w:rPr>
          <w:rFonts w:ascii="Times New Roman" w:hAnsi="Times New Roman"/>
          <w:sz w:val="20"/>
        </w:rPr>
        <w:t>льной регистрации программы для ЭВМ в реестре российских программ для электронных вычислительных машин и баз данных в информационно-телекоммуникационной сети «Интернет» от 30.07.2020 №202018577, реестровая запись</w:t>
      </w:r>
      <w:proofErr w:type="gramEnd"/>
      <w:r>
        <w:rPr>
          <w:rFonts w:ascii="Times New Roman" w:hAnsi="Times New Roman"/>
          <w:sz w:val="20"/>
        </w:rPr>
        <w:t xml:space="preserve"> №</w:t>
      </w:r>
      <w:proofErr w:type="gramStart"/>
      <w:r>
        <w:rPr>
          <w:rFonts w:ascii="Times New Roman" w:hAnsi="Times New Roman"/>
          <w:sz w:val="20"/>
        </w:rPr>
        <w:t>7111 от 07.10.2020).</w:t>
      </w:r>
      <w:proofErr w:type="gramEnd"/>
    </w:p>
    <w:p w:rsidR="00804DC8" w:rsidRDefault="00922C24">
      <w:pPr>
        <w:widowControl/>
        <w:numPr>
          <w:ilvl w:val="0"/>
          <w:numId w:val="1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Состав, описание и со</w:t>
      </w:r>
      <w:r>
        <w:rPr>
          <w:rFonts w:ascii="Times New Roman" w:hAnsi="Times New Roman"/>
          <w:b/>
          <w:sz w:val="20"/>
        </w:rPr>
        <w:t>держание услуг, требования к документированию</w:t>
      </w:r>
      <w:bookmarkEnd w:id="3"/>
    </w:p>
    <w:p w:rsidR="00804DC8" w:rsidRDefault="00804DC8">
      <w:pPr>
        <w:widowControl/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Исполнитель обязан оказать услуги в составе, указанном в таблице 1.</w:t>
      </w:r>
    </w:p>
    <w:p w:rsidR="00804DC8" w:rsidRDefault="00922C24">
      <w:pPr>
        <w:keepNext/>
        <w:widowControl/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Таблица 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6018"/>
        <w:gridCol w:w="3640"/>
      </w:tblGrid>
      <w:tr w:rsidR="00804DC8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/п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Отчетная документация</w:t>
            </w:r>
          </w:p>
        </w:tc>
      </w:tr>
      <w:tr w:rsidR="00804DC8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DC8" w:rsidRDefault="00804DC8">
            <w:pPr>
              <w:widowControl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DC8" w:rsidRDefault="00922C24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Передача неисключительных (пользовательских) прав на программу для ЭВМ «Альфа», в </w:t>
            </w:r>
            <w:r>
              <w:rPr>
                <w:rFonts w:ascii="Times New Roman" w:hAnsi="Times New Roman"/>
                <w:sz w:val="20"/>
              </w:rPr>
              <w:t>соответствии с п. 4.2.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04DC8" w:rsidRDefault="00922C24">
            <w:pPr>
              <w:widowControl/>
              <w:numPr>
                <w:ilvl w:val="0"/>
                <w:numId w:val="4"/>
              </w:numPr>
              <w:tabs>
                <w:tab w:val="left" w:pos="27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Акт приема-передачи прав</w:t>
            </w:r>
          </w:p>
          <w:p w:rsidR="00804DC8" w:rsidRDefault="00922C24">
            <w:pPr>
              <w:widowControl/>
              <w:numPr>
                <w:ilvl w:val="0"/>
                <w:numId w:val="4"/>
              </w:numPr>
              <w:tabs>
                <w:tab w:val="left" w:pos="27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Лицензионный/ </w:t>
            </w:r>
            <w:proofErr w:type="spellStart"/>
            <w:r>
              <w:rPr>
                <w:rFonts w:ascii="Times New Roman" w:hAnsi="Times New Roman"/>
                <w:sz w:val="20"/>
              </w:rPr>
              <w:t>сублицензионный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договор</w:t>
            </w:r>
          </w:p>
        </w:tc>
      </w:tr>
      <w:tr w:rsidR="00804DC8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DC8" w:rsidRDefault="00804DC8">
            <w:pPr>
              <w:widowControl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DC8" w:rsidRDefault="00922C24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Передача неисключительных (пользовательских) прав на программу для ЭВМ «Альфа-</w:t>
            </w:r>
            <w:proofErr w:type="gramStart"/>
            <w:r>
              <w:rPr>
                <w:rFonts w:ascii="Times New Roman" w:hAnsi="Times New Roman"/>
                <w:sz w:val="20"/>
              </w:rPr>
              <w:t>ID</w:t>
            </w:r>
            <w:proofErr w:type="gramEnd"/>
            <w:r>
              <w:rPr>
                <w:rFonts w:ascii="Times New Roman" w:hAnsi="Times New Roman"/>
                <w:sz w:val="20"/>
              </w:rPr>
              <w:t>», в соответствии с п. 4.2.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04DC8" w:rsidRDefault="00922C24">
            <w:pPr>
              <w:widowControl/>
              <w:numPr>
                <w:ilvl w:val="0"/>
                <w:numId w:val="4"/>
              </w:numPr>
              <w:tabs>
                <w:tab w:val="left" w:pos="27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Акт приема-передачи прав</w:t>
            </w:r>
          </w:p>
          <w:p w:rsidR="00804DC8" w:rsidRDefault="00922C24">
            <w:pPr>
              <w:widowControl/>
              <w:numPr>
                <w:ilvl w:val="0"/>
                <w:numId w:val="4"/>
              </w:numPr>
              <w:tabs>
                <w:tab w:val="left" w:pos="27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Лицензионный/ </w:t>
            </w:r>
            <w:proofErr w:type="spellStart"/>
            <w:r>
              <w:rPr>
                <w:rFonts w:ascii="Times New Roman" w:hAnsi="Times New Roman"/>
                <w:sz w:val="20"/>
              </w:rPr>
              <w:t>сублицензионный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договор</w:t>
            </w:r>
          </w:p>
        </w:tc>
      </w:tr>
    </w:tbl>
    <w:p w:rsidR="00804DC8" w:rsidRDefault="00804DC8">
      <w:pPr>
        <w:widowControl/>
        <w:tabs>
          <w:tab w:val="left" w:pos="1134"/>
        </w:tabs>
        <w:spacing w:after="0" w:line="240" w:lineRule="auto"/>
        <w:ind w:left="709"/>
        <w:jc w:val="both"/>
        <w:outlineLvl w:val="0"/>
        <w:rPr>
          <w:rFonts w:ascii="Times New Roman" w:hAnsi="Times New Roman"/>
          <w:sz w:val="20"/>
        </w:rPr>
      </w:pPr>
      <w:bookmarkStart w:id="4" w:name="_Ref47711282"/>
      <w:bookmarkEnd w:id="4"/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С целью соблюдения требований ч.7 ст. 14 ФЗ № 149-ФЗ «Об информации, информационных технологиях и о защите информации», Исполнитель обязан надлежащим образом с соблюдением требований действующего законодательства (ст. 1235 Гражданского кодекса </w:t>
      </w:r>
      <w:r>
        <w:rPr>
          <w:rFonts w:ascii="Times New Roman" w:hAnsi="Times New Roman"/>
          <w:sz w:val="20"/>
        </w:rPr>
        <w:t>Российской Федерации) предоставить права на использование ее компонентов (прикладного программного обеспечения), являющихся самостоятельным объектом интеллектуальной собственности, путем передачи (предоставления) Заказчику неисключительных прав на использо</w:t>
      </w:r>
      <w:r>
        <w:rPr>
          <w:rFonts w:ascii="Times New Roman" w:hAnsi="Times New Roman"/>
          <w:sz w:val="20"/>
        </w:rPr>
        <w:t>вание программы для ЭВМ «Альфа» и</w:t>
      </w:r>
      <w:proofErr w:type="gramEnd"/>
      <w:r>
        <w:rPr>
          <w:rFonts w:ascii="Times New Roman" w:hAnsi="Times New Roman"/>
          <w:sz w:val="20"/>
        </w:rPr>
        <w:t xml:space="preserve">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», в составе, указанном в таблице 2.</w:t>
      </w:r>
    </w:p>
    <w:p w:rsidR="00804DC8" w:rsidRDefault="00922C24">
      <w:pPr>
        <w:keepNext/>
        <w:widowControl/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Таблица 2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640"/>
        <w:gridCol w:w="8647"/>
        <w:gridCol w:w="1060"/>
      </w:tblGrid>
      <w:tr w:rsidR="00804DC8">
        <w:trPr>
          <w:trHeight w:val="604"/>
          <w:tblHeader/>
        </w:trPr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</w:t>
            </w:r>
          </w:p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/п</w:t>
            </w: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keepNext/>
              <w:widowControl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Кол-во, шт.</w:t>
            </w:r>
          </w:p>
        </w:tc>
      </w:tr>
      <w:tr w:rsidR="00804DC8">
        <w:trPr>
          <w:trHeight w:val="807"/>
        </w:trPr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804DC8">
            <w:pPr>
              <w:widowControl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Неисключительные права на программу для ЭВМ «Альфа». Приложение «</w:t>
            </w:r>
            <w:proofErr w:type="spellStart"/>
            <w:r>
              <w:rPr>
                <w:rFonts w:ascii="Times New Roman" w:hAnsi="Times New Roman"/>
                <w:sz w:val="20"/>
              </w:rPr>
              <w:t>АльфаРеестр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». Лицензия на получение обновлений к </w:t>
            </w:r>
            <w:r>
              <w:rPr>
                <w:rFonts w:ascii="Times New Roman" w:hAnsi="Times New Roman"/>
                <w:sz w:val="20"/>
              </w:rPr>
              <w:t>Серверной лицензии «Регион-42», (ID платформы 4204)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Срок действия с 01.01.2027 по 30.09.2027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804DC8">
        <w:trPr>
          <w:trHeight w:val="807"/>
        </w:trPr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804DC8">
            <w:pPr>
              <w:widowControl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Неисключительные права на программу для ЭВМ «Альфа». Приложение «</w:t>
            </w:r>
            <w:proofErr w:type="spellStart"/>
            <w:r>
              <w:rPr>
                <w:rFonts w:ascii="Times New Roman" w:hAnsi="Times New Roman"/>
                <w:sz w:val="20"/>
              </w:rPr>
              <w:t>АльфаКоннект</w:t>
            </w:r>
            <w:proofErr w:type="spellEnd"/>
            <w:r>
              <w:rPr>
                <w:rFonts w:ascii="Times New Roman" w:hAnsi="Times New Roman"/>
                <w:sz w:val="20"/>
              </w:rPr>
              <w:t>». Лицензия на получение обновлений к Серверной лицензии «Регион-42» (до 10000 пол</w:t>
            </w:r>
            <w:r>
              <w:rPr>
                <w:rFonts w:ascii="Times New Roman" w:hAnsi="Times New Roman"/>
                <w:sz w:val="20"/>
              </w:rPr>
              <w:t>ьзователей), (ID платформы 4204)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>Срок действия с 01.01.2027 по 30.09.2027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  <w:vAlign w:val="center"/>
          </w:tcPr>
          <w:p w:rsidR="00804DC8" w:rsidRDefault="00922C24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804DC8">
        <w:trPr>
          <w:trHeight w:val="572"/>
        </w:trPr>
        <w:tc>
          <w:tcPr>
            <w:tcW w:w="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</w:tcPr>
          <w:p w:rsidR="00804DC8" w:rsidRDefault="00804DC8">
            <w:pPr>
              <w:widowControl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</w:tcPr>
          <w:p w:rsidR="00804DC8" w:rsidRDefault="00922C24">
            <w:pPr>
              <w:widowControl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Неисключительные права на программу для ЭВМ «Альфа-</w:t>
            </w:r>
            <w:proofErr w:type="gramStart"/>
            <w:r>
              <w:rPr>
                <w:rFonts w:ascii="Times New Roman" w:hAnsi="Times New Roman"/>
                <w:sz w:val="20"/>
              </w:rPr>
              <w:t>ID</w:t>
            </w:r>
            <w:proofErr w:type="gramEnd"/>
            <w:r>
              <w:rPr>
                <w:rFonts w:ascii="Times New Roman" w:hAnsi="Times New Roman"/>
                <w:sz w:val="20"/>
              </w:rPr>
              <w:t>». Лицензия на получение обновлений к Серверной лицензии (до 10000 пользователей), (ID платформы 4208)</w:t>
            </w:r>
            <w:r>
              <w:br/>
            </w:r>
            <w:r>
              <w:rPr>
                <w:rFonts w:ascii="Times New Roman" w:hAnsi="Times New Roman"/>
                <w:sz w:val="20"/>
              </w:rPr>
              <w:t xml:space="preserve">Срок действия с </w:t>
            </w:r>
            <w:r>
              <w:rPr>
                <w:rFonts w:ascii="Times New Roman" w:hAnsi="Times New Roman"/>
                <w:sz w:val="20"/>
              </w:rPr>
              <w:t>01.01.2027 по 30.09.2027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73" w:type="dxa"/>
              <w:right w:w="73" w:type="dxa"/>
            </w:tcMar>
          </w:tcPr>
          <w:p w:rsidR="00804DC8" w:rsidRDefault="00922C24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</w:tbl>
    <w:p w:rsidR="00804DC8" w:rsidRDefault="00804DC8">
      <w:pPr>
        <w:widowControl/>
        <w:tabs>
          <w:tab w:val="left" w:pos="1134"/>
        </w:tabs>
        <w:spacing w:after="0" w:line="240" w:lineRule="auto"/>
        <w:ind w:left="360"/>
        <w:outlineLvl w:val="0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Исполнитель обязан обеспечить Заказчику в течение 9 (девяти) месяцев (с 01.01.2027 по 30.09.2027) расширенную гарантийную поддержку ЭВМ «Альфа» (далее – Специализированное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) в составе:  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информационная поддержка пользователей</w:t>
      </w:r>
      <w:r>
        <w:rPr>
          <w:rFonts w:ascii="Times New Roman" w:hAnsi="Times New Roman"/>
          <w:sz w:val="20"/>
        </w:rPr>
        <w:t xml:space="preserve"> Специализированного ПО (по бесплатной «горячей» линии, e-</w:t>
      </w:r>
      <w:proofErr w:type="spellStart"/>
      <w:r>
        <w:rPr>
          <w:rFonts w:ascii="Times New Roman" w:hAnsi="Times New Roman"/>
          <w:sz w:val="20"/>
        </w:rPr>
        <w:t>mail</w:t>
      </w:r>
      <w:proofErr w:type="spellEnd"/>
      <w:r>
        <w:rPr>
          <w:rFonts w:ascii="Times New Roman" w:hAnsi="Times New Roman"/>
          <w:sz w:val="20"/>
        </w:rPr>
        <w:t>, через онлайн-консультант) по вопросам эксплуатации Специализированного ПО на русском языке с понедельника по пятницу, с 8.30 до 17.30 часов по местному времени Заказчика;</w:t>
      </w:r>
      <w:proofErr w:type="gramEnd"/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возможность получения</w:t>
      </w:r>
      <w:r>
        <w:rPr>
          <w:rFonts w:ascii="Times New Roman" w:hAnsi="Times New Roman"/>
          <w:sz w:val="20"/>
        </w:rPr>
        <w:t xml:space="preserve"> обновлений Специализированного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>, в том числе включающих: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исправление выявленных Заказчиком ошибок в работе </w:t>
      </w:r>
      <w:proofErr w:type="gramStart"/>
      <w:r>
        <w:rPr>
          <w:rFonts w:ascii="Times New Roman" w:hAnsi="Times New Roman"/>
          <w:sz w:val="20"/>
        </w:rPr>
        <w:t>Специализированного</w:t>
      </w:r>
      <w:proofErr w:type="gramEnd"/>
      <w:r>
        <w:rPr>
          <w:rFonts w:ascii="Times New Roman" w:hAnsi="Times New Roman"/>
          <w:sz w:val="20"/>
        </w:rPr>
        <w:t xml:space="preserve"> ПО;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изменения пользовательского функционала Специализированного ПО, связанные с повышением удобства использования программного</w:t>
      </w:r>
      <w:r>
        <w:rPr>
          <w:rFonts w:ascii="Times New Roman" w:hAnsi="Times New Roman"/>
          <w:sz w:val="20"/>
        </w:rPr>
        <w:t xml:space="preserve"> обеспечения (перечень изменений, возможных к внесению, согласовывается с разработчиком Специализированного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 в рабочем порядке);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изменения функциональных возможностей Специализированного ПО </w:t>
      </w:r>
      <w:proofErr w:type="spellStart"/>
      <w:r>
        <w:rPr>
          <w:rFonts w:ascii="Times New Roman" w:hAnsi="Times New Roman"/>
          <w:sz w:val="20"/>
        </w:rPr>
        <w:t>по</w:t>
      </w:r>
      <w:proofErr w:type="spellEnd"/>
      <w:r>
        <w:rPr>
          <w:rFonts w:ascii="Times New Roman" w:hAnsi="Times New Roman"/>
          <w:sz w:val="20"/>
        </w:rPr>
        <w:t xml:space="preserve"> письменным з</w:t>
      </w:r>
      <w:r>
        <w:rPr>
          <w:rFonts w:ascii="Times New Roman" w:hAnsi="Times New Roman"/>
          <w:sz w:val="20"/>
        </w:rPr>
        <w:t xml:space="preserve">апросам Заказчика (перечень изменений, возможных к внесению, согласовывается с разработчиком Специализированного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 в рабочем порядке);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актуализацию документации по установке и настройке </w:t>
      </w:r>
      <w:proofErr w:type="gramStart"/>
      <w:r>
        <w:rPr>
          <w:rFonts w:ascii="Times New Roman" w:hAnsi="Times New Roman"/>
          <w:sz w:val="20"/>
        </w:rPr>
        <w:t>Специализированного</w:t>
      </w:r>
      <w:proofErr w:type="gramEnd"/>
      <w:r>
        <w:rPr>
          <w:rFonts w:ascii="Times New Roman" w:hAnsi="Times New Roman"/>
          <w:sz w:val="20"/>
        </w:rPr>
        <w:t xml:space="preserve"> ПО;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обеспечение доступа к серверу обновлений Спец</w:t>
      </w:r>
      <w:r>
        <w:rPr>
          <w:rFonts w:ascii="Times New Roman" w:hAnsi="Times New Roman"/>
          <w:sz w:val="20"/>
        </w:rPr>
        <w:t xml:space="preserve">иализированного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>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администрирование Специализированного ПО в части управления пользователями и организациями;</w:t>
      </w:r>
      <w:proofErr w:type="gramEnd"/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оцифровка регламентов по подключению пользователей к ИС, не состоящим из нескольких подсистем, или к подсистемам, для 3 (трех) регламентов;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обес</w:t>
      </w:r>
      <w:r>
        <w:rPr>
          <w:rFonts w:ascii="Times New Roman" w:hAnsi="Times New Roman"/>
          <w:sz w:val="20"/>
        </w:rPr>
        <w:t xml:space="preserve">печение работоспособности </w:t>
      </w:r>
      <w:proofErr w:type="gramStart"/>
      <w:r>
        <w:rPr>
          <w:rFonts w:ascii="Times New Roman" w:hAnsi="Times New Roman"/>
          <w:sz w:val="20"/>
        </w:rPr>
        <w:t>Специализированного</w:t>
      </w:r>
      <w:proofErr w:type="gramEnd"/>
      <w:r>
        <w:rPr>
          <w:rFonts w:ascii="Times New Roman" w:hAnsi="Times New Roman"/>
          <w:sz w:val="20"/>
        </w:rPr>
        <w:t xml:space="preserve"> ПО, включающее: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удаленный мониторинг работоспособности Специализированного ПО и информирование Заказчика о нештатных ситуациях;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переустановку Специализированного ПО, восстановление Специализированного ПО из рез</w:t>
      </w:r>
      <w:r>
        <w:rPr>
          <w:rFonts w:ascii="Times New Roman" w:hAnsi="Times New Roman"/>
          <w:sz w:val="20"/>
        </w:rPr>
        <w:t xml:space="preserve">ервной копии (предоставленной Заказчиком) силами разработчика (правообладателя) при выходе из строя серверного оборудования или критических сбоях в работе системного ПО Заказчика, на котором функционирует Специализированное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>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удаленное обновление Специал</w:t>
      </w:r>
      <w:r>
        <w:rPr>
          <w:rFonts w:ascii="Times New Roman" w:hAnsi="Times New Roman"/>
          <w:sz w:val="20"/>
        </w:rPr>
        <w:t xml:space="preserve">изированного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Times New Roman" w:hAnsi="Times New Roman"/>
          <w:sz w:val="20"/>
        </w:rPr>
        <w:t>на</w:t>
      </w:r>
      <w:proofErr w:type="gramEnd"/>
      <w:r>
        <w:rPr>
          <w:rFonts w:ascii="Times New Roman" w:hAnsi="Times New Roman"/>
          <w:sz w:val="20"/>
        </w:rPr>
        <w:t xml:space="preserve"> мощностях Заказчика специалистами разработчика (правообладателя);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консультации разработчика (правообладателя) в процессе отладки специалистами Заказчика совместной работы Специализированного ПО с СКЗИ Заказчика, применяемыми для подключе</w:t>
      </w:r>
      <w:r>
        <w:rPr>
          <w:rFonts w:ascii="Times New Roman" w:hAnsi="Times New Roman"/>
          <w:sz w:val="20"/>
        </w:rPr>
        <w:t xml:space="preserve">ния (при необходимости) к </w:t>
      </w:r>
      <w:proofErr w:type="gramStart"/>
      <w:r>
        <w:rPr>
          <w:rFonts w:ascii="Times New Roman" w:hAnsi="Times New Roman"/>
          <w:sz w:val="20"/>
        </w:rPr>
        <w:t>Специализированному</w:t>
      </w:r>
      <w:proofErr w:type="gramEnd"/>
      <w:r>
        <w:rPr>
          <w:rFonts w:ascii="Times New Roman" w:hAnsi="Times New Roman"/>
          <w:sz w:val="20"/>
        </w:rPr>
        <w:t xml:space="preserve"> ПО специалистов разработчика (правообладателя) и оказания экспертной поддержки специалистами Исполнителя и разработчика (правообладателя);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консультации разработчика (правообладателя) в процессе отладки специали</w:t>
      </w:r>
      <w:r>
        <w:rPr>
          <w:rFonts w:ascii="Times New Roman" w:hAnsi="Times New Roman"/>
          <w:sz w:val="20"/>
        </w:rPr>
        <w:t xml:space="preserve">стами Заказчика совместной работы Специализированного ПО с СКЗИ Заказчика, применяемыми для подключения к </w:t>
      </w:r>
      <w:proofErr w:type="gramStart"/>
      <w:r>
        <w:rPr>
          <w:rFonts w:ascii="Times New Roman" w:hAnsi="Times New Roman"/>
          <w:sz w:val="20"/>
        </w:rPr>
        <w:t>Специализированному</w:t>
      </w:r>
      <w:proofErr w:type="gramEnd"/>
      <w:r>
        <w:rPr>
          <w:rFonts w:ascii="Times New Roman" w:hAnsi="Times New Roman"/>
          <w:sz w:val="20"/>
        </w:rPr>
        <w:t xml:space="preserve"> ПО удаленных пользователей;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консультации разработчика (правообладателя) в процессе отладки специалистами Заказчика совместной рабо</w:t>
      </w:r>
      <w:r>
        <w:rPr>
          <w:rFonts w:ascii="Times New Roman" w:hAnsi="Times New Roman"/>
          <w:sz w:val="20"/>
        </w:rPr>
        <w:t xml:space="preserve">ты Специализированного ПО и </w:t>
      </w:r>
      <w:proofErr w:type="gramStart"/>
      <w:r>
        <w:rPr>
          <w:rFonts w:ascii="Times New Roman" w:hAnsi="Times New Roman"/>
          <w:sz w:val="20"/>
        </w:rPr>
        <w:t>локальных</w:t>
      </w:r>
      <w:proofErr w:type="gramEnd"/>
      <w:r>
        <w:rPr>
          <w:rFonts w:ascii="Times New Roman" w:hAnsi="Times New Roman"/>
          <w:sz w:val="20"/>
        </w:rPr>
        <w:t xml:space="preserve"> СЗИ Заказчика, применяемых для защиты информации, обрабатываемой в Специализированном ПО;</w:t>
      </w:r>
    </w:p>
    <w:p w:rsidR="00804DC8" w:rsidRDefault="00922C24">
      <w:pPr>
        <w:widowControl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внесение изменений в услуги, ранее созданные в Специализированном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, </w:t>
      </w:r>
      <w:proofErr w:type="gramStart"/>
      <w:r>
        <w:rPr>
          <w:rFonts w:ascii="Times New Roman" w:hAnsi="Times New Roman"/>
          <w:sz w:val="20"/>
        </w:rPr>
        <w:t>с</w:t>
      </w:r>
      <w:proofErr w:type="gramEnd"/>
      <w:r>
        <w:rPr>
          <w:rFonts w:ascii="Times New Roman" w:hAnsi="Times New Roman"/>
          <w:sz w:val="20"/>
        </w:rPr>
        <w:t xml:space="preserve"> использованием текущих возможностей встроенного конструк</w:t>
      </w:r>
      <w:r>
        <w:rPr>
          <w:rFonts w:ascii="Times New Roman" w:hAnsi="Times New Roman"/>
          <w:sz w:val="20"/>
        </w:rPr>
        <w:t>тора бизнес-процессов, в том числе, внесение изменений в формы генерируемых соглашений, актов по требованию Заказчика.</w:t>
      </w:r>
    </w:p>
    <w:p w:rsidR="00804DC8" w:rsidRDefault="00922C24">
      <w:pPr>
        <w:widowControl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Исполнитель обязан обеспечить Заказчику расширенную гарантийную поддержку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 в течение 9 (девяти)  месяцев (с 0</w:t>
      </w:r>
      <w:r>
        <w:rPr>
          <w:rFonts w:ascii="Times New Roman" w:hAnsi="Times New Roman"/>
          <w:sz w:val="20"/>
        </w:rPr>
        <w:t>1.01.2027 по 30.09.2027), с момента подписания акта приема-передачи прав на программу для ЭВМ «Альфа-ID», в составе: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прием обращений и оказание консультаций по эксплуатации основного функционала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 (в объеме эксплуатационной докум</w:t>
      </w:r>
      <w:r>
        <w:rPr>
          <w:rFonts w:ascii="Times New Roman" w:hAnsi="Times New Roman"/>
          <w:sz w:val="20"/>
        </w:rPr>
        <w:t>ентации) по электронной почте с понедельника по пятницу (за исключением нерабочих праздничных дней) с 8:00 до 18:00 (по местному времени Заказчика);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рекомендации по процессу установки и настройки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 (в объеме эксплуатационной доку</w:t>
      </w:r>
      <w:r>
        <w:rPr>
          <w:rFonts w:ascii="Times New Roman" w:hAnsi="Times New Roman"/>
          <w:sz w:val="20"/>
        </w:rPr>
        <w:t>ментации);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оказание консультаций в процессе самостоятельного обновления Заказчиком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решение инцидентов, связанных с работоспособностью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 xml:space="preserve">», с понедельника по пятницу (за исключением нерабочих </w:t>
      </w:r>
      <w:r>
        <w:rPr>
          <w:rFonts w:ascii="Times New Roman" w:hAnsi="Times New Roman"/>
          <w:sz w:val="20"/>
        </w:rPr>
        <w:t>праздничных дней) с 8:00 до 18:00 (по московскому времени);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обеспечение доступа к серверу обновлений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информирование о доступных обновлениях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 (по запросу);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прием предложений по улучшению программы дл</w:t>
      </w:r>
      <w:r>
        <w:rPr>
          <w:rFonts w:ascii="Times New Roman" w:hAnsi="Times New Roman"/>
          <w:sz w:val="20"/>
        </w:rPr>
        <w:t>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предоставление обновлений (</w:t>
      </w:r>
      <w:proofErr w:type="spellStart"/>
      <w:r>
        <w:rPr>
          <w:rFonts w:ascii="Times New Roman" w:hAnsi="Times New Roman"/>
          <w:sz w:val="20"/>
        </w:rPr>
        <w:t>hotfix</w:t>
      </w:r>
      <w:proofErr w:type="spellEnd"/>
      <w:r>
        <w:rPr>
          <w:rFonts w:ascii="Times New Roman" w:hAnsi="Times New Roman"/>
          <w:sz w:val="20"/>
        </w:rPr>
        <w:t>), устраняющих дефекты, выявленные программе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»;</w:t>
      </w:r>
    </w:p>
    <w:p w:rsidR="00804DC8" w:rsidRDefault="00922C24">
      <w:pPr>
        <w:widowControl/>
        <w:numPr>
          <w:ilvl w:val="0"/>
          <w:numId w:val="6"/>
        </w:numPr>
        <w:tabs>
          <w:tab w:val="left" w:pos="1418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осуществление технического сопровождения по местному времени (UTC +7).</w:t>
      </w:r>
    </w:p>
    <w:p w:rsidR="00804DC8" w:rsidRDefault="00922C24">
      <w:pPr>
        <w:widowControl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Исполнитель обязан предоставить Заказчику установочный комплект серти</w:t>
      </w:r>
      <w:r>
        <w:rPr>
          <w:rFonts w:ascii="Times New Roman" w:hAnsi="Times New Roman"/>
          <w:sz w:val="20"/>
        </w:rPr>
        <w:t>фицированного программного изделия (программа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»), в составе:</w:t>
      </w:r>
    </w:p>
    <w:p w:rsidR="00804DC8" w:rsidRDefault="00922C24">
      <w:pPr>
        <w:widowControl/>
        <w:numPr>
          <w:ilvl w:val="0"/>
          <w:numId w:val="8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Инсталляционный комплект;</w:t>
      </w:r>
    </w:p>
    <w:p w:rsidR="00804DC8" w:rsidRDefault="00922C24">
      <w:pPr>
        <w:widowControl/>
        <w:numPr>
          <w:ilvl w:val="0"/>
          <w:numId w:val="8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Формуляр;</w:t>
      </w:r>
    </w:p>
    <w:p w:rsidR="00804DC8" w:rsidRDefault="00922C24">
      <w:pPr>
        <w:widowControl/>
        <w:numPr>
          <w:ilvl w:val="0"/>
          <w:numId w:val="8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Руководство пользователя;</w:t>
      </w:r>
    </w:p>
    <w:p w:rsidR="00804DC8" w:rsidRDefault="00922C24">
      <w:pPr>
        <w:widowControl/>
        <w:numPr>
          <w:ilvl w:val="0"/>
          <w:numId w:val="8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Руководство администратора;</w:t>
      </w:r>
    </w:p>
    <w:p w:rsidR="00804DC8" w:rsidRDefault="00922C24">
      <w:pPr>
        <w:widowControl/>
        <w:numPr>
          <w:ilvl w:val="0"/>
          <w:numId w:val="8"/>
        </w:numPr>
        <w:tabs>
          <w:tab w:val="left" w:pos="1418"/>
          <w:tab w:val="left" w:pos="1701"/>
          <w:tab w:val="left" w:pos="297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Заверенная копия сертификата соответствия ФСТЭК России.</w:t>
      </w:r>
    </w:p>
    <w:p w:rsidR="00804DC8" w:rsidRDefault="00804DC8">
      <w:pPr>
        <w:widowControl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0"/>
        </w:rPr>
      </w:pPr>
    </w:p>
    <w:p w:rsidR="00804DC8" w:rsidRDefault="00922C24">
      <w:pPr>
        <w:widowControl/>
        <w:numPr>
          <w:ilvl w:val="0"/>
          <w:numId w:val="9"/>
        </w:num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Требования к Исполнителю</w:t>
      </w:r>
    </w:p>
    <w:p w:rsidR="00804DC8" w:rsidRDefault="00804DC8">
      <w:pPr>
        <w:widowControl/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Исполнитель должен обладать необходимыми объёмами лицензионных прав и полномочий для предоставления Заказчику неисключительных (пользовательских) прав на использование программы для ЭВМ «Альфа» и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». Для подтверждения данного треб</w:t>
      </w:r>
      <w:r>
        <w:rPr>
          <w:rFonts w:ascii="Times New Roman" w:hAnsi="Times New Roman"/>
          <w:sz w:val="20"/>
        </w:rPr>
        <w:t>ования Исполнителем предоставляются заверенные копии следующих документов:</w:t>
      </w:r>
    </w:p>
    <w:p w:rsidR="00804DC8" w:rsidRDefault="00922C24">
      <w:pPr>
        <w:widowControl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Свидетельство об официальной регистрации программы для ЭВМ «Альфа» и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», выданное в установленном законом порядке Федеральной службой по интеллектуальной с</w:t>
      </w:r>
      <w:r>
        <w:rPr>
          <w:rFonts w:ascii="Times New Roman" w:hAnsi="Times New Roman"/>
          <w:sz w:val="20"/>
        </w:rPr>
        <w:t>обственности, патентам и товарным знакам, в случае если Исполнитель является Правообладателем (Разработчиком) программы для ЭВМ «Альфа» и программы для ЭВМ «Альфа-ID»;</w:t>
      </w:r>
    </w:p>
    <w:p w:rsidR="00804DC8" w:rsidRDefault="00922C24">
      <w:pPr>
        <w:widowControl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Лицензионный договор (</w:t>
      </w:r>
      <w:proofErr w:type="spellStart"/>
      <w:r>
        <w:rPr>
          <w:rFonts w:ascii="Times New Roman" w:hAnsi="Times New Roman"/>
          <w:sz w:val="20"/>
        </w:rPr>
        <w:t>Сублицензионный</w:t>
      </w:r>
      <w:proofErr w:type="spellEnd"/>
      <w:r>
        <w:rPr>
          <w:rFonts w:ascii="Times New Roman" w:hAnsi="Times New Roman"/>
          <w:sz w:val="20"/>
        </w:rPr>
        <w:t xml:space="preserve"> договор) с разработчиком (Правообладателем) програ</w:t>
      </w:r>
      <w:r>
        <w:rPr>
          <w:rFonts w:ascii="Times New Roman" w:hAnsi="Times New Roman"/>
          <w:sz w:val="20"/>
        </w:rPr>
        <w:t>ммы для ЭВМ «Альфа» и программы для ЭВМ «Альфа-ID» с полномочиями Исполнителя на передачу третьим лицам неисключительных (пользовательских) прав на использование программы для ЭВМ «Альфа» и программы для ЭВМ «Альфа-ID» в объёме и способами, предусмотренным</w:t>
      </w:r>
      <w:r>
        <w:rPr>
          <w:rFonts w:ascii="Times New Roman" w:hAnsi="Times New Roman"/>
          <w:sz w:val="20"/>
        </w:rPr>
        <w:t>и условиями настоящего описания объекта закупки, в случае если Исполнитель не является разработчиком (Правообладателем) программы для ЭВМ «Альфа» и</w:t>
      </w:r>
      <w:proofErr w:type="gramEnd"/>
      <w:r>
        <w:rPr>
          <w:rFonts w:ascii="Times New Roman" w:hAnsi="Times New Roman"/>
          <w:sz w:val="20"/>
        </w:rPr>
        <w:t xml:space="preserve"> программы для ЭВМ «Альфа-</w:t>
      </w:r>
      <w:proofErr w:type="gramStart"/>
      <w:r>
        <w:rPr>
          <w:rFonts w:ascii="Times New Roman" w:hAnsi="Times New Roman"/>
          <w:sz w:val="20"/>
        </w:rPr>
        <w:t>ID</w:t>
      </w:r>
      <w:proofErr w:type="gramEnd"/>
      <w:r>
        <w:rPr>
          <w:rFonts w:ascii="Times New Roman" w:hAnsi="Times New Roman"/>
          <w:sz w:val="20"/>
        </w:rPr>
        <w:t>».</w:t>
      </w:r>
    </w:p>
    <w:p w:rsidR="00804DC8" w:rsidRDefault="00804DC8">
      <w:pPr>
        <w:widowControl/>
        <w:tabs>
          <w:tab w:val="left" w:pos="1276"/>
        </w:tabs>
        <w:spacing w:after="0" w:line="240" w:lineRule="auto"/>
        <w:ind w:left="-349"/>
        <w:jc w:val="both"/>
        <w:outlineLvl w:val="0"/>
        <w:rPr>
          <w:rFonts w:ascii="Times New Roman" w:hAnsi="Times New Roman"/>
          <w:sz w:val="20"/>
        </w:rPr>
      </w:pPr>
    </w:p>
    <w:p w:rsidR="00804DC8" w:rsidRDefault="00922C24">
      <w:pPr>
        <w:widowControl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Style w:val="14"/>
          <w:rFonts w:ascii="Times New Roman" w:hAnsi="Times New Roman"/>
          <w:b/>
          <w:sz w:val="20"/>
        </w:rPr>
        <w:t>Требования в части поддержки отечественного программного обеспечения</w:t>
      </w:r>
    </w:p>
    <w:p w:rsidR="00804DC8" w:rsidRDefault="00804DC8">
      <w:pPr>
        <w:widowControl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Для над</w:t>
      </w:r>
      <w:r>
        <w:rPr>
          <w:rFonts w:ascii="Times New Roman" w:hAnsi="Times New Roman"/>
          <w:sz w:val="20"/>
        </w:rPr>
        <w:t>ежности Программы для ЭВМ, в срок не более 30 (тридцати) рабочих дней после выхода официального релиза, должно быть обеспечено своевременное тестирование и совместимость:</w:t>
      </w:r>
    </w:p>
    <w:p w:rsidR="00804DC8" w:rsidRDefault="00922C24">
      <w:pPr>
        <w:widowControl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работоспособности Программы для ЭВМ с официальными релизами и версиями </w:t>
      </w:r>
      <w:r>
        <w:rPr>
          <w:rFonts w:ascii="Times New Roman" w:hAnsi="Times New Roman"/>
          <w:sz w:val="20"/>
        </w:rPr>
        <w:t xml:space="preserve">ядер операционных систем на базе </w:t>
      </w:r>
      <w:proofErr w:type="spellStart"/>
      <w:r>
        <w:rPr>
          <w:rFonts w:ascii="Times New Roman" w:hAnsi="Times New Roman"/>
          <w:sz w:val="20"/>
        </w:rPr>
        <w:t>Astra</w:t>
      </w:r>
      <w:proofErr w:type="spellEnd"/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Linux</w:t>
      </w:r>
      <w:proofErr w:type="spellEnd"/>
      <w:r>
        <w:rPr>
          <w:rFonts w:ascii="Times New Roman" w:hAnsi="Times New Roman"/>
          <w:sz w:val="20"/>
        </w:rPr>
        <w:t xml:space="preserve"> (поддержка как графических, так и командных интерфейсов для эффективного взаимодействия с системными ресурсами) с дальнейшим обновлением. В случае несовместимости Программы для ЭВМ с отдельными компонентами, вхо</w:t>
      </w:r>
      <w:r>
        <w:rPr>
          <w:rFonts w:ascii="Times New Roman" w:hAnsi="Times New Roman"/>
          <w:sz w:val="20"/>
        </w:rPr>
        <w:t>дящими</w:t>
      </w:r>
      <w:r>
        <w:rPr>
          <w:rStyle w:val="14"/>
          <w:rFonts w:ascii="Times New Roman" w:hAnsi="Times New Roman"/>
          <w:sz w:val="20"/>
        </w:rPr>
        <w:t xml:space="preserve"> в состав официального релиза операционной системы, необходимо провести всесторонний анализ всех установленных библиотек и программных модулей, определить, какие именно версии или компоненты обладают необходимыми функциями, и осуществить доработку Пр</w:t>
      </w:r>
      <w:r>
        <w:rPr>
          <w:rStyle w:val="14"/>
          <w:rFonts w:ascii="Times New Roman" w:hAnsi="Times New Roman"/>
          <w:sz w:val="20"/>
        </w:rPr>
        <w:t>ограммы для ЭВМ для ее стабильной работы с обновленной операционной системой;</w:t>
      </w:r>
    </w:p>
    <w:p w:rsidR="00804DC8" w:rsidRDefault="00922C24">
      <w:pPr>
        <w:widowControl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системы антивирусной защиты информации </w:t>
      </w:r>
      <w:proofErr w:type="spellStart"/>
      <w:r>
        <w:rPr>
          <w:rStyle w:val="14"/>
          <w:rFonts w:ascii="Times New Roman" w:hAnsi="Times New Roman"/>
          <w:sz w:val="20"/>
        </w:rPr>
        <w:t>Dr.Web</w:t>
      </w:r>
      <w:proofErr w:type="spellEnd"/>
      <w:r>
        <w:rPr>
          <w:rStyle w:val="14"/>
          <w:rFonts w:ascii="Times New Roman" w:hAnsi="Times New Roman"/>
          <w:sz w:val="20"/>
        </w:rPr>
        <w:t xml:space="preserve"> имеющей действующий сертификат соответствия ФСТЭК России, включая регулярные обновления, которые должны обеспечивать высокий уровень</w:t>
      </w:r>
      <w:r>
        <w:rPr>
          <w:rStyle w:val="14"/>
          <w:rFonts w:ascii="Times New Roman" w:hAnsi="Times New Roman"/>
          <w:sz w:val="20"/>
        </w:rPr>
        <w:t xml:space="preserve"> защиты от угроз и уязвимостей (без нарушения производительности компонентов Программы для ЭВМ);</w:t>
      </w:r>
    </w:p>
    <w:p w:rsidR="00804DC8" w:rsidRDefault="00922C24">
      <w:pPr>
        <w:widowControl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системы защиты информации от несанкционированного доступа </w:t>
      </w:r>
      <w:proofErr w:type="spellStart"/>
      <w:r>
        <w:rPr>
          <w:rStyle w:val="14"/>
          <w:rFonts w:ascii="Times New Roman" w:hAnsi="Times New Roman"/>
          <w:sz w:val="20"/>
        </w:rPr>
        <w:t>Secret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Net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Studio</w:t>
      </w:r>
      <w:proofErr w:type="spellEnd"/>
      <w:r>
        <w:rPr>
          <w:rStyle w:val="14"/>
          <w:rFonts w:ascii="Times New Roman" w:hAnsi="Times New Roman"/>
          <w:sz w:val="20"/>
        </w:rPr>
        <w:t xml:space="preserve"> для </w:t>
      </w:r>
      <w:proofErr w:type="spellStart"/>
      <w:r>
        <w:rPr>
          <w:rStyle w:val="14"/>
          <w:rFonts w:ascii="Times New Roman" w:hAnsi="Times New Roman"/>
          <w:sz w:val="20"/>
        </w:rPr>
        <w:t>Linux</w:t>
      </w:r>
      <w:proofErr w:type="spellEnd"/>
      <w:r>
        <w:rPr>
          <w:rStyle w:val="14"/>
          <w:rFonts w:ascii="Times New Roman" w:hAnsi="Times New Roman"/>
          <w:sz w:val="20"/>
        </w:rPr>
        <w:t>/</w:t>
      </w:r>
      <w:proofErr w:type="spellStart"/>
      <w:r>
        <w:rPr>
          <w:rStyle w:val="14"/>
          <w:rFonts w:ascii="Times New Roman" w:hAnsi="Times New Roman"/>
          <w:sz w:val="20"/>
        </w:rPr>
        <w:t>Secret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Net</w:t>
      </w:r>
      <w:proofErr w:type="spellEnd"/>
      <w:r>
        <w:rPr>
          <w:rStyle w:val="14"/>
          <w:rFonts w:ascii="Times New Roman" w:hAnsi="Times New Roman"/>
          <w:sz w:val="20"/>
        </w:rPr>
        <w:t xml:space="preserve"> LSP, имеющей действующий сертификат соответствия ФСТЭК России,</w:t>
      </w:r>
      <w:r>
        <w:rPr>
          <w:rStyle w:val="14"/>
          <w:rFonts w:ascii="Times New Roman" w:hAnsi="Times New Roman"/>
          <w:sz w:val="20"/>
        </w:rPr>
        <w:t xml:space="preserve"> которая должна включать в себя механизмы шифрования данных и аутентификации пользователей (стабильная и безопасная среда для работы пользователей, </w:t>
      </w:r>
      <w:proofErr w:type="spellStart"/>
      <w:r>
        <w:rPr>
          <w:rStyle w:val="14"/>
          <w:rFonts w:ascii="Times New Roman" w:hAnsi="Times New Roman"/>
          <w:sz w:val="20"/>
        </w:rPr>
        <w:t>минимизируя</w:t>
      </w:r>
      <w:proofErr w:type="spellEnd"/>
      <w:r>
        <w:rPr>
          <w:rStyle w:val="14"/>
          <w:rFonts w:ascii="Times New Roman" w:hAnsi="Times New Roman"/>
          <w:sz w:val="20"/>
        </w:rPr>
        <w:t xml:space="preserve"> риски потерь и несанкционированного доступа к информации).</w:t>
      </w:r>
    </w:p>
    <w:p w:rsidR="00804DC8" w:rsidRDefault="00922C24">
      <w:pPr>
        <w:widowControl/>
        <w:spacing w:after="0" w:line="240" w:lineRule="auto"/>
        <w:ind w:firstLine="709"/>
        <w:jc w:val="both"/>
      </w:pPr>
      <w:r>
        <w:rPr>
          <w:rStyle w:val="14"/>
          <w:rFonts w:ascii="Times New Roman" w:hAnsi="Times New Roman"/>
          <w:sz w:val="20"/>
        </w:rPr>
        <w:t xml:space="preserve">Результатом тестирования должен быть </w:t>
      </w:r>
      <w:r>
        <w:rPr>
          <w:rStyle w:val="14"/>
          <w:rFonts w:ascii="Times New Roman" w:hAnsi="Times New Roman"/>
          <w:sz w:val="20"/>
        </w:rPr>
        <w:t>протокол тестирования обновлений.</w:t>
      </w:r>
    </w:p>
    <w:p w:rsidR="00804DC8" w:rsidRDefault="00804DC8">
      <w:pPr>
        <w:widowControl/>
        <w:spacing w:after="0" w:line="240" w:lineRule="auto"/>
        <w:ind w:firstLine="709"/>
        <w:jc w:val="both"/>
      </w:pPr>
    </w:p>
    <w:p w:rsidR="00804DC8" w:rsidRDefault="00922C24">
      <w:pPr>
        <w:widowControl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Требования к контролю, хранению, обновлению и восстановлению данных</w:t>
      </w:r>
    </w:p>
    <w:p w:rsidR="00804DC8" w:rsidRDefault="00804DC8">
      <w:pPr>
        <w:widowControl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Программе для ЭВМ должна поддерживаться логическая целостность данных, то есть изменения должны носить характер транзакционно-ориентированных, выполня</w:t>
      </w:r>
      <w:r>
        <w:rPr>
          <w:rFonts w:ascii="Times New Roman" w:hAnsi="Times New Roman"/>
          <w:sz w:val="20"/>
        </w:rPr>
        <w:t>ющихся в целом от начала до конца либо, в случае сбоя, не выполняющихся совсем.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Должна обеспечиваться сохранность и целостность данных Программы для ЭВМ, выполнение комплекса мер по резервному копированию данных. Средства резервного копирования предоставля</w:t>
      </w:r>
      <w:r>
        <w:rPr>
          <w:rFonts w:ascii="Times New Roman" w:hAnsi="Times New Roman"/>
          <w:sz w:val="20"/>
        </w:rPr>
        <w:t xml:space="preserve">ет Заказчик. В целях обеспечения безопасности данных и защиты конфиденциальной информации запрещено резервное копирование Программы для ЭВМ на собственные мощности Исполнителя без согласования с Заказчиком.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Исполнитель обязан обрабатывать запросы на устра</w:t>
      </w:r>
      <w:r>
        <w:rPr>
          <w:rFonts w:ascii="Times New Roman" w:hAnsi="Times New Roman"/>
          <w:sz w:val="20"/>
        </w:rPr>
        <w:t xml:space="preserve">нение уязвимостей </w:t>
      </w:r>
      <w:proofErr w:type="gramStart"/>
      <w:r>
        <w:rPr>
          <w:rFonts w:ascii="Times New Roman" w:hAnsi="Times New Roman"/>
          <w:sz w:val="20"/>
        </w:rPr>
        <w:t>в</w:t>
      </w:r>
      <w:proofErr w:type="gramEnd"/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Times New Roman" w:hAnsi="Times New Roman"/>
          <w:sz w:val="20"/>
        </w:rPr>
        <w:t>ПО</w:t>
      </w:r>
      <w:proofErr w:type="gramEnd"/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по</w:t>
      </w:r>
      <w:proofErr w:type="spellEnd"/>
      <w:r>
        <w:rPr>
          <w:rFonts w:ascii="Times New Roman" w:hAnsi="Times New Roman"/>
          <w:sz w:val="20"/>
        </w:rPr>
        <w:t xml:space="preserve"> запросу Заказчика и/или оператора ЦОД. </w:t>
      </w:r>
    </w:p>
    <w:p w:rsidR="00804DC8" w:rsidRDefault="00804DC8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804DC8" w:rsidRDefault="00922C24">
      <w:pPr>
        <w:widowControl/>
        <w:numPr>
          <w:ilvl w:val="0"/>
          <w:numId w:val="9"/>
        </w:numPr>
        <w:tabs>
          <w:tab w:val="left" w:pos="993"/>
        </w:tabs>
        <w:spacing w:after="0" w:line="240" w:lineRule="auto"/>
        <w:jc w:val="center"/>
        <w:outlineLvl w:val="2"/>
        <w:rPr>
          <w:rFonts w:ascii="XO Thames" w:hAnsi="XO Thames"/>
          <w:b/>
          <w:sz w:val="20"/>
        </w:rPr>
      </w:pPr>
      <w:r>
        <w:rPr>
          <w:rStyle w:val="14"/>
          <w:rFonts w:ascii="XO Thames" w:hAnsi="XO Thames"/>
          <w:b/>
          <w:sz w:val="20"/>
        </w:rPr>
        <w:t>Требования к защите информации Исполнителем</w:t>
      </w:r>
    </w:p>
    <w:p w:rsidR="00804DC8" w:rsidRDefault="00804DC8">
      <w:pPr>
        <w:widowControl/>
        <w:tabs>
          <w:tab w:val="left" w:pos="993"/>
        </w:tabs>
        <w:spacing w:after="0" w:line="240" w:lineRule="auto"/>
        <w:jc w:val="center"/>
        <w:outlineLvl w:val="2"/>
        <w:rPr>
          <w:rFonts w:ascii="XO Thames" w:hAnsi="XO Thames"/>
          <w:b/>
          <w:sz w:val="20"/>
        </w:rPr>
      </w:pP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Доступ осуществляется по защищенной сети передачи данных. Доступ к вычислительным мощностям предоставляется при условии наличия у Исполнителя не</w:t>
      </w:r>
      <w:r>
        <w:rPr>
          <w:rStyle w:val="14"/>
          <w:rFonts w:ascii="Times New Roman" w:hAnsi="Times New Roman"/>
          <w:sz w:val="20"/>
        </w:rPr>
        <w:t>обходимых технических и программных сре</w:t>
      </w:r>
      <w:proofErr w:type="gramStart"/>
      <w:r>
        <w:rPr>
          <w:rStyle w:val="14"/>
          <w:rFonts w:ascii="Times New Roman" w:hAnsi="Times New Roman"/>
          <w:sz w:val="20"/>
        </w:rPr>
        <w:t>дств дл</w:t>
      </w:r>
      <w:proofErr w:type="gramEnd"/>
      <w:r>
        <w:rPr>
          <w:rStyle w:val="14"/>
          <w:rFonts w:ascii="Times New Roman" w:hAnsi="Times New Roman"/>
          <w:sz w:val="20"/>
        </w:rPr>
        <w:t>я защиты информации для подключения к сети Заказчика. Подключение к защищенной сети Заказчика, а также приобретение необходимых лицензий и дистрибутивов выполняются за счет Исполнителя.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Средства криптографическ</w:t>
      </w:r>
      <w:r>
        <w:rPr>
          <w:rStyle w:val="14"/>
          <w:rFonts w:ascii="Times New Roman" w:hAnsi="Times New Roman"/>
          <w:sz w:val="20"/>
        </w:rPr>
        <w:t>ой защиты информации необходимо использовать не ниже класса КС3 с действующим сертификатом ФСБ России:</w:t>
      </w:r>
    </w:p>
    <w:p w:rsidR="00804DC8" w:rsidRDefault="00922C24">
      <w:pPr>
        <w:widowControl/>
        <w:numPr>
          <w:ilvl w:val="0"/>
          <w:numId w:val="11"/>
        </w:numPr>
        <w:tabs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Программный комплекс </w:t>
      </w:r>
      <w:proofErr w:type="spellStart"/>
      <w:r>
        <w:rPr>
          <w:rStyle w:val="14"/>
          <w:rFonts w:ascii="Times New Roman" w:hAnsi="Times New Roman"/>
          <w:sz w:val="20"/>
        </w:rPr>
        <w:t>ViPNet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Client</w:t>
      </w:r>
      <w:proofErr w:type="spellEnd"/>
      <w:r>
        <w:rPr>
          <w:rStyle w:val="14"/>
          <w:rFonts w:ascii="Times New Roman" w:hAnsi="Times New Roman"/>
          <w:sz w:val="20"/>
        </w:rPr>
        <w:t xml:space="preserve"> (версия не ниже 4.5) для сети № 2301;</w:t>
      </w:r>
    </w:p>
    <w:p w:rsidR="00804DC8" w:rsidRDefault="00922C24">
      <w:pPr>
        <w:widowControl/>
        <w:numPr>
          <w:ilvl w:val="0"/>
          <w:numId w:val="11"/>
        </w:numPr>
        <w:tabs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Программный комплекс </w:t>
      </w:r>
      <w:proofErr w:type="spellStart"/>
      <w:r>
        <w:rPr>
          <w:rStyle w:val="14"/>
          <w:rFonts w:ascii="Times New Roman" w:hAnsi="Times New Roman"/>
          <w:sz w:val="20"/>
        </w:rPr>
        <w:t>ViPNet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Client</w:t>
      </w:r>
      <w:proofErr w:type="spellEnd"/>
      <w:r>
        <w:rPr>
          <w:rStyle w:val="14"/>
          <w:rFonts w:ascii="Times New Roman" w:hAnsi="Times New Roman"/>
          <w:sz w:val="20"/>
        </w:rPr>
        <w:t xml:space="preserve"> 5 </w:t>
      </w:r>
      <w:proofErr w:type="spellStart"/>
      <w:r>
        <w:rPr>
          <w:rStyle w:val="14"/>
          <w:rFonts w:ascii="Times New Roman" w:hAnsi="Times New Roman"/>
          <w:sz w:val="20"/>
        </w:rPr>
        <w:t>for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Linux</w:t>
      </w:r>
      <w:proofErr w:type="spellEnd"/>
      <w:r>
        <w:rPr>
          <w:rStyle w:val="14"/>
          <w:rFonts w:ascii="Times New Roman" w:hAnsi="Times New Roman"/>
          <w:sz w:val="20"/>
        </w:rPr>
        <w:t xml:space="preserve"> для сети № 2301;</w:t>
      </w:r>
    </w:p>
    <w:p w:rsidR="00804DC8" w:rsidRDefault="00922C24">
      <w:pPr>
        <w:widowControl/>
        <w:numPr>
          <w:ilvl w:val="0"/>
          <w:numId w:val="11"/>
        </w:numPr>
        <w:tabs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Средство криптог</w:t>
      </w:r>
      <w:r>
        <w:rPr>
          <w:rStyle w:val="14"/>
          <w:rFonts w:ascii="Times New Roman" w:hAnsi="Times New Roman"/>
          <w:sz w:val="20"/>
        </w:rPr>
        <w:t>рафической защиты информации «Континент-АП» (версия не ниже 4);</w:t>
      </w:r>
    </w:p>
    <w:p w:rsidR="00804DC8" w:rsidRDefault="00922C24">
      <w:pPr>
        <w:widowControl/>
        <w:numPr>
          <w:ilvl w:val="0"/>
          <w:numId w:val="11"/>
        </w:numPr>
        <w:tabs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Программно-аппаратный комплекс </w:t>
      </w:r>
      <w:proofErr w:type="spellStart"/>
      <w:r>
        <w:rPr>
          <w:rStyle w:val="14"/>
          <w:rFonts w:ascii="Times New Roman" w:hAnsi="Times New Roman"/>
          <w:sz w:val="20"/>
        </w:rPr>
        <w:t>ViPNet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Coordinator</w:t>
      </w:r>
      <w:proofErr w:type="spellEnd"/>
      <w:r>
        <w:rPr>
          <w:rStyle w:val="14"/>
          <w:rFonts w:ascii="Times New Roman" w:hAnsi="Times New Roman"/>
          <w:sz w:val="20"/>
        </w:rPr>
        <w:t> HW 5;</w:t>
      </w:r>
    </w:p>
    <w:p w:rsidR="00804DC8" w:rsidRDefault="00922C24">
      <w:pPr>
        <w:widowControl/>
        <w:numPr>
          <w:ilvl w:val="0"/>
          <w:numId w:val="11"/>
        </w:numPr>
        <w:tabs>
          <w:tab w:val="left" w:pos="900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Аппаратно-программный комплекс шифрования «Континент» (версия не ниже 3.9).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Использование операционных систем, не имеющих действующей те</w:t>
      </w:r>
      <w:r>
        <w:rPr>
          <w:rStyle w:val="14"/>
          <w:rFonts w:ascii="Times New Roman" w:hAnsi="Times New Roman"/>
          <w:sz w:val="20"/>
        </w:rPr>
        <w:t>хнической поддержки производителя, запрещено.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Обмен или передача первичной ключевой информации осуществляется на физическом носителе и личном присутствии, по месту расположения администратора сети Оператора Центра обработки данных информационных систем Кем</w:t>
      </w:r>
      <w:r>
        <w:rPr>
          <w:rStyle w:val="14"/>
          <w:rFonts w:ascii="Times New Roman" w:hAnsi="Times New Roman"/>
          <w:sz w:val="20"/>
        </w:rPr>
        <w:t>еровской области – Кузбасса, в соответствии с приказом ФАПСИ от 13.06.2001 № 152 «Об 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</w:t>
      </w:r>
      <w:r>
        <w:rPr>
          <w:rStyle w:val="14"/>
          <w:rFonts w:ascii="Times New Roman" w:hAnsi="Times New Roman"/>
          <w:sz w:val="20"/>
        </w:rPr>
        <w:t>ии с ограниченным доступом, не</w:t>
      </w:r>
      <w:proofErr w:type="gramEnd"/>
      <w:r>
        <w:rPr>
          <w:rStyle w:val="14"/>
          <w:rFonts w:ascii="Times New Roman" w:hAnsi="Times New Roman"/>
          <w:sz w:val="20"/>
        </w:rPr>
        <w:t xml:space="preserve"> </w:t>
      </w:r>
      <w:proofErr w:type="gramStart"/>
      <w:r>
        <w:rPr>
          <w:rStyle w:val="14"/>
          <w:rFonts w:ascii="Times New Roman" w:hAnsi="Times New Roman"/>
          <w:sz w:val="20"/>
        </w:rPr>
        <w:t>содержащей</w:t>
      </w:r>
      <w:proofErr w:type="gramEnd"/>
      <w:r>
        <w:rPr>
          <w:rStyle w:val="14"/>
          <w:rFonts w:ascii="Times New Roman" w:hAnsi="Times New Roman"/>
          <w:sz w:val="20"/>
        </w:rPr>
        <w:t xml:space="preserve"> сведений, составляющих государственную тайну». Исполнитель должен учитывать длительность получения первичной ключевой информации при подключении.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b/>
          <w:sz w:val="20"/>
        </w:rPr>
        <w:t xml:space="preserve">Исполнитель обязан в течение трех рабочих дней с момента заключения </w:t>
      </w:r>
      <w:r>
        <w:rPr>
          <w:rStyle w:val="14"/>
          <w:rFonts w:ascii="Times New Roman" w:hAnsi="Times New Roman"/>
          <w:b/>
          <w:sz w:val="20"/>
        </w:rPr>
        <w:t>контракта начать процедуру выполнения требований информационной безопасности, а также подачу заявок на подключение к Центру обработки данных информационных систем Кемеровской области – Кузбасса</w:t>
      </w:r>
      <w:r>
        <w:rPr>
          <w:rStyle w:val="14"/>
          <w:rFonts w:ascii="Times New Roman" w:hAnsi="Times New Roman"/>
          <w:sz w:val="20"/>
        </w:rPr>
        <w:t>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Порядок подключения к Центру обработки данных информационных </w:t>
      </w:r>
      <w:r>
        <w:rPr>
          <w:rStyle w:val="14"/>
          <w:rFonts w:ascii="Times New Roman" w:hAnsi="Times New Roman"/>
          <w:sz w:val="20"/>
        </w:rPr>
        <w:t xml:space="preserve">систем Кемеровской области – Кузбасса при выполнении требований государственных контрактов размещены на сайте https://ris.kemobl.ru в разделе «Документы», наименование документа «Порядок подключения разработчиков к </w:t>
      </w:r>
      <w:proofErr w:type="spellStart"/>
      <w:r>
        <w:rPr>
          <w:rStyle w:val="14"/>
          <w:rFonts w:ascii="Times New Roman" w:hAnsi="Times New Roman"/>
          <w:sz w:val="20"/>
        </w:rPr>
        <w:t>ЦОДу</w:t>
      </w:r>
      <w:proofErr w:type="spellEnd"/>
      <w:r>
        <w:rPr>
          <w:rStyle w:val="14"/>
          <w:rFonts w:ascii="Times New Roman" w:hAnsi="Times New Roman"/>
          <w:sz w:val="20"/>
        </w:rPr>
        <w:t>».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Для удаленного оказания услуг Испо</w:t>
      </w:r>
      <w:r>
        <w:rPr>
          <w:rStyle w:val="14"/>
          <w:rFonts w:ascii="Times New Roman" w:hAnsi="Times New Roman"/>
          <w:sz w:val="20"/>
        </w:rPr>
        <w:t xml:space="preserve">лнитель обязан подключиться к защищенной сети передачи данных (сеть </w:t>
      </w:r>
      <w:proofErr w:type="spellStart"/>
      <w:r>
        <w:rPr>
          <w:rStyle w:val="14"/>
          <w:rFonts w:ascii="Times New Roman" w:hAnsi="Times New Roman"/>
          <w:sz w:val="20"/>
        </w:rPr>
        <w:t>ViPNet</w:t>
      </w:r>
      <w:proofErr w:type="spellEnd"/>
      <w:r>
        <w:rPr>
          <w:rStyle w:val="14"/>
          <w:rFonts w:ascii="Times New Roman" w:hAnsi="Times New Roman"/>
          <w:sz w:val="20"/>
        </w:rPr>
        <w:t xml:space="preserve">  № 2301 или «Континент») оператора центра обработки данных информационных систем Кемеровской области – Кузбасса (далее – оператор ЦОД) с соблюдением требований законодательства Росс</w:t>
      </w:r>
      <w:r>
        <w:rPr>
          <w:rStyle w:val="14"/>
          <w:rFonts w:ascii="Times New Roman" w:hAnsi="Times New Roman"/>
          <w:sz w:val="20"/>
        </w:rPr>
        <w:t xml:space="preserve">ийской Федерации. Оператор ЦОД – Министерство цифрового </w:t>
      </w:r>
      <w:proofErr w:type="gramStart"/>
      <w:r>
        <w:rPr>
          <w:rStyle w:val="14"/>
          <w:rFonts w:ascii="Times New Roman" w:hAnsi="Times New Roman"/>
          <w:sz w:val="20"/>
        </w:rPr>
        <w:t>развитии</w:t>
      </w:r>
      <w:proofErr w:type="gramEnd"/>
      <w:r>
        <w:rPr>
          <w:rStyle w:val="14"/>
          <w:rFonts w:ascii="Times New Roman" w:hAnsi="Times New Roman"/>
          <w:sz w:val="20"/>
        </w:rPr>
        <w:t xml:space="preserve"> связи Кузбасса.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Для подключения к защищенной сети передачи данных оператора ЦОД, Исполнитель заключает соответствующие соглашения по типовой форме через информационную систему «Реестр государ</w:t>
      </w:r>
      <w:r>
        <w:rPr>
          <w:rStyle w:val="14"/>
          <w:rFonts w:ascii="Times New Roman" w:hAnsi="Times New Roman"/>
          <w:sz w:val="20"/>
        </w:rPr>
        <w:t xml:space="preserve">ственных информационных систем Кемеровской области – Кузбасса» (ris.kemobl.ru).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Для организации подключения удаленных рабочих мест Исполнителя, на автоматизированных местах должны быть выполнены все требования по обеспечению защиты информации в государств</w:t>
      </w:r>
      <w:r>
        <w:rPr>
          <w:rStyle w:val="14"/>
          <w:rFonts w:ascii="Times New Roman" w:hAnsi="Times New Roman"/>
          <w:sz w:val="20"/>
        </w:rPr>
        <w:t>енных информационных системах в соответствии с законодательством Российской Федерации. Исполнителем подается заявка оператору ЦОД с указанием следующих данных: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lastRenderedPageBreak/>
        <w:t>фамилия, имя, отчество (при наличии) пользователя (ей) автоматизированного рабочего места;</w:t>
      </w:r>
      <w:proofErr w:type="gramEnd"/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должн</w:t>
      </w:r>
      <w:r>
        <w:rPr>
          <w:rStyle w:val="14"/>
          <w:rFonts w:ascii="Times New Roman" w:hAnsi="Times New Roman"/>
          <w:sz w:val="20"/>
        </w:rPr>
        <w:t>ость;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контактный номер телефона;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адрес электронной почты;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скан-копия согласия на обработку персональных данных;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адрес размещения автоматизированного рабочего места;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номер, дата и наименование государственного контракта;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MAC-адрес автоматизированн</w:t>
      </w:r>
      <w:r>
        <w:rPr>
          <w:rStyle w:val="14"/>
          <w:rFonts w:ascii="Times New Roman" w:hAnsi="Times New Roman"/>
          <w:sz w:val="20"/>
        </w:rPr>
        <w:t xml:space="preserve">ого рабочего места; 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инвентарный номер (в соответствии с бухгалтерским учетом Исполнителя);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наименование сопровождаемой информационной системы;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IP адре</w:t>
      </w:r>
      <w:proofErr w:type="gramStart"/>
      <w:r>
        <w:rPr>
          <w:rStyle w:val="14"/>
          <w:rFonts w:ascii="Times New Roman" w:hAnsi="Times New Roman"/>
          <w:sz w:val="20"/>
        </w:rPr>
        <w:t>с(</w:t>
      </w:r>
      <w:proofErr w:type="gramEnd"/>
      <w:r>
        <w:rPr>
          <w:rStyle w:val="14"/>
          <w:rFonts w:ascii="Times New Roman" w:hAnsi="Times New Roman"/>
          <w:sz w:val="20"/>
        </w:rPr>
        <w:t>а) серверных мощностей, на которых будет/размещена информационная система;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номер порт</w:t>
      </w:r>
      <w:proofErr w:type="gramStart"/>
      <w:r>
        <w:rPr>
          <w:rStyle w:val="14"/>
          <w:rFonts w:ascii="Times New Roman" w:hAnsi="Times New Roman"/>
          <w:sz w:val="20"/>
        </w:rPr>
        <w:t>а(</w:t>
      </w:r>
      <w:proofErr w:type="spellStart"/>
      <w:proofErr w:type="gramEnd"/>
      <w:r>
        <w:rPr>
          <w:rStyle w:val="14"/>
          <w:rFonts w:ascii="Times New Roman" w:hAnsi="Times New Roman"/>
          <w:sz w:val="20"/>
        </w:rPr>
        <w:t>ов</w:t>
      </w:r>
      <w:proofErr w:type="spellEnd"/>
      <w:r>
        <w:rPr>
          <w:rStyle w:val="14"/>
          <w:rFonts w:ascii="Times New Roman" w:hAnsi="Times New Roman"/>
          <w:sz w:val="20"/>
        </w:rPr>
        <w:t>) доступа;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наименование протокола доступа;</w:t>
      </w:r>
    </w:p>
    <w:p w:rsidR="00804DC8" w:rsidRDefault="00922C24">
      <w:pPr>
        <w:widowControl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документ, подтверждающий установку средств защиты информации с указанием версии и номера сертификата ФСТЭК России и/или ФСБ России: средства криптографической защиты информации, средство межсетевого экранирования, средство з</w:t>
      </w:r>
      <w:r>
        <w:rPr>
          <w:rStyle w:val="14"/>
          <w:rFonts w:ascii="Times New Roman" w:hAnsi="Times New Roman"/>
          <w:sz w:val="20"/>
        </w:rPr>
        <w:t>ащиты информации от несанкционированного действия, средство антивирусной защиты информации на указанное автоматизированное рабочее место;</w:t>
      </w:r>
    </w:p>
    <w:p w:rsidR="00804DC8" w:rsidRDefault="00922C24">
      <w:pPr>
        <w:widowControl/>
        <w:numPr>
          <w:ilvl w:val="0"/>
          <w:numId w:val="13"/>
        </w:numPr>
        <w:tabs>
          <w:tab w:val="left" w:pos="850"/>
          <w:tab w:val="left" w:pos="91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сканированная копия утвержденной политики информационной безопасности организации – Исполнителя;</w:t>
      </w:r>
    </w:p>
    <w:p w:rsidR="00804DC8" w:rsidRDefault="00922C24">
      <w:pPr>
        <w:widowControl/>
        <w:numPr>
          <w:ilvl w:val="0"/>
          <w:numId w:val="13"/>
        </w:numPr>
        <w:tabs>
          <w:tab w:val="left" w:pos="850"/>
          <w:tab w:val="left" w:pos="91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сканированная копия у</w:t>
      </w:r>
      <w:r>
        <w:rPr>
          <w:rStyle w:val="14"/>
          <w:rFonts w:ascii="Times New Roman" w:hAnsi="Times New Roman"/>
          <w:sz w:val="20"/>
        </w:rPr>
        <w:t>твержденного плана реагирования на компьютерные инциденты организации – Исполнителя;</w:t>
      </w:r>
    </w:p>
    <w:p w:rsidR="00804DC8" w:rsidRDefault="00922C24">
      <w:pPr>
        <w:widowControl/>
        <w:numPr>
          <w:ilvl w:val="0"/>
          <w:numId w:val="13"/>
        </w:numPr>
        <w:tabs>
          <w:tab w:val="left" w:pos="850"/>
          <w:tab w:val="left" w:pos="91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сканированная копия утвержденного регламента действий работников организации – Исполнителя в случае нештатных ситуаций.</w:t>
      </w:r>
    </w:p>
    <w:p w:rsidR="00804DC8" w:rsidRDefault="00922C24">
      <w:pPr>
        <w:widowControl/>
        <w:numPr>
          <w:ilvl w:val="0"/>
          <w:numId w:val="13"/>
        </w:numPr>
        <w:tabs>
          <w:tab w:val="left" w:pos="850"/>
          <w:tab w:val="left" w:pos="91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подтверждение и дата результатов внутренних (внешни</w:t>
      </w:r>
      <w:r>
        <w:rPr>
          <w:rStyle w:val="14"/>
          <w:rFonts w:ascii="Times New Roman" w:hAnsi="Times New Roman"/>
          <w:sz w:val="20"/>
        </w:rPr>
        <w:t>х) аудитов информационной безопасности;</w:t>
      </w:r>
    </w:p>
    <w:p w:rsidR="00804DC8" w:rsidRDefault="00922C24">
      <w:pPr>
        <w:widowControl/>
        <w:numPr>
          <w:ilvl w:val="0"/>
          <w:numId w:val="13"/>
        </w:numPr>
        <w:tabs>
          <w:tab w:val="left" w:pos="850"/>
          <w:tab w:val="left" w:pos="917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подтверждение и дата результатов тестирования на проникновение инфраструктуры.</w:t>
      </w:r>
    </w:p>
    <w:p w:rsidR="00804DC8" w:rsidRDefault="00922C24">
      <w:pPr>
        <w:widowControl/>
        <w:tabs>
          <w:tab w:val="left" w:pos="850"/>
          <w:tab w:val="left" w:pos="917"/>
        </w:tabs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Политика информационной безопасности организации – Исполнителя, план реагирования на компьютерные инциденты организации – Исполнителя и р</w:t>
      </w:r>
      <w:r>
        <w:rPr>
          <w:rStyle w:val="14"/>
          <w:rFonts w:ascii="Times New Roman" w:hAnsi="Times New Roman"/>
          <w:sz w:val="20"/>
        </w:rPr>
        <w:t>егламент действий работников организации – Исполнителя в случае нештатных ситуаций должны быть утверждены с учетом требований действующего законодательства Российской Федерации в области информационных технологий и информационной безопасности, а также с уч</w:t>
      </w:r>
      <w:r>
        <w:rPr>
          <w:rStyle w:val="14"/>
          <w:rFonts w:ascii="Times New Roman" w:hAnsi="Times New Roman"/>
          <w:sz w:val="20"/>
        </w:rPr>
        <w:t>етом требований федерального органа исполнительной власти в области обеспечения безопасности и федерального органа исполнительной власти, уполномоченного в области</w:t>
      </w:r>
      <w:proofErr w:type="gramEnd"/>
      <w:r>
        <w:rPr>
          <w:rStyle w:val="14"/>
          <w:rFonts w:ascii="Times New Roman" w:hAnsi="Times New Roman"/>
          <w:sz w:val="20"/>
        </w:rPr>
        <w:t xml:space="preserve"> противодействия техническим разведкам и технической защиты информации.</w:t>
      </w:r>
    </w:p>
    <w:p w:rsidR="00804DC8" w:rsidRDefault="00922C24">
      <w:pPr>
        <w:widowControl/>
        <w:tabs>
          <w:tab w:val="left" w:pos="850"/>
          <w:tab w:val="left" w:pos="917"/>
        </w:tabs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 xml:space="preserve">Внутренний (внешний) </w:t>
      </w:r>
      <w:r>
        <w:rPr>
          <w:rStyle w:val="14"/>
          <w:rFonts w:ascii="Times New Roman" w:hAnsi="Times New Roman"/>
          <w:sz w:val="20"/>
        </w:rPr>
        <w:t>аудит информационной безопасности и тестирование на проникновение информационной инфраструктуры Исполнителя проводится с учетом требований действующего законодательства Российской Федерации в области информационных технологий и информационной безопасности,</w:t>
      </w:r>
      <w:r>
        <w:rPr>
          <w:rStyle w:val="14"/>
          <w:rFonts w:ascii="Times New Roman" w:hAnsi="Times New Roman"/>
          <w:sz w:val="20"/>
        </w:rPr>
        <w:t xml:space="preserve"> а также с учетом требований федерального органа исполнительной власти в области обеспечения безопасности и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  <w:proofErr w:type="gramEnd"/>
      <w:r>
        <w:rPr>
          <w:rStyle w:val="14"/>
          <w:rFonts w:ascii="Times New Roman" w:hAnsi="Times New Roman"/>
          <w:sz w:val="20"/>
        </w:rPr>
        <w:t xml:space="preserve"> Указанны</w:t>
      </w:r>
      <w:r>
        <w:rPr>
          <w:rStyle w:val="14"/>
          <w:rFonts w:ascii="Times New Roman" w:hAnsi="Times New Roman"/>
          <w:sz w:val="20"/>
        </w:rPr>
        <w:t>е работы рекомендуется проводить не реже 1 раза в календарный год, а также внепланово, при возникновении инцидентов информационной безопасности в информационной инфраструктуре Исполнителя. Оператор ЦОД имеет право запросить документы, подтверждающие резуль</w:t>
      </w:r>
      <w:r>
        <w:rPr>
          <w:rStyle w:val="14"/>
          <w:rFonts w:ascii="Times New Roman" w:hAnsi="Times New Roman"/>
          <w:sz w:val="20"/>
        </w:rPr>
        <w:t>таты проведенного аудита и тестирования.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Подача заявки осуществляется через информационную систему «Реестр государственных информационных систем Кемеровской области – Кузбасса» (ris.kemobl.ru), услуга «Подключение организации к инфраструктуре Центра обрабо</w:t>
      </w:r>
      <w:r>
        <w:rPr>
          <w:rStyle w:val="14"/>
          <w:rFonts w:ascii="Times New Roman" w:hAnsi="Times New Roman"/>
          <w:sz w:val="20"/>
        </w:rPr>
        <w:t>тки данных информационных систем Кемеровской области – Кузбасса».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После проверки предоставленных документов оператором ЦОД не позднее 5-ти рабочих дней создаются учетные данные для доступа и передаются по электронной почте, указанной в заявке.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В случае из</w:t>
      </w:r>
      <w:r>
        <w:rPr>
          <w:rStyle w:val="14"/>
          <w:rFonts w:ascii="Times New Roman" w:hAnsi="Times New Roman"/>
          <w:sz w:val="20"/>
        </w:rPr>
        <w:t>менения, увольнения состава работников Исполнителя, осуществляющих удаленный доступ к информационной инфраструктуре Заказчика, необходимо уведомить оператора ЦОД о фактах таких изменений в течени</w:t>
      </w:r>
      <w:proofErr w:type="gramStart"/>
      <w:r>
        <w:rPr>
          <w:rStyle w:val="14"/>
          <w:rFonts w:ascii="Times New Roman" w:hAnsi="Times New Roman"/>
          <w:sz w:val="20"/>
        </w:rPr>
        <w:t>и</w:t>
      </w:r>
      <w:proofErr w:type="gramEnd"/>
      <w:r>
        <w:rPr>
          <w:rStyle w:val="14"/>
          <w:rFonts w:ascii="Times New Roman" w:hAnsi="Times New Roman"/>
          <w:sz w:val="20"/>
        </w:rPr>
        <w:t xml:space="preserve"> 1 календарного дня через информационную систему «Реестр гос</w:t>
      </w:r>
      <w:r>
        <w:rPr>
          <w:rStyle w:val="14"/>
          <w:rFonts w:ascii="Times New Roman" w:hAnsi="Times New Roman"/>
          <w:sz w:val="20"/>
        </w:rPr>
        <w:t>ударственных информационных систем Кемеровской области – Кузбасса» (ris.kemobl.ru) по заявке «Закрытие учетных записей пользователей в инфраструктуре Центра обработки данных информационных систем Кемеровской области - Кузбасса».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В случае невозможности выпо</w:t>
      </w:r>
      <w:r>
        <w:rPr>
          <w:rStyle w:val="14"/>
          <w:rFonts w:ascii="Times New Roman" w:hAnsi="Times New Roman"/>
          <w:sz w:val="20"/>
        </w:rPr>
        <w:t>лнить требования на автоматизированных рабочих местах Исполнителя, оказание услуг осуществляется без использования дистанционных технологий, по месту нахождения Заказчика.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Подключение работников Исполнителя к информационной инфраструктуре Заказчика в нераб</w:t>
      </w:r>
      <w:r>
        <w:rPr>
          <w:rStyle w:val="14"/>
          <w:rFonts w:ascii="Times New Roman" w:hAnsi="Times New Roman"/>
          <w:sz w:val="20"/>
        </w:rPr>
        <w:t xml:space="preserve">очее время производится исключительно по предварительной договоренности между сторонами. Согласование должно осуществляться Исполнителем за 24 часа до предполагаемого начала работ в рабочие дни.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В случае необходимости оказания услуг вне установленного раб</w:t>
      </w:r>
      <w:r>
        <w:rPr>
          <w:rStyle w:val="14"/>
          <w:rFonts w:ascii="Times New Roman" w:hAnsi="Times New Roman"/>
          <w:sz w:val="20"/>
        </w:rPr>
        <w:t xml:space="preserve">очего времени по инициативе Заказчика, все виды работ и сроки их выполнения  доводятся до Исполнителя не </w:t>
      </w:r>
      <w:proofErr w:type="gramStart"/>
      <w:r>
        <w:rPr>
          <w:rStyle w:val="14"/>
          <w:rFonts w:ascii="Times New Roman" w:hAnsi="Times New Roman"/>
          <w:sz w:val="20"/>
        </w:rPr>
        <w:t>позднее</w:t>
      </w:r>
      <w:proofErr w:type="gramEnd"/>
      <w:r>
        <w:rPr>
          <w:rStyle w:val="14"/>
          <w:rFonts w:ascii="Times New Roman" w:hAnsi="Times New Roman"/>
          <w:sz w:val="20"/>
        </w:rPr>
        <w:t xml:space="preserve"> чем за час до начала предполагаемых работ. При этом начало работ не должно превышать одного часа с момента поступления обращения (заявки) Заказ</w:t>
      </w:r>
      <w:r>
        <w:rPr>
          <w:rStyle w:val="14"/>
          <w:rFonts w:ascii="Times New Roman" w:hAnsi="Times New Roman"/>
          <w:sz w:val="20"/>
        </w:rPr>
        <w:t>чика.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В рамках оперативного взаимодействия между Заказчиком, Исполнителем и оператором ЦОД заключается порядок взаимодействия с определением контактов ответственных лиц по обеспечению информационной безопасности, не персонализированные каналы для оперативн</w:t>
      </w:r>
      <w:r>
        <w:rPr>
          <w:rStyle w:val="14"/>
          <w:rFonts w:ascii="Times New Roman" w:hAnsi="Times New Roman"/>
          <w:sz w:val="20"/>
        </w:rPr>
        <w:t>ого взаимодействия (резервные каналы взаимодействия).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Исполнитель обязан:</w:t>
      </w:r>
    </w:p>
    <w:p w:rsidR="00804DC8" w:rsidRDefault="00922C24">
      <w:pPr>
        <w:widowControl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уведомлять Заказчика и оператора ЦОД о наступлении в его инфраструктуре компьютерных инцидентов;</w:t>
      </w:r>
    </w:p>
    <w:p w:rsidR="00804DC8" w:rsidRDefault="00922C24">
      <w:pPr>
        <w:widowControl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обрабатывать запрос на устранение уязвимостей </w:t>
      </w:r>
      <w:proofErr w:type="gramStart"/>
      <w:r>
        <w:rPr>
          <w:rStyle w:val="14"/>
          <w:rFonts w:ascii="Times New Roman" w:hAnsi="Times New Roman"/>
          <w:sz w:val="20"/>
        </w:rPr>
        <w:t>в</w:t>
      </w:r>
      <w:proofErr w:type="gramEnd"/>
      <w:r>
        <w:rPr>
          <w:rStyle w:val="14"/>
          <w:rFonts w:ascii="Times New Roman" w:hAnsi="Times New Roman"/>
          <w:sz w:val="20"/>
        </w:rPr>
        <w:t xml:space="preserve"> </w:t>
      </w:r>
      <w:proofErr w:type="gramStart"/>
      <w:r>
        <w:rPr>
          <w:rStyle w:val="14"/>
          <w:rFonts w:ascii="Times New Roman" w:hAnsi="Times New Roman"/>
          <w:sz w:val="20"/>
        </w:rPr>
        <w:t>ПО</w:t>
      </w:r>
      <w:proofErr w:type="gram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по</w:t>
      </w:r>
      <w:proofErr w:type="spellEnd"/>
      <w:r>
        <w:rPr>
          <w:rStyle w:val="14"/>
          <w:rFonts w:ascii="Times New Roman" w:hAnsi="Times New Roman"/>
          <w:sz w:val="20"/>
        </w:rPr>
        <w:t xml:space="preserve"> запросу Заказчика и/или </w:t>
      </w:r>
      <w:r>
        <w:rPr>
          <w:rStyle w:val="14"/>
          <w:rFonts w:ascii="Times New Roman" w:hAnsi="Times New Roman"/>
          <w:sz w:val="20"/>
        </w:rPr>
        <w:t>оператора ЦОД.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Дополнительно Исполнитель должен реализовать следующие базовые меры по информационной безопасности в собственной инфраструктуре: 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lastRenderedPageBreak/>
        <w:t>двухфакторная аутентификация пользователей;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антивирусная защита автоматизированных рабочих мест и серверов;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защ</w:t>
      </w:r>
      <w:r>
        <w:rPr>
          <w:rStyle w:val="14"/>
          <w:rFonts w:ascii="Times New Roman" w:hAnsi="Times New Roman"/>
          <w:sz w:val="20"/>
        </w:rPr>
        <w:t>ищенное удаленное подключение с использованием сре</w:t>
      </w:r>
      <w:proofErr w:type="gramStart"/>
      <w:r>
        <w:rPr>
          <w:rStyle w:val="14"/>
          <w:rFonts w:ascii="Times New Roman" w:hAnsi="Times New Roman"/>
          <w:sz w:val="20"/>
        </w:rPr>
        <w:t>дств кр</w:t>
      </w:r>
      <w:proofErr w:type="gramEnd"/>
      <w:r>
        <w:rPr>
          <w:rStyle w:val="14"/>
          <w:rFonts w:ascii="Times New Roman" w:hAnsi="Times New Roman"/>
          <w:sz w:val="20"/>
        </w:rPr>
        <w:t>иптографической защиты информации;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защита почтовых сервисов от </w:t>
      </w:r>
      <w:proofErr w:type="spellStart"/>
      <w:r>
        <w:rPr>
          <w:rStyle w:val="14"/>
          <w:rFonts w:ascii="Times New Roman" w:hAnsi="Times New Roman"/>
          <w:sz w:val="20"/>
        </w:rPr>
        <w:t>фишинга</w:t>
      </w:r>
      <w:proofErr w:type="spellEnd"/>
      <w:r>
        <w:rPr>
          <w:rStyle w:val="14"/>
          <w:rFonts w:ascii="Times New Roman" w:hAnsi="Times New Roman"/>
          <w:sz w:val="20"/>
        </w:rPr>
        <w:t>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защищенный обмен файлами и информацией через файловое хранилище;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обеспечение процесса управления уязвимостями;</w:t>
      </w:r>
    </w:p>
    <w:p w:rsidR="00804DC8" w:rsidRDefault="00922C24">
      <w:pPr>
        <w:widowControl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реализация парол</w:t>
      </w:r>
      <w:r>
        <w:rPr>
          <w:rStyle w:val="14"/>
          <w:rFonts w:ascii="Times New Roman" w:hAnsi="Times New Roman"/>
          <w:sz w:val="20"/>
        </w:rPr>
        <w:t>ьной политики (длина пароля должна быть не менее 15 символов, пароль должен содержать буквы верхнего и нижнего регистра (А-Я, AZ, a-я, a-z), специальные символы (!, », №, %, *, /), в пароле не должно быть персонифицированной информации (имен, адресов, даты</w:t>
      </w:r>
      <w:r>
        <w:rPr>
          <w:rStyle w:val="14"/>
          <w:rFonts w:ascii="Times New Roman" w:hAnsi="Times New Roman"/>
          <w:sz w:val="20"/>
        </w:rPr>
        <w:t xml:space="preserve"> рождения, телефонов).</w:t>
      </w:r>
      <w:proofErr w:type="gramEnd"/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Пароли от учетной записи Исполнителя и учетной записи Заказчика должны отличаться.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При осуществлении удаленного подключения к информационной инфраструктуре Заказчика Исполнитель организует запись всех действий своих пользователей уда</w:t>
      </w:r>
      <w:r>
        <w:rPr>
          <w:rStyle w:val="14"/>
          <w:rFonts w:ascii="Times New Roman" w:hAnsi="Times New Roman"/>
          <w:sz w:val="20"/>
        </w:rPr>
        <w:t>лённых рабочих мест. Рекомендуемый срок хранения журналов событий не менее 1 года. В случае возникновения инцидента предоставлять указанные журналы Заказчику.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Для обеспечения выявления и реагирования на события информационной безопасности (многократные поп</w:t>
      </w:r>
      <w:r>
        <w:rPr>
          <w:rStyle w:val="14"/>
          <w:rFonts w:ascii="Times New Roman" w:hAnsi="Times New Roman"/>
          <w:sz w:val="20"/>
        </w:rPr>
        <w:t>ытки аутентификации, сетевое сканирование, несанкционированные подключения), инициируемые информационной инфраструктурой Исполнителя и учетными записями, с которых осуществляется удаленный доступ интегрировать (по возможности) включение информационной инфр</w:t>
      </w:r>
      <w:r>
        <w:rPr>
          <w:rStyle w:val="14"/>
          <w:rFonts w:ascii="Times New Roman" w:hAnsi="Times New Roman"/>
          <w:sz w:val="20"/>
        </w:rPr>
        <w:t xml:space="preserve">аструктуры Исполнителя в контур мониторинга информационной безопасности Заказчика (при наличии технической возможности).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Заказчик имеет право производить периодические проверки в сроки согласованные с Исполнителем на предмет возникновения нештатных ситуац</w:t>
      </w:r>
      <w:r>
        <w:rPr>
          <w:rStyle w:val="14"/>
          <w:rFonts w:ascii="Times New Roman" w:hAnsi="Times New Roman"/>
          <w:sz w:val="20"/>
        </w:rPr>
        <w:t>ий или инцидентов информационной безопасности путем имитации указанных событий (проведение тренировок).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Использование Исполнителем программного обеспечения для удаленного </w:t>
      </w:r>
      <w:proofErr w:type="gramStart"/>
      <w:r>
        <w:rPr>
          <w:rStyle w:val="14"/>
          <w:rFonts w:ascii="Times New Roman" w:hAnsi="Times New Roman"/>
          <w:sz w:val="20"/>
        </w:rPr>
        <w:t>управления</w:t>
      </w:r>
      <w:proofErr w:type="gramEnd"/>
      <w:r>
        <w:rPr>
          <w:rStyle w:val="14"/>
          <w:rFonts w:ascii="Times New Roman" w:hAnsi="Times New Roman"/>
          <w:sz w:val="20"/>
        </w:rPr>
        <w:t xml:space="preserve"> автоматизированным рабочим местом (например, </w:t>
      </w:r>
      <w:proofErr w:type="spellStart"/>
      <w:r>
        <w:rPr>
          <w:rStyle w:val="14"/>
          <w:rFonts w:ascii="Times New Roman" w:hAnsi="Times New Roman"/>
          <w:sz w:val="20"/>
        </w:rPr>
        <w:t>TeamViewer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AnyDesk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AmmyAdmi</w:t>
      </w:r>
      <w:r>
        <w:rPr>
          <w:rStyle w:val="14"/>
          <w:rFonts w:ascii="Times New Roman" w:hAnsi="Times New Roman"/>
          <w:sz w:val="20"/>
        </w:rPr>
        <w:t>n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AeroAdmin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Radmin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LiteManager</w:t>
      </w:r>
      <w:proofErr w:type="spellEnd"/>
      <w:r>
        <w:rPr>
          <w:rStyle w:val="14"/>
          <w:rFonts w:ascii="Times New Roman" w:hAnsi="Times New Roman"/>
          <w:sz w:val="20"/>
        </w:rPr>
        <w:t xml:space="preserve">, Удаленный рабочий стол </w:t>
      </w:r>
      <w:proofErr w:type="spellStart"/>
      <w:r>
        <w:rPr>
          <w:rStyle w:val="14"/>
          <w:rFonts w:ascii="Times New Roman" w:hAnsi="Times New Roman"/>
          <w:sz w:val="20"/>
        </w:rPr>
        <w:t>Chrome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Microsoft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Remote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Assistance</w:t>
      </w:r>
      <w:proofErr w:type="spellEnd"/>
      <w:r>
        <w:rPr>
          <w:rStyle w:val="14"/>
          <w:rFonts w:ascii="Times New Roman" w:hAnsi="Times New Roman"/>
          <w:sz w:val="20"/>
        </w:rPr>
        <w:t xml:space="preserve">, </w:t>
      </w:r>
      <w:proofErr w:type="spellStart"/>
      <w:r>
        <w:rPr>
          <w:rStyle w:val="14"/>
          <w:rFonts w:ascii="Times New Roman" w:hAnsi="Times New Roman"/>
          <w:sz w:val="20"/>
        </w:rPr>
        <w:t>Microsoft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Remote</w:t>
      </w:r>
      <w:proofErr w:type="spellEnd"/>
      <w:r>
        <w:rPr>
          <w:rStyle w:val="14"/>
          <w:rFonts w:ascii="Times New Roman" w:hAnsi="Times New Roman"/>
          <w:sz w:val="20"/>
        </w:rPr>
        <w:t xml:space="preserve"> </w:t>
      </w:r>
      <w:proofErr w:type="spellStart"/>
      <w:r>
        <w:rPr>
          <w:rStyle w:val="14"/>
          <w:rFonts w:ascii="Times New Roman" w:hAnsi="Times New Roman"/>
          <w:sz w:val="20"/>
        </w:rPr>
        <w:t>Desktop</w:t>
      </w:r>
      <w:proofErr w:type="spellEnd"/>
      <w:r>
        <w:rPr>
          <w:rStyle w:val="14"/>
          <w:rFonts w:ascii="Times New Roman" w:hAnsi="Times New Roman"/>
          <w:sz w:val="20"/>
        </w:rPr>
        <w:t>) запрещается.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Для доступа к информационной инфраструктуре Заказчика Исполнитель должен использовать средства вычислительной техники, кот</w:t>
      </w:r>
      <w:r>
        <w:rPr>
          <w:rStyle w:val="14"/>
          <w:rFonts w:ascii="Times New Roman" w:hAnsi="Times New Roman"/>
          <w:sz w:val="20"/>
        </w:rPr>
        <w:t>орые не используются в личных целях и к которым применяются корпоративные меры по информационной безопасности.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В случае привлечения субподрядной организации для сопровождения информационной инфраструктуры Заказчика все требования, предусмотренные настоящим</w:t>
      </w:r>
      <w:r>
        <w:rPr>
          <w:rStyle w:val="14"/>
          <w:rFonts w:ascii="Times New Roman" w:hAnsi="Times New Roman"/>
          <w:sz w:val="20"/>
        </w:rPr>
        <w:t xml:space="preserve"> разделом, подлежат выполнению. </w:t>
      </w:r>
    </w:p>
    <w:p w:rsidR="00804DC8" w:rsidRDefault="00922C24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Уточняющая информация по взаимодействию в рамках требований к защите информации Исполнителем размещена на официальном сайте оператора ЦОД (digital42.ru), в разделе «Деятельность», подразделе «Информационная безопасность».</w:t>
      </w:r>
    </w:p>
    <w:p w:rsidR="00804DC8" w:rsidRDefault="00804DC8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804DC8" w:rsidRDefault="00922C24">
      <w:pPr>
        <w:widowControl/>
        <w:numPr>
          <w:ilvl w:val="0"/>
          <w:numId w:val="9"/>
        </w:numPr>
        <w:tabs>
          <w:tab w:val="left" w:pos="1134"/>
        </w:tabs>
        <w:spacing w:after="0" w:line="240" w:lineRule="auto"/>
        <w:jc w:val="center"/>
        <w:outlineLvl w:val="2"/>
        <w:rPr>
          <w:rFonts w:ascii="XO Thames" w:hAnsi="XO Thames"/>
          <w:b/>
          <w:sz w:val="20"/>
        </w:rPr>
      </w:pPr>
      <w:r>
        <w:rPr>
          <w:rStyle w:val="14"/>
          <w:rFonts w:ascii="XO Thames" w:hAnsi="XO Thames"/>
          <w:b/>
          <w:sz w:val="20"/>
        </w:rPr>
        <w:t>Требования к конфиденциальности информации</w:t>
      </w:r>
    </w:p>
    <w:p w:rsidR="00804DC8" w:rsidRDefault="00804DC8">
      <w:pPr>
        <w:widowControl/>
        <w:tabs>
          <w:tab w:val="left" w:pos="1134"/>
        </w:tabs>
        <w:spacing w:after="0" w:line="240" w:lineRule="auto"/>
        <w:jc w:val="center"/>
        <w:outlineLvl w:val="2"/>
        <w:rPr>
          <w:rFonts w:ascii="XO Thames" w:hAnsi="XO Thames"/>
          <w:b/>
          <w:sz w:val="20"/>
        </w:rPr>
      </w:pPr>
    </w:p>
    <w:p w:rsidR="00804DC8" w:rsidRDefault="00922C24">
      <w:pPr>
        <w:widowControl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Исполнитель</w:t>
      </w:r>
      <w:r>
        <w:rPr>
          <w:rStyle w:val="14"/>
          <w:rFonts w:ascii="Times New Roman" w:hAnsi="Times New Roman"/>
          <w:sz w:val="20"/>
        </w:rPr>
        <w:t xml:space="preserve"> обязан соблюдать конфиденциальность информации, ставшей ему известной в ходе исполнения Контракта, не передавать третьим лицам и не раскрывать публично конфиденциальную информацию без согласия Заказчика, а также соблюдать требования к защите указанной инф</w:t>
      </w:r>
      <w:r>
        <w:rPr>
          <w:rStyle w:val="14"/>
          <w:rFonts w:ascii="Times New Roman" w:hAnsi="Times New Roman"/>
          <w:sz w:val="20"/>
        </w:rPr>
        <w:t>ормации, предусмотренные действующим законодательством.</w:t>
      </w:r>
    </w:p>
    <w:p w:rsidR="00804DC8" w:rsidRDefault="00922C24">
      <w:pPr>
        <w:widowControl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К конфиденциальной информации относится любая информация в бумажной или электронной форме, предоставленная Заказчиком Исполнителю в процессе исполнения обязательств по Контракту.</w:t>
      </w:r>
    </w:p>
    <w:p w:rsidR="00804DC8" w:rsidRDefault="00922C24">
      <w:pPr>
        <w:widowControl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К конфиденциальной ин</w:t>
      </w:r>
      <w:r>
        <w:rPr>
          <w:rStyle w:val="14"/>
          <w:rFonts w:ascii="Times New Roman" w:hAnsi="Times New Roman"/>
          <w:sz w:val="20"/>
        </w:rPr>
        <w:t xml:space="preserve">формации не относится информация, которая отнесена законодательством Российской Федерации к категории открытой и раскрытие которой вменено в обязанность Заказчику или Исполнителю. </w:t>
      </w:r>
    </w:p>
    <w:p w:rsidR="00804DC8" w:rsidRDefault="00922C24">
      <w:pPr>
        <w:widowControl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 xml:space="preserve">Исполнитель имеет право предоставлять доступ к конфиденциальной информации </w:t>
      </w:r>
      <w:r>
        <w:rPr>
          <w:rStyle w:val="14"/>
          <w:rFonts w:ascii="Times New Roman" w:hAnsi="Times New Roman"/>
          <w:sz w:val="20"/>
        </w:rPr>
        <w:t>своим сотрудникам для выполнения ими своих трудовых обязанностей при условии соблюдения ее конфиденциальности.</w:t>
      </w:r>
    </w:p>
    <w:p w:rsidR="00804DC8" w:rsidRDefault="00922C24">
      <w:pPr>
        <w:widowControl/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Исполнитель не несет ответственности за разглашение полученной конфиденциальной информации, если она:</w:t>
      </w:r>
    </w:p>
    <w:p w:rsidR="00804DC8" w:rsidRDefault="00922C24">
      <w:pPr>
        <w:widowControl/>
        <w:numPr>
          <w:ilvl w:val="0"/>
          <w:numId w:val="16"/>
        </w:numPr>
        <w:tabs>
          <w:tab w:val="left" w:pos="73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на момент раскрытия была общеизвестной;</w:t>
      </w:r>
    </w:p>
    <w:p w:rsidR="00804DC8" w:rsidRDefault="00922C24">
      <w:pPr>
        <w:widowControl/>
        <w:numPr>
          <w:ilvl w:val="0"/>
          <w:numId w:val="16"/>
        </w:numPr>
        <w:tabs>
          <w:tab w:val="left" w:pos="73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>
        <w:rPr>
          <w:rStyle w:val="14"/>
          <w:rFonts w:ascii="Times New Roman" w:hAnsi="Times New Roman"/>
          <w:sz w:val="20"/>
        </w:rPr>
        <w:t>был</w:t>
      </w:r>
      <w:r>
        <w:rPr>
          <w:rStyle w:val="14"/>
          <w:rFonts w:ascii="Times New Roman" w:hAnsi="Times New Roman"/>
          <w:sz w:val="20"/>
        </w:rPr>
        <w:t>а самостоятельно разработана Исполнителем;</w:t>
      </w:r>
    </w:p>
    <w:p w:rsidR="00804DC8" w:rsidRDefault="00922C24">
      <w:pPr>
        <w:widowControl/>
        <w:numPr>
          <w:ilvl w:val="0"/>
          <w:numId w:val="16"/>
        </w:numPr>
        <w:tabs>
          <w:tab w:val="left" w:pos="73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раскрыта</w:t>
      </w:r>
      <w:proofErr w:type="gramEnd"/>
      <w:r>
        <w:rPr>
          <w:rStyle w:val="14"/>
          <w:rFonts w:ascii="Times New Roman" w:hAnsi="Times New Roman"/>
          <w:sz w:val="20"/>
        </w:rPr>
        <w:t xml:space="preserve"> государственным органам в соответствии с действующим законодательством Российской Федерации;</w:t>
      </w:r>
    </w:p>
    <w:p w:rsidR="00804DC8" w:rsidRDefault="00922C24">
      <w:pPr>
        <w:widowControl/>
        <w:numPr>
          <w:ilvl w:val="0"/>
          <w:numId w:val="16"/>
        </w:numPr>
        <w:tabs>
          <w:tab w:val="left" w:pos="73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proofErr w:type="gramStart"/>
      <w:r>
        <w:rPr>
          <w:rStyle w:val="14"/>
          <w:rFonts w:ascii="Times New Roman" w:hAnsi="Times New Roman"/>
          <w:sz w:val="20"/>
        </w:rPr>
        <w:t>предоставлена</w:t>
      </w:r>
      <w:proofErr w:type="gramEnd"/>
      <w:r>
        <w:rPr>
          <w:rStyle w:val="14"/>
          <w:rFonts w:ascii="Times New Roman" w:hAnsi="Times New Roman"/>
          <w:sz w:val="20"/>
        </w:rPr>
        <w:t xml:space="preserve"> Заказчиком третьей стороне до момента подписания Контракта.</w:t>
      </w:r>
    </w:p>
    <w:p w:rsidR="00804DC8" w:rsidRDefault="00804DC8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sectPr w:rsidR="00804DC8">
      <w:pgSz w:w="11906" w:h="16838"/>
      <w:pgMar w:top="709" w:right="566" w:bottom="567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2DAE"/>
    <w:multiLevelType w:val="multilevel"/>
    <w:tmpl w:val="3A9AAC66"/>
    <w:lvl w:ilvl="0">
      <w:start w:val="5"/>
      <w:numFmt w:val="decimal"/>
      <w:lvlText w:val="%1."/>
      <w:lvlJc w:val="left"/>
      <w:pPr>
        <w:widowControl w:val="0"/>
        <w:ind w:left="720" w:hanging="360"/>
      </w:pPr>
      <w:rPr>
        <w:rFonts w:ascii="Times New Roman" w:hAnsi="Times New Roman"/>
        <w:sz w:val="20"/>
      </w:rPr>
    </w:lvl>
    <w:lvl w:ilvl="1">
      <w:start w:val="1"/>
      <w:numFmt w:val="decimal"/>
      <w:lvlText w:val="%1.%2."/>
      <w:lvlJc w:val="left"/>
      <w:pPr>
        <w:widowControl w:val="0"/>
        <w:ind w:left="786" w:hanging="360"/>
      </w:pPr>
      <w:rPr>
        <w:rFonts w:ascii="Times New Roman" w:hAnsi="Times New Roman"/>
        <w:b w:val="0"/>
        <w:sz w:val="20"/>
      </w:rPr>
    </w:lvl>
    <w:lvl w:ilvl="2">
      <w:start w:val="1"/>
      <w:numFmt w:val="decimal"/>
      <w:lvlText w:val="%1.%2.%3."/>
      <w:lvlJc w:val="right"/>
      <w:pPr>
        <w:widowControl w:val="0"/>
        <w:ind w:left="0" w:firstLine="1247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widowControl w:val="0"/>
        <w:tabs>
          <w:tab w:val="left" w:pos="709"/>
        </w:tabs>
        <w:ind w:left="0" w:firstLine="709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1">
    <w:nsid w:val="07A4405D"/>
    <w:multiLevelType w:val="multilevel"/>
    <w:tmpl w:val="BDD414C6"/>
    <w:lvl w:ilvl="0">
      <w:start w:val="1"/>
      <w:numFmt w:val="decimal"/>
      <w:pStyle w:val="1"/>
      <w:lvlText w:val="%1."/>
      <w:lvlJc w:val="left"/>
      <w:pPr>
        <w:widowControl w:val="0"/>
        <w:ind w:left="0" w:firstLine="709"/>
      </w:pPr>
    </w:lvl>
    <w:lvl w:ilvl="1">
      <w:start w:val="1"/>
      <w:numFmt w:val="decimal"/>
      <w:lvlText w:val="%1.%2."/>
      <w:lvlJc w:val="left"/>
      <w:pPr>
        <w:widowControl w:val="0"/>
        <w:tabs>
          <w:tab w:val="left" w:pos="1276"/>
        </w:tabs>
        <w:ind w:left="0" w:firstLine="709"/>
      </w:pPr>
      <w:rPr>
        <w:u w:val="none"/>
      </w:rPr>
    </w:lvl>
    <w:lvl w:ilvl="2">
      <w:start w:val="1"/>
      <w:numFmt w:val="bullet"/>
      <w:lvlText w:val=""/>
      <w:lvlJc w:val="left"/>
      <w:pPr>
        <w:widowControl w:val="0"/>
        <w:tabs>
          <w:tab w:val="left" w:pos="1276"/>
        </w:tabs>
        <w:ind w:left="0" w:firstLine="709"/>
      </w:pPr>
      <w:rPr>
        <w:rFonts w:ascii="Symbol" w:hAnsi="Symbol"/>
      </w:rPr>
    </w:lvl>
    <w:lvl w:ilvl="3">
      <w:start w:val="1"/>
      <w:numFmt w:val="decimal"/>
      <w:lvlText w:val="(%4)"/>
      <w:lvlJc w:val="left"/>
      <w:pPr>
        <w:widowControl w:val="0"/>
        <w:ind w:left="1298" w:hanging="360"/>
      </w:pPr>
    </w:lvl>
    <w:lvl w:ilvl="4">
      <w:start w:val="1"/>
      <w:numFmt w:val="lowerLetter"/>
      <w:lvlText w:val="(%5)"/>
      <w:lvlJc w:val="left"/>
      <w:pPr>
        <w:widowControl w:val="0"/>
        <w:ind w:left="1658" w:hanging="360"/>
      </w:pPr>
    </w:lvl>
    <w:lvl w:ilvl="5">
      <w:start w:val="1"/>
      <w:numFmt w:val="lowerRoman"/>
      <w:lvlText w:val="(%6)"/>
      <w:lvlJc w:val="left"/>
      <w:pPr>
        <w:widowControl w:val="0"/>
        <w:ind w:left="2018" w:hanging="360"/>
      </w:pPr>
    </w:lvl>
    <w:lvl w:ilvl="6">
      <w:start w:val="1"/>
      <w:numFmt w:val="decimal"/>
      <w:lvlText w:val="%7."/>
      <w:lvlJc w:val="left"/>
      <w:pPr>
        <w:widowControl w:val="0"/>
        <w:ind w:left="2378" w:hanging="360"/>
      </w:pPr>
    </w:lvl>
    <w:lvl w:ilvl="7">
      <w:start w:val="1"/>
      <w:numFmt w:val="lowerLetter"/>
      <w:lvlText w:val="%8."/>
      <w:lvlJc w:val="left"/>
      <w:pPr>
        <w:widowControl w:val="0"/>
        <w:ind w:left="2738" w:hanging="360"/>
      </w:pPr>
    </w:lvl>
    <w:lvl w:ilvl="8">
      <w:start w:val="1"/>
      <w:numFmt w:val="lowerRoman"/>
      <w:lvlText w:val="%9."/>
      <w:lvlJc w:val="left"/>
      <w:pPr>
        <w:widowControl w:val="0"/>
        <w:ind w:left="3098" w:hanging="360"/>
      </w:pPr>
    </w:lvl>
  </w:abstractNum>
  <w:abstractNum w:abstractNumId="2">
    <w:nsid w:val="095F40EB"/>
    <w:multiLevelType w:val="multilevel"/>
    <w:tmpl w:val="79B48D3E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3">
    <w:nsid w:val="12450361"/>
    <w:multiLevelType w:val="multilevel"/>
    <w:tmpl w:val="AD10D5B6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4">
    <w:nsid w:val="1AAE452F"/>
    <w:multiLevelType w:val="multilevel"/>
    <w:tmpl w:val="B22829A0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5">
    <w:nsid w:val="25D8052D"/>
    <w:multiLevelType w:val="multilevel"/>
    <w:tmpl w:val="852EC86E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6">
    <w:nsid w:val="26F4297B"/>
    <w:multiLevelType w:val="multilevel"/>
    <w:tmpl w:val="0A1079FA"/>
    <w:lvl w:ilvl="0">
      <w:start w:val="1"/>
      <w:numFmt w:val="bullet"/>
      <w:lvlText w:val=""/>
      <w:lvlJc w:val="left"/>
      <w:pPr>
        <w:widowControl w:val="0"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7">
    <w:nsid w:val="31EC71BD"/>
    <w:multiLevelType w:val="multilevel"/>
    <w:tmpl w:val="75C47C0E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8">
    <w:nsid w:val="32104E18"/>
    <w:multiLevelType w:val="multilevel"/>
    <w:tmpl w:val="7794FDA6"/>
    <w:lvl w:ilvl="0">
      <w:start w:val="1"/>
      <w:numFmt w:val="bullet"/>
      <w:lvlText w:val=""/>
      <w:lvlJc w:val="left"/>
      <w:pPr>
        <w:widowControl w:val="0"/>
        <w:ind w:left="14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0"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0"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0"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0"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0"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0"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0"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0"/>
        <w:ind w:left="7047" w:hanging="360"/>
      </w:pPr>
      <w:rPr>
        <w:rFonts w:ascii="Wingdings" w:hAnsi="Wingdings"/>
      </w:rPr>
    </w:lvl>
  </w:abstractNum>
  <w:abstractNum w:abstractNumId="9">
    <w:nsid w:val="37F03C32"/>
    <w:multiLevelType w:val="multilevel"/>
    <w:tmpl w:val="FBB60678"/>
    <w:lvl w:ilvl="0">
      <w:start w:val="1"/>
      <w:numFmt w:val="bullet"/>
      <w:pStyle w:val="a"/>
      <w:lvlText w:val=""/>
      <w:lvlJc w:val="left"/>
      <w:pPr>
        <w:widowControl w:val="0"/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0"/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0"/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0"/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0"/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0"/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0"/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0"/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0"/>
        <w:ind w:left="6906" w:hanging="360"/>
      </w:pPr>
      <w:rPr>
        <w:rFonts w:ascii="Wingdings" w:hAnsi="Wingdings"/>
      </w:rPr>
    </w:lvl>
  </w:abstractNum>
  <w:abstractNum w:abstractNumId="10">
    <w:nsid w:val="3F91605D"/>
    <w:multiLevelType w:val="multilevel"/>
    <w:tmpl w:val="41769FC6"/>
    <w:lvl w:ilvl="0">
      <w:numFmt w:val="bullet"/>
      <w:lvlText w:val="-"/>
      <w:lvlJc w:val="left"/>
      <w:pPr>
        <w:widowControl w:val="0"/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1">
    <w:nsid w:val="47123F03"/>
    <w:multiLevelType w:val="multilevel"/>
    <w:tmpl w:val="5184C8B0"/>
    <w:lvl w:ilvl="0">
      <w:start w:val="1"/>
      <w:numFmt w:val="bullet"/>
      <w:lvlText w:val=""/>
      <w:lvlJc w:val="left"/>
      <w:pPr>
        <w:widowControl w:val="0"/>
        <w:ind w:left="14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0"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0"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0"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0"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0"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0"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0"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0"/>
        <w:ind w:left="7047" w:hanging="360"/>
      </w:pPr>
      <w:rPr>
        <w:rFonts w:ascii="Wingdings" w:hAnsi="Wingdings"/>
      </w:rPr>
    </w:lvl>
  </w:abstractNum>
  <w:abstractNum w:abstractNumId="12">
    <w:nsid w:val="4C32604A"/>
    <w:multiLevelType w:val="multilevel"/>
    <w:tmpl w:val="78723C7E"/>
    <w:lvl w:ilvl="0">
      <w:numFmt w:val="bullet"/>
      <w:lvlText w:val="-"/>
      <w:lvlJc w:val="left"/>
      <w:pPr>
        <w:widowControl w:val="0"/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3">
    <w:nsid w:val="551C4FCC"/>
    <w:multiLevelType w:val="multilevel"/>
    <w:tmpl w:val="3C9C8078"/>
    <w:lvl w:ilvl="0">
      <w:start w:val="1"/>
      <w:numFmt w:val="bullet"/>
      <w:lvlText w:val=""/>
      <w:lvlJc w:val="left"/>
      <w:pPr>
        <w:widowControl w:val="0"/>
        <w:ind w:left="14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0"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0"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0"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0"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0"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0"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0"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0"/>
        <w:ind w:left="7047" w:hanging="360"/>
      </w:pPr>
      <w:rPr>
        <w:rFonts w:ascii="Wingdings" w:hAnsi="Wingdings"/>
      </w:rPr>
    </w:lvl>
  </w:abstractNum>
  <w:abstractNum w:abstractNumId="14">
    <w:nsid w:val="5BF45C89"/>
    <w:multiLevelType w:val="multilevel"/>
    <w:tmpl w:val="8AFC4BF4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15">
    <w:nsid w:val="64473C2F"/>
    <w:multiLevelType w:val="multilevel"/>
    <w:tmpl w:val="1DE07588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6">
    <w:nsid w:val="73B075B5"/>
    <w:multiLevelType w:val="multilevel"/>
    <w:tmpl w:val="EF7AB070"/>
    <w:lvl w:ilvl="0">
      <w:start w:val="1"/>
      <w:numFmt w:val="decimal"/>
      <w:lvlText w:val="%1."/>
      <w:lvlJc w:val="left"/>
      <w:pPr>
        <w:widowControl w:val="0"/>
        <w:ind w:left="360" w:hanging="360"/>
      </w:pPr>
    </w:lvl>
    <w:lvl w:ilvl="1">
      <w:start w:val="1"/>
      <w:numFmt w:val="decimal"/>
      <w:lvlText w:val="%1.%2."/>
      <w:lvlJc w:val="left"/>
      <w:pPr>
        <w:widowControl w:val="0"/>
        <w:ind w:left="790" w:hanging="430"/>
      </w:pPr>
    </w:lvl>
    <w:lvl w:ilvl="2">
      <w:start w:val="1"/>
      <w:numFmt w:val="decimal"/>
      <w:lvlText w:val="%1.%2.%3."/>
      <w:lvlJc w:val="left"/>
      <w:pPr>
        <w:widowControl w:val="0"/>
        <w:ind w:left="1225" w:hanging="505"/>
      </w:pPr>
    </w:lvl>
    <w:lvl w:ilvl="3">
      <w:start w:val="1"/>
      <w:numFmt w:val="decimal"/>
      <w:lvlText w:val="%1.%2.%3.%4."/>
      <w:lvlJc w:val="left"/>
      <w:pPr>
        <w:widowControl w:val="0"/>
        <w:ind w:left="1730" w:hanging="650"/>
      </w:pPr>
    </w:lvl>
    <w:lvl w:ilvl="4">
      <w:start w:val="1"/>
      <w:numFmt w:val="decimal"/>
      <w:lvlText w:val="%1.%2.%3.%4.%5."/>
      <w:lvlJc w:val="left"/>
      <w:pPr>
        <w:widowControl w:val="0"/>
        <w:ind w:left="2230" w:hanging="790"/>
      </w:pPr>
    </w:lvl>
    <w:lvl w:ilvl="5">
      <w:start w:val="1"/>
      <w:numFmt w:val="decimal"/>
      <w:lvlText w:val="%1.%2.%3.%4.%5.%6."/>
      <w:lvlJc w:val="left"/>
      <w:pPr>
        <w:widowControl w:val="0"/>
        <w:ind w:left="2735" w:hanging="935"/>
      </w:pPr>
    </w:lvl>
    <w:lvl w:ilvl="6">
      <w:start w:val="1"/>
      <w:numFmt w:val="decimal"/>
      <w:lvlText w:val="%1.%2.%3.%4.%5.%6.%7."/>
      <w:lvlJc w:val="left"/>
      <w:pPr>
        <w:widowControl w:val="0"/>
        <w:ind w:left="3240" w:hanging="1080"/>
      </w:pPr>
    </w:lvl>
    <w:lvl w:ilvl="7">
      <w:start w:val="1"/>
      <w:numFmt w:val="decimal"/>
      <w:lvlText w:val="%1.%2.%3.%4.%5.%6.%7.%8."/>
      <w:lvlJc w:val="left"/>
      <w:pPr>
        <w:widowControl w:val="0"/>
        <w:ind w:left="3745" w:hanging="1225"/>
      </w:pPr>
    </w:lvl>
    <w:lvl w:ilvl="8">
      <w:start w:val="1"/>
      <w:numFmt w:val="decimal"/>
      <w:lvlText w:val="%1.%2.%3.%4.%5.%6.%7.%8.%9."/>
      <w:lvlJc w:val="left"/>
      <w:pPr>
        <w:widowControl w:val="0"/>
        <w:ind w:left="4320" w:hanging="1440"/>
      </w:pPr>
    </w:lvl>
  </w:abstractNum>
  <w:abstractNum w:abstractNumId="17">
    <w:nsid w:val="749A122F"/>
    <w:multiLevelType w:val="multilevel"/>
    <w:tmpl w:val="79D456B8"/>
    <w:lvl w:ilvl="0">
      <w:numFmt w:val="bullet"/>
      <w:lvlText w:val="-"/>
      <w:lvlJc w:val="left"/>
      <w:pPr>
        <w:widowControl w:val="0"/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tabs>
          <w:tab w:val="left" w:pos="0"/>
        </w:tabs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6"/>
  </w:num>
  <w:num w:numId="5">
    <w:abstractNumId w:val="16"/>
  </w:num>
  <w:num w:numId="6">
    <w:abstractNumId w:val="8"/>
  </w:num>
  <w:num w:numId="7">
    <w:abstractNumId w:val="11"/>
  </w:num>
  <w:num w:numId="8">
    <w:abstractNumId w:val="13"/>
  </w:num>
  <w:num w:numId="9">
    <w:abstractNumId w:val="0"/>
  </w:num>
  <w:num w:numId="10">
    <w:abstractNumId w:val="7"/>
  </w:num>
  <w:num w:numId="11">
    <w:abstractNumId w:val="12"/>
  </w:num>
  <w:num w:numId="12">
    <w:abstractNumId w:val="2"/>
  </w:num>
  <w:num w:numId="13">
    <w:abstractNumId w:val="17"/>
  </w:num>
  <w:num w:numId="14">
    <w:abstractNumId w:val="5"/>
  </w:num>
  <w:num w:numId="15">
    <w:abstractNumId w:val="15"/>
  </w:num>
  <w:num w:numId="16">
    <w:abstractNumId w:val="10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04DC8"/>
    <w:rsid w:val="00804DC8"/>
    <w:rsid w:val="0092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0"/>
    <w:qFormat/>
  </w:style>
  <w:style w:type="paragraph" w:styleId="11">
    <w:name w:val="heading 1"/>
    <w:next w:val="a0"/>
    <w:link w:val="12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widowControl/>
      <w:spacing w:before="200" w:after="0"/>
      <w:outlineLvl w:val="5"/>
    </w:pPr>
    <w:rPr>
      <w:rFonts w:ascii="Calibri Light" w:hAnsi="Calibri Light"/>
      <w:color w:val="1F3763"/>
      <w:sz w:val="24"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widowControl/>
      <w:spacing w:before="200" w:after="0"/>
      <w:outlineLvl w:val="6"/>
    </w:pPr>
    <w:rPr>
      <w:rFonts w:ascii="Calibri Light" w:hAnsi="Calibri Light"/>
      <w:i/>
      <w:color w:val="1F3763"/>
      <w:sz w:val="24"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widowControl/>
      <w:spacing w:before="200" w:after="0"/>
      <w:outlineLvl w:val="7"/>
    </w:pPr>
    <w:rPr>
      <w:rFonts w:ascii="Calibri Light" w:hAnsi="Calibri Light"/>
      <w:color w:val="272727"/>
      <w:sz w:val="21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widowControl/>
      <w:spacing w:before="200" w:after="0"/>
      <w:outlineLvl w:val="8"/>
    </w:pPr>
    <w:rPr>
      <w:rFonts w:ascii="Calibri Light" w:hAnsi="Calibri Light"/>
      <w:i/>
      <w:color w:val="272727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81">
    <w:name w:val="Заголовок 81"/>
    <w:basedOn w:val="a0"/>
    <w:next w:val="a0"/>
    <w:link w:val="810"/>
    <w:pPr>
      <w:keepNext/>
      <w:keepLines/>
      <w:widowControl/>
      <w:spacing w:before="40" w:after="0" w:line="240" w:lineRule="auto"/>
      <w:ind w:firstLine="709"/>
      <w:jc w:val="both"/>
      <w:outlineLvl w:val="7"/>
    </w:pPr>
    <w:rPr>
      <w:rFonts w:ascii="Calibri Light" w:hAnsi="Calibri Light"/>
      <w:color w:val="272727"/>
      <w:sz w:val="21"/>
    </w:rPr>
  </w:style>
  <w:style w:type="character" w:customStyle="1" w:styleId="810">
    <w:name w:val="Заголовок 81"/>
    <w:basedOn w:val="10"/>
    <w:link w:val="81"/>
    <w:rPr>
      <w:rFonts w:ascii="Calibri Light" w:hAnsi="Calibri Light"/>
      <w:color w:val="272727"/>
      <w:sz w:val="21"/>
    </w:rPr>
  </w:style>
  <w:style w:type="paragraph" w:customStyle="1" w:styleId="a4">
    <w:name w:val="Вид абзац в приложении"/>
    <w:basedOn w:val="a0"/>
    <w:link w:val="a5"/>
    <w:pPr>
      <w:widowControl/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a5">
    <w:name w:val="Вид абзац в приложении"/>
    <w:basedOn w:val="10"/>
    <w:link w:val="a4"/>
    <w:rPr>
      <w:rFonts w:ascii="Times New Roman" w:hAnsi="Times New Roman"/>
      <w:sz w:val="28"/>
    </w:rPr>
  </w:style>
  <w:style w:type="paragraph" w:styleId="21">
    <w:name w:val="toc 2"/>
    <w:next w:val="a0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71">
    <w:name w:val="Заголовок 71"/>
    <w:basedOn w:val="a0"/>
    <w:next w:val="a0"/>
    <w:link w:val="710"/>
    <w:pPr>
      <w:keepNext/>
      <w:keepLines/>
      <w:widowControl/>
      <w:spacing w:before="40" w:after="0" w:line="240" w:lineRule="auto"/>
      <w:ind w:firstLine="709"/>
      <w:jc w:val="both"/>
      <w:outlineLvl w:val="6"/>
    </w:pPr>
    <w:rPr>
      <w:rFonts w:ascii="Calibri Light" w:hAnsi="Calibri Light"/>
      <w:i/>
      <w:color w:val="1F3763"/>
      <w:sz w:val="24"/>
    </w:rPr>
  </w:style>
  <w:style w:type="character" w:customStyle="1" w:styleId="710">
    <w:name w:val="Заголовок 71"/>
    <w:basedOn w:val="10"/>
    <w:link w:val="71"/>
    <w:rPr>
      <w:rFonts w:ascii="Calibri Light" w:hAnsi="Calibri Light"/>
      <w:i/>
      <w:color w:val="1F3763"/>
      <w:sz w:val="24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styleId="41">
    <w:name w:val="toc 4"/>
    <w:next w:val="a0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rFonts w:ascii="Calibri Light" w:hAnsi="Calibri Light"/>
      <w:i/>
      <w:color w:val="1F3763"/>
      <w:sz w:val="24"/>
    </w:rPr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61">
    <w:name w:val="toc 6"/>
    <w:next w:val="a0"/>
    <w:link w:val="62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2">
    <w:name w:val="toc 7"/>
    <w:next w:val="a0"/>
    <w:link w:val="73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3">
    <w:name w:val="Оглавление 7 Знак"/>
    <w:link w:val="72"/>
    <w:rPr>
      <w:rFonts w:ascii="XO Thames" w:hAnsi="XO Thames"/>
      <w:sz w:val="28"/>
    </w:rPr>
  </w:style>
  <w:style w:type="paragraph" w:customStyle="1" w:styleId="a6">
    <w:name w:val="Текст документа"/>
    <w:basedOn w:val="a0"/>
    <w:link w:val="a7"/>
    <w:pPr>
      <w:widowControl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7">
    <w:name w:val="Текст документа"/>
    <w:basedOn w:val="10"/>
    <w:link w:val="a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Замещающий текст1"/>
    <w:link w:val="18"/>
    <w:pPr>
      <w:widowControl/>
      <w:spacing w:after="160" w:line="264" w:lineRule="auto"/>
    </w:pPr>
    <w:rPr>
      <w:color w:val="808080"/>
    </w:rPr>
  </w:style>
  <w:style w:type="character" w:customStyle="1" w:styleId="18">
    <w:name w:val="Замещающий текст1"/>
    <w:link w:val="17"/>
    <w:rPr>
      <w:color w:val="808080"/>
    </w:rPr>
  </w:style>
  <w:style w:type="paragraph" w:styleId="a8">
    <w:name w:val="List"/>
    <w:basedOn w:val="a0"/>
    <w:link w:val="a9"/>
    <w:pPr>
      <w:widowControl/>
      <w:spacing w:after="0" w:line="240" w:lineRule="auto"/>
      <w:contextualSpacing/>
    </w:pPr>
    <w:rPr>
      <w:rFonts w:ascii="Times New Roman" w:hAnsi="Times New Roman"/>
      <w:sz w:val="24"/>
    </w:rPr>
  </w:style>
  <w:style w:type="character" w:customStyle="1" w:styleId="a9">
    <w:name w:val="Список Знак"/>
    <w:basedOn w:val="10"/>
    <w:link w:val="a8"/>
    <w:rPr>
      <w:rFonts w:ascii="Times New Roman" w:hAnsi="Times New Roman"/>
      <w:sz w:val="24"/>
    </w:rPr>
  </w:style>
  <w:style w:type="paragraph" w:customStyle="1" w:styleId="19">
    <w:name w:val="Основной шрифт абзаца1"/>
    <w:link w:val="aa"/>
  </w:style>
  <w:style w:type="paragraph" w:styleId="aa">
    <w:name w:val="Balloon Text"/>
    <w:basedOn w:val="a0"/>
    <w:link w:val="ab"/>
    <w:pPr>
      <w:widowControl/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0"/>
    <w:link w:val="aa"/>
    <w:rPr>
      <w:rFonts w:ascii="Segoe UI" w:hAnsi="Segoe UI"/>
      <w:sz w:val="18"/>
    </w:rPr>
  </w:style>
  <w:style w:type="paragraph" w:customStyle="1" w:styleId="WW-">
    <w:name w:val="WW-Базовый"/>
    <w:link w:val="WW-0"/>
    <w:rPr>
      <w:rFonts w:ascii="Calibri" w:hAnsi="Calibri"/>
    </w:rPr>
  </w:style>
  <w:style w:type="character" w:customStyle="1" w:styleId="WW-0">
    <w:name w:val="WW-Базовый"/>
    <w:link w:val="WW-"/>
    <w:rPr>
      <w:rFonts w:ascii="Calibri" w:hAnsi="Calibri"/>
    </w:rPr>
  </w:style>
  <w:style w:type="paragraph" w:customStyle="1" w:styleId="1a">
    <w:name w:val="Нумерованный_1"/>
    <w:basedOn w:val="a0"/>
    <w:link w:val="1b"/>
    <w:pPr>
      <w:widowControl/>
      <w:tabs>
        <w:tab w:val="left" w:pos="1134"/>
      </w:tabs>
      <w:spacing w:before="120" w:after="0" w:line="240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1b">
    <w:name w:val="Нумерованный_1"/>
    <w:basedOn w:val="10"/>
    <w:link w:val="1a"/>
    <w:rPr>
      <w:rFonts w:ascii="Times New Roman" w:hAnsi="Times New Roman"/>
      <w:sz w:val="24"/>
    </w:rPr>
  </w:style>
  <w:style w:type="character" w:customStyle="1" w:styleId="90">
    <w:name w:val="Заголовок 9 Знак"/>
    <w:basedOn w:val="10"/>
    <w:link w:val="9"/>
    <w:rPr>
      <w:rFonts w:ascii="Calibri Light" w:hAnsi="Calibri Light"/>
      <w:i/>
      <w:color w:val="272727"/>
      <w:sz w:val="21"/>
    </w:rPr>
  </w:style>
  <w:style w:type="paragraph" w:customStyle="1" w:styleId="1c">
    <w:name w:val="Знак сноски1"/>
    <w:basedOn w:val="1d"/>
    <w:link w:val="1e"/>
    <w:rPr>
      <w:vertAlign w:val="superscript"/>
    </w:rPr>
  </w:style>
  <w:style w:type="character" w:customStyle="1" w:styleId="1e">
    <w:name w:val="Знак сноски1"/>
    <w:basedOn w:val="1f"/>
    <w:link w:val="1c"/>
    <w:rPr>
      <w:vertAlign w:val="superscript"/>
    </w:rPr>
  </w:style>
  <w:style w:type="paragraph" w:customStyle="1" w:styleId="610">
    <w:name w:val="Заголовок 61"/>
    <w:basedOn w:val="a0"/>
    <w:next w:val="a0"/>
    <w:link w:val="611"/>
    <w:pPr>
      <w:keepNext/>
      <w:keepLines/>
      <w:widowControl/>
      <w:spacing w:before="40" w:after="0" w:line="240" w:lineRule="auto"/>
      <w:ind w:firstLine="709"/>
      <w:jc w:val="both"/>
      <w:outlineLvl w:val="5"/>
    </w:pPr>
    <w:rPr>
      <w:rFonts w:ascii="Calibri Light" w:hAnsi="Calibri Light"/>
      <w:color w:val="1F3763"/>
      <w:sz w:val="24"/>
    </w:rPr>
  </w:style>
  <w:style w:type="character" w:customStyle="1" w:styleId="611">
    <w:name w:val="Заголовок 61"/>
    <w:basedOn w:val="10"/>
    <w:link w:val="610"/>
    <w:rPr>
      <w:rFonts w:ascii="Calibri Light" w:hAnsi="Calibri Light"/>
      <w:color w:val="1F3763"/>
      <w:sz w:val="24"/>
    </w:rPr>
  </w:style>
  <w:style w:type="paragraph" w:styleId="ac">
    <w:name w:val="annotation text"/>
    <w:basedOn w:val="a0"/>
    <w:link w:val="ad"/>
    <w:pPr>
      <w:widowControl/>
      <w:spacing w:after="160" w:line="240" w:lineRule="auto"/>
    </w:pPr>
    <w:rPr>
      <w:sz w:val="20"/>
    </w:rPr>
  </w:style>
  <w:style w:type="character" w:customStyle="1" w:styleId="ad">
    <w:name w:val="Текст примечания Знак"/>
    <w:basedOn w:val="10"/>
    <w:link w:val="ac"/>
    <w:rPr>
      <w:sz w:val="20"/>
    </w:rPr>
  </w:style>
  <w:style w:type="paragraph" w:customStyle="1" w:styleId="1d">
    <w:name w:val="Основной шрифт абзаца1"/>
    <w:link w:val="1f"/>
  </w:style>
  <w:style w:type="character" w:customStyle="1" w:styleId="1f">
    <w:name w:val="Основной шрифт абзаца1"/>
    <w:link w:val="1d"/>
  </w:style>
  <w:style w:type="paragraph" w:styleId="ae">
    <w:name w:val="annotation subject"/>
    <w:basedOn w:val="ac"/>
    <w:next w:val="ac"/>
    <w:link w:val="af"/>
    <w:rPr>
      <w:b/>
    </w:rPr>
  </w:style>
  <w:style w:type="character" w:customStyle="1" w:styleId="af">
    <w:name w:val="Тема примечания Знак"/>
    <w:basedOn w:val="ad"/>
    <w:link w:val="ae"/>
    <w:rPr>
      <w:b/>
      <w:sz w:val="20"/>
    </w:rPr>
  </w:style>
  <w:style w:type="paragraph" w:customStyle="1" w:styleId="af0">
    <w:name w:val="Пункт"/>
    <w:basedOn w:val="a0"/>
    <w:link w:val="af1"/>
    <w:pPr>
      <w:widowControl/>
      <w:spacing w:before="180" w:after="12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1">
    <w:name w:val="Пункт"/>
    <w:basedOn w:val="10"/>
    <w:link w:val="af0"/>
    <w:rPr>
      <w:rFonts w:ascii="Times New Roman" w:hAnsi="Times New Roman"/>
      <w:sz w:val="24"/>
    </w:rPr>
  </w:style>
  <w:style w:type="paragraph" w:customStyle="1" w:styleId="23">
    <w:name w:val="Неразрешенное упоминание2"/>
    <w:basedOn w:val="31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32"/>
    <w:link w:val="23"/>
    <w:rPr>
      <w:color w:val="605E5C"/>
      <w:shd w:val="clear" w:color="auto" w:fill="E1DFDD"/>
    </w:rPr>
  </w:style>
  <w:style w:type="paragraph" w:customStyle="1" w:styleId="1f0">
    <w:name w:val="Основной текст с отступом Знак1"/>
    <w:link w:val="1f1"/>
    <w:pPr>
      <w:widowControl/>
      <w:spacing w:after="160" w:line="264" w:lineRule="auto"/>
    </w:pPr>
    <w:rPr>
      <w:rFonts w:ascii="Times New Roman" w:hAnsi="Times New Roman"/>
      <w:sz w:val="24"/>
    </w:rPr>
  </w:style>
  <w:style w:type="character" w:customStyle="1" w:styleId="1f1">
    <w:name w:val="Основной текст с отступом Знак1"/>
    <w:link w:val="1f0"/>
    <w:rPr>
      <w:rFonts w:ascii="Times New Roman" w:hAnsi="Times New Roman"/>
      <w:sz w:val="24"/>
    </w:rPr>
  </w:style>
  <w:style w:type="paragraph" w:styleId="33">
    <w:name w:val="toc 3"/>
    <w:next w:val="a0"/>
    <w:link w:val="34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f2">
    <w:name w:val="Маркированный_1"/>
    <w:basedOn w:val="a0"/>
    <w:link w:val="1f3"/>
    <w:pPr>
      <w:widowControl/>
      <w:tabs>
        <w:tab w:val="left" w:pos="1134"/>
      </w:tabs>
      <w:spacing w:after="0" w:line="240" w:lineRule="auto"/>
      <w:ind w:left="1287" w:hanging="360"/>
      <w:jc w:val="both"/>
    </w:pPr>
    <w:rPr>
      <w:rFonts w:ascii="Times New Roman" w:hAnsi="Times New Roman"/>
      <w:sz w:val="24"/>
    </w:rPr>
  </w:style>
  <w:style w:type="character" w:customStyle="1" w:styleId="1f3">
    <w:name w:val="Маркированный_1"/>
    <w:basedOn w:val="10"/>
    <w:link w:val="1f2"/>
    <w:rPr>
      <w:rFonts w:ascii="Times New Roman" w:hAnsi="Times New Roman"/>
      <w:sz w:val="24"/>
    </w:rPr>
  </w:style>
  <w:style w:type="paragraph" w:styleId="af2">
    <w:name w:val="List Paragraph"/>
    <w:basedOn w:val="a0"/>
    <w:link w:val="af3"/>
    <w:pPr>
      <w:widowControl/>
      <w:spacing w:after="160" w:line="264" w:lineRule="auto"/>
      <w:ind w:left="720"/>
      <w:contextualSpacing/>
    </w:pPr>
  </w:style>
  <w:style w:type="character" w:customStyle="1" w:styleId="af3">
    <w:name w:val="Абзац списка Знак"/>
    <w:basedOn w:val="10"/>
    <w:link w:val="af2"/>
  </w:style>
  <w:style w:type="paragraph" w:customStyle="1" w:styleId="25">
    <w:name w:val="Нумерованный_2"/>
    <w:basedOn w:val="1a"/>
    <w:link w:val="26"/>
  </w:style>
  <w:style w:type="character" w:customStyle="1" w:styleId="26">
    <w:name w:val="Нумерованный_2"/>
    <w:basedOn w:val="1b"/>
    <w:link w:val="25"/>
    <w:rPr>
      <w:rFonts w:ascii="Times New Roman" w:hAnsi="Times New Roman"/>
      <w:sz w:val="24"/>
    </w:rPr>
  </w:style>
  <w:style w:type="paragraph" w:customStyle="1" w:styleId="1f4">
    <w:name w:val="Знак примечания1"/>
    <w:link w:val="1f5"/>
    <w:pPr>
      <w:widowControl/>
      <w:spacing w:after="160" w:line="264" w:lineRule="auto"/>
    </w:pPr>
    <w:rPr>
      <w:sz w:val="16"/>
    </w:rPr>
  </w:style>
  <w:style w:type="character" w:customStyle="1" w:styleId="1f5">
    <w:name w:val="Знак примечания1"/>
    <w:link w:val="1f4"/>
    <w:rPr>
      <w:sz w:val="16"/>
    </w:rPr>
  </w:style>
  <w:style w:type="paragraph" w:customStyle="1" w:styleId="af4">
    <w:link w:val="af5"/>
    <w:semiHidden/>
    <w:unhideWhenUsed/>
    <w:pPr>
      <w:widowControl/>
      <w:spacing w:after="0" w:line="240" w:lineRule="auto"/>
    </w:pPr>
    <w:rPr>
      <w:rFonts w:ascii="Times New Roman" w:hAnsi="Times New Roman"/>
      <w:sz w:val="24"/>
    </w:rPr>
  </w:style>
  <w:style w:type="character" w:customStyle="1" w:styleId="af5">
    <w:link w:val="af4"/>
    <w:semiHidden/>
    <w:unhideWhenUsed/>
    <w:rPr>
      <w:rFonts w:ascii="Times New Roman" w:hAnsi="Times New Roman"/>
      <w:sz w:val="24"/>
    </w:rPr>
  </w:style>
  <w:style w:type="paragraph" w:customStyle="1" w:styleId="91">
    <w:name w:val="Заголовок 91"/>
    <w:basedOn w:val="a0"/>
    <w:next w:val="a0"/>
    <w:link w:val="910"/>
    <w:pPr>
      <w:keepNext/>
      <w:keepLines/>
      <w:widowControl/>
      <w:spacing w:before="40" w:after="0" w:line="240" w:lineRule="auto"/>
      <w:ind w:firstLine="709"/>
      <w:jc w:val="both"/>
      <w:outlineLvl w:val="8"/>
    </w:pPr>
    <w:rPr>
      <w:rFonts w:ascii="Calibri Light" w:hAnsi="Calibri Light"/>
      <w:i/>
      <w:color w:val="272727"/>
      <w:sz w:val="21"/>
    </w:rPr>
  </w:style>
  <w:style w:type="character" w:customStyle="1" w:styleId="910">
    <w:name w:val="Заголовок 91"/>
    <w:basedOn w:val="10"/>
    <w:link w:val="91"/>
    <w:rPr>
      <w:rFonts w:ascii="Calibri Light" w:hAnsi="Calibri Light"/>
      <w:i/>
      <w:color w:val="272727"/>
      <w:sz w:val="21"/>
    </w:rPr>
  </w:style>
  <w:style w:type="paragraph" w:customStyle="1" w:styleId="1f6">
    <w:name w:val="Просмотренная гиперссылка1"/>
    <w:link w:val="1f7"/>
    <w:pPr>
      <w:widowControl/>
      <w:spacing w:after="160" w:line="264" w:lineRule="auto"/>
    </w:pPr>
    <w:rPr>
      <w:color w:val="954F72"/>
      <w:u w:val="single"/>
    </w:rPr>
  </w:style>
  <w:style w:type="character" w:customStyle="1" w:styleId="1f7">
    <w:name w:val="Просмотренная гиперссылка1"/>
    <w:link w:val="1f6"/>
    <w:rPr>
      <w:color w:val="954F72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f6">
    <w:name w:val="header"/>
    <w:basedOn w:val="a0"/>
    <w:link w:val="af7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0"/>
    <w:link w:val="af6"/>
  </w:style>
  <w:style w:type="paragraph" w:customStyle="1" w:styleId="1f8">
    <w:name w:val="Основной шрифт абзаца1"/>
    <w:link w:val="1f9"/>
  </w:style>
  <w:style w:type="character" w:customStyle="1" w:styleId="1f9">
    <w:name w:val="Основной шрифт абзаца1"/>
    <w:link w:val="1f8"/>
  </w:style>
  <w:style w:type="paragraph" w:customStyle="1" w:styleId="27">
    <w:name w:val="Основной шрифт абзаца2"/>
    <w:link w:val="28"/>
    <w:pPr>
      <w:widowControl/>
      <w:spacing w:after="160" w:line="264" w:lineRule="auto"/>
    </w:pPr>
  </w:style>
  <w:style w:type="character" w:customStyle="1" w:styleId="28">
    <w:name w:val="Основной шрифт абзаца2"/>
    <w:link w:val="27"/>
  </w:style>
  <w:style w:type="paragraph" w:styleId="af8">
    <w:name w:val="No Spacing"/>
    <w:link w:val="af9"/>
    <w:pPr>
      <w:widowControl/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9">
    <w:name w:val="Без интервала Знак"/>
    <w:link w:val="af8"/>
    <w:rPr>
      <w:rFonts w:ascii="Times New Roman" w:hAnsi="Times New Roman"/>
      <w:sz w:val="24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a">
    <w:name w:val="footer"/>
    <w:basedOn w:val="a0"/>
    <w:link w:val="afb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10"/>
    <w:link w:val="afa"/>
  </w:style>
  <w:style w:type="paragraph" w:customStyle="1" w:styleId="1">
    <w:name w:val="Большой список уровень 1"/>
    <w:basedOn w:val="a0"/>
    <w:next w:val="a0"/>
    <w:link w:val="1fa"/>
    <w:pPr>
      <w:keepNext/>
      <w:widowControl/>
      <w:numPr>
        <w:numId w:val="17"/>
      </w:numPr>
      <w:spacing w:before="360" w:after="0"/>
      <w:ind w:right="709"/>
      <w:jc w:val="center"/>
    </w:pPr>
    <w:rPr>
      <w:rFonts w:ascii="Times New Roman" w:hAnsi="Times New Roman"/>
      <w:b/>
      <w:sz w:val="28"/>
    </w:rPr>
  </w:style>
  <w:style w:type="character" w:customStyle="1" w:styleId="1fa">
    <w:name w:val="Большой список уровень 1"/>
    <w:basedOn w:val="10"/>
    <w:link w:val="1"/>
    <w:rPr>
      <w:rFonts w:ascii="Times New Roman" w:hAnsi="Times New Roman"/>
      <w:b/>
      <w:sz w:val="28"/>
    </w:rPr>
  </w:style>
  <w:style w:type="paragraph" w:customStyle="1" w:styleId="1fb">
    <w:name w:val="Гиперссылка1"/>
    <w:link w:val="afc"/>
    <w:rPr>
      <w:color w:val="0000FF"/>
      <w:u w:val="single"/>
    </w:rPr>
  </w:style>
  <w:style w:type="character" w:styleId="afc">
    <w:name w:val="Hyperlink"/>
    <w:link w:val="1fb"/>
    <w:rPr>
      <w:color w:val="0000FF"/>
      <w:u w:val="single"/>
    </w:rPr>
  </w:style>
  <w:style w:type="paragraph" w:customStyle="1" w:styleId="Footnote">
    <w:name w:val="Footnote"/>
    <w:basedOn w:val="a0"/>
    <w:link w:val="Footnote0"/>
    <w:pPr>
      <w:widowControl/>
      <w:spacing w:after="0" w:line="240" w:lineRule="auto"/>
    </w:pPr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character" w:customStyle="1" w:styleId="80">
    <w:name w:val="Заголовок 8 Знак"/>
    <w:basedOn w:val="10"/>
    <w:link w:val="8"/>
    <w:rPr>
      <w:rFonts w:ascii="Calibri Light" w:hAnsi="Calibri Light"/>
      <w:color w:val="272727"/>
      <w:sz w:val="21"/>
    </w:rPr>
  </w:style>
  <w:style w:type="paragraph" w:styleId="1fc">
    <w:name w:val="toc 1"/>
    <w:next w:val="a0"/>
    <w:link w:val="1fd"/>
    <w:uiPriority w:val="39"/>
    <w:rPr>
      <w:rFonts w:ascii="XO Thames" w:hAnsi="XO Thames"/>
      <w:b/>
      <w:sz w:val="28"/>
    </w:rPr>
  </w:style>
  <w:style w:type="character" w:customStyle="1" w:styleId="1fd">
    <w:name w:val="Оглавление 1 Знак"/>
    <w:link w:val="1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e">
    <w:name w:val="Основной текст с отступом1"/>
    <w:basedOn w:val="a0"/>
    <w:next w:val="afd"/>
    <w:link w:val="1ff"/>
    <w:pPr>
      <w:widowControl/>
      <w:spacing w:after="120" w:line="240" w:lineRule="auto"/>
      <w:ind w:left="283"/>
      <w:jc w:val="both"/>
    </w:pPr>
    <w:rPr>
      <w:rFonts w:ascii="Calibri" w:hAnsi="Calibri"/>
      <w:sz w:val="24"/>
    </w:rPr>
  </w:style>
  <w:style w:type="character" w:customStyle="1" w:styleId="1ff">
    <w:name w:val="Основной текст с отступом1"/>
    <w:basedOn w:val="10"/>
    <w:link w:val="1fe"/>
    <w:rPr>
      <w:rFonts w:ascii="Calibri" w:hAnsi="Calibri"/>
      <w:sz w:val="24"/>
    </w:rPr>
  </w:style>
  <w:style w:type="paragraph" w:styleId="afd">
    <w:name w:val="Body Text Indent"/>
    <w:basedOn w:val="a0"/>
    <w:link w:val="afe"/>
    <w:pPr>
      <w:widowControl/>
      <w:spacing w:after="120"/>
      <w:ind w:left="283"/>
    </w:pPr>
  </w:style>
  <w:style w:type="character" w:customStyle="1" w:styleId="afe">
    <w:name w:val="Основной текст с отступом Знак"/>
    <w:basedOn w:val="10"/>
    <w:link w:val="afd"/>
  </w:style>
  <w:style w:type="paragraph" w:customStyle="1" w:styleId="a">
    <w:name w:val="Перечисление"/>
    <w:basedOn w:val="af2"/>
    <w:link w:val="aff"/>
    <w:pPr>
      <w:widowControl/>
      <w:numPr>
        <w:numId w:val="18"/>
      </w:numPr>
      <w:spacing w:after="0" w:line="240" w:lineRule="auto"/>
      <w:ind w:left="851" w:hanging="567"/>
      <w:jc w:val="both"/>
    </w:pPr>
    <w:rPr>
      <w:rFonts w:ascii="Times New Roman" w:hAnsi="Times New Roman"/>
      <w:sz w:val="28"/>
    </w:rPr>
  </w:style>
  <w:style w:type="character" w:customStyle="1" w:styleId="aff">
    <w:name w:val="Перечисление"/>
    <w:basedOn w:val="af3"/>
    <w:link w:val="a"/>
    <w:rPr>
      <w:rFonts w:ascii="Times New Roman" w:hAnsi="Times New Roman"/>
      <w:sz w:val="28"/>
    </w:rPr>
  </w:style>
  <w:style w:type="paragraph" w:styleId="92">
    <w:name w:val="toc 9"/>
    <w:next w:val="a0"/>
    <w:link w:val="93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3">
    <w:name w:val="Оглавление 9 Знак"/>
    <w:link w:val="92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styleId="82">
    <w:name w:val="toc 8"/>
    <w:next w:val="a0"/>
    <w:link w:val="83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link w:val="82"/>
    <w:rPr>
      <w:rFonts w:ascii="XO Thames" w:hAnsi="XO Thames"/>
      <w:sz w:val="28"/>
    </w:rPr>
  </w:style>
  <w:style w:type="paragraph" w:customStyle="1" w:styleId="1ff0">
    <w:name w:val="Гиперссылка1"/>
    <w:link w:val="1ff1"/>
    <w:rPr>
      <w:color w:val="0000FF"/>
      <w:u w:val="single"/>
    </w:rPr>
  </w:style>
  <w:style w:type="character" w:customStyle="1" w:styleId="1ff1">
    <w:name w:val="Гиперссылка1"/>
    <w:link w:val="1ff0"/>
    <w:rPr>
      <w:color w:val="0000FF"/>
      <w:u w:val="single"/>
    </w:rPr>
  </w:style>
  <w:style w:type="paragraph" w:customStyle="1" w:styleId="control-label-required">
    <w:name w:val="control-label-required"/>
    <w:link w:val="control-label-required0"/>
    <w:pPr>
      <w:widowControl/>
      <w:spacing w:after="160" w:line="264" w:lineRule="auto"/>
    </w:pPr>
  </w:style>
  <w:style w:type="character" w:customStyle="1" w:styleId="control-label-required0">
    <w:name w:val="control-label-required"/>
    <w:link w:val="control-label-required"/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customStyle="1" w:styleId="711">
    <w:name w:val="Заголовок 7 Знак1"/>
    <w:basedOn w:val="31"/>
    <w:link w:val="712"/>
    <w:rPr>
      <w:rFonts w:asciiTheme="majorHAnsi" w:hAnsiTheme="majorHAnsi"/>
      <w:i/>
      <w:color w:val="404040" w:themeColor="text1" w:themeTint="BF"/>
    </w:rPr>
  </w:style>
  <w:style w:type="character" w:customStyle="1" w:styleId="712">
    <w:name w:val="Заголовок 7 Знак1"/>
    <w:basedOn w:val="32"/>
    <w:link w:val="711"/>
    <w:rPr>
      <w:rFonts w:asciiTheme="majorHAnsi" w:hAnsiTheme="majorHAnsi"/>
      <w:i/>
      <w:color w:val="404040" w:themeColor="text1" w:themeTint="BF"/>
    </w:rPr>
  </w:style>
  <w:style w:type="paragraph" w:styleId="51">
    <w:name w:val="toc 5"/>
    <w:next w:val="a0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f4">
    <w:name w:val="Знак примечания1"/>
    <w:basedOn w:val="31"/>
    <w:link w:val="1ff5"/>
    <w:rPr>
      <w:sz w:val="16"/>
    </w:rPr>
  </w:style>
  <w:style w:type="character" w:customStyle="1" w:styleId="1ff5">
    <w:name w:val="Знак примечания1"/>
    <w:basedOn w:val="32"/>
    <w:link w:val="1ff4"/>
    <w:rPr>
      <w:sz w:val="16"/>
    </w:rPr>
  </w:style>
  <w:style w:type="paragraph" w:customStyle="1" w:styleId="1ff6">
    <w:name w:val="Неразрешенное упоминание1"/>
    <w:link w:val="1ff7"/>
    <w:pPr>
      <w:widowControl/>
      <w:spacing w:after="160" w:line="264" w:lineRule="auto"/>
    </w:pPr>
    <w:rPr>
      <w:color w:val="605E5C"/>
      <w:shd w:val="clear" w:color="auto" w:fill="E1DFDD"/>
    </w:rPr>
  </w:style>
  <w:style w:type="character" w:customStyle="1" w:styleId="1ff7">
    <w:name w:val="Неразрешенное упоминание1"/>
    <w:link w:val="1ff6"/>
    <w:rPr>
      <w:color w:val="605E5C"/>
      <w:shd w:val="clear" w:color="auto" w:fill="E1DFDD"/>
    </w:rPr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customStyle="1" w:styleId="35">
    <w:name w:val="Неразрешенное упоминание3"/>
    <w:basedOn w:val="31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basedOn w:val="32"/>
    <w:link w:val="35"/>
    <w:rPr>
      <w:color w:val="605E5C"/>
      <w:shd w:val="clear" w:color="auto" w:fill="E1DFDD"/>
    </w:rPr>
  </w:style>
  <w:style w:type="paragraph" w:styleId="aff0">
    <w:name w:val="Subtitle"/>
    <w:next w:val="a0"/>
    <w:link w:val="aff1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911">
    <w:name w:val="Заголовок 9 Знак1"/>
    <w:basedOn w:val="31"/>
    <w:link w:val="912"/>
    <w:rPr>
      <w:rFonts w:asciiTheme="majorHAnsi" w:hAnsiTheme="majorHAnsi"/>
      <w:i/>
      <w:color w:val="404040" w:themeColor="text1" w:themeTint="BF"/>
      <w:sz w:val="20"/>
    </w:rPr>
  </w:style>
  <w:style w:type="character" w:customStyle="1" w:styleId="912">
    <w:name w:val="Заголовок 9 Знак1"/>
    <w:basedOn w:val="32"/>
    <w:link w:val="911"/>
    <w:rPr>
      <w:rFonts w:asciiTheme="majorHAnsi" w:hAnsiTheme="majorHAnsi"/>
      <w:i/>
      <w:color w:val="404040" w:themeColor="text1" w:themeTint="BF"/>
      <w:sz w:val="20"/>
    </w:rPr>
  </w:style>
  <w:style w:type="paragraph" w:customStyle="1" w:styleId="811">
    <w:name w:val="Заголовок 8 Знак1"/>
    <w:basedOn w:val="31"/>
    <w:link w:val="812"/>
    <w:rPr>
      <w:rFonts w:asciiTheme="majorHAnsi" w:hAnsiTheme="majorHAnsi"/>
      <w:color w:val="404040" w:themeColor="text1" w:themeTint="BF"/>
      <w:sz w:val="20"/>
    </w:rPr>
  </w:style>
  <w:style w:type="character" w:customStyle="1" w:styleId="812">
    <w:name w:val="Заголовок 8 Знак1"/>
    <w:basedOn w:val="32"/>
    <w:link w:val="811"/>
    <w:rPr>
      <w:rFonts w:asciiTheme="majorHAnsi" w:hAnsiTheme="majorHAnsi"/>
      <w:color w:val="404040" w:themeColor="text1" w:themeTint="BF"/>
      <w:sz w:val="20"/>
    </w:rPr>
  </w:style>
  <w:style w:type="paragraph" w:styleId="aff2">
    <w:name w:val="Title"/>
    <w:next w:val="a0"/>
    <w:link w:val="aff3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Название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f8">
    <w:name w:val="Гиперссылка1"/>
    <w:basedOn w:val="1d"/>
    <w:link w:val="1ff9"/>
    <w:rPr>
      <w:color w:val="0000FF" w:themeColor="hyperlink"/>
      <w:u w:val="single"/>
    </w:rPr>
  </w:style>
  <w:style w:type="character" w:customStyle="1" w:styleId="1ff9">
    <w:name w:val="Гиперссылка1"/>
    <w:basedOn w:val="1f"/>
    <w:link w:val="1ff8"/>
    <w:rPr>
      <w:color w:val="0000FF" w:themeColor="hyperlink"/>
      <w:u w:val="single"/>
    </w:rPr>
  </w:style>
  <w:style w:type="paragraph" w:customStyle="1" w:styleId="612">
    <w:name w:val="Заголовок 6 Знак1"/>
    <w:basedOn w:val="31"/>
    <w:link w:val="613"/>
    <w:rPr>
      <w:rFonts w:asciiTheme="majorHAnsi" w:hAnsiTheme="majorHAnsi"/>
      <w:i/>
      <w:color w:val="243F60" w:themeColor="accent1" w:themeShade="7F"/>
    </w:rPr>
  </w:style>
  <w:style w:type="character" w:customStyle="1" w:styleId="613">
    <w:name w:val="Заголовок 6 Знак1"/>
    <w:basedOn w:val="32"/>
    <w:link w:val="612"/>
    <w:rPr>
      <w:rFonts w:asciiTheme="majorHAnsi" w:hAnsiTheme="majorHAnsi"/>
      <w:i/>
      <w:color w:val="243F60" w:themeColor="accent1" w:themeShade="7F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0"/>
    <w:link w:val="6"/>
    <w:rPr>
      <w:rFonts w:ascii="Calibri Light" w:hAnsi="Calibri Light"/>
      <w:color w:val="1F3763"/>
      <w:sz w:val="24"/>
    </w:rPr>
  </w:style>
  <w:style w:type="table" w:styleId="1ffa">
    <w:name w:val="Table Simple 1"/>
    <w:basedOn w:val="a2"/>
    <w:pPr>
      <w:widowControl/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я таблица 11"/>
    <w:basedOn w:val="a2"/>
    <w:pPr>
      <w:widowControl/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pPr>
      <w:widowControl/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0"/>
    <w:qFormat/>
  </w:style>
  <w:style w:type="paragraph" w:styleId="11">
    <w:name w:val="heading 1"/>
    <w:next w:val="a0"/>
    <w:link w:val="12"/>
    <w:uiPriority w:val="9"/>
    <w:qFormat/>
    <w:pPr>
      <w:widowControl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0"/>
    <w:next w:val="a0"/>
    <w:link w:val="60"/>
    <w:uiPriority w:val="9"/>
    <w:qFormat/>
    <w:pPr>
      <w:keepNext/>
      <w:keepLines/>
      <w:widowControl/>
      <w:spacing w:before="200" w:after="0"/>
      <w:outlineLvl w:val="5"/>
    </w:pPr>
    <w:rPr>
      <w:rFonts w:ascii="Calibri Light" w:hAnsi="Calibri Light"/>
      <w:color w:val="1F3763"/>
      <w:sz w:val="24"/>
    </w:rPr>
  </w:style>
  <w:style w:type="paragraph" w:styleId="7">
    <w:name w:val="heading 7"/>
    <w:basedOn w:val="a0"/>
    <w:next w:val="a0"/>
    <w:link w:val="70"/>
    <w:uiPriority w:val="9"/>
    <w:qFormat/>
    <w:pPr>
      <w:keepNext/>
      <w:keepLines/>
      <w:widowControl/>
      <w:spacing w:before="200" w:after="0"/>
      <w:outlineLvl w:val="6"/>
    </w:pPr>
    <w:rPr>
      <w:rFonts w:ascii="Calibri Light" w:hAnsi="Calibri Light"/>
      <w:i/>
      <w:color w:val="1F3763"/>
      <w:sz w:val="24"/>
    </w:rPr>
  </w:style>
  <w:style w:type="paragraph" w:styleId="8">
    <w:name w:val="heading 8"/>
    <w:basedOn w:val="a0"/>
    <w:next w:val="a0"/>
    <w:link w:val="80"/>
    <w:uiPriority w:val="9"/>
    <w:qFormat/>
    <w:pPr>
      <w:keepNext/>
      <w:keepLines/>
      <w:widowControl/>
      <w:spacing w:before="200" w:after="0"/>
      <w:outlineLvl w:val="7"/>
    </w:pPr>
    <w:rPr>
      <w:rFonts w:ascii="Calibri Light" w:hAnsi="Calibri Light"/>
      <w:color w:val="272727"/>
      <w:sz w:val="21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widowControl/>
      <w:spacing w:before="200" w:after="0"/>
      <w:outlineLvl w:val="8"/>
    </w:pPr>
    <w:rPr>
      <w:rFonts w:ascii="Calibri Light" w:hAnsi="Calibri Light"/>
      <w:i/>
      <w:color w:val="272727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81">
    <w:name w:val="Заголовок 81"/>
    <w:basedOn w:val="a0"/>
    <w:next w:val="a0"/>
    <w:link w:val="810"/>
    <w:pPr>
      <w:keepNext/>
      <w:keepLines/>
      <w:widowControl/>
      <w:spacing w:before="40" w:after="0" w:line="240" w:lineRule="auto"/>
      <w:ind w:firstLine="709"/>
      <w:jc w:val="both"/>
      <w:outlineLvl w:val="7"/>
    </w:pPr>
    <w:rPr>
      <w:rFonts w:ascii="Calibri Light" w:hAnsi="Calibri Light"/>
      <w:color w:val="272727"/>
      <w:sz w:val="21"/>
    </w:rPr>
  </w:style>
  <w:style w:type="character" w:customStyle="1" w:styleId="810">
    <w:name w:val="Заголовок 81"/>
    <w:basedOn w:val="10"/>
    <w:link w:val="81"/>
    <w:rPr>
      <w:rFonts w:ascii="Calibri Light" w:hAnsi="Calibri Light"/>
      <w:color w:val="272727"/>
      <w:sz w:val="21"/>
    </w:rPr>
  </w:style>
  <w:style w:type="paragraph" w:customStyle="1" w:styleId="a4">
    <w:name w:val="Вид абзац в приложении"/>
    <w:basedOn w:val="a0"/>
    <w:link w:val="a5"/>
    <w:pPr>
      <w:widowControl/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customStyle="1" w:styleId="a5">
    <w:name w:val="Вид абзац в приложении"/>
    <w:basedOn w:val="10"/>
    <w:link w:val="a4"/>
    <w:rPr>
      <w:rFonts w:ascii="Times New Roman" w:hAnsi="Times New Roman"/>
      <w:sz w:val="28"/>
    </w:rPr>
  </w:style>
  <w:style w:type="paragraph" w:styleId="21">
    <w:name w:val="toc 2"/>
    <w:next w:val="a0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71">
    <w:name w:val="Заголовок 71"/>
    <w:basedOn w:val="a0"/>
    <w:next w:val="a0"/>
    <w:link w:val="710"/>
    <w:pPr>
      <w:keepNext/>
      <w:keepLines/>
      <w:widowControl/>
      <w:spacing w:before="40" w:after="0" w:line="240" w:lineRule="auto"/>
      <w:ind w:firstLine="709"/>
      <w:jc w:val="both"/>
      <w:outlineLvl w:val="6"/>
    </w:pPr>
    <w:rPr>
      <w:rFonts w:ascii="Calibri Light" w:hAnsi="Calibri Light"/>
      <w:i/>
      <w:color w:val="1F3763"/>
      <w:sz w:val="24"/>
    </w:rPr>
  </w:style>
  <w:style w:type="character" w:customStyle="1" w:styleId="710">
    <w:name w:val="Заголовок 71"/>
    <w:basedOn w:val="10"/>
    <w:link w:val="71"/>
    <w:rPr>
      <w:rFonts w:ascii="Calibri Light" w:hAnsi="Calibri Light"/>
      <w:i/>
      <w:color w:val="1F3763"/>
      <w:sz w:val="24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styleId="41">
    <w:name w:val="toc 4"/>
    <w:next w:val="a0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rFonts w:ascii="Calibri Light" w:hAnsi="Calibri Light"/>
      <w:i/>
      <w:color w:val="1F3763"/>
      <w:sz w:val="24"/>
    </w:rPr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61">
    <w:name w:val="toc 6"/>
    <w:next w:val="a0"/>
    <w:link w:val="62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2">
    <w:name w:val="toc 7"/>
    <w:next w:val="a0"/>
    <w:link w:val="73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3">
    <w:name w:val="Оглавление 7 Знак"/>
    <w:link w:val="72"/>
    <w:rPr>
      <w:rFonts w:ascii="XO Thames" w:hAnsi="XO Thames"/>
      <w:sz w:val="28"/>
    </w:rPr>
  </w:style>
  <w:style w:type="paragraph" w:customStyle="1" w:styleId="a6">
    <w:name w:val="Текст документа"/>
    <w:basedOn w:val="a0"/>
    <w:link w:val="a7"/>
    <w:pPr>
      <w:widowControl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7">
    <w:name w:val="Текст документа"/>
    <w:basedOn w:val="10"/>
    <w:link w:val="a6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7">
    <w:name w:val="Замещающий текст1"/>
    <w:link w:val="18"/>
    <w:pPr>
      <w:widowControl/>
      <w:spacing w:after="160" w:line="264" w:lineRule="auto"/>
    </w:pPr>
    <w:rPr>
      <w:color w:val="808080"/>
    </w:rPr>
  </w:style>
  <w:style w:type="character" w:customStyle="1" w:styleId="18">
    <w:name w:val="Замещающий текст1"/>
    <w:link w:val="17"/>
    <w:rPr>
      <w:color w:val="808080"/>
    </w:rPr>
  </w:style>
  <w:style w:type="paragraph" w:styleId="a8">
    <w:name w:val="List"/>
    <w:basedOn w:val="a0"/>
    <w:link w:val="a9"/>
    <w:pPr>
      <w:widowControl/>
      <w:spacing w:after="0" w:line="240" w:lineRule="auto"/>
      <w:contextualSpacing/>
    </w:pPr>
    <w:rPr>
      <w:rFonts w:ascii="Times New Roman" w:hAnsi="Times New Roman"/>
      <w:sz w:val="24"/>
    </w:rPr>
  </w:style>
  <w:style w:type="character" w:customStyle="1" w:styleId="a9">
    <w:name w:val="Список Знак"/>
    <w:basedOn w:val="10"/>
    <w:link w:val="a8"/>
    <w:rPr>
      <w:rFonts w:ascii="Times New Roman" w:hAnsi="Times New Roman"/>
      <w:sz w:val="24"/>
    </w:rPr>
  </w:style>
  <w:style w:type="paragraph" w:customStyle="1" w:styleId="19">
    <w:name w:val="Основной шрифт абзаца1"/>
    <w:link w:val="aa"/>
  </w:style>
  <w:style w:type="paragraph" w:styleId="aa">
    <w:name w:val="Balloon Text"/>
    <w:basedOn w:val="a0"/>
    <w:link w:val="ab"/>
    <w:pPr>
      <w:widowControl/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0"/>
    <w:link w:val="aa"/>
    <w:rPr>
      <w:rFonts w:ascii="Segoe UI" w:hAnsi="Segoe UI"/>
      <w:sz w:val="18"/>
    </w:rPr>
  </w:style>
  <w:style w:type="paragraph" w:customStyle="1" w:styleId="WW-">
    <w:name w:val="WW-Базовый"/>
    <w:link w:val="WW-0"/>
    <w:rPr>
      <w:rFonts w:ascii="Calibri" w:hAnsi="Calibri"/>
    </w:rPr>
  </w:style>
  <w:style w:type="character" w:customStyle="1" w:styleId="WW-0">
    <w:name w:val="WW-Базовый"/>
    <w:link w:val="WW-"/>
    <w:rPr>
      <w:rFonts w:ascii="Calibri" w:hAnsi="Calibri"/>
    </w:rPr>
  </w:style>
  <w:style w:type="paragraph" w:customStyle="1" w:styleId="1a">
    <w:name w:val="Нумерованный_1"/>
    <w:basedOn w:val="a0"/>
    <w:link w:val="1b"/>
    <w:pPr>
      <w:widowControl/>
      <w:tabs>
        <w:tab w:val="left" w:pos="1134"/>
      </w:tabs>
      <w:spacing w:before="120" w:after="0" w:line="240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1b">
    <w:name w:val="Нумерованный_1"/>
    <w:basedOn w:val="10"/>
    <w:link w:val="1a"/>
    <w:rPr>
      <w:rFonts w:ascii="Times New Roman" w:hAnsi="Times New Roman"/>
      <w:sz w:val="24"/>
    </w:rPr>
  </w:style>
  <w:style w:type="character" w:customStyle="1" w:styleId="90">
    <w:name w:val="Заголовок 9 Знак"/>
    <w:basedOn w:val="10"/>
    <w:link w:val="9"/>
    <w:rPr>
      <w:rFonts w:ascii="Calibri Light" w:hAnsi="Calibri Light"/>
      <w:i/>
      <w:color w:val="272727"/>
      <w:sz w:val="21"/>
    </w:rPr>
  </w:style>
  <w:style w:type="paragraph" w:customStyle="1" w:styleId="1c">
    <w:name w:val="Знак сноски1"/>
    <w:basedOn w:val="1d"/>
    <w:link w:val="1e"/>
    <w:rPr>
      <w:vertAlign w:val="superscript"/>
    </w:rPr>
  </w:style>
  <w:style w:type="character" w:customStyle="1" w:styleId="1e">
    <w:name w:val="Знак сноски1"/>
    <w:basedOn w:val="1f"/>
    <w:link w:val="1c"/>
    <w:rPr>
      <w:vertAlign w:val="superscript"/>
    </w:rPr>
  </w:style>
  <w:style w:type="paragraph" w:customStyle="1" w:styleId="610">
    <w:name w:val="Заголовок 61"/>
    <w:basedOn w:val="a0"/>
    <w:next w:val="a0"/>
    <w:link w:val="611"/>
    <w:pPr>
      <w:keepNext/>
      <w:keepLines/>
      <w:widowControl/>
      <w:spacing w:before="40" w:after="0" w:line="240" w:lineRule="auto"/>
      <w:ind w:firstLine="709"/>
      <w:jc w:val="both"/>
      <w:outlineLvl w:val="5"/>
    </w:pPr>
    <w:rPr>
      <w:rFonts w:ascii="Calibri Light" w:hAnsi="Calibri Light"/>
      <w:color w:val="1F3763"/>
      <w:sz w:val="24"/>
    </w:rPr>
  </w:style>
  <w:style w:type="character" w:customStyle="1" w:styleId="611">
    <w:name w:val="Заголовок 61"/>
    <w:basedOn w:val="10"/>
    <w:link w:val="610"/>
    <w:rPr>
      <w:rFonts w:ascii="Calibri Light" w:hAnsi="Calibri Light"/>
      <w:color w:val="1F3763"/>
      <w:sz w:val="24"/>
    </w:rPr>
  </w:style>
  <w:style w:type="paragraph" w:styleId="ac">
    <w:name w:val="annotation text"/>
    <w:basedOn w:val="a0"/>
    <w:link w:val="ad"/>
    <w:pPr>
      <w:widowControl/>
      <w:spacing w:after="160" w:line="240" w:lineRule="auto"/>
    </w:pPr>
    <w:rPr>
      <w:sz w:val="20"/>
    </w:rPr>
  </w:style>
  <w:style w:type="character" w:customStyle="1" w:styleId="ad">
    <w:name w:val="Текст примечания Знак"/>
    <w:basedOn w:val="10"/>
    <w:link w:val="ac"/>
    <w:rPr>
      <w:sz w:val="20"/>
    </w:rPr>
  </w:style>
  <w:style w:type="paragraph" w:customStyle="1" w:styleId="1d">
    <w:name w:val="Основной шрифт абзаца1"/>
    <w:link w:val="1f"/>
  </w:style>
  <w:style w:type="character" w:customStyle="1" w:styleId="1f">
    <w:name w:val="Основной шрифт абзаца1"/>
    <w:link w:val="1d"/>
  </w:style>
  <w:style w:type="paragraph" w:styleId="ae">
    <w:name w:val="annotation subject"/>
    <w:basedOn w:val="ac"/>
    <w:next w:val="ac"/>
    <w:link w:val="af"/>
    <w:rPr>
      <w:b/>
    </w:rPr>
  </w:style>
  <w:style w:type="character" w:customStyle="1" w:styleId="af">
    <w:name w:val="Тема примечания Знак"/>
    <w:basedOn w:val="ad"/>
    <w:link w:val="ae"/>
    <w:rPr>
      <w:b/>
      <w:sz w:val="20"/>
    </w:rPr>
  </w:style>
  <w:style w:type="paragraph" w:customStyle="1" w:styleId="af0">
    <w:name w:val="Пункт"/>
    <w:basedOn w:val="a0"/>
    <w:link w:val="af1"/>
    <w:pPr>
      <w:widowControl/>
      <w:spacing w:before="180" w:after="12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1">
    <w:name w:val="Пункт"/>
    <w:basedOn w:val="10"/>
    <w:link w:val="af0"/>
    <w:rPr>
      <w:rFonts w:ascii="Times New Roman" w:hAnsi="Times New Roman"/>
      <w:sz w:val="24"/>
    </w:rPr>
  </w:style>
  <w:style w:type="paragraph" w:customStyle="1" w:styleId="23">
    <w:name w:val="Неразрешенное упоминание2"/>
    <w:basedOn w:val="31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32"/>
    <w:link w:val="23"/>
    <w:rPr>
      <w:color w:val="605E5C"/>
      <w:shd w:val="clear" w:color="auto" w:fill="E1DFDD"/>
    </w:rPr>
  </w:style>
  <w:style w:type="paragraph" w:customStyle="1" w:styleId="1f0">
    <w:name w:val="Основной текст с отступом Знак1"/>
    <w:link w:val="1f1"/>
    <w:pPr>
      <w:widowControl/>
      <w:spacing w:after="160" w:line="264" w:lineRule="auto"/>
    </w:pPr>
    <w:rPr>
      <w:rFonts w:ascii="Times New Roman" w:hAnsi="Times New Roman"/>
      <w:sz w:val="24"/>
    </w:rPr>
  </w:style>
  <w:style w:type="character" w:customStyle="1" w:styleId="1f1">
    <w:name w:val="Основной текст с отступом Знак1"/>
    <w:link w:val="1f0"/>
    <w:rPr>
      <w:rFonts w:ascii="Times New Roman" w:hAnsi="Times New Roman"/>
      <w:sz w:val="24"/>
    </w:rPr>
  </w:style>
  <w:style w:type="paragraph" w:styleId="33">
    <w:name w:val="toc 3"/>
    <w:next w:val="a0"/>
    <w:link w:val="34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f2">
    <w:name w:val="Маркированный_1"/>
    <w:basedOn w:val="a0"/>
    <w:link w:val="1f3"/>
    <w:pPr>
      <w:widowControl/>
      <w:tabs>
        <w:tab w:val="left" w:pos="1134"/>
      </w:tabs>
      <w:spacing w:after="0" w:line="240" w:lineRule="auto"/>
      <w:ind w:left="1287" w:hanging="360"/>
      <w:jc w:val="both"/>
    </w:pPr>
    <w:rPr>
      <w:rFonts w:ascii="Times New Roman" w:hAnsi="Times New Roman"/>
      <w:sz w:val="24"/>
    </w:rPr>
  </w:style>
  <w:style w:type="character" w:customStyle="1" w:styleId="1f3">
    <w:name w:val="Маркированный_1"/>
    <w:basedOn w:val="10"/>
    <w:link w:val="1f2"/>
    <w:rPr>
      <w:rFonts w:ascii="Times New Roman" w:hAnsi="Times New Roman"/>
      <w:sz w:val="24"/>
    </w:rPr>
  </w:style>
  <w:style w:type="paragraph" w:styleId="af2">
    <w:name w:val="List Paragraph"/>
    <w:basedOn w:val="a0"/>
    <w:link w:val="af3"/>
    <w:pPr>
      <w:widowControl/>
      <w:spacing w:after="160" w:line="264" w:lineRule="auto"/>
      <w:ind w:left="720"/>
      <w:contextualSpacing/>
    </w:pPr>
  </w:style>
  <w:style w:type="character" w:customStyle="1" w:styleId="af3">
    <w:name w:val="Абзац списка Знак"/>
    <w:basedOn w:val="10"/>
    <w:link w:val="af2"/>
  </w:style>
  <w:style w:type="paragraph" w:customStyle="1" w:styleId="25">
    <w:name w:val="Нумерованный_2"/>
    <w:basedOn w:val="1a"/>
    <w:link w:val="26"/>
  </w:style>
  <w:style w:type="character" w:customStyle="1" w:styleId="26">
    <w:name w:val="Нумерованный_2"/>
    <w:basedOn w:val="1b"/>
    <w:link w:val="25"/>
    <w:rPr>
      <w:rFonts w:ascii="Times New Roman" w:hAnsi="Times New Roman"/>
      <w:sz w:val="24"/>
    </w:rPr>
  </w:style>
  <w:style w:type="paragraph" w:customStyle="1" w:styleId="1f4">
    <w:name w:val="Знак примечания1"/>
    <w:link w:val="1f5"/>
    <w:pPr>
      <w:widowControl/>
      <w:spacing w:after="160" w:line="264" w:lineRule="auto"/>
    </w:pPr>
    <w:rPr>
      <w:sz w:val="16"/>
    </w:rPr>
  </w:style>
  <w:style w:type="character" w:customStyle="1" w:styleId="1f5">
    <w:name w:val="Знак примечания1"/>
    <w:link w:val="1f4"/>
    <w:rPr>
      <w:sz w:val="16"/>
    </w:rPr>
  </w:style>
  <w:style w:type="paragraph" w:customStyle="1" w:styleId="af4">
    <w:link w:val="af5"/>
    <w:semiHidden/>
    <w:unhideWhenUsed/>
    <w:pPr>
      <w:widowControl/>
      <w:spacing w:after="0" w:line="240" w:lineRule="auto"/>
    </w:pPr>
    <w:rPr>
      <w:rFonts w:ascii="Times New Roman" w:hAnsi="Times New Roman"/>
      <w:sz w:val="24"/>
    </w:rPr>
  </w:style>
  <w:style w:type="character" w:customStyle="1" w:styleId="af5">
    <w:link w:val="af4"/>
    <w:semiHidden/>
    <w:unhideWhenUsed/>
    <w:rPr>
      <w:rFonts w:ascii="Times New Roman" w:hAnsi="Times New Roman"/>
      <w:sz w:val="24"/>
    </w:rPr>
  </w:style>
  <w:style w:type="paragraph" w:customStyle="1" w:styleId="91">
    <w:name w:val="Заголовок 91"/>
    <w:basedOn w:val="a0"/>
    <w:next w:val="a0"/>
    <w:link w:val="910"/>
    <w:pPr>
      <w:keepNext/>
      <w:keepLines/>
      <w:widowControl/>
      <w:spacing w:before="40" w:after="0" w:line="240" w:lineRule="auto"/>
      <w:ind w:firstLine="709"/>
      <w:jc w:val="both"/>
      <w:outlineLvl w:val="8"/>
    </w:pPr>
    <w:rPr>
      <w:rFonts w:ascii="Calibri Light" w:hAnsi="Calibri Light"/>
      <w:i/>
      <w:color w:val="272727"/>
      <w:sz w:val="21"/>
    </w:rPr>
  </w:style>
  <w:style w:type="character" w:customStyle="1" w:styleId="910">
    <w:name w:val="Заголовок 91"/>
    <w:basedOn w:val="10"/>
    <w:link w:val="91"/>
    <w:rPr>
      <w:rFonts w:ascii="Calibri Light" w:hAnsi="Calibri Light"/>
      <w:i/>
      <w:color w:val="272727"/>
      <w:sz w:val="21"/>
    </w:rPr>
  </w:style>
  <w:style w:type="paragraph" w:customStyle="1" w:styleId="1f6">
    <w:name w:val="Просмотренная гиперссылка1"/>
    <w:link w:val="1f7"/>
    <w:pPr>
      <w:widowControl/>
      <w:spacing w:after="160" w:line="264" w:lineRule="auto"/>
    </w:pPr>
    <w:rPr>
      <w:color w:val="954F72"/>
      <w:u w:val="single"/>
    </w:rPr>
  </w:style>
  <w:style w:type="character" w:customStyle="1" w:styleId="1f7">
    <w:name w:val="Просмотренная гиперссылка1"/>
    <w:link w:val="1f6"/>
    <w:rPr>
      <w:color w:val="954F72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f6">
    <w:name w:val="header"/>
    <w:basedOn w:val="a0"/>
    <w:link w:val="af7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0"/>
    <w:link w:val="af6"/>
  </w:style>
  <w:style w:type="paragraph" w:customStyle="1" w:styleId="1f8">
    <w:name w:val="Основной шрифт абзаца1"/>
    <w:link w:val="1f9"/>
  </w:style>
  <w:style w:type="character" w:customStyle="1" w:styleId="1f9">
    <w:name w:val="Основной шрифт абзаца1"/>
    <w:link w:val="1f8"/>
  </w:style>
  <w:style w:type="paragraph" w:customStyle="1" w:styleId="27">
    <w:name w:val="Основной шрифт абзаца2"/>
    <w:link w:val="28"/>
    <w:pPr>
      <w:widowControl/>
      <w:spacing w:after="160" w:line="264" w:lineRule="auto"/>
    </w:pPr>
  </w:style>
  <w:style w:type="character" w:customStyle="1" w:styleId="28">
    <w:name w:val="Основной шрифт абзаца2"/>
    <w:link w:val="27"/>
  </w:style>
  <w:style w:type="paragraph" w:styleId="af8">
    <w:name w:val="No Spacing"/>
    <w:link w:val="af9"/>
    <w:pPr>
      <w:widowControl/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f9">
    <w:name w:val="Без интервала Знак"/>
    <w:link w:val="af8"/>
    <w:rPr>
      <w:rFonts w:ascii="Times New Roman" w:hAnsi="Times New Roman"/>
      <w:sz w:val="24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a">
    <w:name w:val="footer"/>
    <w:basedOn w:val="a0"/>
    <w:link w:val="afb"/>
    <w:pPr>
      <w:widowControl/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10"/>
    <w:link w:val="afa"/>
  </w:style>
  <w:style w:type="paragraph" w:customStyle="1" w:styleId="1">
    <w:name w:val="Большой список уровень 1"/>
    <w:basedOn w:val="a0"/>
    <w:next w:val="a0"/>
    <w:link w:val="1fa"/>
    <w:pPr>
      <w:keepNext/>
      <w:widowControl/>
      <w:numPr>
        <w:numId w:val="17"/>
      </w:numPr>
      <w:spacing w:before="360" w:after="0"/>
      <w:ind w:right="709"/>
      <w:jc w:val="center"/>
    </w:pPr>
    <w:rPr>
      <w:rFonts w:ascii="Times New Roman" w:hAnsi="Times New Roman"/>
      <w:b/>
      <w:sz w:val="28"/>
    </w:rPr>
  </w:style>
  <w:style w:type="character" w:customStyle="1" w:styleId="1fa">
    <w:name w:val="Большой список уровень 1"/>
    <w:basedOn w:val="10"/>
    <w:link w:val="1"/>
    <w:rPr>
      <w:rFonts w:ascii="Times New Roman" w:hAnsi="Times New Roman"/>
      <w:b/>
      <w:sz w:val="28"/>
    </w:rPr>
  </w:style>
  <w:style w:type="paragraph" w:customStyle="1" w:styleId="1fb">
    <w:name w:val="Гиперссылка1"/>
    <w:link w:val="afc"/>
    <w:rPr>
      <w:color w:val="0000FF"/>
      <w:u w:val="single"/>
    </w:rPr>
  </w:style>
  <w:style w:type="character" w:styleId="afc">
    <w:name w:val="Hyperlink"/>
    <w:link w:val="1fb"/>
    <w:rPr>
      <w:color w:val="0000FF"/>
      <w:u w:val="single"/>
    </w:rPr>
  </w:style>
  <w:style w:type="paragraph" w:customStyle="1" w:styleId="Footnote">
    <w:name w:val="Footnote"/>
    <w:basedOn w:val="a0"/>
    <w:link w:val="Footnote0"/>
    <w:pPr>
      <w:widowControl/>
      <w:spacing w:after="0" w:line="240" w:lineRule="auto"/>
    </w:pPr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character" w:customStyle="1" w:styleId="80">
    <w:name w:val="Заголовок 8 Знак"/>
    <w:basedOn w:val="10"/>
    <w:link w:val="8"/>
    <w:rPr>
      <w:rFonts w:ascii="Calibri Light" w:hAnsi="Calibri Light"/>
      <w:color w:val="272727"/>
      <w:sz w:val="21"/>
    </w:rPr>
  </w:style>
  <w:style w:type="paragraph" w:styleId="1fc">
    <w:name w:val="toc 1"/>
    <w:next w:val="a0"/>
    <w:link w:val="1fd"/>
    <w:uiPriority w:val="39"/>
    <w:rPr>
      <w:rFonts w:ascii="XO Thames" w:hAnsi="XO Thames"/>
      <w:b/>
      <w:sz w:val="28"/>
    </w:rPr>
  </w:style>
  <w:style w:type="character" w:customStyle="1" w:styleId="1fd">
    <w:name w:val="Оглавление 1 Знак"/>
    <w:link w:val="1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e">
    <w:name w:val="Основной текст с отступом1"/>
    <w:basedOn w:val="a0"/>
    <w:next w:val="afd"/>
    <w:link w:val="1ff"/>
    <w:pPr>
      <w:widowControl/>
      <w:spacing w:after="120" w:line="240" w:lineRule="auto"/>
      <w:ind w:left="283"/>
      <w:jc w:val="both"/>
    </w:pPr>
    <w:rPr>
      <w:rFonts w:ascii="Calibri" w:hAnsi="Calibri"/>
      <w:sz w:val="24"/>
    </w:rPr>
  </w:style>
  <w:style w:type="character" w:customStyle="1" w:styleId="1ff">
    <w:name w:val="Основной текст с отступом1"/>
    <w:basedOn w:val="10"/>
    <w:link w:val="1fe"/>
    <w:rPr>
      <w:rFonts w:ascii="Calibri" w:hAnsi="Calibri"/>
      <w:sz w:val="24"/>
    </w:rPr>
  </w:style>
  <w:style w:type="paragraph" w:styleId="afd">
    <w:name w:val="Body Text Indent"/>
    <w:basedOn w:val="a0"/>
    <w:link w:val="afe"/>
    <w:pPr>
      <w:widowControl/>
      <w:spacing w:after="120"/>
      <w:ind w:left="283"/>
    </w:pPr>
  </w:style>
  <w:style w:type="character" w:customStyle="1" w:styleId="afe">
    <w:name w:val="Основной текст с отступом Знак"/>
    <w:basedOn w:val="10"/>
    <w:link w:val="afd"/>
  </w:style>
  <w:style w:type="paragraph" w:customStyle="1" w:styleId="a">
    <w:name w:val="Перечисление"/>
    <w:basedOn w:val="af2"/>
    <w:link w:val="aff"/>
    <w:pPr>
      <w:widowControl/>
      <w:numPr>
        <w:numId w:val="18"/>
      </w:numPr>
      <w:spacing w:after="0" w:line="240" w:lineRule="auto"/>
      <w:ind w:left="851" w:hanging="567"/>
      <w:jc w:val="both"/>
    </w:pPr>
    <w:rPr>
      <w:rFonts w:ascii="Times New Roman" w:hAnsi="Times New Roman"/>
      <w:sz w:val="28"/>
    </w:rPr>
  </w:style>
  <w:style w:type="character" w:customStyle="1" w:styleId="aff">
    <w:name w:val="Перечисление"/>
    <w:basedOn w:val="af3"/>
    <w:link w:val="a"/>
    <w:rPr>
      <w:rFonts w:ascii="Times New Roman" w:hAnsi="Times New Roman"/>
      <w:sz w:val="28"/>
    </w:rPr>
  </w:style>
  <w:style w:type="paragraph" w:styleId="92">
    <w:name w:val="toc 9"/>
    <w:next w:val="a0"/>
    <w:link w:val="93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3">
    <w:name w:val="Оглавление 9 Знак"/>
    <w:link w:val="92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styleId="82">
    <w:name w:val="toc 8"/>
    <w:next w:val="a0"/>
    <w:link w:val="83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link w:val="82"/>
    <w:rPr>
      <w:rFonts w:ascii="XO Thames" w:hAnsi="XO Thames"/>
      <w:sz w:val="28"/>
    </w:rPr>
  </w:style>
  <w:style w:type="paragraph" w:customStyle="1" w:styleId="1ff0">
    <w:name w:val="Гиперссылка1"/>
    <w:link w:val="1ff1"/>
    <w:rPr>
      <w:color w:val="0000FF"/>
      <w:u w:val="single"/>
    </w:rPr>
  </w:style>
  <w:style w:type="character" w:customStyle="1" w:styleId="1ff1">
    <w:name w:val="Гиперссылка1"/>
    <w:link w:val="1ff0"/>
    <w:rPr>
      <w:color w:val="0000FF"/>
      <w:u w:val="single"/>
    </w:rPr>
  </w:style>
  <w:style w:type="paragraph" w:customStyle="1" w:styleId="control-label-required">
    <w:name w:val="control-label-required"/>
    <w:link w:val="control-label-required0"/>
    <w:pPr>
      <w:widowControl/>
      <w:spacing w:after="160" w:line="264" w:lineRule="auto"/>
    </w:pPr>
  </w:style>
  <w:style w:type="character" w:customStyle="1" w:styleId="control-label-required0">
    <w:name w:val="control-label-required"/>
    <w:link w:val="control-label-required"/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customStyle="1" w:styleId="711">
    <w:name w:val="Заголовок 7 Знак1"/>
    <w:basedOn w:val="31"/>
    <w:link w:val="712"/>
    <w:rPr>
      <w:rFonts w:asciiTheme="majorHAnsi" w:hAnsiTheme="majorHAnsi"/>
      <w:i/>
      <w:color w:val="404040" w:themeColor="text1" w:themeTint="BF"/>
    </w:rPr>
  </w:style>
  <w:style w:type="character" w:customStyle="1" w:styleId="712">
    <w:name w:val="Заголовок 7 Знак1"/>
    <w:basedOn w:val="32"/>
    <w:link w:val="711"/>
    <w:rPr>
      <w:rFonts w:asciiTheme="majorHAnsi" w:hAnsiTheme="majorHAnsi"/>
      <w:i/>
      <w:color w:val="404040" w:themeColor="text1" w:themeTint="BF"/>
    </w:rPr>
  </w:style>
  <w:style w:type="paragraph" w:styleId="51">
    <w:name w:val="toc 5"/>
    <w:next w:val="a0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f4">
    <w:name w:val="Знак примечания1"/>
    <w:basedOn w:val="31"/>
    <w:link w:val="1ff5"/>
    <w:rPr>
      <w:sz w:val="16"/>
    </w:rPr>
  </w:style>
  <w:style w:type="character" w:customStyle="1" w:styleId="1ff5">
    <w:name w:val="Знак примечания1"/>
    <w:basedOn w:val="32"/>
    <w:link w:val="1ff4"/>
    <w:rPr>
      <w:sz w:val="16"/>
    </w:rPr>
  </w:style>
  <w:style w:type="paragraph" w:customStyle="1" w:styleId="1ff6">
    <w:name w:val="Неразрешенное упоминание1"/>
    <w:link w:val="1ff7"/>
    <w:pPr>
      <w:widowControl/>
      <w:spacing w:after="160" w:line="264" w:lineRule="auto"/>
    </w:pPr>
    <w:rPr>
      <w:color w:val="605E5C"/>
      <w:shd w:val="clear" w:color="auto" w:fill="E1DFDD"/>
    </w:rPr>
  </w:style>
  <w:style w:type="character" w:customStyle="1" w:styleId="1ff7">
    <w:name w:val="Неразрешенное упоминание1"/>
    <w:link w:val="1ff6"/>
    <w:rPr>
      <w:color w:val="605E5C"/>
      <w:shd w:val="clear" w:color="auto" w:fill="E1DFDD"/>
    </w:rPr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customStyle="1" w:styleId="35">
    <w:name w:val="Неразрешенное упоминание3"/>
    <w:basedOn w:val="31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basedOn w:val="32"/>
    <w:link w:val="35"/>
    <w:rPr>
      <w:color w:val="605E5C"/>
      <w:shd w:val="clear" w:color="auto" w:fill="E1DFDD"/>
    </w:rPr>
  </w:style>
  <w:style w:type="paragraph" w:styleId="aff0">
    <w:name w:val="Subtitle"/>
    <w:next w:val="a0"/>
    <w:link w:val="aff1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customStyle="1" w:styleId="911">
    <w:name w:val="Заголовок 9 Знак1"/>
    <w:basedOn w:val="31"/>
    <w:link w:val="912"/>
    <w:rPr>
      <w:rFonts w:asciiTheme="majorHAnsi" w:hAnsiTheme="majorHAnsi"/>
      <w:i/>
      <w:color w:val="404040" w:themeColor="text1" w:themeTint="BF"/>
      <w:sz w:val="20"/>
    </w:rPr>
  </w:style>
  <w:style w:type="character" w:customStyle="1" w:styleId="912">
    <w:name w:val="Заголовок 9 Знак1"/>
    <w:basedOn w:val="32"/>
    <w:link w:val="911"/>
    <w:rPr>
      <w:rFonts w:asciiTheme="majorHAnsi" w:hAnsiTheme="majorHAnsi"/>
      <w:i/>
      <w:color w:val="404040" w:themeColor="text1" w:themeTint="BF"/>
      <w:sz w:val="20"/>
    </w:rPr>
  </w:style>
  <w:style w:type="paragraph" w:customStyle="1" w:styleId="811">
    <w:name w:val="Заголовок 8 Знак1"/>
    <w:basedOn w:val="31"/>
    <w:link w:val="812"/>
    <w:rPr>
      <w:rFonts w:asciiTheme="majorHAnsi" w:hAnsiTheme="majorHAnsi"/>
      <w:color w:val="404040" w:themeColor="text1" w:themeTint="BF"/>
      <w:sz w:val="20"/>
    </w:rPr>
  </w:style>
  <w:style w:type="character" w:customStyle="1" w:styleId="812">
    <w:name w:val="Заголовок 8 Знак1"/>
    <w:basedOn w:val="32"/>
    <w:link w:val="811"/>
    <w:rPr>
      <w:rFonts w:asciiTheme="majorHAnsi" w:hAnsiTheme="majorHAnsi"/>
      <w:color w:val="404040" w:themeColor="text1" w:themeTint="BF"/>
      <w:sz w:val="20"/>
    </w:rPr>
  </w:style>
  <w:style w:type="paragraph" w:styleId="aff2">
    <w:name w:val="Title"/>
    <w:next w:val="a0"/>
    <w:link w:val="aff3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3">
    <w:name w:val="Название Знак"/>
    <w:link w:val="af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f8">
    <w:name w:val="Гиперссылка1"/>
    <w:basedOn w:val="1d"/>
    <w:link w:val="1ff9"/>
    <w:rPr>
      <w:color w:val="0000FF" w:themeColor="hyperlink"/>
      <w:u w:val="single"/>
    </w:rPr>
  </w:style>
  <w:style w:type="character" w:customStyle="1" w:styleId="1ff9">
    <w:name w:val="Гиперссылка1"/>
    <w:basedOn w:val="1f"/>
    <w:link w:val="1ff8"/>
    <w:rPr>
      <w:color w:val="0000FF" w:themeColor="hyperlink"/>
      <w:u w:val="single"/>
    </w:rPr>
  </w:style>
  <w:style w:type="paragraph" w:customStyle="1" w:styleId="612">
    <w:name w:val="Заголовок 6 Знак1"/>
    <w:basedOn w:val="31"/>
    <w:link w:val="613"/>
    <w:rPr>
      <w:rFonts w:asciiTheme="majorHAnsi" w:hAnsiTheme="majorHAnsi"/>
      <w:i/>
      <w:color w:val="243F60" w:themeColor="accent1" w:themeShade="7F"/>
    </w:rPr>
  </w:style>
  <w:style w:type="character" w:customStyle="1" w:styleId="613">
    <w:name w:val="Заголовок 6 Знак1"/>
    <w:basedOn w:val="32"/>
    <w:link w:val="612"/>
    <w:rPr>
      <w:rFonts w:asciiTheme="majorHAnsi" w:hAnsiTheme="majorHAnsi"/>
      <w:i/>
      <w:color w:val="243F60" w:themeColor="accent1" w:themeShade="7F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0"/>
    <w:link w:val="6"/>
    <w:rPr>
      <w:rFonts w:ascii="Calibri Light" w:hAnsi="Calibri Light"/>
      <w:color w:val="1F3763"/>
      <w:sz w:val="24"/>
    </w:rPr>
  </w:style>
  <w:style w:type="table" w:styleId="1ffa">
    <w:name w:val="Table Simple 1"/>
    <w:basedOn w:val="a2"/>
    <w:pPr>
      <w:widowControl/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я таблица 11"/>
    <w:basedOn w:val="a2"/>
    <w:pPr>
      <w:widowControl/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pPr>
      <w:widowControl/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4222</Words>
  <Characters>24071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Галина Анатольевна</dc:creator>
  <cp:lastModifiedBy>Кузнецова Галина Анатольевна</cp:lastModifiedBy>
  <cp:revision>2</cp:revision>
  <dcterms:created xsi:type="dcterms:W3CDTF">2026-10-09T10:01:00Z</dcterms:created>
  <dcterms:modified xsi:type="dcterms:W3CDTF">2026-10-09T10:01:00Z</dcterms:modified>
</cp:coreProperties>
</file>