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dxa"/>
        <w:tblLayout w:type="fixed"/>
        <w:tblCellMar>
          <w:left w:w="0" w:type="dxa"/>
          <w:right w:w="0" w:type="dxa"/>
        </w:tblCellMar>
        <w:tblLook w:val="04A0" w:firstRow="1" w:lastRow="0" w:firstColumn="1" w:lastColumn="0" w:noHBand="0" w:noVBand="1"/>
      </w:tblPr>
      <w:tblGrid>
        <w:gridCol w:w="673"/>
        <w:gridCol w:w="230"/>
        <w:gridCol w:w="9026"/>
        <w:gridCol w:w="788"/>
        <w:gridCol w:w="1462"/>
        <w:gridCol w:w="458"/>
        <w:gridCol w:w="1576"/>
        <w:gridCol w:w="1362"/>
        <w:gridCol w:w="57"/>
      </w:tblGrid>
      <w:tr w:rsidR="00F077B6">
        <w:tc>
          <w:tcPr>
            <w:tcW w:w="15575" w:type="dxa"/>
            <w:gridSpan w:val="8"/>
          </w:tcPr>
          <w:p w:rsidR="00F077B6" w:rsidRDefault="00803622">
            <w:pPr>
              <w:spacing w:line="238"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Описание объекта закупки: оказание услуг по размещению информационных систем в виртуальном центре обработки данных</w:t>
            </w:r>
          </w:p>
        </w:tc>
        <w:tc>
          <w:tcPr>
            <w:tcW w:w="57" w:type="dxa"/>
          </w:tcPr>
          <w:p w:rsidR="00F077B6" w:rsidRDefault="00F077B6"/>
        </w:tc>
      </w:tr>
      <w:tr w:rsidR="00F077B6">
        <w:tc>
          <w:tcPr>
            <w:tcW w:w="15575" w:type="dxa"/>
            <w:gridSpan w:val="8"/>
            <w:tcBorders>
              <w:bottom w:val="single" w:sz="5" w:space="0" w:color="000000"/>
            </w:tcBorders>
          </w:tcPr>
          <w:p w:rsidR="00F077B6" w:rsidRDefault="00F077B6"/>
        </w:tc>
        <w:tc>
          <w:tcPr>
            <w:tcW w:w="57" w:type="dxa"/>
          </w:tcPr>
          <w:p w:rsidR="00F077B6" w:rsidRDefault="00F077B6"/>
        </w:tc>
      </w:tr>
      <w:tr w:rsidR="00F077B6">
        <w:tc>
          <w:tcPr>
            <w:tcW w:w="673" w:type="dxa"/>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 п/п</w:t>
            </w:r>
          </w:p>
        </w:tc>
        <w:tc>
          <w:tcPr>
            <w:tcW w:w="11964" w:type="dxa"/>
            <w:gridSpan w:val="5"/>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 xml:space="preserve">Наименование товаров (работ, услуг), функциональные, технические, качественные, эксплуатационные характеристики объекта закупки </w:t>
            </w:r>
          </w:p>
        </w:tc>
        <w:tc>
          <w:tcPr>
            <w:tcW w:w="1576" w:type="dxa"/>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Единица измерения</w:t>
            </w:r>
          </w:p>
        </w:tc>
        <w:tc>
          <w:tcPr>
            <w:tcW w:w="1362" w:type="dxa"/>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Кол-во (объем)</w:t>
            </w:r>
          </w:p>
        </w:tc>
        <w:tc>
          <w:tcPr>
            <w:tcW w:w="57" w:type="dxa"/>
            <w:tcBorders>
              <w:left w:val="single" w:sz="5" w:space="0" w:color="000000"/>
            </w:tcBorders>
          </w:tcPr>
          <w:p w:rsidR="00F077B6" w:rsidRDefault="00F077B6"/>
        </w:tc>
      </w:tr>
      <w:tr w:rsidR="00F077B6">
        <w:tc>
          <w:tcPr>
            <w:tcW w:w="673" w:type="dxa"/>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8"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1</w:t>
            </w:r>
          </w:p>
        </w:tc>
        <w:tc>
          <w:tcPr>
            <w:tcW w:w="11964" w:type="dxa"/>
            <w:gridSpan w:val="5"/>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7" w:lineRule="auto"/>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Оказание услуг по предоставлению защиты от вредоносного трафика web сайтов ruobr.ru и cabinet.ruobr.ru </w:t>
            </w:r>
          </w:p>
        </w:tc>
        <w:tc>
          <w:tcPr>
            <w:tcW w:w="1576" w:type="dxa"/>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8"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Условная единица</w:t>
            </w:r>
          </w:p>
        </w:tc>
        <w:tc>
          <w:tcPr>
            <w:tcW w:w="1362" w:type="dxa"/>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8" w:lineRule="auto"/>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2,0000</w:t>
            </w:r>
          </w:p>
        </w:tc>
        <w:tc>
          <w:tcPr>
            <w:tcW w:w="57" w:type="dxa"/>
            <w:tcBorders>
              <w:left w:val="single" w:sz="5" w:space="0" w:color="000000"/>
            </w:tcBorders>
          </w:tcPr>
          <w:p w:rsidR="00F077B6" w:rsidRDefault="00F077B6"/>
        </w:tc>
      </w:tr>
      <w:tr w:rsidR="00F077B6">
        <w:tc>
          <w:tcPr>
            <w:tcW w:w="15575" w:type="dxa"/>
            <w:gridSpan w:val="8"/>
            <w:tcBorders>
              <w:top w:val="single" w:sz="5" w:space="0" w:color="000000"/>
              <w:left w:val="single" w:sz="5" w:space="0" w:color="000000"/>
              <w:bottom w:val="single" w:sz="5" w:space="0" w:color="000000"/>
              <w:right w:val="single" w:sz="5" w:space="0" w:color="000000"/>
            </w:tcBorders>
          </w:tcPr>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b/>
                <w:color w:val="000000"/>
                <w:sz w:val="20"/>
              </w:rPr>
              <w:t>Знаки обслуживания, фирменные наименования, патенты, полезные модели, промышленные образцы:</w:t>
            </w:r>
          </w:p>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Не установлены</w:t>
            </w:r>
          </w:p>
        </w:tc>
        <w:tc>
          <w:tcPr>
            <w:tcW w:w="57" w:type="dxa"/>
            <w:tcBorders>
              <w:left w:val="single" w:sz="5" w:space="0" w:color="000000"/>
            </w:tcBorders>
          </w:tcPr>
          <w:p w:rsidR="00F077B6" w:rsidRDefault="00F077B6"/>
        </w:tc>
      </w:tr>
      <w:tr w:rsidR="00F077B6">
        <w:tc>
          <w:tcPr>
            <w:tcW w:w="15575" w:type="dxa"/>
            <w:gridSpan w:val="8"/>
            <w:tcBorders>
              <w:top w:val="single" w:sz="5" w:space="0" w:color="000000"/>
              <w:left w:val="single" w:sz="5" w:space="0" w:color="000000"/>
              <w:bottom w:val="single" w:sz="5" w:space="0" w:color="000000"/>
              <w:right w:val="single" w:sz="5" w:space="0" w:color="000000"/>
            </w:tcBorders>
          </w:tcPr>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b/>
                <w:color w:val="000000"/>
                <w:sz w:val="20"/>
              </w:rPr>
              <w:t>Информация о товарном знаке:</w:t>
            </w:r>
          </w:p>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Не установлено </w:t>
            </w:r>
          </w:p>
        </w:tc>
        <w:tc>
          <w:tcPr>
            <w:tcW w:w="57" w:type="dxa"/>
            <w:tcBorders>
              <w:left w:val="single" w:sz="5" w:space="0" w:color="000000"/>
            </w:tcBorders>
          </w:tcPr>
          <w:p w:rsidR="00F077B6" w:rsidRDefault="00F077B6"/>
        </w:tc>
      </w:tr>
      <w:tr w:rsidR="00F077B6">
        <w:tc>
          <w:tcPr>
            <w:tcW w:w="15575" w:type="dxa"/>
            <w:gridSpan w:val="8"/>
            <w:tcBorders>
              <w:top w:val="single" w:sz="5" w:space="0" w:color="000000"/>
              <w:left w:val="single" w:sz="5" w:space="0" w:color="000000"/>
              <w:bottom w:val="single" w:sz="5" w:space="0" w:color="000000"/>
              <w:right w:val="single" w:sz="5" w:space="0" w:color="000000"/>
            </w:tcBorders>
          </w:tcPr>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b/>
                <w:color w:val="000000"/>
                <w:sz w:val="20"/>
              </w:rPr>
              <w:t xml:space="preserve">Обоснование включения дополнительной информации в сведения о товаре, работе, услуге: </w:t>
            </w:r>
          </w:p>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Не установлено </w:t>
            </w:r>
          </w:p>
        </w:tc>
        <w:tc>
          <w:tcPr>
            <w:tcW w:w="57" w:type="dxa"/>
            <w:tcBorders>
              <w:left w:val="single" w:sz="5" w:space="0" w:color="000000"/>
            </w:tcBorders>
          </w:tcPr>
          <w:p w:rsidR="00F077B6" w:rsidRDefault="00F077B6"/>
        </w:tc>
      </w:tr>
      <w:tr w:rsidR="00F077B6">
        <w:tc>
          <w:tcPr>
            <w:tcW w:w="673" w:type="dxa"/>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п/п</w:t>
            </w:r>
          </w:p>
        </w:tc>
        <w:tc>
          <w:tcPr>
            <w:tcW w:w="9256" w:type="dxa"/>
            <w:gridSpan w:val="2"/>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Требования заказчика к объекту закупки по техническим, функциональным и качественным характеристикам, эксплуатационным характеристикам объекта закупки</w:t>
            </w:r>
          </w:p>
        </w:tc>
        <w:tc>
          <w:tcPr>
            <w:tcW w:w="788" w:type="dxa"/>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КТРУ</w:t>
            </w:r>
          </w:p>
        </w:tc>
        <w:tc>
          <w:tcPr>
            <w:tcW w:w="1462" w:type="dxa"/>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Тип характеристики</w:t>
            </w:r>
          </w:p>
        </w:tc>
        <w:tc>
          <w:tcPr>
            <w:tcW w:w="3396" w:type="dxa"/>
            <w:gridSpan w:val="3"/>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Способ указания характеристики участником</w:t>
            </w:r>
          </w:p>
        </w:tc>
        <w:tc>
          <w:tcPr>
            <w:tcW w:w="57" w:type="dxa"/>
            <w:tcBorders>
              <w:left w:val="single" w:sz="5" w:space="0" w:color="000000"/>
            </w:tcBorders>
          </w:tcPr>
          <w:p w:rsidR="00F077B6" w:rsidRDefault="00F077B6"/>
        </w:tc>
      </w:tr>
      <w:tr w:rsidR="00F077B6">
        <w:tc>
          <w:tcPr>
            <w:tcW w:w="673" w:type="dxa"/>
            <w:tcBorders>
              <w:top w:val="single" w:sz="5" w:space="0" w:color="000000"/>
              <w:left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w:t>
            </w:r>
          </w:p>
        </w:tc>
        <w:tc>
          <w:tcPr>
            <w:tcW w:w="9256" w:type="dxa"/>
            <w:gridSpan w:val="2"/>
            <w:tcBorders>
              <w:top w:val="single" w:sz="5" w:space="0" w:color="000000"/>
              <w:left w:val="single" w:sz="5" w:space="0" w:color="000000"/>
              <w:right w:val="single" w:sz="5" w:space="0" w:color="000000"/>
            </w:tcBorders>
          </w:tcPr>
          <w:p w:rsidR="00F077B6" w:rsidRDefault="00803622">
            <w:pPr>
              <w:spacing w:line="237"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Наименование характеристики: Описание услуги</w:t>
            </w:r>
          </w:p>
        </w:tc>
        <w:tc>
          <w:tcPr>
            <w:tcW w:w="788" w:type="dxa"/>
            <w:tcBorders>
              <w:top w:val="single" w:sz="5" w:space="0" w:color="000000"/>
              <w:left w:val="single" w:sz="5" w:space="0" w:color="000000"/>
              <w:right w:val="single" w:sz="5" w:space="0" w:color="000000"/>
            </w:tcBorders>
          </w:tcPr>
          <w:p w:rsidR="00F077B6" w:rsidRDefault="00F077B6"/>
        </w:tc>
        <w:tc>
          <w:tcPr>
            <w:tcW w:w="1462" w:type="dxa"/>
            <w:tcBorders>
              <w:top w:val="single" w:sz="5" w:space="0" w:color="000000"/>
              <w:left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Качественная</w:t>
            </w:r>
          </w:p>
        </w:tc>
        <w:tc>
          <w:tcPr>
            <w:tcW w:w="3396" w:type="dxa"/>
            <w:gridSpan w:val="3"/>
            <w:tcBorders>
              <w:top w:val="single" w:sz="5" w:space="0" w:color="000000"/>
              <w:left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Значение характеристики не может изменяться участником закупки</w:t>
            </w:r>
          </w:p>
        </w:tc>
        <w:tc>
          <w:tcPr>
            <w:tcW w:w="57" w:type="dxa"/>
            <w:tcBorders>
              <w:left w:val="single" w:sz="5" w:space="0" w:color="000000"/>
            </w:tcBorders>
          </w:tcPr>
          <w:p w:rsidR="00F077B6" w:rsidRDefault="00F077B6"/>
        </w:tc>
      </w:tr>
      <w:tr w:rsidR="00F077B6">
        <w:tc>
          <w:tcPr>
            <w:tcW w:w="673" w:type="dxa"/>
            <w:vMerge w:val="restart"/>
            <w:tcBorders>
              <w:left w:val="single" w:sz="5" w:space="0" w:color="000000"/>
              <w:right w:val="single" w:sz="5" w:space="0" w:color="000000"/>
            </w:tcBorders>
          </w:tcPr>
          <w:p w:rsidR="00F077B6" w:rsidRDefault="00F077B6">
            <w:pPr>
              <w:spacing w:line="238" w:lineRule="auto"/>
              <w:jc w:val="center"/>
              <w:rPr>
                <w:rFonts w:ascii="Times New Roman" w:eastAsia="Times New Roman" w:hAnsi="Times New Roman" w:cs="Times New Roman"/>
                <w:color w:val="000000"/>
                <w:sz w:val="20"/>
              </w:rPr>
            </w:pPr>
          </w:p>
        </w:tc>
        <w:tc>
          <w:tcPr>
            <w:tcW w:w="9256" w:type="dxa"/>
            <w:gridSpan w:val="2"/>
            <w:vMerge w:val="restart"/>
            <w:tcBorders>
              <w:left w:val="single" w:sz="5" w:space="0" w:color="000000"/>
              <w:right w:val="single" w:sz="5" w:space="0" w:color="000000"/>
            </w:tcBorders>
          </w:tcPr>
          <w:p w:rsidR="00F077B6" w:rsidRDefault="00803622">
            <w:pPr>
              <w:spacing w:line="237"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Значение характеристики: Срок оказания Услуг: с 01.11.2026г до 31.12.2026г. Под единицей измерения Условная единица понимается оказание услуги по предоставлению защиты от вредоносного трафика web сайтов ruobr.ru и cabinet.ruobr.ru (размещаются в ЦОД исполнителя). В рамках услуги предоставляется подключение web-ресурсов заказчика к системе защиты от DDoS атак: - включенная полоса фильтрации вредоносного (нежелательного) трафика до 10 Gb/s; - включенная полоса легитимного трафика 90 Мбит/с; - предоставление двух IP-адресов. В целях защиты данных Заказчика, предоставляем услугу по обеспечению информационной безопасности при размещении информационных систем в виртуальном центре обработки данных: Защита (фильтрация) от вредоносного (нежелательного) трафика, с включенной полосой легитимного трафика в 90 Мбит/с; геофильтр по IP адресам; доступ к личному кабинету для управления услугой; защита web сайтов ruobr.ru и cabinet.ruobr.ru. Требования к Услуге Защита от DDoS: - В рамках Услуги Защита от DDoS Исполнитель обязан предоставить Заказчику возможность подключить web-ресурсы к системе защиты от DDoS и управлять ею из Личного кабинета. - Исполнитель должен обеспечить Доступность Услуги не менее 97 - 99,9%. - Исполнитель должен обеспечить следующую функциональность Услуги: - Прием передаваемых на FQDN серверы Заказчика запросов (прием входящего трафика); - Анализ структуры запросов (анализ входящего трафика) на предмет наличия последовательностей данных, способных повлечь некорректное функционирование защищаемых доменов; - Отсечение запросов, содержащих последовательности данных, нарушающие корректное функционирование доменов (очистка входящего трафика от вредоносной составляющей); - Перенаправление на реальный IP-адрес сервера Заказчика очищенного от вредоносной составляющей входящего трафика. </w:t>
            </w:r>
          </w:p>
        </w:tc>
        <w:tc>
          <w:tcPr>
            <w:tcW w:w="788" w:type="dxa"/>
            <w:vMerge w:val="restart"/>
            <w:tcBorders>
              <w:left w:val="single" w:sz="5" w:space="0" w:color="000000"/>
              <w:right w:val="single" w:sz="5" w:space="0" w:color="000000"/>
            </w:tcBorders>
          </w:tcPr>
          <w:p w:rsidR="00F077B6" w:rsidRDefault="00F077B6"/>
        </w:tc>
        <w:tc>
          <w:tcPr>
            <w:tcW w:w="1462" w:type="dxa"/>
            <w:vMerge w:val="restart"/>
            <w:tcBorders>
              <w:left w:val="single" w:sz="5" w:space="0" w:color="000000"/>
              <w:right w:val="single" w:sz="5" w:space="0" w:color="000000"/>
            </w:tcBorders>
          </w:tcPr>
          <w:p w:rsidR="00F077B6" w:rsidRDefault="00F077B6">
            <w:pPr>
              <w:spacing w:line="238" w:lineRule="auto"/>
              <w:jc w:val="center"/>
              <w:rPr>
                <w:rFonts w:ascii="Times New Roman" w:eastAsia="Times New Roman" w:hAnsi="Times New Roman" w:cs="Times New Roman"/>
                <w:color w:val="000000"/>
                <w:sz w:val="20"/>
              </w:rPr>
            </w:pPr>
          </w:p>
        </w:tc>
        <w:tc>
          <w:tcPr>
            <w:tcW w:w="3396" w:type="dxa"/>
            <w:gridSpan w:val="3"/>
            <w:vMerge w:val="restart"/>
            <w:tcBorders>
              <w:left w:val="single" w:sz="5" w:space="0" w:color="000000"/>
              <w:right w:val="single" w:sz="5" w:space="0" w:color="000000"/>
            </w:tcBorders>
          </w:tcPr>
          <w:p w:rsidR="00F077B6" w:rsidRDefault="00F077B6">
            <w:pPr>
              <w:spacing w:line="238" w:lineRule="auto"/>
              <w:jc w:val="center"/>
              <w:rPr>
                <w:rFonts w:ascii="Times New Roman" w:eastAsia="Times New Roman" w:hAnsi="Times New Roman" w:cs="Times New Roman"/>
                <w:color w:val="000000"/>
                <w:sz w:val="20"/>
              </w:rPr>
            </w:pPr>
          </w:p>
        </w:tc>
        <w:tc>
          <w:tcPr>
            <w:tcW w:w="57" w:type="dxa"/>
            <w:tcBorders>
              <w:left w:val="single" w:sz="5" w:space="0" w:color="000000"/>
            </w:tcBorders>
          </w:tcPr>
          <w:p w:rsidR="00F077B6" w:rsidRDefault="00F077B6"/>
        </w:tc>
      </w:tr>
      <w:tr w:rsidR="00F077B6">
        <w:tc>
          <w:tcPr>
            <w:tcW w:w="673" w:type="dxa"/>
            <w:vMerge/>
            <w:tcBorders>
              <w:left w:val="single" w:sz="5" w:space="0" w:color="000000"/>
              <w:right w:val="single" w:sz="5" w:space="0" w:color="000000"/>
            </w:tcBorders>
          </w:tcPr>
          <w:p w:rsidR="00F077B6" w:rsidRDefault="00F077B6"/>
        </w:tc>
        <w:tc>
          <w:tcPr>
            <w:tcW w:w="9256" w:type="dxa"/>
            <w:gridSpan w:val="2"/>
            <w:vMerge/>
            <w:tcBorders>
              <w:left w:val="single" w:sz="5" w:space="0" w:color="000000"/>
              <w:right w:val="single" w:sz="5" w:space="0" w:color="000000"/>
            </w:tcBorders>
          </w:tcPr>
          <w:p w:rsidR="00F077B6" w:rsidRDefault="00F077B6"/>
        </w:tc>
        <w:tc>
          <w:tcPr>
            <w:tcW w:w="788" w:type="dxa"/>
            <w:vMerge/>
            <w:tcBorders>
              <w:left w:val="single" w:sz="5" w:space="0" w:color="000000"/>
              <w:right w:val="single" w:sz="5" w:space="0" w:color="000000"/>
            </w:tcBorders>
          </w:tcPr>
          <w:p w:rsidR="00F077B6" w:rsidRDefault="00F077B6"/>
        </w:tc>
        <w:tc>
          <w:tcPr>
            <w:tcW w:w="1462" w:type="dxa"/>
            <w:vMerge/>
            <w:tcBorders>
              <w:left w:val="single" w:sz="5" w:space="0" w:color="000000"/>
              <w:right w:val="single" w:sz="5" w:space="0" w:color="000000"/>
            </w:tcBorders>
          </w:tcPr>
          <w:p w:rsidR="00F077B6" w:rsidRDefault="00F077B6"/>
        </w:tc>
        <w:tc>
          <w:tcPr>
            <w:tcW w:w="3396" w:type="dxa"/>
            <w:gridSpan w:val="3"/>
            <w:vMerge/>
            <w:tcBorders>
              <w:left w:val="single" w:sz="5" w:space="0" w:color="000000"/>
              <w:right w:val="single" w:sz="5" w:space="0" w:color="000000"/>
            </w:tcBorders>
          </w:tcPr>
          <w:p w:rsidR="00F077B6" w:rsidRDefault="00F077B6"/>
        </w:tc>
        <w:tc>
          <w:tcPr>
            <w:tcW w:w="57" w:type="dxa"/>
            <w:tcBorders>
              <w:left w:val="single" w:sz="5" w:space="0" w:color="000000"/>
            </w:tcBorders>
          </w:tcPr>
          <w:p w:rsidR="00F077B6" w:rsidRDefault="00F077B6"/>
        </w:tc>
      </w:tr>
      <w:tr w:rsidR="00F077B6">
        <w:tc>
          <w:tcPr>
            <w:tcW w:w="673" w:type="dxa"/>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8"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2</w:t>
            </w:r>
          </w:p>
        </w:tc>
        <w:tc>
          <w:tcPr>
            <w:tcW w:w="11964" w:type="dxa"/>
            <w:gridSpan w:val="5"/>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7" w:lineRule="auto"/>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Оказание услуг по предоставлению криптографической защиты каналов связи и техническое обслуживание защищенного подключения к СМЭВ </w:t>
            </w:r>
          </w:p>
        </w:tc>
        <w:tc>
          <w:tcPr>
            <w:tcW w:w="1576" w:type="dxa"/>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8"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Условная единица</w:t>
            </w:r>
          </w:p>
        </w:tc>
        <w:tc>
          <w:tcPr>
            <w:tcW w:w="1362" w:type="dxa"/>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8" w:lineRule="auto"/>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2,0000</w:t>
            </w:r>
          </w:p>
        </w:tc>
        <w:tc>
          <w:tcPr>
            <w:tcW w:w="57" w:type="dxa"/>
            <w:tcBorders>
              <w:left w:val="single" w:sz="5" w:space="0" w:color="000000"/>
            </w:tcBorders>
          </w:tcPr>
          <w:p w:rsidR="00F077B6" w:rsidRDefault="00F077B6"/>
        </w:tc>
      </w:tr>
      <w:tr w:rsidR="00F077B6">
        <w:tc>
          <w:tcPr>
            <w:tcW w:w="15575" w:type="dxa"/>
            <w:gridSpan w:val="8"/>
            <w:tcBorders>
              <w:top w:val="single" w:sz="5" w:space="0" w:color="000000"/>
              <w:left w:val="single" w:sz="5" w:space="0" w:color="000000"/>
              <w:bottom w:val="single" w:sz="5" w:space="0" w:color="000000"/>
              <w:right w:val="single" w:sz="5" w:space="0" w:color="000000"/>
            </w:tcBorders>
          </w:tcPr>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b/>
                <w:color w:val="000000"/>
                <w:sz w:val="20"/>
              </w:rPr>
              <w:t>Знаки обслуживания, фирменные наименования, патенты, полезные модели, промышленные образцы:</w:t>
            </w:r>
          </w:p>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Не установлены</w:t>
            </w:r>
          </w:p>
        </w:tc>
        <w:tc>
          <w:tcPr>
            <w:tcW w:w="57" w:type="dxa"/>
            <w:tcBorders>
              <w:left w:val="single" w:sz="5" w:space="0" w:color="000000"/>
            </w:tcBorders>
          </w:tcPr>
          <w:p w:rsidR="00F077B6" w:rsidRDefault="00F077B6"/>
        </w:tc>
      </w:tr>
      <w:tr w:rsidR="00F077B6">
        <w:tc>
          <w:tcPr>
            <w:tcW w:w="15575" w:type="dxa"/>
            <w:gridSpan w:val="8"/>
            <w:tcBorders>
              <w:top w:val="single" w:sz="5" w:space="0" w:color="000000"/>
              <w:left w:val="single" w:sz="5" w:space="0" w:color="000000"/>
              <w:bottom w:val="single" w:sz="5" w:space="0" w:color="000000"/>
              <w:right w:val="single" w:sz="5" w:space="0" w:color="000000"/>
            </w:tcBorders>
          </w:tcPr>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b/>
                <w:color w:val="000000"/>
                <w:sz w:val="20"/>
              </w:rPr>
              <w:t>Информация о товарном знаке:</w:t>
            </w:r>
          </w:p>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Не установлено </w:t>
            </w:r>
          </w:p>
        </w:tc>
        <w:tc>
          <w:tcPr>
            <w:tcW w:w="57" w:type="dxa"/>
            <w:tcBorders>
              <w:left w:val="single" w:sz="5" w:space="0" w:color="000000"/>
            </w:tcBorders>
          </w:tcPr>
          <w:p w:rsidR="00F077B6" w:rsidRDefault="00F077B6"/>
        </w:tc>
      </w:tr>
      <w:tr w:rsidR="00F077B6">
        <w:tc>
          <w:tcPr>
            <w:tcW w:w="15575" w:type="dxa"/>
            <w:gridSpan w:val="8"/>
            <w:tcBorders>
              <w:top w:val="single" w:sz="5" w:space="0" w:color="000000"/>
              <w:left w:val="single" w:sz="5" w:space="0" w:color="000000"/>
              <w:bottom w:val="single" w:sz="5" w:space="0" w:color="000000"/>
              <w:right w:val="single" w:sz="5" w:space="0" w:color="000000"/>
            </w:tcBorders>
          </w:tcPr>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b/>
                <w:color w:val="000000"/>
                <w:sz w:val="20"/>
              </w:rPr>
              <w:t xml:space="preserve">Обоснование включения дополнительной информации в сведения о товаре, работе, услуге: </w:t>
            </w:r>
          </w:p>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Не установлено </w:t>
            </w:r>
          </w:p>
        </w:tc>
        <w:tc>
          <w:tcPr>
            <w:tcW w:w="57" w:type="dxa"/>
            <w:tcBorders>
              <w:left w:val="single" w:sz="5" w:space="0" w:color="000000"/>
            </w:tcBorders>
          </w:tcPr>
          <w:p w:rsidR="00F077B6" w:rsidRDefault="00F077B6"/>
        </w:tc>
      </w:tr>
      <w:tr w:rsidR="00F077B6">
        <w:tc>
          <w:tcPr>
            <w:tcW w:w="673" w:type="dxa"/>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п/п</w:t>
            </w:r>
          </w:p>
        </w:tc>
        <w:tc>
          <w:tcPr>
            <w:tcW w:w="9256" w:type="dxa"/>
            <w:gridSpan w:val="2"/>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Требования заказчика к объекту закупки по техническим, функциональным и качественным характеристикам, эксплуатационным характеристикам объекта закупки</w:t>
            </w:r>
          </w:p>
        </w:tc>
        <w:tc>
          <w:tcPr>
            <w:tcW w:w="788" w:type="dxa"/>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КТРУ</w:t>
            </w:r>
          </w:p>
        </w:tc>
        <w:tc>
          <w:tcPr>
            <w:tcW w:w="1462" w:type="dxa"/>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Тип характеристики</w:t>
            </w:r>
          </w:p>
        </w:tc>
        <w:tc>
          <w:tcPr>
            <w:tcW w:w="3396" w:type="dxa"/>
            <w:gridSpan w:val="3"/>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Способ указания характеристики участником</w:t>
            </w:r>
          </w:p>
        </w:tc>
        <w:tc>
          <w:tcPr>
            <w:tcW w:w="57" w:type="dxa"/>
            <w:tcBorders>
              <w:left w:val="single" w:sz="5" w:space="0" w:color="000000"/>
            </w:tcBorders>
          </w:tcPr>
          <w:p w:rsidR="00F077B6" w:rsidRDefault="00F077B6"/>
        </w:tc>
      </w:tr>
      <w:tr w:rsidR="00F077B6">
        <w:tc>
          <w:tcPr>
            <w:tcW w:w="673" w:type="dxa"/>
            <w:tcBorders>
              <w:top w:val="single" w:sz="5" w:space="0" w:color="000000"/>
              <w:left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lastRenderedPageBreak/>
              <w:t>1</w:t>
            </w:r>
          </w:p>
        </w:tc>
        <w:tc>
          <w:tcPr>
            <w:tcW w:w="9256" w:type="dxa"/>
            <w:gridSpan w:val="2"/>
            <w:tcBorders>
              <w:top w:val="single" w:sz="5" w:space="0" w:color="000000"/>
              <w:left w:val="single" w:sz="5" w:space="0" w:color="000000"/>
              <w:right w:val="single" w:sz="5" w:space="0" w:color="000000"/>
            </w:tcBorders>
          </w:tcPr>
          <w:p w:rsidR="00F077B6" w:rsidRDefault="00803622">
            <w:pPr>
              <w:spacing w:line="237"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Наименование характеристики: Описание услуги</w:t>
            </w:r>
          </w:p>
        </w:tc>
        <w:tc>
          <w:tcPr>
            <w:tcW w:w="788" w:type="dxa"/>
            <w:tcBorders>
              <w:top w:val="single" w:sz="5" w:space="0" w:color="000000"/>
              <w:left w:val="single" w:sz="5" w:space="0" w:color="000000"/>
              <w:right w:val="single" w:sz="5" w:space="0" w:color="000000"/>
            </w:tcBorders>
          </w:tcPr>
          <w:p w:rsidR="00F077B6" w:rsidRDefault="00F077B6"/>
        </w:tc>
        <w:tc>
          <w:tcPr>
            <w:tcW w:w="1462" w:type="dxa"/>
            <w:tcBorders>
              <w:top w:val="single" w:sz="5" w:space="0" w:color="000000"/>
              <w:left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Качественная</w:t>
            </w:r>
          </w:p>
        </w:tc>
        <w:tc>
          <w:tcPr>
            <w:tcW w:w="3396" w:type="dxa"/>
            <w:gridSpan w:val="3"/>
            <w:tcBorders>
              <w:top w:val="single" w:sz="5" w:space="0" w:color="000000"/>
              <w:left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Значение характеристики не может изменяться участником закупки</w:t>
            </w:r>
          </w:p>
        </w:tc>
        <w:tc>
          <w:tcPr>
            <w:tcW w:w="57" w:type="dxa"/>
            <w:tcBorders>
              <w:left w:val="single" w:sz="5" w:space="0" w:color="000000"/>
            </w:tcBorders>
          </w:tcPr>
          <w:p w:rsidR="00F077B6" w:rsidRDefault="00F077B6"/>
        </w:tc>
      </w:tr>
      <w:tr w:rsidR="00F077B6">
        <w:tc>
          <w:tcPr>
            <w:tcW w:w="673" w:type="dxa"/>
            <w:vMerge w:val="restart"/>
            <w:tcBorders>
              <w:left w:val="single" w:sz="5" w:space="0" w:color="000000"/>
              <w:right w:val="single" w:sz="5" w:space="0" w:color="000000"/>
            </w:tcBorders>
          </w:tcPr>
          <w:p w:rsidR="00F077B6" w:rsidRDefault="00F077B6">
            <w:pPr>
              <w:spacing w:line="238" w:lineRule="auto"/>
              <w:jc w:val="center"/>
              <w:rPr>
                <w:rFonts w:ascii="Times New Roman" w:eastAsia="Times New Roman" w:hAnsi="Times New Roman" w:cs="Times New Roman"/>
                <w:color w:val="000000"/>
                <w:sz w:val="20"/>
              </w:rPr>
            </w:pPr>
          </w:p>
        </w:tc>
        <w:tc>
          <w:tcPr>
            <w:tcW w:w="9256" w:type="dxa"/>
            <w:gridSpan w:val="2"/>
            <w:vMerge w:val="restart"/>
            <w:tcBorders>
              <w:left w:val="single" w:sz="5" w:space="0" w:color="000000"/>
              <w:right w:val="single" w:sz="5" w:space="0" w:color="000000"/>
            </w:tcBorders>
          </w:tcPr>
          <w:p w:rsidR="00F077B6" w:rsidRDefault="00803622">
            <w:pPr>
              <w:spacing w:line="237"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Значение характеристики: Срок оказания Услуг: 01.11.2026г до 31.12.2026г. Под единицей измерения Условная единица понимается оказание услуги по предоставлению криптографической защиты каналов связи. Предоставление доступа к вычислительным ресурсам со стороны всех образовательных организаций реализующих программы общего и среднего профессионального образования Кемеровской области (до 700 организаций через ЕСПД.) посредством организации выделенного канала передачи данных с суммарной пропускной способностью не менее 500 Мбит\с с включением в единую сеть передачи данных, состоящую со стороны центра обработки данных из средств криптографической защиты, согласно п.4 настоящего технического задания; По запросу заказчика предоставление канала передачи данных и отказоустойчивый стек криптомаршрутизаторов, соответствующих требованиям ГОСТ, для подключение виртуальных машин, размещенных на мощностях центра обработки данных (ЦОД) к системе межведомственного электронного взаимодействия (СМЭВ). Использование программно-аппаратных комплексов АПКШ Континент: АПКШ Континент предоставляет Исполнитель, общее количество - 4 шт: 2 шт. на ЕСПД (не ниже АПКШ Континент ipc 800f или Континент IPC 100) и 2 шт. для подключения к СМЭВ (не ниже АПКШ Континент IPC R50). АПКШ Континент будут размещаться в ЦОДе Исполнителя. Согласование подключения и само подключение к ЕСПД и СМЭВу на стороне Исполнителя. Так же для доступа к вычислительным ресурсам должна быть организована услуга, состоящая из выделенного канала передачи данных в сеть интернет, с пропускной способностью не менее 100 Мбит/с. </w:t>
            </w:r>
          </w:p>
        </w:tc>
        <w:tc>
          <w:tcPr>
            <w:tcW w:w="788" w:type="dxa"/>
            <w:vMerge w:val="restart"/>
            <w:tcBorders>
              <w:left w:val="single" w:sz="5" w:space="0" w:color="000000"/>
              <w:right w:val="single" w:sz="5" w:space="0" w:color="000000"/>
            </w:tcBorders>
          </w:tcPr>
          <w:p w:rsidR="00F077B6" w:rsidRDefault="00F077B6"/>
        </w:tc>
        <w:tc>
          <w:tcPr>
            <w:tcW w:w="1462" w:type="dxa"/>
            <w:vMerge w:val="restart"/>
            <w:tcBorders>
              <w:left w:val="single" w:sz="5" w:space="0" w:color="000000"/>
              <w:right w:val="single" w:sz="5" w:space="0" w:color="000000"/>
            </w:tcBorders>
          </w:tcPr>
          <w:p w:rsidR="00F077B6" w:rsidRDefault="00F077B6">
            <w:pPr>
              <w:spacing w:line="238" w:lineRule="auto"/>
              <w:jc w:val="center"/>
              <w:rPr>
                <w:rFonts w:ascii="Times New Roman" w:eastAsia="Times New Roman" w:hAnsi="Times New Roman" w:cs="Times New Roman"/>
                <w:color w:val="000000"/>
                <w:sz w:val="20"/>
              </w:rPr>
            </w:pPr>
          </w:p>
        </w:tc>
        <w:tc>
          <w:tcPr>
            <w:tcW w:w="3396" w:type="dxa"/>
            <w:gridSpan w:val="3"/>
            <w:vMerge w:val="restart"/>
            <w:tcBorders>
              <w:left w:val="single" w:sz="5" w:space="0" w:color="000000"/>
              <w:right w:val="single" w:sz="5" w:space="0" w:color="000000"/>
            </w:tcBorders>
          </w:tcPr>
          <w:p w:rsidR="00F077B6" w:rsidRDefault="00F077B6">
            <w:pPr>
              <w:spacing w:line="238" w:lineRule="auto"/>
              <w:jc w:val="center"/>
              <w:rPr>
                <w:rFonts w:ascii="Times New Roman" w:eastAsia="Times New Roman" w:hAnsi="Times New Roman" w:cs="Times New Roman"/>
                <w:color w:val="000000"/>
                <w:sz w:val="20"/>
              </w:rPr>
            </w:pPr>
          </w:p>
        </w:tc>
        <w:tc>
          <w:tcPr>
            <w:tcW w:w="57" w:type="dxa"/>
            <w:tcBorders>
              <w:left w:val="single" w:sz="5" w:space="0" w:color="000000"/>
            </w:tcBorders>
          </w:tcPr>
          <w:p w:rsidR="00F077B6" w:rsidRDefault="00F077B6"/>
        </w:tc>
      </w:tr>
      <w:tr w:rsidR="00F077B6">
        <w:tc>
          <w:tcPr>
            <w:tcW w:w="673" w:type="dxa"/>
            <w:vMerge/>
            <w:tcBorders>
              <w:left w:val="single" w:sz="5" w:space="0" w:color="000000"/>
              <w:right w:val="single" w:sz="5" w:space="0" w:color="000000"/>
            </w:tcBorders>
          </w:tcPr>
          <w:p w:rsidR="00F077B6" w:rsidRDefault="00F077B6"/>
        </w:tc>
        <w:tc>
          <w:tcPr>
            <w:tcW w:w="9256" w:type="dxa"/>
            <w:gridSpan w:val="2"/>
            <w:vMerge/>
            <w:tcBorders>
              <w:left w:val="single" w:sz="5" w:space="0" w:color="000000"/>
              <w:right w:val="single" w:sz="5" w:space="0" w:color="000000"/>
            </w:tcBorders>
          </w:tcPr>
          <w:p w:rsidR="00F077B6" w:rsidRDefault="00F077B6"/>
        </w:tc>
        <w:tc>
          <w:tcPr>
            <w:tcW w:w="788" w:type="dxa"/>
            <w:vMerge/>
            <w:tcBorders>
              <w:left w:val="single" w:sz="5" w:space="0" w:color="000000"/>
              <w:right w:val="single" w:sz="5" w:space="0" w:color="000000"/>
            </w:tcBorders>
          </w:tcPr>
          <w:p w:rsidR="00F077B6" w:rsidRDefault="00F077B6"/>
        </w:tc>
        <w:tc>
          <w:tcPr>
            <w:tcW w:w="1462" w:type="dxa"/>
            <w:vMerge/>
            <w:tcBorders>
              <w:left w:val="single" w:sz="5" w:space="0" w:color="000000"/>
              <w:right w:val="single" w:sz="5" w:space="0" w:color="000000"/>
            </w:tcBorders>
          </w:tcPr>
          <w:p w:rsidR="00F077B6" w:rsidRDefault="00F077B6"/>
        </w:tc>
        <w:tc>
          <w:tcPr>
            <w:tcW w:w="3396" w:type="dxa"/>
            <w:gridSpan w:val="3"/>
            <w:vMerge/>
            <w:tcBorders>
              <w:left w:val="single" w:sz="5" w:space="0" w:color="000000"/>
              <w:right w:val="single" w:sz="5" w:space="0" w:color="000000"/>
            </w:tcBorders>
          </w:tcPr>
          <w:p w:rsidR="00F077B6" w:rsidRDefault="00F077B6"/>
        </w:tc>
        <w:tc>
          <w:tcPr>
            <w:tcW w:w="57" w:type="dxa"/>
            <w:tcBorders>
              <w:left w:val="single" w:sz="5" w:space="0" w:color="000000"/>
            </w:tcBorders>
          </w:tcPr>
          <w:p w:rsidR="00F077B6" w:rsidRDefault="00F077B6"/>
        </w:tc>
      </w:tr>
      <w:tr w:rsidR="00F077B6">
        <w:tc>
          <w:tcPr>
            <w:tcW w:w="673" w:type="dxa"/>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8"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3</w:t>
            </w:r>
          </w:p>
        </w:tc>
        <w:tc>
          <w:tcPr>
            <w:tcW w:w="11964" w:type="dxa"/>
            <w:gridSpan w:val="5"/>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7" w:lineRule="auto"/>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Предоставление в аренду виртуальных ресурсов для сервера тип 1 </w:t>
            </w:r>
          </w:p>
        </w:tc>
        <w:tc>
          <w:tcPr>
            <w:tcW w:w="1576" w:type="dxa"/>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8"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Условная единица</w:t>
            </w:r>
          </w:p>
        </w:tc>
        <w:tc>
          <w:tcPr>
            <w:tcW w:w="1362" w:type="dxa"/>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8" w:lineRule="auto"/>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2,0000</w:t>
            </w:r>
          </w:p>
        </w:tc>
        <w:tc>
          <w:tcPr>
            <w:tcW w:w="57" w:type="dxa"/>
            <w:tcBorders>
              <w:left w:val="single" w:sz="5" w:space="0" w:color="000000"/>
            </w:tcBorders>
          </w:tcPr>
          <w:p w:rsidR="00F077B6" w:rsidRDefault="00F077B6"/>
        </w:tc>
      </w:tr>
      <w:tr w:rsidR="00F077B6">
        <w:tc>
          <w:tcPr>
            <w:tcW w:w="15575" w:type="dxa"/>
            <w:gridSpan w:val="8"/>
            <w:tcBorders>
              <w:top w:val="single" w:sz="5" w:space="0" w:color="000000"/>
              <w:left w:val="single" w:sz="5" w:space="0" w:color="000000"/>
              <w:bottom w:val="single" w:sz="5" w:space="0" w:color="000000"/>
              <w:right w:val="single" w:sz="5" w:space="0" w:color="000000"/>
            </w:tcBorders>
          </w:tcPr>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b/>
                <w:color w:val="000000"/>
                <w:sz w:val="20"/>
              </w:rPr>
              <w:t>Знаки обслуживания, фирменные наименования, патенты, полезные модели, промышленные образцы:</w:t>
            </w:r>
          </w:p>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Не установлены</w:t>
            </w:r>
          </w:p>
        </w:tc>
        <w:tc>
          <w:tcPr>
            <w:tcW w:w="57" w:type="dxa"/>
            <w:tcBorders>
              <w:left w:val="single" w:sz="5" w:space="0" w:color="000000"/>
            </w:tcBorders>
          </w:tcPr>
          <w:p w:rsidR="00F077B6" w:rsidRDefault="00F077B6"/>
        </w:tc>
      </w:tr>
      <w:tr w:rsidR="00F077B6">
        <w:tc>
          <w:tcPr>
            <w:tcW w:w="15575" w:type="dxa"/>
            <w:gridSpan w:val="8"/>
            <w:tcBorders>
              <w:top w:val="single" w:sz="5" w:space="0" w:color="000000"/>
              <w:left w:val="single" w:sz="5" w:space="0" w:color="000000"/>
              <w:bottom w:val="single" w:sz="5" w:space="0" w:color="000000"/>
              <w:right w:val="single" w:sz="5" w:space="0" w:color="000000"/>
            </w:tcBorders>
          </w:tcPr>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b/>
                <w:color w:val="000000"/>
                <w:sz w:val="20"/>
              </w:rPr>
              <w:t>Информация о товарном знаке:</w:t>
            </w:r>
          </w:p>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Не установлено </w:t>
            </w:r>
          </w:p>
        </w:tc>
        <w:tc>
          <w:tcPr>
            <w:tcW w:w="57" w:type="dxa"/>
            <w:tcBorders>
              <w:left w:val="single" w:sz="5" w:space="0" w:color="000000"/>
            </w:tcBorders>
          </w:tcPr>
          <w:p w:rsidR="00F077B6" w:rsidRDefault="00F077B6"/>
        </w:tc>
      </w:tr>
      <w:tr w:rsidR="00F077B6">
        <w:tc>
          <w:tcPr>
            <w:tcW w:w="15575" w:type="dxa"/>
            <w:gridSpan w:val="8"/>
            <w:tcBorders>
              <w:top w:val="single" w:sz="5" w:space="0" w:color="000000"/>
              <w:left w:val="single" w:sz="5" w:space="0" w:color="000000"/>
              <w:bottom w:val="single" w:sz="5" w:space="0" w:color="000000"/>
              <w:right w:val="single" w:sz="5" w:space="0" w:color="000000"/>
            </w:tcBorders>
          </w:tcPr>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b/>
                <w:color w:val="000000"/>
                <w:sz w:val="20"/>
              </w:rPr>
              <w:t xml:space="preserve">Обоснование включения дополнительной информации в сведения о товаре, работе, услуге: </w:t>
            </w:r>
          </w:p>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Не установлено </w:t>
            </w:r>
          </w:p>
        </w:tc>
        <w:tc>
          <w:tcPr>
            <w:tcW w:w="57" w:type="dxa"/>
            <w:tcBorders>
              <w:left w:val="single" w:sz="5" w:space="0" w:color="000000"/>
            </w:tcBorders>
          </w:tcPr>
          <w:p w:rsidR="00F077B6" w:rsidRDefault="00F077B6"/>
        </w:tc>
      </w:tr>
      <w:tr w:rsidR="00F077B6">
        <w:tc>
          <w:tcPr>
            <w:tcW w:w="673" w:type="dxa"/>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п/п</w:t>
            </w:r>
          </w:p>
        </w:tc>
        <w:tc>
          <w:tcPr>
            <w:tcW w:w="9256" w:type="dxa"/>
            <w:gridSpan w:val="2"/>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Требования заказчика к объекту закупки по техническим, функциональным и качественным характеристикам, эксплуатационным характеристикам объекта закупки</w:t>
            </w:r>
          </w:p>
        </w:tc>
        <w:tc>
          <w:tcPr>
            <w:tcW w:w="788" w:type="dxa"/>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КТРУ</w:t>
            </w:r>
          </w:p>
        </w:tc>
        <w:tc>
          <w:tcPr>
            <w:tcW w:w="1462" w:type="dxa"/>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Тип характеристики</w:t>
            </w:r>
          </w:p>
        </w:tc>
        <w:tc>
          <w:tcPr>
            <w:tcW w:w="3396" w:type="dxa"/>
            <w:gridSpan w:val="3"/>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Способ указания характеристики участником</w:t>
            </w:r>
          </w:p>
        </w:tc>
        <w:tc>
          <w:tcPr>
            <w:tcW w:w="57" w:type="dxa"/>
            <w:tcBorders>
              <w:left w:val="single" w:sz="5" w:space="0" w:color="000000"/>
            </w:tcBorders>
          </w:tcPr>
          <w:p w:rsidR="00F077B6" w:rsidRDefault="00F077B6"/>
        </w:tc>
      </w:tr>
      <w:tr w:rsidR="00F077B6">
        <w:tc>
          <w:tcPr>
            <w:tcW w:w="673" w:type="dxa"/>
            <w:tcBorders>
              <w:top w:val="single" w:sz="5" w:space="0" w:color="000000"/>
              <w:left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w:t>
            </w:r>
          </w:p>
        </w:tc>
        <w:tc>
          <w:tcPr>
            <w:tcW w:w="9256" w:type="dxa"/>
            <w:gridSpan w:val="2"/>
            <w:tcBorders>
              <w:top w:val="single" w:sz="5" w:space="0" w:color="000000"/>
              <w:left w:val="single" w:sz="5" w:space="0" w:color="000000"/>
              <w:right w:val="single" w:sz="5" w:space="0" w:color="000000"/>
            </w:tcBorders>
          </w:tcPr>
          <w:p w:rsidR="00F077B6" w:rsidRDefault="00803622">
            <w:pPr>
              <w:spacing w:line="237"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Наименование характеристики: Описание услуги</w:t>
            </w:r>
          </w:p>
        </w:tc>
        <w:tc>
          <w:tcPr>
            <w:tcW w:w="788" w:type="dxa"/>
            <w:tcBorders>
              <w:top w:val="single" w:sz="5" w:space="0" w:color="000000"/>
              <w:left w:val="single" w:sz="5" w:space="0" w:color="000000"/>
              <w:right w:val="single" w:sz="5" w:space="0" w:color="000000"/>
            </w:tcBorders>
          </w:tcPr>
          <w:p w:rsidR="00F077B6" w:rsidRDefault="00F077B6"/>
        </w:tc>
        <w:tc>
          <w:tcPr>
            <w:tcW w:w="1462" w:type="dxa"/>
            <w:tcBorders>
              <w:top w:val="single" w:sz="5" w:space="0" w:color="000000"/>
              <w:left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Качественная</w:t>
            </w:r>
          </w:p>
        </w:tc>
        <w:tc>
          <w:tcPr>
            <w:tcW w:w="3396" w:type="dxa"/>
            <w:gridSpan w:val="3"/>
            <w:tcBorders>
              <w:top w:val="single" w:sz="5" w:space="0" w:color="000000"/>
              <w:left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Значение характеристики не может изменяться участником закупки</w:t>
            </w:r>
          </w:p>
        </w:tc>
        <w:tc>
          <w:tcPr>
            <w:tcW w:w="57" w:type="dxa"/>
            <w:tcBorders>
              <w:left w:val="single" w:sz="5" w:space="0" w:color="000000"/>
            </w:tcBorders>
          </w:tcPr>
          <w:p w:rsidR="00F077B6" w:rsidRDefault="00F077B6"/>
        </w:tc>
      </w:tr>
      <w:tr w:rsidR="00F077B6">
        <w:tc>
          <w:tcPr>
            <w:tcW w:w="673" w:type="dxa"/>
            <w:vMerge w:val="restart"/>
            <w:tcBorders>
              <w:left w:val="single" w:sz="5" w:space="0" w:color="000000"/>
              <w:right w:val="single" w:sz="5" w:space="0" w:color="000000"/>
            </w:tcBorders>
          </w:tcPr>
          <w:p w:rsidR="00F077B6" w:rsidRDefault="00F077B6">
            <w:pPr>
              <w:spacing w:line="238" w:lineRule="auto"/>
              <w:jc w:val="center"/>
              <w:rPr>
                <w:rFonts w:ascii="Times New Roman" w:eastAsia="Times New Roman" w:hAnsi="Times New Roman" w:cs="Times New Roman"/>
                <w:color w:val="000000"/>
                <w:sz w:val="20"/>
              </w:rPr>
            </w:pPr>
          </w:p>
        </w:tc>
        <w:tc>
          <w:tcPr>
            <w:tcW w:w="9256" w:type="dxa"/>
            <w:gridSpan w:val="2"/>
            <w:vMerge w:val="restart"/>
            <w:tcBorders>
              <w:left w:val="single" w:sz="5" w:space="0" w:color="000000"/>
              <w:right w:val="single" w:sz="5" w:space="0" w:color="000000"/>
            </w:tcBorders>
          </w:tcPr>
          <w:p w:rsidR="00F077B6" w:rsidRDefault="00803622">
            <w:pPr>
              <w:spacing w:line="237"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Значение характеристики: Срок оказания Услуг: с 01.11.2026г до 31.12.2026г. Под единицей измерения Условная единица понимается оказание услуги предоставлению в аренду виртуальных ресурсов для сервера тип 1. Виртуальные вычислительные ресурсы должны включать: - Виртуальный ЦОД (ВЦОД) на базе среды виртуализации - Виртуальные машины (ВМ); - Дисковое пространство для хранения данных; - Виртуальные сети внутри ВЦОД; - Виртуальный облачный маршрутизатор; - Аппаратный и программные комплексы по информационной безопасности, для обеспечения требований 152 ФЗ (не ниже УЗ1); - Автоматическую систему резервного копирования виртуальной инфраструктуры. - Сервисы Заказчика, расположенные в ЦОД Исполнителя, должны быть гарантировано изолированы от возможности доступа к ним третьих лиц; - Возможность масштабирования ресурсов; - Предоставление единого портала самообслуживания и биллинга; - Предоставление функционала резервного копирования и репликации. Предоставление в аренду виртуальных ресурсов для сервера приложений ВМ 1 Front: (48 ядер v CPU, 480 ГБ оперативной памяти RAM, Виртуальное дисковое пространство - SAS 1500 ГБ, с применением резервного копирования). </w:t>
            </w:r>
          </w:p>
        </w:tc>
        <w:tc>
          <w:tcPr>
            <w:tcW w:w="788" w:type="dxa"/>
            <w:vMerge w:val="restart"/>
            <w:tcBorders>
              <w:left w:val="single" w:sz="5" w:space="0" w:color="000000"/>
              <w:right w:val="single" w:sz="5" w:space="0" w:color="000000"/>
            </w:tcBorders>
          </w:tcPr>
          <w:p w:rsidR="00F077B6" w:rsidRDefault="00F077B6"/>
        </w:tc>
        <w:tc>
          <w:tcPr>
            <w:tcW w:w="1462" w:type="dxa"/>
            <w:vMerge w:val="restart"/>
            <w:tcBorders>
              <w:left w:val="single" w:sz="5" w:space="0" w:color="000000"/>
              <w:right w:val="single" w:sz="5" w:space="0" w:color="000000"/>
            </w:tcBorders>
          </w:tcPr>
          <w:p w:rsidR="00F077B6" w:rsidRDefault="00F077B6">
            <w:pPr>
              <w:spacing w:line="238" w:lineRule="auto"/>
              <w:jc w:val="center"/>
              <w:rPr>
                <w:rFonts w:ascii="Times New Roman" w:eastAsia="Times New Roman" w:hAnsi="Times New Roman" w:cs="Times New Roman"/>
                <w:color w:val="000000"/>
                <w:sz w:val="20"/>
              </w:rPr>
            </w:pPr>
          </w:p>
        </w:tc>
        <w:tc>
          <w:tcPr>
            <w:tcW w:w="3396" w:type="dxa"/>
            <w:gridSpan w:val="3"/>
            <w:vMerge w:val="restart"/>
            <w:tcBorders>
              <w:left w:val="single" w:sz="5" w:space="0" w:color="000000"/>
              <w:right w:val="single" w:sz="5" w:space="0" w:color="000000"/>
            </w:tcBorders>
          </w:tcPr>
          <w:p w:rsidR="00F077B6" w:rsidRDefault="00F077B6">
            <w:pPr>
              <w:spacing w:line="238" w:lineRule="auto"/>
              <w:jc w:val="center"/>
              <w:rPr>
                <w:rFonts w:ascii="Times New Roman" w:eastAsia="Times New Roman" w:hAnsi="Times New Roman" w:cs="Times New Roman"/>
                <w:color w:val="000000"/>
                <w:sz w:val="20"/>
              </w:rPr>
            </w:pPr>
          </w:p>
        </w:tc>
        <w:tc>
          <w:tcPr>
            <w:tcW w:w="57" w:type="dxa"/>
            <w:tcBorders>
              <w:left w:val="single" w:sz="5" w:space="0" w:color="000000"/>
            </w:tcBorders>
          </w:tcPr>
          <w:p w:rsidR="00F077B6" w:rsidRDefault="00F077B6"/>
        </w:tc>
      </w:tr>
      <w:tr w:rsidR="00F077B6">
        <w:tc>
          <w:tcPr>
            <w:tcW w:w="673" w:type="dxa"/>
            <w:vMerge/>
            <w:tcBorders>
              <w:left w:val="single" w:sz="5" w:space="0" w:color="000000"/>
              <w:right w:val="single" w:sz="5" w:space="0" w:color="000000"/>
            </w:tcBorders>
          </w:tcPr>
          <w:p w:rsidR="00F077B6" w:rsidRDefault="00F077B6"/>
        </w:tc>
        <w:tc>
          <w:tcPr>
            <w:tcW w:w="9256" w:type="dxa"/>
            <w:gridSpan w:val="2"/>
            <w:vMerge/>
            <w:tcBorders>
              <w:left w:val="single" w:sz="5" w:space="0" w:color="000000"/>
              <w:right w:val="single" w:sz="5" w:space="0" w:color="000000"/>
            </w:tcBorders>
          </w:tcPr>
          <w:p w:rsidR="00F077B6" w:rsidRDefault="00F077B6"/>
        </w:tc>
        <w:tc>
          <w:tcPr>
            <w:tcW w:w="788" w:type="dxa"/>
            <w:vMerge/>
            <w:tcBorders>
              <w:left w:val="single" w:sz="5" w:space="0" w:color="000000"/>
              <w:right w:val="single" w:sz="5" w:space="0" w:color="000000"/>
            </w:tcBorders>
          </w:tcPr>
          <w:p w:rsidR="00F077B6" w:rsidRDefault="00F077B6"/>
        </w:tc>
        <w:tc>
          <w:tcPr>
            <w:tcW w:w="1462" w:type="dxa"/>
            <w:vMerge/>
            <w:tcBorders>
              <w:left w:val="single" w:sz="5" w:space="0" w:color="000000"/>
              <w:right w:val="single" w:sz="5" w:space="0" w:color="000000"/>
            </w:tcBorders>
          </w:tcPr>
          <w:p w:rsidR="00F077B6" w:rsidRDefault="00F077B6"/>
        </w:tc>
        <w:tc>
          <w:tcPr>
            <w:tcW w:w="3396" w:type="dxa"/>
            <w:gridSpan w:val="3"/>
            <w:vMerge/>
            <w:tcBorders>
              <w:left w:val="single" w:sz="5" w:space="0" w:color="000000"/>
              <w:right w:val="single" w:sz="5" w:space="0" w:color="000000"/>
            </w:tcBorders>
          </w:tcPr>
          <w:p w:rsidR="00F077B6" w:rsidRDefault="00F077B6"/>
        </w:tc>
        <w:tc>
          <w:tcPr>
            <w:tcW w:w="57" w:type="dxa"/>
            <w:tcBorders>
              <w:left w:val="single" w:sz="5" w:space="0" w:color="000000"/>
            </w:tcBorders>
          </w:tcPr>
          <w:p w:rsidR="00F077B6" w:rsidRDefault="00F077B6"/>
        </w:tc>
      </w:tr>
      <w:tr w:rsidR="00F077B6">
        <w:tc>
          <w:tcPr>
            <w:tcW w:w="673" w:type="dxa"/>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8"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4</w:t>
            </w:r>
          </w:p>
        </w:tc>
        <w:tc>
          <w:tcPr>
            <w:tcW w:w="11964" w:type="dxa"/>
            <w:gridSpan w:val="5"/>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7" w:lineRule="auto"/>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Предоставление в аренду виртуальных ресурсов для сервера тип 2 </w:t>
            </w:r>
          </w:p>
        </w:tc>
        <w:tc>
          <w:tcPr>
            <w:tcW w:w="1576" w:type="dxa"/>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8"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Условная единица</w:t>
            </w:r>
          </w:p>
        </w:tc>
        <w:tc>
          <w:tcPr>
            <w:tcW w:w="1362" w:type="dxa"/>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8" w:lineRule="auto"/>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2,0000</w:t>
            </w:r>
          </w:p>
        </w:tc>
        <w:tc>
          <w:tcPr>
            <w:tcW w:w="57" w:type="dxa"/>
            <w:tcBorders>
              <w:left w:val="single" w:sz="5" w:space="0" w:color="000000"/>
            </w:tcBorders>
          </w:tcPr>
          <w:p w:rsidR="00F077B6" w:rsidRDefault="00F077B6"/>
        </w:tc>
      </w:tr>
      <w:tr w:rsidR="00F077B6">
        <w:tc>
          <w:tcPr>
            <w:tcW w:w="15575" w:type="dxa"/>
            <w:gridSpan w:val="8"/>
            <w:tcBorders>
              <w:top w:val="single" w:sz="5" w:space="0" w:color="000000"/>
              <w:left w:val="single" w:sz="5" w:space="0" w:color="000000"/>
              <w:bottom w:val="single" w:sz="5" w:space="0" w:color="000000"/>
              <w:right w:val="single" w:sz="5" w:space="0" w:color="000000"/>
            </w:tcBorders>
          </w:tcPr>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b/>
                <w:color w:val="000000"/>
                <w:sz w:val="20"/>
              </w:rPr>
              <w:t>Знаки обслуживания, фирменные наименования, патенты, полезные модели, промышленные образцы:</w:t>
            </w:r>
          </w:p>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lastRenderedPageBreak/>
              <w:t>Не установлены</w:t>
            </w:r>
          </w:p>
        </w:tc>
        <w:tc>
          <w:tcPr>
            <w:tcW w:w="57" w:type="dxa"/>
            <w:tcBorders>
              <w:left w:val="single" w:sz="5" w:space="0" w:color="000000"/>
            </w:tcBorders>
          </w:tcPr>
          <w:p w:rsidR="00F077B6" w:rsidRDefault="00F077B6"/>
        </w:tc>
      </w:tr>
      <w:tr w:rsidR="00F077B6">
        <w:tc>
          <w:tcPr>
            <w:tcW w:w="15575" w:type="dxa"/>
            <w:gridSpan w:val="8"/>
            <w:tcBorders>
              <w:top w:val="single" w:sz="5" w:space="0" w:color="000000"/>
              <w:left w:val="single" w:sz="5" w:space="0" w:color="000000"/>
              <w:bottom w:val="single" w:sz="5" w:space="0" w:color="000000"/>
              <w:right w:val="single" w:sz="5" w:space="0" w:color="000000"/>
            </w:tcBorders>
          </w:tcPr>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b/>
                <w:color w:val="000000"/>
                <w:sz w:val="20"/>
              </w:rPr>
              <w:lastRenderedPageBreak/>
              <w:t>Информация о товарном знаке:</w:t>
            </w:r>
          </w:p>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Не установлено </w:t>
            </w:r>
          </w:p>
        </w:tc>
        <w:tc>
          <w:tcPr>
            <w:tcW w:w="57" w:type="dxa"/>
            <w:tcBorders>
              <w:left w:val="single" w:sz="5" w:space="0" w:color="000000"/>
            </w:tcBorders>
          </w:tcPr>
          <w:p w:rsidR="00F077B6" w:rsidRDefault="00F077B6"/>
        </w:tc>
      </w:tr>
      <w:tr w:rsidR="00F077B6">
        <w:tc>
          <w:tcPr>
            <w:tcW w:w="15575" w:type="dxa"/>
            <w:gridSpan w:val="8"/>
            <w:tcBorders>
              <w:top w:val="single" w:sz="5" w:space="0" w:color="000000"/>
              <w:left w:val="single" w:sz="5" w:space="0" w:color="000000"/>
              <w:bottom w:val="single" w:sz="5" w:space="0" w:color="000000"/>
              <w:right w:val="single" w:sz="5" w:space="0" w:color="000000"/>
            </w:tcBorders>
          </w:tcPr>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b/>
                <w:color w:val="000000"/>
                <w:sz w:val="20"/>
              </w:rPr>
              <w:t xml:space="preserve">Обоснование включения дополнительной информации в сведения о товаре, работе, услуге: </w:t>
            </w:r>
          </w:p>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Не установлено </w:t>
            </w:r>
          </w:p>
        </w:tc>
        <w:tc>
          <w:tcPr>
            <w:tcW w:w="57" w:type="dxa"/>
            <w:tcBorders>
              <w:left w:val="single" w:sz="5" w:space="0" w:color="000000"/>
            </w:tcBorders>
          </w:tcPr>
          <w:p w:rsidR="00F077B6" w:rsidRDefault="00F077B6"/>
        </w:tc>
      </w:tr>
      <w:tr w:rsidR="00F077B6">
        <w:tc>
          <w:tcPr>
            <w:tcW w:w="673" w:type="dxa"/>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п/п</w:t>
            </w:r>
          </w:p>
        </w:tc>
        <w:tc>
          <w:tcPr>
            <w:tcW w:w="9256" w:type="dxa"/>
            <w:gridSpan w:val="2"/>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Требования заказчика к объекту закупки по техническим, функциональным и качественным характеристикам, эксплуатационным характеристикам объекта закупки</w:t>
            </w:r>
          </w:p>
        </w:tc>
        <w:tc>
          <w:tcPr>
            <w:tcW w:w="788" w:type="dxa"/>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КТРУ</w:t>
            </w:r>
          </w:p>
        </w:tc>
        <w:tc>
          <w:tcPr>
            <w:tcW w:w="1462" w:type="dxa"/>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Тип характеристики</w:t>
            </w:r>
          </w:p>
        </w:tc>
        <w:tc>
          <w:tcPr>
            <w:tcW w:w="3396" w:type="dxa"/>
            <w:gridSpan w:val="3"/>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Способ указания характеристики участником</w:t>
            </w:r>
          </w:p>
        </w:tc>
        <w:tc>
          <w:tcPr>
            <w:tcW w:w="57" w:type="dxa"/>
            <w:tcBorders>
              <w:left w:val="single" w:sz="5" w:space="0" w:color="000000"/>
            </w:tcBorders>
          </w:tcPr>
          <w:p w:rsidR="00F077B6" w:rsidRDefault="00F077B6"/>
        </w:tc>
      </w:tr>
      <w:tr w:rsidR="00F077B6">
        <w:tc>
          <w:tcPr>
            <w:tcW w:w="673" w:type="dxa"/>
            <w:tcBorders>
              <w:top w:val="single" w:sz="5" w:space="0" w:color="000000"/>
              <w:left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w:t>
            </w:r>
          </w:p>
        </w:tc>
        <w:tc>
          <w:tcPr>
            <w:tcW w:w="9256" w:type="dxa"/>
            <w:gridSpan w:val="2"/>
            <w:tcBorders>
              <w:top w:val="single" w:sz="5" w:space="0" w:color="000000"/>
              <w:left w:val="single" w:sz="5" w:space="0" w:color="000000"/>
              <w:right w:val="single" w:sz="5" w:space="0" w:color="000000"/>
            </w:tcBorders>
          </w:tcPr>
          <w:p w:rsidR="00F077B6" w:rsidRDefault="00803622">
            <w:pPr>
              <w:spacing w:line="237"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Наименование характеристики: Описание услуги</w:t>
            </w:r>
          </w:p>
        </w:tc>
        <w:tc>
          <w:tcPr>
            <w:tcW w:w="788" w:type="dxa"/>
            <w:tcBorders>
              <w:top w:val="single" w:sz="5" w:space="0" w:color="000000"/>
              <w:left w:val="single" w:sz="5" w:space="0" w:color="000000"/>
              <w:right w:val="single" w:sz="5" w:space="0" w:color="000000"/>
            </w:tcBorders>
          </w:tcPr>
          <w:p w:rsidR="00F077B6" w:rsidRDefault="00F077B6"/>
        </w:tc>
        <w:tc>
          <w:tcPr>
            <w:tcW w:w="1462" w:type="dxa"/>
            <w:tcBorders>
              <w:top w:val="single" w:sz="5" w:space="0" w:color="000000"/>
              <w:left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Качественная</w:t>
            </w:r>
          </w:p>
        </w:tc>
        <w:tc>
          <w:tcPr>
            <w:tcW w:w="3396" w:type="dxa"/>
            <w:gridSpan w:val="3"/>
            <w:tcBorders>
              <w:top w:val="single" w:sz="5" w:space="0" w:color="000000"/>
              <w:left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Значение характеристики не может изменяться участником закупки</w:t>
            </w:r>
          </w:p>
        </w:tc>
        <w:tc>
          <w:tcPr>
            <w:tcW w:w="57" w:type="dxa"/>
            <w:tcBorders>
              <w:left w:val="single" w:sz="5" w:space="0" w:color="000000"/>
            </w:tcBorders>
          </w:tcPr>
          <w:p w:rsidR="00F077B6" w:rsidRDefault="00F077B6"/>
        </w:tc>
      </w:tr>
      <w:tr w:rsidR="00F077B6">
        <w:tc>
          <w:tcPr>
            <w:tcW w:w="673" w:type="dxa"/>
            <w:vMerge w:val="restart"/>
            <w:tcBorders>
              <w:left w:val="single" w:sz="5" w:space="0" w:color="000000"/>
              <w:right w:val="single" w:sz="5" w:space="0" w:color="000000"/>
            </w:tcBorders>
          </w:tcPr>
          <w:p w:rsidR="00F077B6" w:rsidRDefault="00F077B6">
            <w:pPr>
              <w:spacing w:line="238" w:lineRule="auto"/>
              <w:jc w:val="center"/>
              <w:rPr>
                <w:rFonts w:ascii="Times New Roman" w:eastAsia="Times New Roman" w:hAnsi="Times New Roman" w:cs="Times New Roman"/>
                <w:color w:val="000000"/>
                <w:sz w:val="20"/>
              </w:rPr>
            </w:pPr>
          </w:p>
        </w:tc>
        <w:tc>
          <w:tcPr>
            <w:tcW w:w="9256" w:type="dxa"/>
            <w:gridSpan w:val="2"/>
            <w:vMerge w:val="restart"/>
            <w:tcBorders>
              <w:left w:val="single" w:sz="5" w:space="0" w:color="000000"/>
              <w:right w:val="single" w:sz="5" w:space="0" w:color="000000"/>
            </w:tcBorders>
          </w:tcPr>
          <w:p w:rsidR="00F077B6" w:rsidRDefault="00803622">
            <w:pPr>
              <w:spacing w:line="237"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Значение характеристики: Наименование характеристики: Описание услуги Значение характеристики: Срок оказания Услуг: с 01.11.2026г до 31.12.2026г. Под единицей измерения Условная единица понимается оказание услуги предоставлению в аренду виртуальных ресурсов для сервера тип 2. Виртуальные вычислительные ресурсы должны включать: - Виртуальный ЦОД (ВЦОД) на базе среды виртуализации - Виртуальные машины (ВМ); - Дисковое пространство для хранения данных; - Виртуальные сети внутри ВЦОД; - Виртуальный облачный маршрутизатор; - Аппаратный и программные комплексы по информационной безопасности, для обеспечения требований 152 ФЗ (не ниже УЗ1); - Автоматическую систему резервного копирования виртуальной инфраструктуры. - Сервисы Заказчика, расположенные в ЦОД Исполнителя, должны быть гарантировано изолированы от возможности доступа к ним третьих лиц; - Возможность масштабирования ресурсов; - Предоставление единого портала самообслуживания и биллинга; - Предоставление функционала резервного копирования и репликации. Предоставление в аренду виртуальных ресурсов для сервера приложений ВМ 2 Next (48 ядер v CPU, 480 ГБ оперативной памяти RAM, Виртуальное дисковое пространство - SAS 1500 ГБ, с применением резервного копирования). </w:t>
            </w:r>
          </w:p>
        </w:tc>
        <w:tc>
          <w:tcPr>
            <w:tcW w:w="788" w:type="dxa"/>
            <w:vMerge w:val="restart"/>
            <w:tcBorders>
              <w:left w:val="single" w:sz="5" w:space="0" w:color="000000"/>
              <w:right w:val="single" w:sz="5" w:space="0" w:color="000000"/>
            </w:tcBorders>
          </w:tcPr>
          <w:p w:rsidR="00F077B6" w:rsidRDefault="00F077B6"/>
        </w:tc>
        <w:tc>
          <w:tcPr>
            <w:tcW w:w="1462" w:type="dxa"/>
            <w:vMerge w:val="restart"/>
            <w:tcBorders>
              <w:left w:val="single" w:sz="5" w:space="0" w:color="000000"/>
              <w:right w:val="single" w:sz="5" w:space="0" w:color="000000"/>
            </w:tcBorders>
          </w:tcPr>
          <w:p w:rsidR="00F077B6" w:rsidRDefault="00F077B6">
            <w:pPr>
              <w:spacing w:line="238" w:lineRule="auto"/>
              <w:jc w:val="center"/>
              <w:rPr>
                <w:rFonts w:ascii="Times New Roman" w:eastAsia="Times New Roman" w:hAnsi="Times New Roman" w:cs="Times New Roman"/>
                <w:color w:val="000000"/>
                <w:sz w:val="20"/>
              </w:rPr>
            </w:pPr>
          </w:p>
        </w:tc>
        <w:tc>
          <w:tcPr>
            <w:tcW w:w="3396" w:type="dxa"/>
            <w:gridSpan w:val="3"/>
            <w:vMerge w:val="restart"/>
            <w:tcBorders>
              <w:left w:val="single" w:sz="5" w:space="0" w:color="000000"/>
              <w:right w:val="single" w:sz="5" w:space="0" w:color="000000"/>
            </w:tcBorders>
          </w:tcPr>
          <w:p w:rsidR="00F077B6" w:rsidRDefault="00F077B6">
            <w:pPr>
              <w:spacing w:line="238" w:lineRule="auto"/>
              <w:jc w:val="center"/>
              <w:rPr>
                <w:rFonts w:ascii="Times New Roman" w:eastAsia="Times New Roman" w:hAnsi="Times New Roman" w:cs="Times New Roman"/>
                <w:color w:val="000000"/>
                <w:sz w:val="20"/>
              </w:rPr>
            </w:pPr>
          </w:p>
        </w:tc>
        <w:tc>
          <w:tcPr>
            <w:tcW w:w="57" w:type="dxa"/>
            <w:tcBorders>
              <w:left w:val="single" w:sz="5" w:space="0" w:color="000000"/>
            </w:tcBorders>
          </w:tcPr>
          <w:p w:rsidR="00F077B6" w:rsidRDefault="00F077B6"/>
        </w:tc>
      </w:tr>
      <w:tr w:rsidR="00F077B6">
        <w:tc>
          <w:tcPr>
            <w:tcW w:w="673" w:type="dxa"/>
            <w:vMerge/>
            <w:tcBorders>
              <w:left w:val="single" w:sz="5" w:space="0" w:color="000000"/>
              <w:right w:val="single" w:sz="5" w:space="0" w:color="000000"/>
            </w:tcBorders>
          </w:tcPr>
          <w:p w:rsidR="00F077B6" w:rsidRDefault="00F077B6"/>
        </w:tc>
        <w:tc>
          <w:tcPr>
            <w:tcW w:w="9256" w:type="dxa"/>
            <w:gridSpan w:val="2"/>
            <w:vMerge/>
            <w:tcBorders>
              <w:left w:val="single" w:sz="5" w:space="0" w:color="000000"/>
              <w:right w:val="single" w:sz="5" w:space="0" w:color="000000"/>
            </w:tcBorders>
          </w:tcPr>
          <w:p w:rsidR="00F077B6" w:rsidRDefault="00F077B6"/>
        </w:tc>
        <w:tc>
          <w:tcPr>
            <w:tcW w:w="788" w:type="dxa"/>
            <w:vMerge/>
            <w:tcBorders>
              <w:left w:val="single" w:sz="5" w:space="0" w:color="000000"/>
              <w:right w:val="single" w:sz="5" w:space="0" w:color="000000"/>
            </w:tcBorders>
          </w:tcPr>
          <w:p w:rsidR="00F077B6" w:rsidRDefault="00F077B6"/>
        </w:tc>
        <w:tc>
          <w:tcPr>
            <w:tcW w:w="1462" w:type="dxa"/>
            <w:vMerge/>
            <w:tcBorders>
              <w:left w:val="single" w:sz="5" w:space="0" w:color="000000"/>
              <w:right w:val="single" w:sz="5" w:space="0" w:color="000000"/>
            </w:tcBorders>
          </w:tcPr>
          <w:p w:rsidR="00F077B6" w:rsidRDefault="00F077B6"/>
        </w:tc>
        <w:tc>
          <w:tcPr>
            <w:tcW w:w="3396" w:type="dxa"/>
            <w:gridSpan w:val="3"/>
            <w:vMerge/>
            <w:tcBorders>
              <w:left w:val="single" w:sz="5" w:space="0" w:color="000000"/>
              <w:right w:val="single" w:sz="5" w:space="0" w:color="000000"/>
            </w:tcBorders>
          </w:tcPr>
          <w:p w:rsidR="00F077B6" w:rsidRDefault="00F077B6"/>
        </w:tc>
        <w:tc>
          <w:tcPr>
            <w:tcW w:w="57" w:type="dxa"/>
            <w:tcBorders>
              <w:left w:val="single" w:sz="5" w:space="0" w:color="000000"/>
            </w:tcBorders>
          </w:tcPr>
          <w:p w:rsidR="00F077B6" w:rsidRDefault="00F077B6"/>
        </w:tc>
      </w:tr>
      <w:tr w:rsidR="00F077B6">
        <w:tc>
          <w:tcPr>
            <w:tcW w:w="673" w:type="dxa"/>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8"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5</w:t>
            </w:r>
          </w:p>
        </w:tc>
        <w:tc>
          <w:tcPr>
            <w:tcW w:w="11964" w:type="dxa"/>
            <w:gridSpan w:val="5"/>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7" w:lineRule="auto"/>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Предоставление в аренду виртуальных ресурсов, с использованием базы данных как сервис </w:t>
            </w:r>
          </w:p>
        </w:tc>
        <w:tc>
          <w:tcPr>
            <w:tcW w:w="1576" w:type="dxa"/>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8"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Условная единица</w:t>
            </w:r>
          </w:p>
        </w:tc>
        <w:tc>
          <w:tcPr>
            <w:tcW w:w="1362" w:type="dxa"/>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8" w:lineRule="auto"/>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2,0000</w:t>
            </w:r>
          </w:p>
        </w:tc>
        <w:tc>
          <w:tcPr>
            <w:tcW w:w="57" w:type="dxa"/>
            <w:tcBorders>
              <w:left w:val="single" w:sz="5" w:space="0" w:color="000000"/>
            </w:tcBorders>
          </w:tcPr>
          <w:p w:rsidR="00F077B6" w:rsidRDefault="00F077B6"/>
        </w:tc>
      </w:tr>
      <w:tr w:rsidR="00F077B6">
        <w:tc>
          <w:tcPr>
            <w:tcW w:w="15575" w:type="dxa"/>
            <w:gridSpan w:val="8"/>
            <w:tcBorders>
              <w:top w:val="single" w:sz="5" w:space="0" w:color="000000"/>
              <w:left w:val="single" w:sz="5" w:space="0" w:color="000000"/>
              <w:bottom w:val="single" w:sz="5" w:space="0" w:color="000000"/>
              <w:right w:val="single" w:sz="5" w:space="0" w:color="000000"/>
            </w:tcBorders>
          </w:tcPr>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b/>
                <w:color w:val="000000"/>
                <w:sz w:val="20"/>
              </w:rPr>
              <w:t>Знаки обслуживания, фирменные наименования, патенты, полезные модели, промышленные образцы:</w:t>
            </w:r>
          </w:p>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Не установлены</w:t>
            </w:r>
          </w:p>
        </w:tc>
        <w:tc>
          <w:tcPr>
            <w:tcW w:w="57" w:type="dxa"/>
            <w:tcBorders>
              <w:left w:val="single" w:sz="5" w:space="0" w:color="000000"/>
            </w:tcBorders>
          </w:tcPr>
          <w:p w:rsidR="00F077B6" w:rsidRDefault="00F077B6"/>
        </w:tc>
      </w:tr>
      <w:tr w:rsidR="00F077B6">
        <w:tc>
          <w:tcPr>
            <w:tcW w:w="15575" w:type="dxa"/>
            <w:gridSpan w:val="8"/>
            <w:tcBorders>
              <w:top w:val="single" w:sz="5" w:space="0" w:color="000000"/>
              <w:left w:val="single" w:sz="5" w:space="0" w:color="000000"/>
              <w:bottom w:val="single" w:sz="5" w:space="0" w:color="000000"/>
              <w:right w:val="single" w:sz="5" w:space="0" w:color="000000"/>
            </w:tcBorders>
          </w:tcPr>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b/>
                <w:color w:val="000000"/>
                <w:sz w:val="20"/>
              </w:rPr>
              <w:t>Информация о товарном знаке:</w:t>
            </w:r>
          </w:p>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Не установлено </w:t>
            </w:r>
          </w:p>
        </w:tc>
        <w:tc>
          <w:tcPr>
            <w:tcW w:w="57" w:type="dxa"/>
            <w:tcBorders>
              <w:left w:val="single" w:sz="5" w:space="0" w:color="000000"/>
            </w:tcBorders>
          </w:tcPr>
          <w:p w:rsidR="00F077B6" w:rsidRDefault="00F077B6"/>
        </w:tc>
      </w:tr>
      <w:tr w:rsidR="00F077B6">
        <w:tc>
          <w:tcPr>
            <w:tcW w:w="15575" w:type="dxa"/>
            <w:gridSpan w:val="8"/>
            <w:tcBorders>
              <w:top w:val="single" w:sz="5" w:space="0" w:color="000000"/>
              <w:left w:val="single" w:sz="5" w:space="0" w:color="000000"/>
              <w:bottom w:val="single" w:sz="5" w:space="0" w:color="000000"/>
              <w:right w:val="single" w:sz="5" w:space="0" w:color="000000"/>
            </w:tcBorders>
          </w:tcPr>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b/>
                <w:color w:val="000000"/>
                <w:sz w:val="20"/>
              </w:rPr>
              <w:t xml:space="preserve">Обоснование включения дополнительной информации в сведения о товаре, работе, услуге: </w:t>
            </w:r>
          </w:p>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Не установлено </w:t>
            </w:r>
          </w:p>
        </w:tc>
        <w:tc>
          <w:tcPr>
            <w:tcW w:w="57" w:type="dxa"/>
            <w:tcBorders>
              <w:left w:val="single" w:sz="5" w:space="0" w:color="000000"/>
            </w:tcBorders>
          </w:tcPr>
          <w:p w:rsidR="00F077B6" w:rsidRDefault="00F077B6"/>
        </w:tc>
      </w:tr>
      <w:tr w:rsidR="00F077B6">
        <w:tc>
          <w:tcPr>
            <w:tcW w:w="673" w:type="dxa"/>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п/п</w:t>
            </w:r>
          </w:p>
        </w:tc>
        <w:tc>
          <w:tcPr>
            <w:tcW w:w="9256" w:type="dxa"/>
            <w:gridSpan w:val="2"/>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Требования заказчика к объекту закупки по техническим, функциональным и качественным характеристикам, эксплуатационным характеристикам объекта закупки</w:t>
            </w:r>
          </w:p>
        </w:tc>
        <w:tc>
          <w:tcPr>
            <w:tcW w:w="788" w:type="dxa"/>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КТРУ</w:t>
            </w:r>
          </w:p>
        </w:tc>
        <w:tc>
          <w:tcPr>
            <w:tcW w:w="1462" w:type="dxa"/>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Тип характеристики</w:t>
            </w:r>
          </w:p>
        </w:tc>
        <w:tc>
          <w:tcPr>
            <w:tcW w:w="3396" w:type="dxa"/>
            <w:gridSpan w:val="3"/>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Способ указания характеристики участником</w:t>
            </w:r>
          </w:p>
        </w:tc>
        <w:tc>
          <w:tcPr>
            <w:tcW w:w="57" w:type="dxa"/>
            <w:tcBorders>
              <w:left w:val="single" w:sz="5" w:space="0" w:color="000000"/>
            </w:tcBorders>
          </w:tcPr>
          <w:p w:rsidR="00F077B6" w:rsidRDefault="00F077B6"/>
        </w:tc>
      </w:tr>
      <w:tr w:rsidR="00F077B6">
        <w:tc>
          <w:tcPr>
            <w:tcW w:w="673" w:type="dxa"/>
            <w:tcBorders>
              <w:top w:val="single" w:sz="5" w:space="0" w:color="000000"/>
              <w:left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w:t>
            </w:r>
          </w:p>
        </w:tc>
        <w:tc>
          <w:tcPr>
            <w:tcW w:w="9256" w:type="dxa"/>
            <w:gridSpan w:val="2"/>
            <w:tcBorders>
              <w:top w:val="single" w:sz="5" w:space="0" w:color="000000"/>
              <w:left w:val="single" w:sz="5" w:space="0" w:color="000000"/>
              <w:right w:val="single" w:sz="5" w:space="0" w:color="000000"/>
            </w:tcBorders>
          </w:tcPr>
          <w:p w:rsidR="00F077B6" w:rsidRDefault="00803622">
            <w:pPr>
              <w:spacing w:line="237"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Наименование характеристики: Описание услуги</w:t>
            </w:r>
          </w:p>
        </w:tc>
        <w:tc>
          <w:tcPr>
            <w:tcW w:w="788" w:type="dxa"/>
            <w:tcBorders>
              <w:top w:val="single" w:sz="5" w:space="0" w:color="000000"/>
              <w:left w:val="single" w:sz="5" w:space="0" w:color="000000"/>
              <w:right w:val="single" w:sz="5" w:space="0" w:color="000000"/>
            </w:tcBorders>
          </w:tcPr>
          <w:p w:rsidR="00F077B6" w:rsidRDefault="00F077B6"/>
        </w:tc>
        <w:tc>
          <w:tcPr>
            <w:tcW w:w="1462" w:type="dxa"/>
            <w:tcBorders>
              <w:top w:val="single" w:sz="5" w:space="0" w:color="000000"/>
              <w:left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Качественная</w:t>
            </w:r>
          </w:p>
        </w:tc>
        <w:tc>
          <w:tcPr>
            <w:tcW w:w="3396" w:type="dxa"/>
            <w:gridSpan w:val="3"/>
            <w:tcBorders>
              <w:top w:val="single" w:sz="5" w:space="0" w:color="000000"/>
              <w:left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Значение характеристики не может изменяться участником закупки</w:t>
            </w:r>
          </w:p>
        </w:tc>
        <w:tc>
          <w:tcPr>
            <w:tcW w:w="57" w:type="dxa"/>
            <w:tcBorders>
              <w:left w:val="single" w:sz="5" w:space="0" w:color="000000"/>
            </w:tcBorders>
          </w:tcPr>
          <w:p w:rsidR="00F077B6" w:rsidRDefault="00F077B6"/>
        </w:tc>
      </w:tr>
      <w:tr w:rsidR="00F077B6">
        <w:tc>
          <w:tcPr>
            <w:tcW w:w="673" w:type="dxa"/>
            <w:tcBorders>
              <w:left w:val="single" w:sz="5" w:space="0" w:color="000000"/>
              <w:right w:val="single" w:sz="5" w:space="0" w:color="000000"/>
            </w:tcBorders>
          </w:tcPr>
          <w:p w:rsidR="00F077B6" w:rsidRDefault="00F077B6">
            <w:pPr>
              <w:spacing w:line="238" w:lineRule="auto"/>
              <w:jc w:val="center"/>
              <w:rPr>
                <w:rFonts w:ascii="Times New Roman" w:eastAsia="Times New Roman" w:hAnsi="Times New Roman" w:cs="Times New Roman"/>
                <w:color w:val="000000"/>
                <w:sz w:val="20"/>
              </w:rPr>
            </w:pPr>
          </w:p>
        </w:tc>
        <w:tc>
          <w:tcPr>
            <w:tcW w:w="9256" w:type="dxa"/>
            <w:gridSpan w:val="2"/>
            <w:tcBorders>
              <w:left w:val="single" w:sz="5" w:space="0" w:color="000000"/>
              <w:right w:val="single" w:sz="5" w:space="0" w:color="000000"/>
            </w:tcBorders>
          </w:tcPr>
          <w:p w:rsidR="00F077B6" w:rsidRDefault="00803622">
            <w:pPr>
              <w:spacing w:line="237"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Значение характеристики: Срок оказания Услуг: с 01.11.2026г до 31.12.2026г. Под единицей измерения Условная единица понимается оказание услуги по предоставлению в аренду виртуальных ресурсов, с использованием Услуги «профессиональные сервисы» для сопровождения базы данных. В рамках Услуги «Профессиональные сервисы» предоставляется и обеспечивается бесперебойное функционирование пула ресурсов для базы данных и доступ к нему через Личный кабинет; предоставляется возможность управления базой данных и Узлами в выделенном Пуле ресурсов. Характеристики Услуги: Процент потерянных пакетов в пределах сети передачи данных Исполнителя – не более 0,2%; Средняя сетевая задержка в пределах сети передачи данных Исполнителя – не более 5 мс.; Размер Памяти на 1 Узел – до 640 ГБ (не менее 250 Гб); Количество Процессоров на Узел – до 36 шт.; Под БД дисковая политика SSD - требуется до 10000 ГБ (не менее 6144 ГБ). Параметр CPU Ready - до 10% включительно; Параметр RAM Swapped – до 5% от сконфигурированной памяти Узла включительно с учетом проактивного мониторинга и контроля значения в пределах 5%; BPS между Узлами – до 10 000 Мбит/с на Узел. Белый IP-адрес. </w:t>
            </w:r>
          </w:p>
        </w:tc>
        <w:tc>
          <w:tcPr>
            <w:tcW w:w="788" w:type="dxa"/>
            <w:tcBorders>
              <w:left w:val="single" w:sz="5" w:space="0" w:color="000000"/>
              <w:right w:val="single" w:sz="5" w:space="0" w:color="000000"/>
            </w:tcBorders>
          </w:tcPr>
          <w:p w:rsidR="00F077B6" w:rsidRDefault="00F077B6"/>
        </w:tc>
        <w:tc>
          <w:tcPr>
            <w:tcW w:w="1462" w:type="dxa"/>
            <w:tcBorders>
              <w:left w:val="single" w:sz="5" w:space="0" w:color="000000"/>
              <w:right w:val="single" w:sz="5" w:space="0" w:color="000000"/>
            </w:tcBorders>
          </w:tcPr>
          <w:p w:rsidR="00F077B6" w:rsidRDefault="00F077B6">
            <w:pPr>
              <w:spacing w:line="238" w:lineRule="auto"/>
              <w:jc w:val="center"/>
              <w:rPr>
                <w:rFonts w:ascii="Times New Roman" w:eastAsia="Times New Roman" w:hAnsi="Times New Roman" w:cs="Times New Roman"/>
                <w:color w:val="000000"/>
                <w:sz w:val="20"/>
              </w:rPr>
            </w:pPr>
          </w:p>
        </w:tc>
        <w:tc>
          <w:tcPr>
            <w:tcW w:w="3396" w:type="dxa"/>
            <w:gridSpan w:val="3"/>
            <w:tcBorders>
              <w:left w:val="single" w:sz="5" w:space="0" w:color="000000"/>
              <w:right w:val="single" w:sz="5" w:space="0" w:color="000000"/>
            </w:tcBorders>
          </w:tcPr>
          <w:p w:rsidR="00F077B6" w:rsidRDefault="00F077B6">
            <w:pPr>
              <w:spacing w:line="238" w:lineRule="auto"/>
              <w:jc w:val="center"/>
              <w:rPr>
                <w:rFonts w:ascii="Times New Roman" w:eastAsia="Times New Roman" w:hAnsi="Times New Roman" w:cs="Times New Roman"/>
                <w:color w:val="000000"/>
                <w:sz w:val="20"/>
              </w:rPr>
            </w:pPr>
          </w:p>
        </w:tc>
        <w:tc>
          <w:tcPr>
            <w:tcW w:w="57" w:type="dxa"/>
            <w:tcBorders>
              <w:left w:val="single" w:sz="5" w:space="0" w:color="000000"/>
            </w:tcBorders>
          </w:tcPr>
          <w:p w:rsidR="00F077B6" w:rsidRDefault="00F077B6"/>
        </w:tc>
      </w:tr>
      <w:tr w:rsidR="00F077B6">
        <w:tc>
          <w:tcPr>
            <w:tcW w:w="673" w:type="dxa"/>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8"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lastRenderedPageBreak/>
              <w:t>6</w:t>
            </w:r>
          </w:p>
        </w:tc>
        <w:tc>
          <w:tcPr>
            <w:tcW w:w="11964" w:type="dxa"/>
            <w:gridSpan w:val="5"/>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7" w:lineRule="auto"/>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Оказание услуг по предоставлению объектного хранилища </w:t>
            </w:r>
          </w:p>
        </w:tc>
        <w:tc>
          <w:tcPr>
            <w:tcW w:w="1576" w:type="dxa"/>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8"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Условная единица</w:t>
            </w:r>
          </w:p>
        </w:tc>
        <w:tc>
          <w:tcPr>
            <w:tcW w:w="1362" w:type="dxa"/>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8" w:lineRule="auto"/>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2,0000</w:t>
            </w:r>
          </w:p>
        </w:tc>
        <w:tc>
          <w:tcPr>
            <w:tcW w:w="57" w:type="dxa"/>
            <w:tcBorders>
              <w:left w:val="single" w:sz="5" w:space="0" w:color="000000"/>
            </w:tcBorders>
          </w:tcPr>
          <w:p w:rsidR="00F077B6" w:rsidRDefault="00F077B6"/>
        </w:tc>
      </w:tr>
      <w:tr w:rsidR="00F077B6">
        <w:tc>
          <w:tcPr>
            <w:tcW w:w="15575" w:type="dxa"/>
            <w:gridSpan w:val="8"/>
            <w:tcBorders>
              <w:top w:val="single" w:sz="5" w:space="0" w:color="000000"/>
              <w:left w:val="single" w:sz="5" w:space="0" w:color="000000"/>
              <w:bottom w:val="single" w:sz="5" w:space="0" w:color="000000"/>
              <w:right w:val="single" w:sz="5" w:space="0" w:color="000000"/>
            </w:tcBorders>
          </w:tcPr>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b/>
                <w:color w:val="000000"/>
                <w:sz w:val="20"/>
              </w:rPr>
              <w:t>Знаки обслуживания, фирменные наименования, патенты, полезные модели, промышленные образцы:</w:t>
            </w:r>
          </w:p>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Не установлены</w:t>
            </w:r>
          </w:p>
        </w:tc>
        <w:tc>
          <w:tcPr>
            <w:tcW w:w="57" w:type="dxa"/>
            <w:tcBorders>
              <w:left w:val="single" w:sz="5" w:space="0" w:color="000000"/>
            </w:tcBorders>
          </w:tcPr>
          <w:p w:rsidR="00F077B6" w:rsidRDefault="00F077B6"/>
        </w:tc>
      </w:tr>
      <w:tr w:rsidR="00F077B6">
        <w:tc>
          <w:tcPr>
            <w:tcW w:w="15575" w:type="dxa"/>
            <w:gridSpan w:val="8"/>
            <w:tcBorders>
              <w:top w:val="single" w:sz="5" w:space="0" w:color="000000"/>
              <w:left w:val="single" w:sz="5" w:space="0" w:color="000000"/>
              <w:bottom w:val="single" w:sz="5" w:space="0" w:color="000000"/>
              <w:right w:val="single" w:sz="5" w:space="0" w:color="000000"/>
            </w:tcBorders>
          </w:tcPr>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b/>
                <w:color w:val="000000"/>
                <w:sz w:val="20"/>
              </w:rPr>
              <w:t>Информация о товарном знаке:</w:t>
            </w:r>
          </w:p>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Не установлено </w:t>
            </w:r>
          </w:p>
        </w:tc>
        <w:tc>
          <w:tcPr>
            <w:tcW w:w="57" w:type="dxa"/>
            <w:tcBorders>
              <w:left w:val="single" w:sz="5" w:space="0" w:color="000000"/>
            </w:tcBorders>
          </w:tcPr>
          <w:p w:rsidR="00F077B6" w:rsidRDefault="00F077B6"/>
        </w:tc>
      </w:tr>
      <w:tr w:rsidR="00F077B6">
        <w:tc>
          <w:tcPr>
            <w:tcW w:w="15575" w:type="dxa"/>
            <w:gridSpan w:val="8"/>
            <w:tcBorders>
              <w:top w:val="single" w:sz="5" w:space="0" w:color="000000"/>
              <w:left w:val="single" w:sz="5" w:space="0" w:color="000000"/>
              <w:bottom w:val="single" w:sz="5" w:space="0" w:color="000000"/>
              <w:right w:val="single" w:sz="5" w:space="0" w:color="000000"/>
            </w:tcBorders>
          </w:tcPr>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b/>
                <w:color w:val="000000"/>
                <w:sz w:val="20"/>
              </w:rPr>
              <w:t xml:space="preserve">Обоснование включения дополнительной информации в сведения о товаре, работе, услуге: </w:t>
            </w:r>
          </w:p>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Не установлено </w:t>
            </w:r>
          </w:p>
        </w:tc>
        <w:tc>
          <w:tcPr>
            <w:tcW w:w="57" w:type="dxa"/>
            <w:tcBorders>
              <w:left w:val="single" w:sz="5" w:space="0" w:color="000000"/>
            </w:tcBorders>
          </w:tcPr>
          <w:p w:rsidR="00F077B6" w:rsidRDefault="00F077B6"/>
        </w:tc>
      </w:tr>
      <w:tr w:rsidR="00F077B6">
        <w:tc>
          <w:tcPr>
            <w:tcW w:w="673" w:type="dxa"/>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п/п</w:t>
            </w:r>
          </w:p>
        </w:tc>
        <w:tc>
          <w:tcPr>
            <w:tcW w:w="9256" w:type="dxa"/>
            <w:gridSpan w:val="2"/>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Требования заказчика к объекту закупки по техническим, функциональным и качественным характеристикам, эксплуатационным характеристикам объекта закупки</w:t>
            </w:r>
          </w:p>
        </w:tc>
        <w:tc>
          <w:tcPr>
            <w:tcW w:w="788" w:type="dxa"/>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КТРУ</w:t>
            </w:r>
          </w:p>
        </w:tc>
        <w:tc>
          <w:tcPr>
            <w:tcW w:w="1462" w:type="dxa"/>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Тип характеристики</w:t>
            </w:r>
          </w:p>
        </w:tc>
        <w:tc>
          <w:tcPr>
            <w:tcW w:w="3396" w:type="dxa"/>
            <w:gridSpan w:val="3"/>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Способ указания характеристики участником</w:t>
            </w:r>
          </w:p>
        </w:tc>
        <w:tc>
          <w:tcPr>
            <w:tcW w:w="57" w:type="dxa"/>
            <w:tcBorders>
              <w:left w:val="single" w:sz="5" w:space="0" w:color="000000"/>
            </w:tcBorders>
          </w:tcPr>
          <w:p w:rsidR="00F077B6" w:rsidRDefault="00F077B6"/>
        </w:tc>
      </w:tr>
      <w:tr w:rsidR="00F077B6">
        <w:tc>
          <w:tcPr>
            <w:tcW w:w="673" w:type="dxa"/>
            <w:tcBorders>
              <w:top w:val="single" w:sz="5" w:space="0" w:color="000000"/>
              <w:left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w:t>
            </w:r>
          </w:p>
        </w:tc>
        <w:tc>
          <w:tcPr>
            <w:tcW w:w="9256" w:type="dxa"/>
            <w:gridSpan w:val="2"/>
            <w:tcBorders>
              <w:top w:val="single" w:sz="5" w:space="0" w:color="000000"/>
              <w:left w:val="single" w:sz="5" w:space="0" w:color="000000"/>
              <w:right w:val="single" w:sz="5" w:space="0" w:color="000000"/>
            </w:tcBorders>
          </w:tcPr>
          <w:p w:rsidR="00F077B6" w:rsidRDefault="00803622">
            <w:pPr>
              <w:spacing w:line="237"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Наименование характеристики: Описание услуги</w:t>
            </w:r>
          </w:p>
        </w:tc>
        <w:tc>
          <w:tcPr>
            <w:tcW w:w="788" w:type="dxa"/>
            <w:tcBorders>
              <w:top w:val="single" w:sz="5" w:space="0" w:color="000000"/>
              <w:left w:val="single" w:sz="5" w:space="0" w:color="000000"/>
              <w:right w:val="single" w:sz="5" w:space="0" w:color="000000"/>
            </w:tcBorders>
          </w:tcPr>
          <w:p w:rsidR="00F077B6" w:rsidRDefault="00F077B6"/>
        </w:tc>
        <w:tc>
          <w:tcPr>
            <w:tcW w:w="1462" w:type="dxa"/>
            <w:tcBorders>
              <w:top w:val="single" w:sz="5" w:space="0" w:color="000000"/>
              <w:left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Качественная</w:t>
            </w:r>
          </w:p>
        </w:tc>
        <w:tc>
          <w:tcPr>
            <w:tcW w:w="3396" w:type="dxa"/>
            <w:gridSpan w:val="3"/>
            <w:tcBorders>
              <w:top w:val="single" w:sz="5" w:space="0" w:color="000000"/>
              <w:left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Значение характеристики не может изменяться участником закупки</w:t>
            </w:r>
          </w:p>
        </w:tc>
        <w:tc>
          <w:tcPr>
            <w:tcW w:w="57" w:type="dxa"/>
            <w:tcBorders>
              <w:left w:val="single" w:sz="5" w:space="0" w:color="000000"/>
            </w:tcBorders>
          </w:tcPr>
          <w:p w:rsidR="00F077B6" w:rsidRDefault="00F077B6"/>
        </w:tc>
      </w:tr>
      <w:tr w:rsidR="00F077B6">
        <w:tc>
          <w:tcPr>
            <w:tcW w:w="673" w:type="dxa"/>
            <w:vMerge w:val="restart"/>
            <w:tcBorders>
              <w:left w:val="single" w:sz="5" w:space="0" w:color="000000"/>
              <w:right w:val="single" w:sz="5" w:space="0" w:color="000000"/>
            </w:tcBorders>
          </w:tcPr>
          <w:p w:rsidR="00F077B6" w:rsidRDefault="00F077B6">
            <w:pPr>
              <w:spacing w:line="238" w:lineRule="auto"/>
              <w:jc w:val="center"/>
              <w:rPr>
                <w:rFonts w:ascii="Times New Roman" w:eastAsia="Times New Roman" w:hAnsi="Times New Roman" w:cs="Times New Roman"/>
                <w:color w:val="000000"/>
                <w:sz w:val="20"/>
              </w:rPr>
            </w:pPr>
          </w:p>
        </w:tc>
        <w:tc>
          <w:tcPr>
            <w:tcW w:w="9256" w:type="dxa"/>
            <w:gridSpan w:val="2"/>
            <w:vMerge w:val="restart"/>
            <w:tcBorders>
              <w:left w:val="single" w:sz="5" w:space="0" w:color="000000"/>
              <w:right w:val="single" w:sz="5" w:space="0" w:color="000000"/>
            </w:tcBorders>
          </w:tcPr>
          <w:p w:rsidR="00F077B6" w:rsidRDefault="00803622">
            <w:pPr>
              <w:spacing w:line="237"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Значение характеристики: Срок оказания Услуг: с 01.11.2026г до 31.12.2026г. Под единицей измерения Условная единица понимается оказание услуги по предоставлению объектного хранилища (15000 Гб). Требования к услугам по предоставлению объектного хранилища S3 Исполнитель предоставляет Заказчику доступ к объектному S3-хранилищу данных. Управление учетными записями, настройка хранилища и управление объектами осуществляется через портал управления хранилищем. Доступ к хранилищу осуществляется с помощью S3 API. Исполнитель создаёт для Заказчика административную учётную запись на портале управления хранилищем, которая, в частности, позволяет: - управлять токенами доступа к S3; - управлять дополнительными учётными записями в рамках одной группы (в целях разграничения прав доступа к хранимым объектам); - управлять хранимыми объектами. Если заказчику нужна учётная запись с тарифным планом, отличным от исходного, то Исполнитель создает новую административную учётную запись в новой группе. Тарификация осуществляется суммарно по группе учётных записей заказчика согласно выбранному для административной учётной записи тарифному плану. Исполнитель обеспечивает отказоустойчивое хранение объектов. Размер объектов, загружаемых через CMC, не должен превышать 4ГБ. Для загрузки объектов в хранилище Заказчик должен создать бакет (bucket) в личном кабинете. Имя бакета должно быть уникальным в рамках системы и соответствовать требованиям наименования бакетов. Для операций удаления объектов должно быть ограничение на уровне каждого отдельного бакета: количество (число) удаляемых в час объектов не должно превышать 100000 (сто тысяч). Превышение данного ограничения должно приводить к недоступности листинга содержимого бакета, отсутствию возможности удаления бакета, а также к неработоспособности политик жизненного цикла для объектов. Превышение данного ограничения не должно влиять на возможность загрузки\скачивания объектов посредством запросов PUT и и GET. </w:t>
            </w:r>
          </w:p>
        </w:tc>
        <w:tc>
          <w:tcPr>
            <w:tcW w:w="788" w:type="dxa"/>
            <w:vMerge w:val="restart"/>
            <w:tcBorders>
              <w:left w:val="single" w:sz="5" w:space="0" w:color="000000"/>
              <w:right w:val="single" w:sz="5" w:space="0" w:color="000000"/>
            </w:tcBorders>
          </w:tcPr>
          <w:p w:rsidR="00F077B6" w:rsidRDefault="00F077B6"/>
        </w:tc>
        <w:tc>
          <w:tcPr>
            <w:tcW w:w="1462" w:type="dxa"/>
            <w:vMerge w:val="restart"/>
            <w:tcBorders>
              <w:left w:val="single" w:sz="5" w:space="0" w:color="000000"/>
              <w:right w:val="single" w:sz="5" w:space="0" w:color="000000"/>
            </w:tcBorders>
          </w:tcPr>
          <w:p w:rsidR="00F077B6" w:rsidRDefault="00F077B6">
            <w:pPr>
              <w:spacing w:line="238" w:lineRule="auto"/>
              <w:jc w:val="center"/>
              <w:rPr>
                <w:rFonts w:ascii="Times New Roman" w:eastAsia="Times New Roman" w:hAnsi="Times New Roman" w:cs="Times New Roman"/>
                <w:color w:val="000000"/>
                <w:sz w:val="20"/>
              </w:rPr>
            </w:pPr>
          </w:p>
        </w:tc>
        <w:tc>
          <w:tcPr>
            <w:tcW w:w="3396" w:type="dxa"/>
            <w:gridSpan w:val="3"/>
            <w:vMerge w:val="restart"/>
            <w:tcBorders>
              <w:left w:val="single" w:sz="5" w:space="0" w:color="000000"/>
              <w:right w:val="single" w:sz="5" w:space="0" w:color="000000"/>
            </w:tcBorders>
          </w:tcPr>
          <w:p w:rsidR="00F077B6" w:rsidRDefault="00F077B6">
            <w:pPr>
              <w:spacing w:line="238" w:lineRule="auto"/>
              <w:jc w:val="center"/>
              <w:rPr>
                <w:rFonts w:ascii="Times New Roman" w:eastAsia="Times New Roman" w:hAnsi="Times New Roman" w:cs="Times New Roman"/>
                <w:color w:val="000000"/>
                <w:sz w:val="20"/>
              </w:rPr>
            </w:pPr>
          </w:p>
        </w:tc>
        <w:tc>
          <w:tcPr>
            <w:tcW w:w="57" w:type="dxa"/>
            <w:tcBorders>
              <w:left w:val="single" w:sz="5" w:space="0" w:color="000000"/>
            </w:tcBorders>
          </w:tcPr>
          <w:p w:rsidR="00F077B6" w:rsidRDefault="00F077B6"/>
        </w:tc>
      </w:tr>
      <w:tr w:rsidR="00F077B6">
        <w:tc>
          <w:tcPr>
            <w:tcW w:w="673" w:type="dxa"/>
            <w:vMerge/>
            <w:tcBorders>
              <w:left w:val="single" w:sz="5" w:space="0" w:color="000000"/>
              <w:right w:val="single" w:sz="5" w:space="0" w:color="000000"/>
            </w:tcBorders>
          </w:tcPr>
          <w:p w:rsidR="00F077B6" w:rsidRDefault="00F077B6"/>
        </w:tc>
        <w:tc>
          <w:tcPr>
            <w:tcW w:w="9256" w:type="dxa"/>
            <w:gridSpan w:val="2"/>
            <w:vMerge/>
            <w:tcBorders>
              <w:left w:val="single" w:sz="5" w:space="0" w:color="000000"/>
              <w:right w:val="single" w:sz="5" w:space="0" w:color="000000"/>
            </w:tcBorders>
          </w:tcPr>
          <w:p w:rsidR="00F077B6" w:rsidRDefault="00F077B6"/>
        </w:tc>
        <w:tc>
          <w:tcPr>
            <w:tcW w:w="788" w:type="dxa"/>
            <w:vMerge/>
            <w:tcBorders>
              <w:left w:val="single" w:sz="5" w:space="0" w:color="000000"/>
              <w:right w:val="single" w:sz="5" w:space="0" w:color="000000"/>
            </w:tcBorders>
          </w:tcPr>
          <w:p w:rsidR="00F077B6" w:rsidRDefault="00F077B6"/>
        </w:tc>
        <w:tc>
          <w:tcPr>
            <w:tcW w:w="1462" w:type="dxa"/>
            <w:vMerge/>
            <w:tcBorders>
              <w:left w:val="single" w:sz="5" w:space="0" w:color="000000"/>
              <w:right w:val="single" w:sz="5" w:space="0" w:color="000000"/>
            </w:tcBorders>
          </w:tcPr>
          <w:p w:rsidR="00F077B6" w:rsidRDefault="00F077B6"/>
        </w:tc>
        <w:tc>
          <w:tcPr>
            <w:tcW w:w="3396" w:type="dxa"/>
            <w:gridSpan w:val="3"/>
            <w:vMerge/>
            <w:tcBorders>
              <w:left w:val="single" w:sz="5" w:space="0" w:color="000000"/>
              <w:right w:val="single" w:sz="5" w:space="0" w:color="000000"/>
            </w:tcBorders>
          </w:tcPr>
          <w:p w:rsidR="00F077B6" w:rsidRDefault="00F077B6"/>
        </w:tc>
        <w:tc>
          <w:tcPr>
            <w:tcW w:w="57" w:type="dxa"/>
            <w:tcBorders>
              <w:left w:val="single" w:sz="5" w:space="0" w:color="000000"/>
            </w:tcBorders>
          </w:tcPr>
          <w:p w:rsidR="00F077B6" w:rsidRDefault="00F077B6"/>
        </w:tc>
      </w:tr>
      <w:tr w:rsidR="00F077B6">
        <w:tc>
          <w:tcPr>
            <w:tcW w:w="673" w:type="dxa"/>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8"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7</w:t>
            </w:r>
          </w:p>
        </w:tc>
        <w:tc>
          <w:tcPr>
            <w:tcW w:w="11964" w:type="dxa"/>
            <w:gridSpan w:val="5"/>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7" w:lineRule="auto"/>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Предоставление в аренду для соединения со СМЭВ </w:t>
            </w:r>
          </w:p>
        </w:tc>
        <w:tc>
          <w:tcPr>
            <w:tcW w:w="1576" w:type="dxa"/>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8"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Условная единица</w:t>
            </w:r>
          </w:p>
        </w:tc>
        <w:tc>
          <w:tcPr>
            <w:tcW w:w="1362" w:type="dxa"/>
            <w:tcBorders>
              <w:top w:val="single" w:sz="5" w:space="0" w:color="000000"/>
              <w:left w:val="single" w:sz="5" w:space="0" w:color="000000"/>
              <w:bottom w:val="single" w:sz="5" w:space="0" w:color="000000"/>
              <w:right w:val="single" w:sz="5" w:space="0" w:color="000000"/>
            </w:tcBorders>
            <w:shd w:val="clear" w:color="auto" w:fill="D8D8D8"/>
          </w:tcPr>
          <w:p w:rsidR="00F077B6" w:rsidRDefault="00803622">
            <w:pPr>
              <w:spacing w:line="238" w:lineRule="auto"/>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2,0000</w:t>
            </w:r>
          </w:p>
        </w:tc>
        <w:tc>
          <w:tcPr>
            <w:tcW w:w="57" w:type="dxa"/>
            <w:tcBorders>
              <w:left w:val="single" w:sz="5" w:space="0" w:color="000000"/>
            </w:tcBorders>
          </w:tcPr>
          <w:p w:rsidR="00F077B6" w:rsidRDefault="00F077B6"/>
        </w:tc>
      </w:tr>
      <w:tr w:rsidR="00F077B6">
        <w:tc>
          <w:tcPr>
            <w:tcW w:w="15575" w:type="dxa"/>
            <w:gridSpan w:val="8"/>
            <w:tcBorders>
              <w:top w:val="single" w:sz="5" w:space="0" w:color="000000"/>
              <w:left w:val="single" w:sz="5" w:space="0" w:color="000000"/>
              <w:bottom w:val="single" w:sz="5" w:space="0" w:color="000000"/>
              <w:right w:val="single" w:sz="5" w:space="0" w:color="000000"/>
            </w:tcBorders>
          </w:tcPr>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b/>
                <w:color w:val="000000"/>
                <w:sz w:val="20"/>
              </w:rPr>
              <w:t>Знаки обслуживания, фирменные наименования, патенты, полезные модели, промышленные образцы:</w:t>
            </w:r>
          </w:p>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Не установлены</w:t>
            </w:r>
          </w:p>
        </w:tc>
        <w:tc>
          <w:tcPr>
            <w:tcW w:w="57" w:type="dxa"/>
            <w:tcBorders>
              <w:left w:val="single" w:sz="5" w:space="0" w:color="000000"/>
            </w:tcBorders>
          </w:tcPr>
          <w:p w:rsidR="00F077B6" w:rsidRDefault="00F077B6"/>
        </w:tc>
      </w:tr>
      <w:tr w:rsidR="00F077B6">
        <w:tc>
          <w:tcPr>
            <w:tcW w:w="15575" w:type="dxa"/>
            <w:gridSpan w:val="8"/>
            <w:tcBorders>
              <w:top w:val="single" w:sz="5" w:space="0" w:color="000000"/>
              <w:left w:val="single" w:sz="5" w:space="0" w:color="000000"/>
              <w:bottom w:val="single" w:sz="5" w:space="0" w:color="000000"/>
              <w:right w:val="single" w:sz="5" w:space="0" w:color="000000"/>
            </w:tcBorders>
          </w:tcPr>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b/>
                <w:color w:val="000000"/>
                <w:sz w:val="20"/>
              </w:rPr>
              <w:t>Информация о товарном знаке:</w:t>
            </w:r>
          </w:p>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Не установлено </w:t>
            </w:r>
          </w:p>
        </w:tc>
        <w:tc>
          <w:tcPr>
            <w:tcW w:w="57" w:type="dxa"/>
            <w:tcBorders>
              <w:left w:val="single" w:sz="5" w:space="0" w:color="000000"/>
            </w:tcBorders>
          </w:tcPr>
          <w:p w:rsidR="00F077B6" w:rsidRDefault="00F077B6"/>
        </w:tc>
      </w:tr>
      <w:tr w:rsidR="00F077B6">
        <w:tc>
          <w:tcPr>
            <w:tcW w:w="15575" w:type="dxa"/>
            <w:gridSpan w:val="8"/>
            <w:tcBorders>
              <w:top w:val="single" w:sz="5" w:space="0" w:color="000000"/>
              <w:left w:val="single" w:sz="5" w:space="0" w:color="000000"/>
              <w:bottom w:val="single" w:sz="5" w:space="0" w:color="000000"/>
              <w:right w:val="single" w:sz="5" w:space="0" w:color="000000"/>
            </w:tcBorders>
          </w:tcPr>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b/>
                <w:color w:val="000000"/>
                <w:sz w:val="20"/>
              </w:rPr>
              <w:t xml:space="preserve">Обоснование включения дополнительной информации в сведения о товаре, работе, услуге: </w:t>
            </w:r>
          </w:p>
          <w:p w:rsidR="00F077B6" w:rsidRDefault="00803622">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Не установлено </w:t>
            </w:r>
          </w:p>
        </w:tc>
        <w:tc>
          <w:tcPr>
            <w:tcW w:w="57" w:type="dxa"/>
            <w:tcBorders>
              <w:left w:val="single" w:sz="5" w:space="0" w:color="000000"/>
            </w:tcBorders>
          </w:tcPr>
          <w:p w:rsidR="00F077B6" w:rsidRDefault="00F077B6"/>
        </w:tc>
      </w:tr>
      <w:tr w:rsidR="00F077B6">
        <w:tc>
          <w:tcPr>
            <w:tcW w:w="673" w:type="dxa"/>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п/п</w:t>
            </w:r>
          </w:p>
        </w:tc>
        <w:tc>
          <w:tcPr>
            <w:tcW w:w="9256" w:type="dxa"/>
            <w:gridSpan w:val="2"/>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Требования заказчика к объекту закупки по техническим, функциональным и качественным характеристикам, эксплуатационным характеристикам объекта закупки</w:t>
            </w:r>
          </w:p>
        </w:tc>
        <w:tc>
          <w:tcPr>
            <w:tcW w:w="788" w:type="dxa"/>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КТРУ</w:t>
            </w:r>
          </w:p>
        </w:tc>
        <w:tc>
          <w:tcPr>
            <w:tcW w:w="1462" w:type="dxa"/>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Тип характеристики</w:t>
            </w:r>
          </w:p>
        </w:tc>
        <w:tc>
          <w:tcPr>
            <w:tcW w:w="3396" w:type="dxa"/>
            <w:gridSpan w:val="3"/>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Способ указания характеристики участником</w:t>
            </w:r>
          </w:p>
        </w:tc>
        <w:tc>
          <w:tcPr>
            <w:tcW w:w="57" w:type="dxa"/>
            <w:tcBorders>
              <w:left w:val="single" w:sz="5" w:space="0" w:color="000000"/>
            </w:tcBorders>
          </w:tcPr>
          <w:p w:rsidR="00F077B6" w:rsidRDefault="00F077B6"/>
        </w:tc>
      </w:tr>
      <w:tr w:rsidR="00F077B6">
        <w:tc>
          <w:tcPr>
            <w:tcW w:w="673" w:type="dxa"/>
            <w:tcBorders>
              <w:top w:val="single" w:sz="5" w:space="0" w:color="000000"/>
              <w:left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w:t>
            </w:r>
          </w:p>
        </w:tc>
        <w:tc>
          <w:tcPr>
            <w:tcW w:w="9256" w:type="dxa"/>
            <w:gridSpan w:val="2"/>
            <w:tcBorders>
              <w:top w:val="single" w:sz="5" w:space="0" w:color="000000"/>
              <w:left w:val="single" w:sz="5" w:space="0" w:color="000000"/>
              <w:right w:val="single" w:sz="5" w:space="0" w:color="000000"/>
            </w:tcBorders>
          </w:tcPr>
          <w:p w:rsidR="00F077B6" w:rsidRDefault="00803622">
            <w:pPr>
              <w:spacing w:line="237"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Наименование характеристики: Описание услуги</w:t>
            </w:r>
          </w:p>
        </w:tc>
        <w:tc>
          <w:tcPr>
            <w:tcW w:w="788" w:type="dxa"/>
            <w:tcBorders>
              <w:top w:val="single" w:sz="5" w:space="0" w:color="000000"/>
              <w:left w:val="single" w:sz="5" w:space="0" w:color="000000"/>
              <w:right w:val="single" w:sz="5" w:space="0" w:color="000000"/>
            </w:tcBorders>
          </w:tcPr>
          <w:p w:rsidR="00F077B6" w:rsidRDefault="00F077B6"/>
        </w:tc>
        <w:tc>
          <w:tcPr>
            <w:tcW w:w="1462" w:type="dxa"/>
            <w:tcBorders>
              <w:top w:val="single" w:sz="5" w:space="0" w:color="000000"/>
              <w:left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Качественная</w:t>
            </w:r>
          </w:p>
        </w:tc>
        <w:tc>
          <w:tcPr>
            <w:tcW w:w="3396" w:type="dxa"/>
            <w:gridSpan w:val="3"/>
            <w:tcBorders>
              <w:top w:val="single" w:sz="5" w:space="0" w:color="000000"/>
              <w:left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Значение характеристики не может изменяться участником закупки</w:t>
            </w:r>
          </w:p>
        </w:tc>
        <w:tc>
          <w:tcPr>
            <w:tcW w:w="57" w:type="dxa"/>
            <w:tcBorders>
              <w:left w:val="single" w:sz="5" w:space="0" w:color="000000"/>
            </w:tcBorders>
          </w:tcPr>
          <w:p w:rsidR="00F077B6" w:rsidRDefault="00F077B6"/>
        </w:tc>
      </w:tr>
      <w:tr w:rsidR="00F077B6">
        <w:tc>
          <w:tcPr>
            <w:tcW w:w="673" w:type="dxa"/>
            <w:tcBorders>
              <w:left w:val="single" w:sz="5" w:space="0" w:color="000000"/>
              <w:bottom w:val="single" w:sz="5" w:space="0" w:color="000000"/>
              <w:right w:val="single" w:sz="5" w:space="0" w:color="000000"/>
            </w:tcBorders>
          </w:tcPr>
          <w:p w:rsidR="00F077B6" w:rsidRDefault="00F077B6">
            <w:pPr>
              <w:spacing w:line="238" w:lineRule="auto"/>
              <w:jc w:val="center"/>
              <w:rPr>
                <w:rFonts w:ascii="Times New Roman" w:eastAsia="Times New Roman" w:hAnsi="Times New Roman" w:cs="Times New Roman"/>
                <w:color w:val="000000"/>
                <w:sz w:val="20"/>
              </w:rPr>
            </w:pPr>
          </w:p>
        </w:tc>
        <w:tc>
          <w:tcPr>
            <w:tcW w:w="9256" w:type="dxa"/>
            <w:gridSpan w:val="2"/>
            <w:tcBorders>
              <w:left w:val="single" w:sz="5" w:space="0" w:color="000000"/>
              <w:bottom w:val="single" w:sz="5" w:space="0" w:color="000000"/>
              <w:right w:val="single" w:sz="5" w:space="0" w:color="000000"/>
            </w:tcBorders>
          </w:tcPr>
          <w:p w:rsidR="00F077B6" w:rsidRDefault="00803622">
            <w:pPr>
              <w:spacing w:line="237"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Значение характеристики: Срок оказания Услуг: с 01.11.2026г до 31.12.2026г. Под единицей измерения </w:t>
            </w:r>
            <w:r>
              <w:rPr>
                <w:rFonts w:ascii="Times New Roman" w:eastAsia="Times New Roman" w:hAnsi="Times New Roman" w:cs="Times New Roman"/>
                <w:color w:val="000000"/>
                <w:sz w:val="20"/>
              </w:rPr>
              <w:lastRenderedPageBreak/>
              <w:t xml:space="preserve">Условная единица понимается оказание услуги предоставлению в аренду виртуальных ресурсов для размещения адаптера для единого электронного сервиса для подключения к СМЭВ. Виртуальные вычислительные ресурсы должны включать: - Виртуальный ЦОД (ВЦОД) на базе среды виртуализации - Виртуальные машины (ВМ); - Дисковое пространство для хранения данных; - Виртуальные сети внутри ВЦОД; - Виртуальный облачный маршрутизатор; - Аппаратный и программные комплексы по информационной безопасности, для обеспечения требований 152 ФЗ (не ниже УЗ1); - Сервисы Заказчика, расположенные в ЦОД Исполнителя, должны быть гарантировано изолированы от возможности доступа к ним третьих лиц; - Возможность масштабирования ресурсов; - Предоставление единого портала самообслуживания и биллинга; - Предоставление функционала резервного копирования и репликации. Предоставление в аренду виртуальных ресурсов для размещения Адаптера СМЭВ (12 ядер v CPU, 50 ГБ оперативной памяти RAM, Виртуальное дисковое пространство – SSD 50 ГБ,. </w:t>
            </w:r>
          </w:p>
        </w:tc>
        <w:tc>
          <w:tcPr>
            <w:tcW w:w="788" w:type="dxa"/>
            <w:tcBorders>
              <w:left w:val="single" w:sz="5" w:space="0" w:color="000000"/>
              <w:bottom w:val="single" w:sz="5" w:space="0" w:color="000000"/>
              <w:right w:val="single" w:sz="5" w:space="0" w:color="000000"/>
            </w:tcBorders>
          </w:tcPr>
          <w:p w:rsidR="00F077B6" w:rsidRDefault="00F077B6"/>
        </w:tc>
        <w:tc>
          <w:tcPr>
            <w:tcW w:w="1462" w:type="dxa"/>
            <w:tcBorders>
              <w:left w:val="single" w:sz="5" w:space="0" w:color="000000"/>
              <w:bottom w:val="single" w:sz="5" w:space="0" w:color="000000"/>
              <w:right w:val="single" w:sz="5" w:space="0" w:color="000000"/>
            </w:tcBorders>
          </w:tcPr>
          <w:p w:rsidR="00F077B6" w:rsidRDefault="00F077B6">
            <w:pPr>
              <w:spacing w:line="238" w:lineRule="auto"/>
              <w:jc w:val="center"/>
              <w:rPr>
                <w:rFonts w:ascii="Times New Roman" w:eastAsia="Times New Roman" w:hAnsi="Times New Roman" w:cs="Times New Roman"/>
                <w:color w:val="000000"/>
                <w:sz w:val="20"/>
              </w:rPr>
            </w:pPr>
          </w:p>
        </w:tc>
        <w:tc>
          <w:tcPr>
            <w:tcW w:w="3396" w:type="dxa"/>
            <w:gridSpan w:val="3"/>
            <w:tcBorders>
              <w:left w:val="single" w:sz="5" w:space="0" w:color="000000"/>
              <w:bottom w:val="single" w:sz="5" w:space="0" w:color="000000"/>
              <w:right w:val="single" w:sz="5" w:space="0" w:color="000000"/>
            </w:tcBorders>
          </w:tcPr>
          <w:p w:rsidR="00F077B6" w:rsidRDefault="00F077B6">
            <w:pPr>
              <w:spacing w:line="238" w:lineRule="auto"/>
              <w:jc w:val="center"/>
              <w:rPr>
                <w:rFonts w:ascii="Times New Roman" w:eastAsia="Times New Roman" w:hAnsi="Times New Roman" w:cs="Times New Roman"/>
                <w:color w:val="000000"/>
                <w:sz w:val="20"/>
              </w:rPr>
            </w:pPr>
          </w:p>
        </w:tc>
        <w:tc>
          <w:tcPr>
            <w:tcW w:w="57" w:type="dxa"/>
            <w:tcBorders>
              <w:left w:val="single" w:sz="5" w:space="0" w:color="000000"/>
              <w:bottom w:val="single" w:sz="5" w:space="0" w:color="000000"/>
            </w:tcBorders>
          </w:tcPr>
          <w:p w:rsidR="00F077B6" w:rsidRDefault="00F077B6"/>
        </w:tc>
      </w:tr>
      <w:tr w:rsidR="00F077B6">
        <w:tc>
          <w:tcPr>
            <w:tcW w:w="15632" w:type="dxa"/>
            <w:gridSpan w:val="9"/>
            <w:tcBorders>
              <w:top w:val="single" w:sz="5" w:space="0" w:color="000000"/>
            </w:tcBorders>
          </w:tcPr>
          <w:p w:rsidR="00F077B6" w:rsidRDefault="00F077B6"/>
        </w:tc>
      </w:tr>
      <w:tr w:rsidR="00F077B6">
        <w:tc>
          <w:tcPr>
            <w:tcW w:w="15575" w:type="dxa"/>
            <w:gridSpan w:val="8"/>
            <w:tcBorders>
              <w:bottom w:val="single" w:sz="5" w:space="0" w:color="000000"/>
            </w:tcBorders>
          </w:tcPr>
          <w:p w:rsidR="00F077B6" w:rsidRDefault="00803622">
            <w:pPr>
              <w:spacing w:line="237"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Дополнительные характеристики, предусмотренные статьей 33 Закона № 44-ФЗ, не вошедшие в структурированное описание (схемы, эскизы, указания на ГОСТы и т.п.)</w:t>
            </w:r>
          </w:p>
        </w:tc>
        <w:tc>
          <w:tcPr>
            <w:tcW w:w="57" w:type="dxa"/>
            <w:vMerge w:val="restart"/>
          </w:tcPr>
          <w:p w:rsidR="00F077B6" w:rsidRDefault="00F077B6"/>
        </w:tc>
      </w:tr>
      <w:tr w:rsidR="00F077B6">
        <w:tc>
          <w:tcPr>
            <w:tcW w:w="903" w:type="dxa"/>
            <w:gridSpan w:val="2"/>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п/п</w:t>
            </w:r>
          </w:p>
        </w:tc>
        <w:tc>
          <w:tcPr>
            <w:tcW w:w="14672" w:type="dxa"/>
            <w:gridSpan w:val="6"/>
            <w:tcBorders>
              <w:top w:val="single" w:sz="5" w:space="0" w:color="000000"/>
              <w:left w:val="single" w:sz="5" w:space="0" w:color="000000"/>
              <w:bottom w:val="single" w:sz="5" w:space="0" w:color="000000"/>
              <w:right w:val="single" w:sz="5" w:space="0" w:color="000000"/>
            </w:tcBorders>
          </w:tcPr>
          <w:p w:rsidR="00F077B6" w:rsidRDefault="00803622">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Прочие характеристики объекта закупки*</w:t>
            </w:r>
          </w:p>
        </w:tc>
        <w:tc>
          <w:tcPr>
            <w:tcW w:w="57" w:type="dxa"/>
            <w:vMerge/>
          </w:tcPr>
          <w:p w:rsidR="00F077B6" w:rsidRDefault="00F077B6"/>
        </w:tc>
      </w:tr>
      <w:tr w:rsidR="00F077B6">
        <w:tc>
          <w:tcPr>
            <w:tcW w:w="903" w:type="dxa"/>
            <w:gridSpan w:val="2"/>
            <w:tcBorders>
              <w:top w:val="single" w:sz="5" w:space="0" w:color="000000"/>
              <w:left w:val="single" w:sz="5" w:space="0" w:color="000000"/>
              <w:bottom w:val="single" w:sz="5" w:space="0" w:color="000000"/>
              <w:right w:val="single" w:sz="5" w:space="0" w:color="000000"/>
            </w:tcBorders>
          </w:tcPr>
          <w:p w:rsidR="00F077B6" w:rsidRDefault="009340B7">
            <w:pPr>
              <w:spacing w:line="238"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1</w:t>
            </w:r>
          </w:p>
        </w:tc>
        <w:tc>
          <w:tcPr>
            <w:tcW w:w="14672" w:type="dxa"/>
            <w:gridSpan w:val="6"/>
            <w:tcBorders>
              <w:top w:val="single" w:sz="5" w:space="0" w:color="000000"/>
              <w:left w:val="single" w:sz="5" w:space="0" w:color="000000"/>
              <w:bottom w:val="single" w:sz="5" w:space="0" w:color="000000"/>
              <w:right w:val="single" w:sz="5" w:space="0" w:color="000000"/>
            </w:tcBorders>
          </w:tcPr>
          <w:p w:rsidR="0007043B" w:rsidRPr="0007043B" w:rsidRDefault="0007043B" w:rsidP="0007043B">
            <w:pPr>
              <w:spacing w:line="238" w:lineRule="auto"/>
              <w:jc w:val="both"/>
              <w:rPr>
                <w:rFonts w:ascii="Times New Roman" w:eastAsia="Times New Roman" w:hAnsi="Times New Roman" w:cs="Times New Roman"/>
                <w:color w:val="000000"/>
                <w:sz w:val="20"/>
              </w:rPr>
            </w:pPr>
            <w:r w:rsidRPr="0007043B">
              <w:rPr>
                <w:rFonts w:ascii="Times New Roman" w:eastAsia="Times New Roman" w:hAnsi="Times New Roman" w:cs="Times New Roman"/>
                <w:color w:val="000000"/>
                <w:sz w:val="20"/>
              </w:rPr>
              <w:t xml:space="preserve">Услуги, оказываемые по настоящему Контракту, должны соответствовать Правилам использования технических средств, программ для электронных вычислительных машин и баз данных, доступ к которым предоставляется с использованием информационно-телекоммуникационных сетей, для обеспечения создания и эксплуатации государственных информационных систем, утвержденным Постановлением Правительства РФ от 18.08.2026 № 1024 (далее – Правила). </w:t>
            </w:r>
          </w:p>
          <w:p w:rsidR="0007043B" w:rsidRDefault="0007043B" w:rsidP="0007043B">
            <w:pPr>
              <w:spacing w:line="238"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При оказании услуг исполнитель должен о</w:t>
            </w:r>
            <w:r w:rsidRPr="0007043B">
              <w:rPr>
                <w:rFonts w:ascii="Times New Roman" w:eastAsia="Times New Roman" w:hAnsi="Times New Roman" w:cs="Times New Roman"/>
                <w:color w:val="000000"/>
                <w:sz w:val="20"/>
              </w:rPr>
              <w:t>беспечить, чтобы все компоненты электронных сервисов (технические средства, программное обеспечение, базы данных), используемые для оказания услуг по Контракту, были размещ</w:t>
            </w:r>
            <w:bookmarkStart w:id="0" w:name="_GoBack"/>
            <w:bookmarkEnd w:id="0"/>
            <w:r w:rsidRPr="0007043B">
              <w:rPr>
                <w:rFonts w:ascii="Times New Roman" w:eastAsia="Times New Roman" w:hAnsi="Times New Roman" w:cs="Times New Roman"/>
                <w:color w:val="000000"/>
                <w:sz w:val="20"/>
              </w:rPr>
              <w:t>ены на территории Российской Федерации. Не допускать при оказании услуг использование баз данных и технических средств, расположенных за пределами территории Российской Федерации.</w:t>
            </w:r>
          </w:p>
          <w:p w:rsidR="0007043B" w:rsidRPr="0007043B" w:rsidRDefault="0007043B" w:rsidP="0007043B">
            <w:pPr>
              <w:spacing w:line="238" w:lineRule="auto"/>
              <w:jc w:val="both"/>
              <w:rPr>
                <w:rFonts w:ascii="Times New Roman" w:eastAsia="Times New Roman" w:hAnsi="Times New Roman" w:cs="Times New Roman"/>
                <w:color w:val="000000"/>
                <w:sz w:val="20"/>
              </w:rPr>
            </w:pPr>
            <w:r w:rsidRPr="0007043B">
              <w:rPr>
                <w:rFonts w:ascii="Times New Roman" w:eastAsia="Times New Roman" w:hAnsi="Times New Roman" w:cs="Times New Roman"/>
                <w:color w:val="000000"/>
                <w:sz w:val="20"/>
              </w:rPr>
              <w:t>Обеспечить соблюдение требований о защите информации, установленных статьей 16 Федерального закона от 27.07.2006 № 149-ФЗ «Об информации, информационных технологиях и о защите информации», при использовании электронных сервисов для обеспечения создания и эксплуатации государственных информационных систем.</w:t>
            </w:r>
          </w:p>
          <w:p w:rsidR="0007043B" w:rsidRPr="0007043B" w:rsidRDefault="0007043B" w:rsidP="0007043B">
            <w:pPr>
              <w:spacing w:line="238" w:lineRule="auto"/>
              <w:jc w:val="both"/>
              <w:rPr>
                <w:rFonts w:ascii="Times New Roman" w:eastAsia="Times New Roman" w:hAnsi="Times New Roman" w:cs="Times New Roman"/>
                <w:color w:val="000000"/>
                <w:sz w:val="20"/>
              </w:rPr>
            </w:pPr>
            <w:r w:rsidRPr="0007043B">
              <w:rPr>
                <w:rFonts w:ascii="Times New Roman" w:eastAsia="Times New Roman" w:hAnsi="Times New Roman" w:cs="Times New Roman"/>
                <w:color w:val="000000"/>
                <w:sz w:val="20"/>
              </w:rPr>
              <w:t>Обеспечить соответствие уровня доступности (отказоустойчивости) используемых электронных сервисов требованиям, установленным Правилами.</w:t>
            </w:r>
          </w:p>
          <w:p w:rsidR="0007043B" w:rsidRPr="0007043B" w:rsidRDefault="0007043B" w:rsidP="0007043B">
            <w:pPr>
              <w:spacing w:line="238" w:lineRule="auto"/>
              <w:jc w:val="both"/>
              <w:rPr>
                <w:rFonts w:ascii="Times New Roman" w:eastAsia="Times New Roman" w:hAnsi="Times New Roman" w:cs="Times New Roman"/>
                <w:color w:val="000000"/>
                <w:sz w:val="20"/>
              </w:rPr>
            </w:pPr>
            <w:r w:rsidRPr="0007043B">
              <w:rPr>
                <w:rFonts w:ascii="Times New Roman" w:eastAsia="Times New Roman" w:hAnsi="Times New Roman" w:cs="Times New Roman"/>
                <w:color w:val="000000"/>
                <w:sz w:val="20"/>
              </w:rPr>
              <w:t>Предоставлять Заказчику документацию и информацию, подтверждающую соответствие электронных сервисов требованиям Правил, по его запросу.</w:t>
            </w:r>
          </w:p>
          <w:p w:rsidR="00F077B6" w:rsidRDefault="0007043B">
            <w:pPr>
              <w:spacing w:line="238" w:lineRule="auto"/>
              <w:jc w:val="center"/>
              <w:rPr>
                <w:rFonts w:ascii="Times New Roman" w:eastAsia="Times New Roman" w:hAnsi="Times New Roman" w:cs="Times New Roman"/>
                <w:color w:val="000000"/>
                <w:sz w:val="20"/>
              </w:rPr>
            </w:pPr>
            <w:r>
              <w:t>размещены на территории Российской Федерации. Не допускать при оказании услуг использование баз данных и технических средств, расположенных за пределами территории Российской Федерации.</w:t>
            </w:r>
            <w:r w:rsidR="00803622">
              <w:rPr>
                <w:rFonts w:ascii="Times New Roman" w:eastAsia="Times New Roman" w:hAnsi="Times New Roman" w:cs="Times New Roman"/>
                <w:color w:val="000000"/>
                <w:sz w:val="20"/>
              </w:rPr>
              <w:t xml:space="preserve"> </w:t>
            </w:r>
          </w:p>
        </w:tc>
        <w:tc>
          <w:tcPr>
            <w:tcW w:w="57" w:type="dxa"/>
            <w:vMerge/>
          </w:tcPr>
          <w:p w:rsidR="00F077B6" w:rsidRDefault="00F077B6"/>
        </w:tc>
      </w:tr>
      <w:tr w:rsidR="00F077B6">
        <w:tc>
          <w:tcPr>
            <w:tcW w:w="15575" w:type="dxa"/>
            <w:gridSpan w:val="8"/>
            <w:tcBorders>
              <w:top w:val="single" w:sz="5" w:space="0" w:color="000000"/>
            </w:tcBorders>
          </w:tcPr>
          <w:p w:rsidR="00F077B6" w:rsidRDefault="00803622">
            <w:pPr>
              <w:spacing w:line="237"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Подавая заявку, участник закупки дает согласие с условиями, указанными в данной таблице</w:t>
            </w:r>
          </w:p>
        </w:tc>
        <w:tc>
          <w:tcPr>
            <w:tcW w:w="57" w:type="dxa"/>
          </w:tcPr>
          <w:p w:rsidR="00F077B6" w:rsidRDefault="00F077B6"/>
        </w:tc>
      </w:tr>
    </w:tbl>
    <w:p w:rsidR="00803622" w:rsidRDefault="00803622"/>
    <w:sectPr w:rsidR="00803622">
      <w:pgSz w:w="16838" w:h="11909" w:orient="landscape"/>
      <w:pgMar w:top="567" w:right="567" w:bottom="517" w:left="567" w:header="226" w:footer="2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4078" w:rsidRDefault="00B04078">
      <w:r>
        <w:separator/>
      </w:r>
    </w:p>
  </w:endnote>
  <w:endnote w:type="continuationSeparator" w:id="0">
    <w:p w:rsidR="00B04078" w:rsidRDefault="00B04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4078" w:rsidRDefault="00B04078">
      <w:r>
        <w:separator/>
      </w:r>
    </w:p>
  </w:footnote>
  <w:footnote w:type="continuationSeparator" w:id="0">
    <w:p w:rsidR="00B04078" w:rsidRDefault="00B040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F077B6"/>
    <w:rsid w:val="0007043B"/>
    <w:rsid w:val="00803622"/>
    <w:rsid w:val="009340B7"/>
    <w:rsid w:val="00B04078"/>
    <w:rsid w:val="00F077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style>
  <w:style w:type="paragraph" w:customStyle="1" w:styleId="ds-markdown-paragraph">
    <w:name w:val="ds-markdown-paragraph"/>
    <w:basedOn w:val="a"/>
    <w:rsid w:val="0007043B"/>
    <w:pPr>
      <w:spacing w:before="100" w:beforeAutospacing="1" w:after="100" w:afterAutospacing="1"/>
    </w:pPr>
    <w:rPr>
      <w:rFonts w:ascii="Times New Roman" w:eastAsia="Times New Roman" w:hAnsi="Times New Roman" w:cs="Times New Roman"/>
      <w:sz w:val="24"/>
      <w:szCs w:val="24"/>
    </w:rPr>
  </w:style>
  <w:style w:type="character" w:styleId="a4">
    <w:name w:val="Strong"/>
    <w:basedOn w:val="a0"/>
    <w:uiPriority w:val="22"/>
    <w:qFormat/>
    <w:rsid w:val="0007043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style>
  <w:style w:type="paragraph" w:customStyle="1" w:styleId="ds-markdown-paragraph">
    <w:name w:val="ds-markdown-paragraph"/>
    <w:basedOn w:val="a"/>
    <w:rsid w:val="0007043B"/>
    <w:pPr>
      <w:spacing w:before="100" w:beforeAutospacing="1" w:after="100" w:afterAutospacing="1"/>
    </w:pPr>
    <w:rPr>
      <w:rFonts w:ascii="Times New Roman" w:eastAsia="Times New Roman" w:hAnsi="Times New Roman" w:cs="Times New Roman"/>
      <w:sz w:val="24"/>
      <w:szCs w:val="24"/>
    </w:rPr>
  </w:style>
  <w:style w:type="character" w:styleId="a4">
    <w:name w:val="Strong"/>
    <w:basedOn w:val="a0"/>
    <w:uiPriority w:val="22"/>
    <w:qFormat/>
    <w:rsid w:val="000704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9189">
      <w:bodyDiv w:val="1"/>
      <w:marLeft w:val="0"/>
      <w:marRight w:val="0"/>
      <w:marTop w:val="0"/>
      <w:marBottom w:val="0"/>
      <w:divBdr>
        <w:top w:val="none" w:sz="0" w:space="0" w:color="auto"/>
        <w:left w:val="none" w:sz="0" w:space="0" w:color="auto"/>
        <w:bottom w:val="none" w:sz="0" w:space="0" w:color="auto"/>
        <w:right w:val="none" w:sz="0" w:space="0" w:color="auto"/>
      </w:divBdr>
      <w:divsChild>
        <w:div w:id="158693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822902">
          <w:blockQuote w:val="1"/>
          <w:marLeft w:val="720"/>
          <w:marRight w:val="720"/>
          <w:marTop w:val="100"/>
          <w:marBottom w:val="100"/>
          <w:divBdr>
            <w:top w:val="none" w:sz="0" w:space="0" w:color="auto"/>
            <w:left w:val="none" w:sz="0" w:space="0" w:color="auto"/>
            <w:bottom w:val="none" w:sz="0" w:space="0" w:color="auto"/>
            <w:right w:val="none" w:sz="0" w:space="0" w:color="auto"/>
          </w:divBdr>
        </w:div>
        <w:div w:id="296766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2584</Words>
  <Characters>14731</Characters>
  <Application>Microsoft Office Word</Application>
  <DocSecurity>0</DocSecurity>
  <Lines>122</Lines>
  <Paragraphs>34</Paragraphs>
  <ScaleCrop>false</ScaleCrop>
  <Company>Stimulsoft</Company>
  <LinksUpToDate>false</LinksUpToDate>
  <CharactersWithSpaces>17281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Requirements_Purchase_Order_struct_(Sti)</dc:title>
  <dc:subject>Requirements_Purchase_Order_struct_(Sti)</dc:subject>
  <dc:creator>gba</dc:creator>
  <cp:keywords/>
  <dc:description>Описание объекта закупки (из заявки) (структ.)</dc:description>
  <cp:lastModifiedBy>Барков</cp:lastModifiedBy>
  <cp:revision>3</cp:revision>
  <dcterms:created xsi:type="dcterms:W3CDTF">2026-10-15T01:58:00Z</dcterms:created>
  <dcterms:modified xsi:type="dcterms:W3CDTF">2026-10-15T01:58:00Z</dcterms:modified>
</cp:coreProperties>
</file>