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956064" w:rsidRPr="008C3D0D" w:rsidP="00BB0A3E">
      <w:pPr>
        <w:spacing w:after="0"/>
      </w:pPr>
      <w:r>
        <w:rPr>
          <w:noProof/>
          <w:lang w:eastAsia="ru-RU"/>
        </w:rPr>
        <w:drawing>
          <wp:inline distT="0" distB="0" distL="0" distR="0">
            <wp:extent cx="6479540" cy="6085815"/>
            <wp:effectExtent l="0" t="0" r="0" b="0"/>
            <wp:docPr id="1" name="Рисунок 1" descr="C:\Users\Евгений\Desktop\Скрины ТОРГИ\402х335 ПИКС циф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147216" name="Picture 1" descr="C:\Users\Евгений\Desktop\Скрины ТОРГИ\402х335 ПИКС цифры.jpg"/>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6479540" cy="6085815"/>
                    </a:xfrm>
                    <a:prstGeom prst="rect">
                      <a:avLst/>
                    </a:prstGeom>
                    <a:noFill/>
                    <a:ln>
                      <a:noFill/>
                    </a:ln>
                  </pic:spPr>
                </pic:pic>
              </a:graphicData>
            </a:graphic>
          </wp:inline>
        </w:drawing>
      </w:r>
    </w:p>
    <w:p w:rsidR="00BB0A3E" w:rsidRPr="008C3D0D" w:rsidP="00BB0A3E">
      <w:pPr>
        <w:spacing w:after="0"/>
      </w:pPr>
      <w:r w:rsidRPr="008C3D0D">
        <w:t xml:space="preserve"> </w:t>
      </w:r>
    </w:p>
    <w:p w:rsidR="00BB0A3E" w:rsidRPr="008C3D0D" w:rsidP="00BB0A3E"/>
    <w:p w:rsidR="00BB0A3E" w:rsidRPr="008C3D0D" w:rsidP="00BB0A3E">
      <w:pPr>
        <w:rPr>
          <w:szCs w:val="24"/>
        </w:rPr>
      </w:pPr>
    </w:p>
    <w:p w:rsidR="00BB0A3E" w:rsidRPr="008C3D0D" w:rsidP="00BB0A3E">
      <w:pPr>
        <w:spacing w:after="0"/>
        <w:rPr>
          <w:sz w:val="28"/>
          <w:szCs w:val="28"/>
        </w:rPr>
      </w:pPr>
    </w:p>
    <w:p w:rsidR="00BB0A3E" w:rsidRPr="008C3D0D" w:rsidP="00BB0A3E">
      <w:pPr>
        <w:spacing w:after="0"/>
        <w:rPr>
          <w:sz w:val="28"/>
          <w:szCs w:val="28"/>
        </w:rPr>
      </w:pPr>
    </w:p>
    <w:p w:rsidR="00BB0A3E" w:rsidRPr="008C3D0D" w:rsidP="00BB0A3E">
      <w:pPr>
        <w:spacing w:after="0"/>
        <w:rPr>
          <w:sz w:val="28"/>
          <w:szCs w:val="28"/>
        </w:rPr>
      </w:pPr>
    </w:p>
    <w:p w:rsidR="00BB0A3E" w:rsidRPr="008C3D0D" w:rsidP="00BB0A3E">
      <w:pPr>
        <w:spacing w:after="0"/>
        <w:rPr>
          <w:strike/>
          <w:color w:val="FF0000"/>
          <w:sz w:val="28"/>
          <w:szCs w:val="28"/>
        </w:rPr>
      </w:pPr>
    </w:p>
    <w:p w:rsidR="003A7CC8" w:rsidRPr="008C3D0D" w:rsidP="00BB0A3E">
      <w:pPr>
        <w:spacing w:after="0"/>
        <w:rPr>
          <w:strike/>
          <w:color w:val="FF0000"/>
          <w:sz w:val="28"/>
          <w:szCs w:val="28"/>
        </w:rPr>
      </w:pPr>
    </w:p>
    <w:p w:rsidR="003A7CC8" w:rsidP="00BB0A3E">
      <w:pPr>
        <w:spacing w:after="0"/>
        <w:rPr>
          <w:strike/>
          <w:color w:val="FF0000"/>
          <w:sz w:val="28"/>
          <w:szCs w:val="28"/>
        </w:rPr>
      </w:pPr>
    </w:p>
    <w:p w:rsidR="00874607" w:rsidP="00BB0A3E">
      <w:pPr>
        <w:spacing w:after="0"/>
        <w:rPr>
          <w:strike/>
          <w:color w:val="FF0000"/>
          <w:sz w:val="28"/>
          <w:szCs w:val="28"/>
        </w:rPr>
      </w:pPr>
    </w:p>
    <w:p w:rsidR="00874607" w:rsidP="00BB0A3E">
      <w:pPr>
        <w:spacing w:after="0"/>
        <w:rPr>
          <w:strike/>
          <w:color w:val="FF0000"/>
          <w:sz w:val="28"/>
          <w:szCs w:val="28"/>
        </w:rPr>
      </w:pPr>
    </w:p>
    <w:p w:rsidR="00874607" w:rsidP="00BB0A3E">
      <w:pPr>
        <w:spacing w:after="0"/>
        <w:rPr>
          <w:strike/>
          <w:color w:val="FF0000"/>
          <w:sz w:val="28"/>
          <w:szCs w:val="28"/>
        </w:rPr>
      </w:pPr>
    </w:p>
    <w:p w:rsidR="003A7CC8" w:rsidRPr="008C3D0D" w:rsidP="00BB0A3E">
      <w:pPr>
        <w:spacing w:after="0"/>
        <w:rPr>
          <w:strike/>
          <w:color w:val="FF0000"/>
          <w:sz w:val="28"/>
          <w:szCs w:val="28"/>
        </w:rPr>
      </w:pPr>
    </w:p>
    <w:p w:rsidR="008C1C91" w:rsidP="00BB0A3E">
      <w:pPr>
        <w:autoSpaceDE w:val="0"/>
        <w:autoSpaceDN w:val="0"/>
        <w:jc w:val="center"/>
        <w:rPr>
          <w:sz w:val="28"/>
          <w:szCs w:val="28"/>
        </w:rPr>
      </w:pPr>
    </w:p>
    <w:p w:rsidR="00BB0A3E" w:rsidRPr="008C3D0D" w:rsidP="00BB0A3E">
      <w:pPr>
        <w:autoSpaceDE w:val="0"/>
        <w:autoSpaceDN w:val="0"/>
        <w:jc w:val="center"/>
        <w:rPr>
          <w:sz w:val="28"/>
          <w:szCs w:val="28"/>
          <w:lang w:eastAsia="ru-RU"/>
        </w:rPr>
      </w:pPr>
      <w:r w:rsidRPr="008C3D0D">
        <w:rPr>
          <w:sz w:val="28"/>
          <w:szCs w:val="28"/>
        </w:rPr>
        <w:t>И</w:t>
      </w:r>
      <w:r w:rsidRPr="008C3D0D">
        <w:rPr>
          <w:sz w:val="28"/>
          <w:szCs w:val="28"/>
          <w:lang w:eastAsia="ru-RU"/>
        </w:rPr>
        <w:t>звещение</w:t>
      </w:r>
    </w:p>
    <w:p w:rsidR="00BB0A3E" w:rsidRPr="008C3D0D" w:rsidP="00BB0A3E">
      <w:pPr>
        <w:spacing w:after="0"/>
        <w:jc w:val="center"/>
        <w:rPr>
          <w:sz w:val="28"/>
          <w:szCs w:val="28"/>
        </w:rPr>
      </w:pPr>
      <w:r w:rsidRPr="008C3D0D">
        <w:rPr>
          <w:sz w:val="28"/>
          <w:szCs w:val="28"/>
        </w:rPr>
        <w:t xml:space="preserve">об электронном аукционе по предмету: </w:t>
      </w:r>
      <w:r w:rsidRPr="008C3D0D">
        <w:rPr>
          <w:noProof/>
          <w:sz w:val="28"/>
          <w:szCs w:val="28"/>
        </w:rPr>
        <w:t>Оказание</w:t>
      </w:r>
      <w:r w:rsidRPr="008C3D0D">
        <w:rPr>
          <w:noProof/>
          <w:sz w:val="28"/>
          <w:szCs w:val="28"/>
          <w:lang w:val="en-US"/>
        </w:rPr>
        <w:t xml:space="preserve"> </w:t>
      </w:r>
      <w:r w:rsidRPr="008C3D0D">
        <w:rPr>
          <w:noProof/>
          <w:sz w:val="28"/>
          <w:szCs w:val="28"/>
        </w:rPr>
        <w:t>услуг</w:t>
      </w:r>
      <w:r w:rsidRPr="008C3D0D">
        <w:rPr>
          <w:noProof/>
          <w:sz w:val="28"/>
          <w:szCs w:val="28"/>
        </w:rPr>
        <w:t xml:space="preserve"> на сопровождение программного обеспечения</w:t>
      </w:r>
    </w:p>
    <w:p w:rsidR="00BB0A3E" w:rsidRPr="008C3D0D" w:rsidP="00BB0A3E">
      <w:pPr>
        <w:spacing w:after="0"/>
        <w:jc w:val="center"/>
        <w:rPr>
          <w:sz w:val="28"/>
          <w:szCs w:val="28"/>
        </w:rPr>
      </w:pPr>
      <w:r w:rsidRPr="008C3D0D">
        <w:rPr>
          <w:noProof/>
          <w:sz w:val="28"/>
          <w:szCs w:val="28"/>
        </w:rPr>
        <w:t>АИС «ИМЦ: Комплексная автоматизация бюджетного учреждения» для ГБУЗ ''СОССМП''</w:t>
      </w:r>
    </w:p>
    <w:p w:rsidR="00BB0A3E" w:rsidRPr="008C3D0D" w:rsidP="00BB0A3E">
      <w:pPr>
        <w:spacing w:after="0" w:line="240" w:lineRule="auto"/>
        <w:ind w:firstLine="709"/>
        <w:jc w:val="center"/>
        <w:rPr>
          <w:sz w:val="28"/>
          <w:szCs w:val="28"/>
        </w:rPr>
      </w:pPr>
      <w:r w:rsidRPr="008C3D0D">
        <w:rPr>
          <w:sz w:val="28"/>
          <w:szCs w:val="28"/>
        </w:rPr>
        <w:br w:type="page"/>
      </w:r>
      <w:r w:rsidRPr="008C3D0D">
        <w:rPr>
          <w:sz w:val="28"/>
          <w:szCs w:val="28"/>
        </w:rPr>
        <w:t>Содержание</w:t>
      </w:r>
    </w:p>
    <w:p w:rsidR="00BB0A3E" w:rsidRPr="008C3D0D" w:rsidP="00BB0A3E">
      <w:pPr>
        <w:pStyle w:val="ListParagraph"/>
        <w:numPr>
          <w:ilvl w:val="0"/>
          <w:numId w:val="2"/>
        </w:numPr>
        <w:spacing w:after="0" w:line="240" w:lineRule="auto"/>
        <w:ind w:left="0" w:firstLine="709"/>
        <w:jc w:val="both"/>
        <w:rPr>
          <w:sz w:val="28"/>
          <w:szCs w:val="28"/>
        </w:rPr>
      </w:pPr>
      <w:r w:rsidRPr="008C3D0D">
        <w:rPr>
          <w:sz w:val="28"/>
          <w:szCs w:val="28"/>
        </w:rPr>
        <w:t>Информационная карта электронного аукциона</w:t>
      </w:r>
    </w:p>
    <w:p w:rsidR="00BB0A3E" w:rsidRPr="008C3D0D" w:rsidP="00BB0A3E">
      <w:pPr>
        <w:pStyle w:val="ListParagraph"/>
        <w:numPr>
          <w:ilvl w:val="0"/>
          <w:numId w:val="2"/>
        </w:numPr>
        <w:spacing w:after="0" w:line="240" w:lineRule="auto"/>
        <w:ind w:left="0" w:firstLine="709"/>
        <w:jc w:val="both"/>
        <w:rPr>
          <w:sz w:val="28"/>
          <w:szCs w:val="28"/>
        </w:rPr>
      </w:pPr>
      <w:r w:rsidRPr="008C3D0D">
        <w:rPr>
          <w:sz w:val="28"/>
          <w:szCs w:val="28"/>
        </w:rPr>
        <w:t>Описание объекта закупки (техническое задание, спецификация, требования к материалам и т.п.) (прилагается отдельным документом)</w:t>
      </w:r>
    </w:p>
    <w:p w:rsidR="00BB0A3E" w:rsidRPr="008C3D0D" w:rsidP="00BB0A3E">
      <w:pPr>
        <w:pStyle w:val="ListParagraph"/>
        <w:numPr>
          <w:ilvl w:val="1"/>
          <w:numId w:val="2"/>
        </w:numPr>
        <w:spacing w:after="0" w:line="240" w:lineRule="auto"/>
        <w:ind w:left="1418" w:hanging="709"/>
        <w:jc w:val="both"/>
        <w:rPr>
          <w:sz w:val="28"/>
          <w:szCs w:val="28"/>
        </w:rPr>
      </w:pPr>
      <w:r w:rsidRPr="008C3D0D">
        <w:rPr>
          <w:sz w:val="28"/>
          <w:szCs w:val="28"/>
        </w:rPr>
        <w:t>Ведомость возможных видов и объемов работ, выполняемых Подрядчиком самостоятельно без привлечения других лиц к исполнению своих обязательств по контракту (применяется при закупке строительно-монтажных работ) (прилагается отдельным документом)</w:t>
      </w:r>
    </w:p>
    <w:p w:rsidR="00BB0A3E" w:rsidRPr="008C3D0D" w:rsidP="00BB0A3E">
      <w:pPr>
        <w:pStyle w:val="ListParagraph"/>
        <w:numPr>
          <w:ilvl w:val="0"/>
          <w:numId w:val="2"/>
        </w:numPr>
        <w:spacing w:after="0" w:line="240" w:lineRule="auto"/>
        <w:ind w:left="0" w:firstLine="709"/>
        <w:jc w:val="both"/>
        <w:rPr>
          <w:sz w:val="28"/>
          <w:szCs w:val="28"/>
        </w:rPr>
      </w:pPr>
      <w:r w:rsidRPr="008C3D0D">
        <w:rPr>
          <w:sz w:val="28"/>
          <w:szCs w:val="28"/>
        </w:rPr>
        <w:t>Обоснование начальной (максимальной) цены контракта (прилагается отдельным документом)</w:t>
      </w:r>
    </w:p>
    <w:p w:rsidR="00BB0A3E" w:rsidRPr="008C3D0D" w:rsidP="00BB0A3E">
      <w:pPr>
        <w:pStyle w:val="ListParagraph"/>
        <w:numPr>
          <w:ilvl w:val="0"/>
          <w:numId w:val="2"/>
        </w:numPr>
        <w:spacing w:after="0" w:line="240" w:lineRule="auto"/>
        <w:ind w:left="0" w:firstLine="709"/>
        <w:jc w:val="both"/>
        <w:rPr>
          <w:sz w:val="28"/>
          <w:szCs w:val="28"/>
        </w:rPr>
      </w:pPr>
      <w:r w:rsidRPr="008C3D0D">
        <w:rPr>
          <w:sz w:val="28"/>
          <w:szCs w:val="28"/>
        </w:rPr>
        <w:t>Проект контракта (прилагается отдельным документом)</w:t>
      </w:r>
    </w:p>
    <w:p w:rsidR="00BB0A3E" w:rsidRPr="008C3D0D" w:rsidP="00BB0A3E">
      <w:pPr>
        <w:pStyle w:val="ListParagraph"/>
        <w:numPr>
          <w:ilvl w:val="0"/>
          <w:numId w:val="2"/>
        </w:numPr>
        <w:spacing w:after="0" w:line="240" w:lineRule="auto"/>
        <w:ind w:left="0" w:firstLine="709"/>
        <w:jc w:val="both"/>
        <w:rPr>
          <w:sz w:val="28"/>
          <w:szCs w:val="28"/>
        </w:rPr>
      </w:pPr>
      <w:r w:rsidRPr="008C3D0D">
        <w:rPr>
          <w:sz w:val="28"/>
          <w:szCs w:val="28"/>
        </w:rPr>
        <w:t>Общие требования:</w:t>
      </w:r>
    </w:p>
    <w:p w:rsidR="00BB0A3E" w:rsidRPr="008C3D0D" w:rsidP="00BB0A3E">
      <w:pPr>
        <w:pStyle w:val="ListParagraph"/>
        <w:spacing w:after="0" w:line="240" w:lineRule="auto"/>
        <w:ind w:left="0" w:firstLine="709"/>
        <w:jc w:val="both"/>
        <w:rPr>
          <w:sz w:val="28"/>
          <w:szCs w:val="28"/>
        </w:rPr>
      </w:pPr>
      <w:r w:rsidRPr="008C3D0D">
        <w:rPr>
          <w:sz w:val="28"/>
          <w:szCs w:val="28"/>
        </w:rPr>
        <w:t>5.1.  Требования к содержанию, составу заявки и инструкция по ее заполнению</w:t>
      </w:r>
    </w:p>
    <w:p w:rsidR="00BB0A3E" w:rsidRPr="008C3D0D" w:rsidP="00BB0A3E">
      <w:pPr>
        <w:pStyle w:val="ListParagraph"/>
        <w:spacing w:after="0" w:line="240" w:lineRule="auto"/>
        <w:ind w:left="0" w:firstLine="709"/>
        <w:jc w:val="both"/>
        <w:rPr>
          <w:sz w:val="28"/>
          <w:szCs w:val="28"/>
        </w:rPr>
      </w:pPr>
      <w:r w:rsidRPr="008C3D0D">
        <w:rPr>
          <w:sz w:val="28"/>
          <w:szCs w:val="28"/>
        </w:rPr>
        <w:t xml:space="preserve">5.2. Требования, предъявляемые к предоставляемому обеспечению исполнения контракта, гарантийных обязательств и обеспечению заявки </w:t>
      </w:r>
    </w:p>
    <w:p w:rsidR="00BB0A3E" w:rsidRPr="008C3D0D" w:rsidP="00BB0A3E">
      <w:pPr>
        <w:autoSpaceDE w:val="0"/>
        <w:autoSpaceDN w:val="0"/>
        <w:adjustRightInd w:val="0"/>
        <w:spacing w:after="0" w:line="240" w:lineRule="auto"/>
        <w:ind w:left="708"/>
        <w:jc w:val="both"/>
        <w:outlineLvl w:val="0"/>
        <w:rPr>
          <w:rFonts w:eastAsiaTheme="minorHAnsi"/>
          <w:b/>
          <w:strike/>
          <w:color w:val="FF0000"/>
          <w:sz w:val="26"/>
          <w:szCs w:val="26"/>
        </w:rPr>
      </w:pPr>
      <w:r w:rsidRPr="008C3D0D">
        <w:rPr>
          <w:sz w:val="28"/>
          <w:szCs w:val="28"/>
        </w:rPr>
        <w:t xml:space="preserve">5.3. </w:t>
      </w:r>
      <w:r w:rsidRPr="008C3D0D">
        <w:rPr>
          <w:rFonts w:eastAsiaTheme="minorHAnsi"/>
          <w:sz w:val="28"/>
          <w:szCs w:val="28"/>
        </w:rPr>
        <w:t>Порядок заключения и исполнения контракта по результатам электронного аукциона</w:t>
      </w:r>
      <w:r w:rsidRPr="008C3D0D">
        <w:rPr>
          <w:rFonts w:eastAsiaTheme="minorHAnsi"/>
          <w:b/>
          <w:strike/>
          <w:color w:val="FF0000"/>
          <w:sz w:val="26"/>
          <w:szCs w:val="26"/>
        </w:rPr>
        <w:t xml:space="preserve">     </w:t>
      </w:r>
    </w:p>
    <w:p w:rsidR="00BB0A3E" w:rsidRPr="008C3D0D" w:rsidP="00BB0A3E">
      <w:pPr>
        <w:autoSpaceDE w:val="0"/>
        <w:autoSpaceDN w:val="0"/>
        <w:adjustRightInd w:val="0"/>
        <w:spacing w:after="0" w:line="240" w:lineRule="auto"/>
        <w:ind w:left="708"/>
        <w:jc w:val="both"/>
        <w:outlineLvl w:val="0"/>
        <w:rPr>
          <w:rFonts w:eastAsiaTheme="minorHAnsi"/>
          <w:b/>
          <w:bCs/>
          <w:sz w:val="26"/>
          <w:szCs w:val="26"/>
        </w:rPr>
      </w:pPr>
    </w:p>
    <w:p w:rsidR="00BB0A3E" w:rsidRPr="008C3D0D" w:rsidP="00BB0A3E">
      <w:pPr>
        <w:pStyle w:val="ListParagraph"/>
        <w:spacing w:after="0" w:line="240" w:lineRule="auto"/>
        <w:ind w:left="0" w:firstLine="709"/>
        <w:jc w:val="both"/>
        <w:rPr>
          <w:sz w:val="28"/>
          <w:szCs w:val="28"/>
        </w:rPr>
      </w:pPr>
    </w:p>
    <w:p w:rsidR="00BB0A3E" w:rsidRPr="008C3D0D" w:rsidP="00BB0A3E">
      <w:pPr>
        <w:pStyle w:val="ListParagraph"/>
        <w:spacing w:after="0" w:line="240" w:lineRule="auto"/>
        <w:ind w:left="0" w:firstLine="709"/>
        <w:jc w:val="both"/>
        <w:rPr>
          <w:sz w:val="28"/>
          <w:szCs w:val="28"/>
        </w:rPr>
      </w:pPr>
    </w:p>
    <w:p w:rsidR="00BB0A3E" w:rsidRPr="008C3D0D" w:rsidP="00BB0A3E">
      <w:pPr>
        <w:spacing w:after="0" w:line="360" w:lineRule="auto"/>
        <w:ind w:firstLine="709"/>
        <w:jc w:val="center"/>
      </w:pPr>
      <w:r w:rsidRPr="008C3D0D">
        <w:br w:type="page"/>
      </w:r>
    </w:p>
    <w:p w:rsidR="00BB0A3E" w:rsidRPr="008C3D0D" w:rsidP="00BB0A3E">
      <w:pPr>
        <w:spacing w:after="0" w:line="240" w:lineRule="auto"/>
        <w:jc w:val="center"/>
        <w:rPr>
          <w:rFonts w:eastAsia="Times New Roman"/>
          <w:b/>
          <w:bCs/>
          <w:caps/>
          <w:noProof/>
          <w:sz w:val="20"/>
          <w:szCs w:val="20"/>
          <w:lang w:eastAsia="ru-RU"/>
        </w:rPr>
      </w:pPr>
      <w:bookmarkStart w:id="0" w:name="_Toc166912245"/>
      <w:bookmarkStart w:id="1" w:name="_Toc166582206"/>
      <w:bookmarkStart w:id="2" w:name="_Toc160618325"/>
      <w:bookmarkStart w:id="3" w:name="_Toc122404097"/>
      <w:bookmarkStart w:id="4" w:name="_Ref119427269"/>
      <w:r w:rsidRPr="008C3D0D">
        <w:rPr>
          <w:rFonts w:eastAsia="Times New Roman"/>
          <w:b/>
          <w:bCs/>
          <w:caps/>
          <w:noProof/>
          <w:sz w:val="20"/>
          <w:szCs w:val="20"/>
          <w:lang w:eastAsia="ru-RU"/>
        </w:rPr>
        <w:t>Информационная карта ЭЛЕКТРОННОГО аукциона</w:t>
      </w:r>
      <w:bookmarkEnd w:id="0"/>
      <w:bookmarkEnd w:id="1"/>
      <w:bookmarkEnd w:id="2"/>
    </w:p>
    <w:p w:rsidR="00BB0A3E" w:rsidRPr="008C3D0D" w:rsidP="00BB0A3E">
      <w:pPr>
        <w:spacing w:after="0" w:line="240" w:lineRule="auto"/>
        <w:jc w:val="center"/>
      </w:pPr>
    </w:p>
    <w:tbl>
      <w:tblPr>
        <w:tblW w:w="46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4109"/>
        <w:gridCol w:w="5104"/>
      </w:tblGrid>
      <w:tr w:rsidTr="00BB0A3E">
        <w:tblPrEx>
          <w:tblW w:w="46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blHeader/>
        </w:trPr>
        <w:tc>
          <w:tcPr>
            <w:tcW w:w="274" w:type="pct"/>
            <w:tcBorders>
              <w:top w:val="single" w:sz="4" w:space="0" w:color="auto"/>
              <w:left w:val="single" w:sz="4" w:space="0" w:color="auto"/>
              <w:bottom w:val="single" w:sz="4" w:space="0" w:color="auto"/>
              <w:right w:val="single" w:sz="4" w:space="0" w:color="auto"/>
            </w:tcBorders>
            <w:shd w:val="clear" w:color="auto" w:fill="C0C0C0"/>
            <w:vAlign w:val="center"/>
          </w:tcPr>
          <w:p w:rsidR="00BB0A3E" w:rsidRPr="008C3D0D" w:rsidP="00BB0A3E">
            <w:pPr>
              <w:pStyle w:val="BodyText0"/>
              <w:widowControl w:val="0"/>
              <w:spacing w:after="0"/>
              <w:jc w:val="center"/>
              <w:rPr>
                <w:b/>
                <w:bCs/>
                <w:sz w:val="20"/>
                <w:szCs w:val="20"/>
                <w:lang w:eastAsia="ru-RU"/>
              </w:rPr>
            </w:pPr>
            <w:r w:rsidRPr="008C3D0D">
              <w:rPr>
                <w:b/>
                <w:bCs/>
                <w:sz w:val="20"/>
                <w:szCs w:val="20"/>
              </w:rPr>
              <w:t>№</w:t>
            </w:r>
          </w:p>
          <w:p w:rsidR="00BB0A3E" w:rsidRPr="008C3D0D" w:rsidP="00BB0A3E">
            <w:pPr>
              <w:pStyle w:val="BodyText0"/>
              <w:widowControl w:val="0"/>
              <w:spacing w:after="0"/>
              <w:jc w:val="center"/>
              <w:rPr>
                <w:b/>
                <w:bCs/>
                <w:i/>
                <w:iCs/>
                <w:sz w:val="20"/>
                <w:szCs w:val="20"/>
              </w:rPr>
            </w:pPr>
            <w:r w:rsidRPr="008C3D0D">
              <w:rPr>
                <w:b/>
                <w:bCs/>
                <w:sz w:val="20"/>
                <w:szCs w:val="20"/>
              </w:rPr>
              <w:t>п/п</w:t>
            </w:r>
          </w:p>
        </w:tc>
        <w:tc>
          <w:tcPr>
            <w:tcW w:w="2108" w:type="pct"/>
            <w:tcBorders>
              <w:top w:val="single" w:sz="4" w:space="0" w:color="auto"/>
              <w:left w:val="single" w:sz="4" w:space="0" w:color="auto"/>
              <w:bottom w:val="single" w:sz="4" w:space="0" w:color="auto"/>
              <w:right w:val="single" w:sz="4" w:space="0" w:color="auto"/>
            </w:tcBorders>
            <w:shd w:val="clear" w:color="auto" w:fill="C0C0C0"/>
            <w:vAlign w:val="center"/>
          </w:tcPr>
          <w:p w:rsidR="00BB0A3E" w:rsidRPr="008C3D0D" w:rsidP="00BB0A3E">
            <w:pPr>
              <w:pStyle w:val="BodyText0"/>
              <w:widowControl w:val="0"/>
              <w:spacing w:after="0"/>
              <w:jc w:val="center"/>
              <w:rPr>
                <w:b/>
                <w:bCs/>
                <w:i/>
                <w:iCs/>
                <w:sz w:val="20"/>
                <w:szCs w:val="20"/>
              </w:rPr>
            </w:pPr>
            <w:r w:rsidRPr="008C3D0D">
              <w:rPr>
                <w:b/>
                <w:bCs/>
                <w:sz w:val="20"/>
                <w:szCs w:val="20"/>
              </w:rPr>
              <w:t>Содержание:</w:t>
            </w:r>
          </w:p>
        </w:tc>
        <w:tc>
          <w:tcPr>
            <w:tcW w:w="2618" w:type="pct"/>
            <w:tcBorders>
              <w:top w:val="single" w:sz="4" w:space="0" w:color="auto"/>
              <w:left w:val="single" w:sz="4" w:space="0" w:color="auto"/>
              <w:bottom w:val="single" w:sz="4" w:space="0" w:color="auto"/>
              <w:right w:val="single" w:sz="4" w:space="0" w:color="auto"/>
            </w:tcBorders>
            <w:shd w:val="clear" w:color="auto" w:fill="C0C0C0"/>
            <w:vAlign w:val="center"/>
          </w:tcPr>
          <w:p w:rsidR="00BB0A3E" w:rsidRPr="008C3D0D" w:rsidP="00BB0A3E">
            <w:pPr>
              <w:pStyle w:val="BodyText0"/>
              <w:widowControl w:val="0"/>
              <w:spacing w:after="0"/>
              <w:ind w:right="459"/>
              <w:jc w:val="center"/>
              <w:rPr>
                <w:b/>
                <w:bCs/>
                <w:sz w:val="20"/>
                <w:szCs w:val="20"/>
              </w:rPr>
            </w:pPr>
            <w:r w:rsidRPr="008C3D0D">
              <w:rPr>
                <w:b/>
                <w:bCs/>
                <w:sz w:val="20"/>
                <w:szCs w:val="20"/>
              </w:rPr>
              <w:t>Информация заказчика</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BB0A3E" w:rsidRPr="008C3D0D" w:rsidP="00BB0A3E">
            <w:pPr>
              <w:pStyle w:val="BodyText0"/>
              <w:widowControl w:val="0"/>
              <w:tabs>
                <w:tab w:val="left" w:pos="110"/>
              </w:tabs>
              <w:spacing w:after="0"/>
              <w:jc w:val="center"/>
              <w:rPr>
                <w:b/>
                <w:sz w:val="20"/>
                <w:szCs w:val="20"/>
              </w:rPr>
            </w:pPr>
            <w:r w:rsidRPr="008C3D0D">
              <w:rPr>
                <w:b/>
                <w:sz w:val="20"/>
                <w:szCs w:val="20"/>
              </w:rPr>
              <w:t>1</w:t>
            </w:r>
          </w:p>
        </w:tc>
        <w:tc>
          <w:tcPr>
            <w:tcW w:w="2108" w:type="pct"/>
            <w:tcBorders>
              <w:top w:val="single" w:sz="4" w:space="0" w:color="auto"/>
              <w:left w:val="single" w:sz="4" w:space="0" w:color="auto"/>
              <w:bottom w:val="single" w:sz="4" w:space="0" w:color="auto"/>
              <w:right w:val="single" w:sz="4" w:space="0" w:color="auto"/>
            </w:tcBorders>
            <w:vAlign w:val="center"/>
          </w:tcPr>
          <w:p w:rsidR="00BB0A3E" w:rsidRPr="008C3D0D" w:rsidP="00BB0A3E">
            <w:pPr>
              <w:autoSpaceDE w:val="0"/>
              <w:autoSpaceDN w:val="0"/>
              <w:adjustRightInd w:val="0"/>
              <w:spacing w:after="0" w:line="240" w:lineRule="auto"/>
              <w:ind w:firstLine="35"/>
              <w:jc w:val="both"/>
              <w:rPr>
                <w:rFonts w:eastAsiaTheme="minorHAnsi"/>
                <w:b/>
                <w:bCs/>
                <w:sz w:val="20"/>
                <w:szCs w:val="20"/>
              </w:rPr>
            </w:pPr>
            <w:r w:rsidRPr="008C3D0D">
              <w:rPr>
                <w:rFonts w:eastAsiaTheme="minorHAnsi"/>
                <w:b/>
                <w:bCs/>
                <w:sz w:val="20"/>
                <w:szCs w:val="20"/>
              </w:rPr>
              <w:t>Заказчик (наименование, место нахождения, почтовый адрес, адрес электронной почты, номер контактного телефона, ИКЗ)</w:t>
            </w:r>
          </w:p>
        </w:tc>
        <w:tc>
          <w:tcPr>
            <w:tcW w:w="2618" w:type="pct"/>
            <w:tcBorders>
              <w:top w:val="single" w:sz="4" w:space="0" w:color="auto"/>
              <w:left w:val="single" w:sz="4" w:space="0" w:color="auto"/>
              <w:bottom w:val="single" w:sz="4" w:space="0" w:color="auto"/>
              <w:right w:val="single" w:sz="4" w:space="0" w:color="auto"/>
            </w:tcBorders>
          </w:tcPr>
          <w:p w:rsidR="00BB0A3E" w:rsidRPr="008C3D0D" w:rsidP="00BB0A3E">
            <w:pPr>
              <w:tabs>
                <w:tab w:val="left" w:pos="43"/>
                <w:tab w:val="left" w:pos="681"/>
              </w:tabs>
              <w:autoSpaceDE w:val="0"/>
              <w:autoSpaceDN w:val="0"/>
              <w:adjustRightInd w:val="0"/>
              <w:spacing w:after="0" w:line="240" w:lineRule="auto"/>
              <w:jc w:val="both"/>
              <w:rPr>
                <w:sz w:val="20"/>
                <w:szCs w:val="20"/>
                <w:lang w:val="en-US"/>
              </w:rPr>
            </w:pPr>
            <w:r w:rsidRPr="008C3D0D">
              <w:rPr>
                <w:rFonts w:eastAsiaTheme="minorHAnsi"/>
                <w:bCs/>
                <w:noProof/>
                <w:sz w:val="20"/>
                <w:szCs w:val="20"/>
                <w:lang w:val="en-US"/>
              </w:rPr>
              <w:t>ГОСУДАРСТВЕННОЕ БЮДЖЕТНОЕ</w:t>
            </w:r>
            <w:r w:rsidRPr="008C3D0D">
              <w:rPr>
                <w:rFonts w:eastAsiaTheme="minorHAnsi"/>
                <w:bCs/>
                <w:noProof/>
                <w:sz w:val="20"/>
                <w:szCs w:val="20"/>
                <w:lang w:val="en-US"/>
              </w:rPr>
              <w:t xml:space="preserve"> УЧРЕЖДЕНИЕ ЗДРАВООХРАНЕНИЯ  ''САМАРСКАЯ ОБЛАСТНАЯ СТАНЦИЯ СКОРОЙ МЕДИЦИНСКОЙ ПОМОЩИ''</w:t>
            </w:r>
          </w:p>
          <w:p w:rsidR="00BB0A3E" w:rsidRPr="008C3D0D" w:rsidP="00BB0A3E">
            <w:pPr>
              <w:tabs>
                <w:tab w:val="left" w:pos="43"/>
                <w:tab w:val="left" w:pos="681"/>
              </w:tabs>
              <w:autoSpaceDE w:val="0"/>
              <w:autoSpaceDN w:val="0"/>
              <w:adjustRightInd w:val="0"/>
              <w:spacing w:after="0" w:line="240" w:lineRule="auto"/>
              <w:jc w:val="both"/>
              <w:rPr>
                <w:sz w:val="20"/>
                <w:szCs w:val="20"/>
                <w:lang w:val="en-US"/>
              </w:rPr>
            </w:pPr>
            <w:bookmarkStart w:id="5" w:name="OLE_LINK4"/>
            <w:bookmarkStart w:id="6" w:name="OLE_LINK5"/>
            <w:bookmarkStart w:id="7" w:name="OLE_LINK6"/>
            <w:r w:rsidRPr="008C3D0D">
              <w:rPr>
                <w:noProof/>
                <w:sz w:val="20"/>
                <w:szCs w:val="20"/>
                <w:lang w:val="en-US"/>
              </w:rPr>
              <w:t>Российская Федерация</w:t>
            </w:r>
            <w:r w:rsidRPr="008C3D0D">
              <w:rPr>
                <w:sz w:val="20"/>
                <w:szCs w:val="20"/>
                <w:lang w:val="en-US"/>
              </w:rPr>
              <w:t>, 443096, Самарская обл, Самара г, Больничная ул, Больничная ул, Д. 2</w:t>
            </w:r>
          </w:p>
          <w:p w:rsidR="00BB0A3E" w:rsidRPr="008C3D0D" w:rsidP="00BB0A3E">
            <w:pPr>
              <w:tabs>
                <w:tab w:val="left" w:pos="43"/>
                <w:tab w:val="left" w:pos="681"/>
              </w:tabs>
              <w:autoSpaceDE w:val="0"/>
              <w:autoSpaceDN w:val="0"/>
              <w:adjustRightInd w:val="0"/>
              <w:spacing w:after="0" w:line="240" w:lineRule="auto"/>
              <w:jc w:val="both"/>
              <w:rPr>
                <w:sz w:val="20"/>
                <w:szCs w:val="20"/>
                <w:lang w:val="en-US"/>
              </w:rPr>
            </w:pPr>
            <w:r w:rsidRPr="008C3D0D">
              <w:rPr>
                <w:noProof/>
                <w:sz w:val="20"/>
                <w:szCs w:val="20"/>
                <w:lang w:val="en-US"/>
              </w:rPr>
              <w:t>Российская Федерация</w:t>
            </w:r>
            <w:r w:rsidRPr="008C3D0D">
              <w:rPr>
                <w:noProof/>
                <w:sz w:val="20"/>
                <w:szCs w:val="20"/>
                <w:lang w:val="en-US"/>
              </w:rPr>
              <w:t>, 443096, Самарская обл, Самара г, Больничная ул, Д. 2</w:t>
            </w:r>
          </w:p>
          <w:p w:rsidR="00BB0A3E" w:rsidRPr="008C3D0D" w:rsidP="00BB0A3E">
            <w:pPr>
              <w:tabs>
                <w:tab w:val="left" w:pos="43"/>
                <w:tab w:val="left" w:pos="681"/>
              </w:tabs>
              <w:autoSpaceDE w:val="0"/>
              <w:autoSpaceDN w:val="0"/>
              <w:adjustRightInd w:val="0"/>
              <w:spacing w:after="0" w:line="240" w:lineRule="auto"/>
              <w:jc w:val="both"/>
              <w:rPr>
                <w:sz w:val="20"/>
                <w:szCs w:val="20"/>
                <w:lang w:val="en-US"/>
              </w:rPr>
            </w:pPr>
            <w:r w:rsidRPr="008C3D0D">
              <w:rPr>
                <w:noProof/>
                <w:sz w:val="20"/>
                <w:szCs w:val="20"/>
                <w:lang w:val="en-US"/>
              </w:rPr>
              <w:t>7-846-2669214</w:t>
            </w:r>
          </w:p>
          <w:p w:rsidR="00BB0A3E" w:rsidRPr="008C3D0D" w:rsidP="00BB0A3E">
            <w:pPr>
              <w:tabs>
                <w:tab w:val="left" w:pos="43"/>
                <w:tab w:val="left" w:pos="681"/>
              </w:tabs>
              <w:autoSpaceDE w:val="0"/>
              <w:autoSpaceDN w:val="0"/>
              <w:adjustRightInd w:val="0"/>
              <w:spacing w:after="0" w:line="240" w:lineRule="auto"/>
              <w:jc w:val="both"/>
              <w:rPr>
                <w:sz w:val="20"/>
                <w:szCs w:val="20"/>
                <w:lang w:val="en-US"/>
              </w:rPr>
            </w:pPr>
            <w:r w:rsidRPr="008C3D0D">
              <w:rPr>
                <w:noProof/>
                <w:sz w:val="20"/>
                <w:szCs w:val="20"/>
                <w:lang w:val="en-US"/>
              </w:rPr>
              <w:t>05008@mail.miac</w:t>
            </w:r>
            <w:r w:rsidRPr="008C3D0D">
              <w:rPr>
                <w:noProof/>
                <w:sz w:val="20"/>
                <w:szCs w:val="20"/>
                <w:lang w:val="en-US"/>
              </w:rPr>
              <w:t>.samregion.ru</w:t>
            </w:r>
            <w:bookmarkEnd w:id="5"/>
            <w:bookmarkEnd w:id="6"/>
            <w:bookmarkEnd w:id="7"/>
          </w:p>
          <w:p w:rsidR="00BB0A3E" w:rsidRPr="008C3D0D" w:rsidP="00BB0A3E">
            <w:pPr>
              <w:tabs>
                <w:tab w:val="left" w:pos="43"/>
                <w:tab w:val="left" w:pos="681"/>
              </w:tabs>
              <w:autoSpaceDE w:val="0"/>
              <w:autoSpaceDN w:val="0"/>
              <w:adjustRightInd w:val="0"/>
              <w:spacing w:after="0" w:line="240" w:lineRule="auto"/>
              <w:jc w:val="both"/>
              <w:rPr>
                <w:sz w:val="20"/>
                <w:szCs w:val="20"/>
              </w:rPr>
            </w:pPr>
            <w:r w:rsidRPr="008C3D0D">
              <w:rPr>
                <w:sz w:val="20"/>
                <w:szCs w:val="20"/>
              </w:rPr>
              <w:t xml:space="preserve">Идентификационный код закупки: </w:t>
            </w:r>
          </w:p>
          <w:p w:rsidR="00BB0A3E" w:rsidRPr="008C3D0D" w:rsidP="00BB0A3E">
            <w:pPr>
              <w:tabs>
                <w:tab w:val="left" w:pos="43"/>
                <w:tab w:val="left" w:pos="681"/>
              </w:tabs>
              <w:autoSpaceDE w:val="0"/>
              <w:autoSpaceDN w:val="0"/>
              <w:adjustRightInd w:val="0"/>
              <w:spacing w:after="0" w:line="240" w:lineRule="auto"/>
              <w:jc w:val="both"/>
              <w:rPr>
                <w:rFonts w:eastAsiaTheme="minorHAnsi"/>
                <w:bCs/>
                <w:sz w:val="20"/>
                <w:szCs w:val="20"/>
                <w:lang w:val="en-US"/>
              </w:rPr>
            </w:pPr>
            <w:r w:rsidRPr="008C3D0D">
              <w:rPr>
                <w:sz w:val="20"/>
                <w:szCs w:val="20"/>
              </w:rPr>
              <w:t xml:space="preserve"> </w:t>
            </w:r>
            <w:r w:rsidRPr="008C3D0D">
              <w:rPr>
                <w:noProof/>
                <w:sz w:val="20"/>
                <w:szCs w:val="20"/>
                <w:lang w:val="en-US"/>
              </w:rPr>
              <w:t>262631602949463160100100380016203244</w:t>
            </w:r>
          </w:p>
        </w:tc>
      </w:tr>
      <w:tr w:rsidTr="00FC6E02">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110"/>
              </w:tabs>
              <w:spacing w:after="0"/>
              <w:jc w:val="center"/>
              <w:rPr>
                <w:b/>
                <w:sz w:val="20"/>
                <w:szCs w:val="20"/>
                <w:lang w:val="en-US"/>
              </w:rPr>
            </w:pPr>
            <w:r w:rsidRPr="008C3D0D">
              <w:rPr>
                <w:b/>
                <w:sz w:val="20"/>
                <w:szCs w:val="20"/>
                <w:lang w:val="en-US"/>
              </w:rPr>
              <w:t>2</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autoSpaceDE w:val="0"/>
              <w:autoSpaceDN w:val="0"/>
              <w:adjustRightInd w:val="0"/>
              <w:spacing w:after="0" w:line="240" w:lineRule="auto"/>
              <w:ind w:firstLine="35"/>
              <w:jc w:val="both"/>
              <w:rPr>
                <w:rFonts w:eastAsiaTheme="minorHAnsi"/>
                <w:b/>
                <w:bCs/>
                <w:sz w:val="20"/>
                <w:szCs w:val="20"/>
              </w:rPr>
            </w:pPr>
            <w:r w:rsidRPr="008C3D0D">
              <w:rPr>
                <w:b/>
                <w:sz w:val="20"/>
                <w:szCs w:val="20"/>
              </w:rPr>
              <w:t>Информация о контрактной службе, контрактном управляющем, ответственным за заключение контракта</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napToGrid w:val="0"/>
              <w:spacing w:after="0" w:line="240" w:lineRule="auto"/>
              <w:jc w:val="both"/>
              <w:rPr>
                <w:noProof/>
                <w:lang w:val="en-US"/>
              </w:rPr>
            </w:pPr>
            <w:r w:rsidRPr="008C3D0D">
              <w:rPr>
                <w:noProof/>
              </w:rPr>
              <w:t>Заказчик</w:t>
            </w:r>
            <w:r w:rsidRPr="008C3D0D">
              <w:rPr>
                <w:noProof/>
                <w:lang w:val="en-US"/>
              </w:rPr>
              <w:t xml:space="preserve"> №</w:t>
            </w:r>
            <w:r w:rsidRPr="008C3D0D">
              <w:rPr>
                <w:noProof/>
                <w:lang w:val="en-US"/>
              </w:rPr>
              <w:t>:</w:t>
            </w:r>
          </w:p>
          <w:p w:rsidR="00992F98" w:rsidRPr="008C3D0D" w:rsidP="00992F98">
            <w:pPr>
              <w:spacing w:after="0" w:line="240" w:lineRule="auto"/>
              <w:rPr>
                <w:lang w:val="en-US"/>
              </w:rPr>
            </w:pPr>
            <w:r w:rsidRPr="008C3D0D">
              <w:rPr>
                <w:noProof/>
                <w:lang w:val="en-US"/>
              </w:rPr>
              <w:t>Чепиль Екатерина Анатольевна</w:t>
            </w:r>
          </w:p>
          <w:p w:rsidR="00992F98" w:rsidRPr="008C3D0D" w:rsidP="00992F98">
            <w:pPr>
              <w:spacing w:after="0" w:line="240" w:lineRule="auto"/>
              <w:rPr>
                <w:lang w:val="en-US"/>
              </w:rPr>
            </w:pPr>
            <w:r w:rsidRPr="008C3D0D">
              <w:rPr>
                <w:noProof/>
                <w:lang w:val="en-US"/>
              </w:rPr>
              <w:t>8-846-2669214</w:t>
            </w:r>
          </w:p>
          <w:p w:rsidR="00992F98" w:rsidRPr="008C3D0D" w:rsidP="00992F98">
            <w:pPr>
              <w:spacing w:after="0" w:line="240" w:lineRule="auto"/>
              <w:rPr>
                <w:noProof/>
                <w:lang w:val="en-US"/>
              </w:rPr>
            </w:pPr>
            <w:r w:rsidRPr="008C3D0D">
              <w:rPr>
                <w:noProof/>
                <w:lang w:val="en-US"/>
              </w:rPr>
              <w:t>05008oks@mail.miac</w:t>
            </w:r>
            <w:r w:rsidRPr="008C3D0D">
              <w:rPr>
                <w:noProof/>
                <w:lang w:val="en-US"/>
              </w:rPr>
              <w:t>.samregion.ru</w:t>
            </w:r>
          </w:p>
          <w:p w:rsidR="00992F98" w:rsidRPr="008C3D0D" w:rsidP="00992F98">
            <w:pPr>
              <w:spacing w:after="0" w:line="240" w:lineRule="auto"/>
              <w:rPr>
                <w:noProof/>
                <w:sz w:val="20"/>
                <w:szCs w:val="20"/>
                <w:lang w:val="en-US"/>
              </w:rPr>
            </w:pPr>
            <w:r w:rsidRPr="008C3D0D">
              <w:rPr>
                <w:noProof/>
                <w:lang w:val="en-US"/>
              </w:rPr>
              <w:t>Начальник отдела контрактной</w:t>
            </w:r>
            <w:r w:rsidRPr="008C3D0D">
              <w:rPr>
                <w:noProof/>
                <w:lang w:val="en-US"/>
              </w:rPr>
              <w:t xml:space="preserve"> службы</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110"/>
              </w:tabs>
              <w:spacing w:after="0"/>
              <w:jc w:val="center"/>
              <w:rPr>
                <w:b/>
                <w:sz w:val="20"/>
                <w:szCs w:val="20"/>
              </w:rPr>
            </w:pPr>
            <w:r w:rsidRPr="008C3D0D">
              <w:rPr>
                <w:b/>
                <w:sz w:val="20"/>
                <w:szCs w:val="20"/>
              </w:rPr>
              <w:t>3</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autoSpaceDE w:val="0"/>
              <w:autoSpaceDN w:val="0"/>
              <w:adjustRightInd w:val="0"/>
              <w:spacing w:after="0" w:line="240" w:lineRule="auto"/>
              <w:ind w:firstLine="35"/>
              <w:jc w:val="both"/>
              <w:rPr>
                <w:rFonts w:eastAsiaTheme="minorHAnsi"/>
                <w:b/>
                <w:bCs/>
                <w:sz w:val="20"/>
                <w:szCs w:val="20"/>
              </w:rPr>
            </w:pPr>
            <w:r w:rsidRPr="008C3D0D">
              <w:rPr>
                <w:rFonts w:eastAsiaTheme="minorHAnsi"/>
                <w:b/>
                <w:bCs/>
                <w:sz w:val="20"/>
                <w:szCs w:val="20"/>
              </w:rPr>
              <w:t>Уполномоченный орган (наименование, место нахождения, почтовый адрес, адрес электронной почты, номер контактного телефона)</w:t>
            </w:r>
          </w:p>
          <w:p w:rsidR="00992F98" w:rsidRPr="008C3D0D" w:rsidP="00992F98">
            <w:pPr>
              <w:spacing w:after="0" w:line="240" w:lineRule="auto"/>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 w:val="20"/>
                <w:szCs w:val="20"/>
                <w:lang w:val="en-US"/>
              </w:rPr>
              <w:t>КОМИТЕТ ПО</w:t>
            </w:r>
            <w:r w:rsidRPr="008C3D0D">
              <w:rPr>
                <w:noProof/>
                <w:sz w:val="20"/>
                <w:szCs w:val="20"/>
                <w:lang w:val="en-US"/>
              </w:rPr>
              <w:t xml:space="preserve"> ОРГАНИЗАЦИИ ТОРГОВ САМАРСКОЙ ОБЛАСТИ</w:t>
            </w:r>
          </w:p>
          <w:p w:rsidR="00992F98" w:rsidRPr="008C3D0D" w:rsidP="00992F98">
            <w:pPr>
              <w:tabs>
                <w:tab w:val="left" w:pos="43"/>
                <w:tab w:val="left" w:pos="681"/>
              </w:tabs>
              <w:autoSpaceDE w:val="0"/>
              <w:autoSpaceDN w:val="0"/>
              <w:adjustRightInd w:val="0"/>
              <w:spacing w:after="0" w:line="240" w:lineRule="auto"/>
              <w:jc w:val="both"/>
              <w:rPr>
                <w:sz w:val="20"/>
                <w:szCs w:val="20"/>
                <w:lang w:val="en-US"/>
              </w:rPr>
            </w:pPr>
            <w:r w:rsidRPr="008C3D0D">
              <w:rPr>
                <w:noProof/>
                <w:sz w:val="20"/>
                <w:szCs w:val="20"/>
                <w:lang w:val="en-US"/>
              </w:rPr>
              <w:t>Российская Федерация</w:t>
            </w:r>
            <w:r w:rsidRPr="008C3D0D">
              <w:rPr>
                <w:noProof/>
                <w:sz w:val="20"/>
                <w:szCs w:val="20"/>
                <w:lang w:val="en-US"/>
              </w:rPr>
              <w:t>, Самарская обл, Самара г, УЛИЦА СКЛЯРЕНКО, 20</w:t>
            </w:r>
          </w:p>
          <w:p w:rsidR="00992F98" w:rsidRPr="008C3D0D" w:rsidP="00992F98">
            <w:pPr>
              <w:spacing w:after="0" w:line="240" w:lineRule="auto"/>
              <w:rPr>
                <w:color w:val="1F497D"/>
                <w:lang w:val="en-US"/>
              </w:rPr>
            </w:pPr>
            <w:r w:rsidRPr="007C61B4">
              <w:rPr>
                <w:lang w:val="en-US"/>
              </w:rPr>
              <w:t>8-846-2145451</w:t>
            </w:r>
            <w:r w:rsidRPr="008C3D0D">
              <w:rPr>
                <w:color w:val="1F497D"/>
                <w:lang w:val="en-US"/>
              </w:rPr>
              <w:t xml:space="preserve"> </w:t>
            </w:r>
          </w:p>
          <w:p w:rsidR="00992F98" w:rsidRPr="008C3D0D" w:rsidP="00992F98">
            <w:pPr>
              <w:spacing w:after="0" w:line="240" w:lineRule="auto"/>
              <w:rPr>
                <w:sz w:val="20"/>
                <w:szCs w:val="20"/>
                <w:lang w:val="en-US"/>
              </w:rPr>
            </w:pPr>
            <w:r w:rsidRPr="008C3D0D">
              <w:rPr>
                <w:noProof/>
                <w:sz w:val="20"/>
                <w:szCs w:val="20"/>
                <w:lang w:val="en-US"/>
              </w:rPr>
              <w:t>torgi@samregion</w:t>
            </w:r>
            <w:r w:rsidRPr="008C3D0D">
              <w:rPr>
                <w:noProof/>
                <w:sz w:val="20"/>
                <w:szCs w:val="20"/>
                <w:lang w:val="en-US"/>
              </w:rPr>
              <w:t>.ru</w:t>
            </w:r>
          </w:p>
        </w:tc>
      </w:tr>
      <w:tr w:rsidTr="00BB0A3E">
        <w:tblPrEx>
          <w:tblW w:w="4677" w:type="pct"/>
          <w:tblLayout w:type="fixed"/>
          <w:tblLook w:val="04A0"/>
        </w:tblPrEx>
        <w:trPr>
          <w:trHeight w:val="347"/>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110"/>
              </w:tabs>
              <w:spacing w:after="0"/>
              <w:jc w:val="center"/>
              <w:rPr>
                <w:b/>
                <w:sz w:val="20"/>
                <w:szCs w:val="20"/>
              </w:rPr>
            </w:pPr>
            <w:r w:rsidRPr="008C3D0D">
              <w:rPr>
                <w:b/>
                <w:sz w:val="20"/>
                <w:szCs w:val="20"/>
              </w:rPr>
              <w:t>4</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spacing w:after="0" w:line="240" w:lineRule="auto"/>
              <w:rPr>
                <w:b/>
                <w:sz w:val="20"/>
                <w:szCs w:val="20"/>
              </w:rPr>
            </w:pPr>
            <w:r w:rsidRPr="008C3D0D">
              <w:rPr>
                <w:b/>
                <w:sz w:val="20"/>
                <w:szCs w:val="20"/>
              </w:rPr>
              <w:t xml:space="preserve">Ответственное должностное лицо </w:t>
            </w:r>
          </w:p>
          <w:p w:rsidR="00992F98" w:rsidRPr="008C3D0D" w:rsidP="00992F98">
            <w:pPr>
              <w:spacing w:after="0" w:line="240" w:lineRule="auto"/>
              <w:rPr>
                <w:b/>
                <w:sz w:val="20"/>
                <w:szCs w:val="20"/>
              </w:rPr>
            </w:pPr>
            <w:r w:rsidRPr="008C3D0D">
              <w:rPr>
                <w:b/>
                <w:sz w:val="20"/>
                <w:szCs w:val="20"/>
              </w:rPr>
              <w:t>уполномоченного органа</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lang w:val="en-US"/>
              </w:rPr>
            </w:pPr>
            <w:r w:rsidRPr="008C3D0D">
              <w:rPr>
                <w:noProof/>
                <w:sz w:val="20"/>
                <w:szCs w:val="20"/>
                <w:lang w:val="en-US"/>
              </w:rPr>
              <w:t>Сакалаускас Сергей</w:t>
            </w:r>
            <w:r w:rsidRPr="008C3D0D">
              <w:rPr>
                <w:noProof/>
                <w:sz w:val="20"/>
                <w:szCs w:val="20"/>
                <w:lang w:val="en-US"/>
              </w:rPr>
              <w:t xml:space="preserve"> Стасисович</w:t>
            </w:r>
          </w:p>
          <w:p w:rsidR="00992F98" w:rsidRPr="008C3D0D" w:rsidP="00992F98">
            <w:pPr>
              <w:tabs>
                <w:tab w:val="left" w:pos="43"/>
                <w:tab w:val="left" w:pos="681"/>
              </w:tabs>
              <w:autoSpaceDE w:val="0"/>
              <w:autoSpaceDN w:val="0"/>
              <w:adjustRightInd w:val="0"/>
              <w:spacing w:after="0" w:line="240" w:lineRule="auto"/>
              <w:jc w:val="both"/>
              <w:rPr>
                <w:sz w:val="20"/>
                <w:szCs w:val="20"/>
                <w:lang w:val="en-US"/>
              </w:rPr>
            </w:pPr>
            <w:r w:rsidRPr="008C3D0D">
              <w:rPr>
                <w:noProof/>
                <w:sz w:val="20"/>
                <w:szCs w:val="20"/>
                <w:lang w:val="en-US"/>
              </w:rPr>
              <w:t>8-846-2145447</w:t>
            </w:r>
          </w:p>
          <w:p w:rsidR="00992F98" w:rsidRPr="008C3D0D" w:rsidP="00992F98">
            <w:pPr>
              <w:spacing w:after="0" w:line="240" w:lineRule="auto"/>
              <w:rPr>
                <w:sz w:val="20"/>
                <w:szCs w:val="20"/>
                <w:lang w:val="en-US"/>
              </w:rPr>
            </w:pPr>
          </w:p>
        </w:tc>
      </w:tr>
      <w:tr w:rsidTr="00BB0A3E">
        <w:tblPrEx>
          <w:tblW w:w="4677" w:type="pct"/>
          <w:tblLayout w:type="fixed"/>
          <w:tblLook w:val="04A0"/>
        </w:tblPrEx>
        <w:trPr>
          <w:trHeight w:val="281"/>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110"/>
              </w:tabs>
              <w:spacing w:after="0"/>
              <w:jc w:val="center"/>
              <w:rPr>
                <w:b/>
                <w:sz w:val="20"/>
                <w:szCs w:val="20"/>
              </w:rPr>
            </w:pPr>
            <w:r w:rsidRPr="008C3D0D">
              <w:rPr>
                <w:b/>
                <w:sz w:val="20"/>
                <w:szCs w:val="20"/>
              </w:rPr>
              <w:t>5</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spacing w:after="0" w:line="240" w:lineRule="auto"/>
              <w:rPr>
                <w:b/>
                <w:sz w:val="20"/>
                <w:szCs w:val="20"/>
              </w:rPr>
            </w:pPr>
            <w:r w:rsidRPr="008C3D0D">
              <w:rPr>
                <w:b/>
                <w:sz w:val="20"/>
                <w:szCs w:val="20"/>
              </w:rPr>
              <w:t>Наименование объекта закупки</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bookmarkStart w:id="8" w:name="OLE_LINK1"/>
            <w:bookmarkStart w:id="9" w:name="OLE_LINK2"/>
            <w:bookmarkStart w:id="10" w:name="OLE_LINK3"/>
            <w:r w:rsidRPr="008C3D0D">
              <w:rPr>
                <w:noProof/>
                <w:sz w:val="20"/>
                <w:szCs w:val="20"/>
              </w:rPr>
              <w:t>Оказание услуг</w:t>
            </w:r>
            <w:r w:rsidRPr="008C3D0D">
              <w:rPr>
                <w:sz w:val="20"/>
                <w:szCs w:val="20"/>
              </w:rPr>
              <w:t xml:space="preserve"> на сопровождение программного обеспечения</w:t>
            </w:r>
          </w:p>
          <w:p w:rsidR="00992F98" w:rsidRPr="008C3D0D" w:rsidP="00992F98">
            <w:pPr>
              <w:spacing w:after="0" w:line="240" w:lineRule="auto"/>
              <w:rPr>
                <w:sz w:val="20"/>
                <w:szCs w:val="20"/>
              </w:rPr>
            </w:pPr>
            <w:r w:rsidRPr="008C3D0D">
              <w:rPr>
                <w:sz w:val="20"/>
                <w:szCs w:val="20"/>
              </w:rPr>
              <w:t>АИС «ИМЦ: Комплексная автоматизация бюджетного учреждения» для ГБУЗ ''СОССМП''</w:t>
            </w:r>
            <w:bookmarkEnd w:id="8"/>
            <w:bookmarkEnd w:id="9"/>
            <w:bookmarkEnd w:id="10"/>
          </w:p>
        </w:tc>
      </w:tr>
      <w:tr w:rsidTr="00BB0A3E">
        <w:tblPrEx>
          <w:tblW w:w="4677" w:type="pct"/>
          <w:tblLayout w:type="fixed"/>
          <w:tblLook w:val="04A0"/>
        </w:tblPrEx>
        <w:trPr>
          <w:trHeight w:val="27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110"/>
              </w:tabs>
              <w:spacing w:after="0"/>
              <w:jc w:val="center"/>
              <w:rPr>
                <w:b/>
                <w:sz w:val="20"/>
                <w:szCs w:val="20"/>
              </w:rPr>
            </w:pPr>
            <w:r w:rsidRPr="008C3D0D">
              <w:rPr>
                <w:b/>
                <w:sz w:val="20"/>
                <w:szCs w:val="20"/>
              </w:rPr>
              <w:t>6</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Cs/>
                <w:iCs/>
                <w:sz w:val="20"/>
                <w:szCs w:val="20"/>
              </w:rPr>
            </w:pPr>
            <w:r w:rsidRPr="008C3D0D">
              <w:rPr>
                <w:b/>
                <w:sz w:val="20"/>
                <w:szCs w:val="20"/>
              </w:rPr>
              <w:t>Код ОКПД2</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 w:val="20"/>
                <w:szCs w:val="20"/>
                <w:lang w:val="en-US"/>
              </w:rPr>
              <w:t>62.03.12.130</w:t>
            </w:r>
          </w:p>
          <w:p w:rsidR="00992F98" w:rsidRPr="008C3D0D" w:rsidP="00992F98">
            <w:pPr>
              <w:spacing w:after="0" w:line="240" w:lineRule="auto"/>
              <w:rPr>
                <w:sz w:val="20"/>
                <w:szCs w:val="20"/>
                <w:lang w:val="en-US"/>
              </w:rPr>
            </w:pPr>
            <w:r w:rsidRPr="008C3D0D">
              <w:rPr>
                <w:noProof/>
                <w:sz w:val="20"/>
                <w:szCs w:val="20"/>
                <w:lang w:val="en-US"/>
              </w:rPr>
              <w:t>62.03.12.130</w:t>
            </w:r>
          </w:p>
          <w:p w:rsidR="00992F98" w:rsidRPr="008C3D0D" w:rsidP="00992F98">
            <w:pPr>
              <w:spacing w:after="0" w:line="240" w:lineRule="auto"/>
              <w:rPr>
                <w:sz w:val="20"/>
                <w:szCs w:val="20"/>
                <w:lang w:val="en-US"/>
              </w:rPr>
            </w:pPr>
            <w:r w:rsidRPr="008C3D0D">
              <w:rPr>
                <w:noProof/>
                <w:sz w:val="20"/>
                <w:szCs w:val="20"/>
                <w:lang w:val="en-US"/>
              </w:rPr>
              <w:t>62.03.12.130</w:t>
            </w:r>
          </w:p>
          <w:p w:rsidR="00992F98" w:rsidRPr="008C3D0D" w:rsidP="00992F98">
            <w:pPr>
              <w:spacing w:after="0" w:line="240" w:lineRule="auto"/>
              <w:rPr>
                <w:sz w:val="20"/>
                <w:szCs w:val="20"/>
                <w:lang w:val="en-US"/>
              </w:rPr>
            </w:pPr>
            <w:r w:rsidRPr="008C3D0D">
              <w:rPr>
                <w:noProof/>
                <w:sz w:val="20"/>
                <w:szCs w:val="20"/>
                <w:lang w:val="en-US"/>
              </w:rPr>
              <w:t>62.03.12.130</w:t>
            </w:r>
          </w:p>
          <w:p w:rsidR="00992F98" w:rsidRPr="008C3D0D" w:rsidP="00992F98">
            <w:pPr>
              <w:spacing w:after="0" w:line="240" w:lineRule="auto"/>
              <w:rPr>
                <w:sz w:val="20"/>
                <w:szCs w:val="20"/>
                <w:lang w:val="en-US"/>
              </w:rPr>
            </w:pPr>
            <w:r w:rsidRPr="008C3D0D">
              <w:rPr>
                <w:noProof/>
                <w:sz w:val="20"/>
                <w:szCs w:val="20"/>
                <w:lang w:val="en-US"/>
              </w:rPr>
              <w:t>62.03.12.130</w:t>
            </w:r>
          </w:p>
          <w:p w:rsidR="00992F98" w:rsidRPr="008C3D0D" w:rsidP="00992F98">
            <w:pPr>
              <w:spacing w:after="0" w:line="240" w:lineRule="auto"/>
              <w:rPr>
                <w:sz w:val="20"/>
                <w:szCs w:val="20"/>
                <w:lang w:val="en-US"/>
              </w:rPr>
            </w:pPr>
            <w:r w:rsidRPr="008C3D0D">
              <w:rPr>
                <w:noProof/>
                <w:sz w:val="20"/>
                <w:szCs w:val="20"/>
                <w:lang w:val="en-US"/>
              </w:rPr>
              <w:t>62.03.12.130</w:t>
            </w:r>
          </w:p>
          <w:p w:rsidR="00992F98" w:rsidRPr="008C3D0D" w:rsidP="00992F98">
            <w:pPr>
              <w:spacing w:after="0" w:line="240" w:lineRule="auto"/>
              <w:rPr>
                <w:sz w:val="20"/>
                <w:szCs w:val="20"/>
                <w:lang w:val="en-US"/>
              </w:rPr>
            </w:pPr>
            <w:r w:rsidRPr="008C3D0D">
              <w:rPr>
                <w:noProof/>
                <w:sz w:val="20"/>
                <w:szCs w:val="20"/>
                <w:lang w:val="en-US"/>
              </w:rPr>
              <w:t>62.03.12.130</w:t>
            </w:r>
          </w:p>
        </w:tc>
      </w:tr>
      <w:tr w:rsidTr="00BB0A3E">
        <w:tblPrEx>
          <w:tblW w:w="4677" w:type="pct"/>
          <w:tblLayout w:type="fixed"/>
          <w:tblLook w:val="04A0"/>
        </w:tblPrEx>
        <w:trPr>
          <w:trHeight w:val="275"/>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tabs>
                <w:tab w:val="left" w:pos="-5380"/>
              </w:tabs>
              <w:spacing w:after="0"/>
              <w:jc w:val="center"/>
              <w:rPr>
                <w:b/>
                <w:sz w:val="20"/>
                <w:szCs w:val="20"/>
              </w:rPr>
            </w:pPr>
            <w:r w:rsidRPr="008C3D0D">
              <w:rPr>
                <w:b/>
                <w:sz w:val="20"/>
                <w:szCs w:val="20"/>
              </w:rPr>
              <w:t>7</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Позиция плана-графика</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Cs w:val="20"/>
                <w:lang w:val="en-US"/>
              </w:rPr>
              <w:t>001</w:t>
            </w:r>
          </w:p>
        </w:tc>
      </w:tr>
      <w:tr w:rsidTr="00BB0A3E">
        <w:tblPrEx>
          <w:tblW w:w="4677" w:type="pct"/>
          <w:tblLayout w:type="fixed"/>
          <w:tblLook w:val="04A0"/>
        </w:tblPrEx>
        <w:trPr>
          <w:trHeight w:val="556"/>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8</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spacing w:after="0" w:line="240" w:lineRule="auto"/>
              <w:rPr>
                <w:b/>
                <w:sz w:val="20"/>
                <w:szCs w:val="20"/>
              </w:rPr>
            </w:pPr>
            <w:r w:rsidRPr="008C3D0D">
              <w:rPr>
                <w:b/>
                <w:sz w:val="20"/>
                <w:szCs w:val="20"/>
              </w:rPr>
              <w:t>Способ определения поставщика (подрядчика, исполнителя)</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sz w:val="20"/>
                <w:szCs w:val="20"/>
              </w:rPr>
              <w:t>Электронный аукцион</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9</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spacing w:after="0" w:line="240" w:lineRule="auto"/>
              <w:rPr>
                <w:b/>
                <w:sz w:val="20"/>
                <w:szCs w:val="20"/>
              </w:rPr>
            </w:pPr>
            <w:r w:rsidRPr="008C3D0D">
              <w:rPr>
                <w:b/>
                <w:sz w:val="20"/>
                <w:szCs w:val="20"/>
              </w:rPr>
              <w:t>Наименование и адрес электронной торговой площадки</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 w:val="20"/>
                <w:szCs w:val="20"/>
                <w:lang w:val="en-US"/>
              </w:rPr>
              <w:t>ЭТП Газпромбанк</w:t>
            </w:r>
          </w:p>
          <w:p w:rsidR="00992F98" w:rsidRPr="008C3D0D" w:rsidP="00992F98">
            <w:pPr>
              <w:spacing w:after="0" w:line="240" w:lineRule="auto"/>
              <w:rPr>
                <w:sz w:val="20"/>
                <w:szCs w:val="20"/>
                <w:lang w:val="en-US"/>
              </w:rPr>
            </w:pPr>
            <w:r w:rsidRPr="008C3D0D">
              <w:rPr>
                <w:noProof/>
                <w:sz w:val="20"/>
                <w:szCs w:val="20"/>
                <w:lang w:val="en-US"/>
              </w:rPr>
              <w:t>http:/</w:t>
            </w:r>
            <w:r w:rsidRPr="008C3D0D">
              <w:rPr>
                <w:noProof/>
                <w:sz w:val="20"/>
                <w:szCs w:val="20"/>
                <w:lang w:val="en-US"/>
              </w:rPr>
              <w:t>/etpgpb.ru/</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lang w:val="en-US"/>
              </w:rPr>
              <w:t>10</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Дата и время окончания срока подачи заявок на участие в аукционе </w:t>
            </w:r>
            <w:r w:rsidRPr="008C3D0D">
              <w:rPr>
                <w:sz w:val="20"/>
                <w:szCs w:val="20"/>
              </w:rPr>
              <w:t xml:space="preserve"> </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 w:val="20"/>
                <w:szCs w:val="20"/>
                <w:lang w:val="en-US"/>
              </w:rPr>
              <w:t>15.10.2026 10:00</w:t>
            </w:r>
            <w:r w:rsidRPr="008C3D0D">
              <w:rPr>
                <w:noProof/>
                <w:sz w:val="20"/>
                <w:szCs w:val="20"/>
                <w:lang w:val="en-US"/>
              </w:rPr>
              <w:t>:00</w:t>
            </w:r>
            <w:r w:rsidRPr="008C3D0D">
              <w:rPr>
                <w:noProof/>
                <w:sz w:val="20"/>
                <w:szCs w:val="20"/>
                <w:lang w:val="en-US"/>
              </w:rPr>
              <w:t xml:space="preserve"> (MSK+1 (UTC+4) </w:t>
            </w:r>
            <w:r w:rsidRPr="008C3D0D">
              <w:rPr>
                <w:noProof/>
                <w:sz w:val="20"/>
                <w:szCs w:val="20"/>
              </w:rPr>
              <w:t>Самара</w:t>
            </w:r>
            <w:r w:rsidRPr="008C3D0D">
              <w:rPr>
                <w:noProof/>
                <w:sz w:val="20"/>
                <w:szCs w:val="20"/>
                <w:lang w:val="en-US"/>
              </w:rPr>
              <w:t>)</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lang w:val="en-US"/>
              </w:rPr>
              <w:t>11</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autoSpaceDE w:val="0"/>
              <w:autoSpaceDN w:val="0"/>
              <w:adjustRightInd w:val="0"/>
              <w:spacing w:after="0" w:line="240" w:lineRule="auto"/>
              <w:jc w:val="both"/>
              <w:rPr>
                <w:rFonts w:eastAsiaTheme="minorHAnsi"/>
                <w:b/>
                <w:bCs/>
                <w:sz w:val="20"/>
                <w:szCs w:val="20"/>
              </w:rPr>
            </w:pPr>
            <w:r w:rsidRPr="008C3D0D">
              <w:rPr>
                <w:rFonts w:eastAsiaTheme="minorHAnsi"/>
                <w:b/>
                <w:bCs/>
                <w:sz w:val="20"/>
                <w:szCs w:val="20"/>
              </w:rPr>
              <w:t xml:space="preserve">Дата проведения процедуры подачи предложений о цене контракта либо о сумме цен единиц товара, работы, услуги (в случае, предусмотренном </w:t>
            </w:r>
            <w:r>
              <w:fldChar w:fldCharType="begin"/>
            </w:r>
            <w:r>
              <w:instrText xml:space="preserve"> HYPERLINK "consultantplus://offline/ref=40F800CC09C4504A1744A2E7D3E0A9F515AB73072562CF3EE37D5B89EC3D3024C2418C7941D273D9B2B0D5A8E5AF7964DA4F8807F547C1i8L" </w:instrText>
            </w:r>
            <w:r>
              <w:fldChar w:fldCharType="separate"/>
            </w:r>
            <w:r w:rsidRPr="008C3D0D">
              <w:rPr>
                <w:rFonts w:eastAsiaTheme="minorHAnsi"/>
                <w:b/>
                <w:bCs/>
                <w:sz w:val="20"/>
                <w:szCs w:val="20"/>
              </w:rPr>
              <w:t>частью 24 статьи 22</w:t>
            </w:r>
            <w:r>
              <w:fldChar w:fldCharType="end"/>
            </w:r>
            <w:r w:rsidRPr="008C3D0D">
              <w:rPr>
                <w:rFonts w:eastAsiaTheme="minorHAnsi"/>
                <w:b/>
                <w:bCs/>
                <w:sz w:val="20"/>
                <w:szCs w:val="20"/>
              </w:rPr>
              <w:t xml:space="preserve"> </w:t>
            </w:r>
            <w:r w:rsidRPr="008C3D0D">
              <w:rPr>
                <w:b/>
                <w:sz w:val="20"/>
                <w:szCs w:val="20"/>
              </w:rPr>
              <w:t>Федерального закона  № 44-ФЗ</w:t>
            </w:r>
            <w:r w:rsidRPr="008C3D0D">
              <w:rPr>
                <w:rFonts w:eastAsiaTheme="minorHAnsi"/>
                <w:b/>
                <w:bCs/>
                <w:sz w:val="20"/>
                <w:szCs w:val="20"/>
              </w:rPr>
              <w:t>)</w:t>
            </w:r>
          </w:p>
          <w:p w:rsidR="00992F98" w:rsidRPr="008C3D0D" w:rsidP="00992F98">
            <w:pPr>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C64A59" w:rsidRPr="008C3D0D" w:rsidP="00C64A59">
            <w:pPr>
              <w:spacing w:after="0" w:line="240" w:lineRule="auto"/>
              <w:rPr>
                <w:noProof/>
                <w:sz w:val="20"/>
                <w:szCs w:val="20"/>
                <w:lang w:val="en-US"/>
              </w:rPr>
            </w:pPr>
            <w:r w:rsidRPr="008C3D0D">
              <w:rPr>
                <w:noProof/>
                <w:sz w:val="20"/>
                <w:szCs w:val="20"/>
                <w:lang w:val="en-US"/>
              </w:rPr>
              <w:t>15.10.2026</w:t>
            </w:r>
          </w:p>
          <w:p w:rsidR="00992F98" w:rsidRPr="008C3D0D" w:rsidP="00992F98">
            <w:pPr>
              <w:spacing w:after="0" w:line="240" w:lineRule="auto"/>
              <w:rPr>
                <w:sz w:val="20"/>
                <w:szCs w:val="20"/>
                <w:lang w:val="en-US"/>
              </w:rPr>
            </w:pP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lang w:val="en-US"/>
              </w:rPr>
              <w:t>12</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Дата подведения итогов электронного аукциона</w:t>
            </w:r>
          </w:p>
        </w:tc>
        <w:tc>
          <w:tcPr>
            <w:tcW w:w="2618" w:type="pct"/>
            <w:tcBorders>
              <w:top w:val="single" w:sz="4" w:space="0" w:color="auto"/>
              <w:left w:val="single" w:sz="4" w:space="0" w:color="auto"/>
              <w:bottom w:val="single" w:sz="4" w:space="0" w:color="auto"/>
              <w:right w:val="single" w:sz="4" w:space="0" w:color="auto"/>
            </w:tcBorders>
          </w:tcPr>
          <w:p w:rsidR="000E68F8" w:rsidRPr="008C3D0D" w:rsidP="000E68F8">
            <w:pPr>
              <w:spacing w:after="0" w:line="240" w:lineRule="auto"/>
              <w:rPr>
                <w:noProof/>
                <w:sz w:val="20"/>
                <w:szCs w:val="20"/>
              </w:rPr>
            </w:pPr>
          </w:p>
          <w:p w:rsidR="000E68F8" w:rsidRPr="008C3D0D" w:rsidP="000E68F8">
            <w:pPr>
              <w:spacing w:after="0" w:line="240" w:lineRule="auto"/>
              <w:rPr>
                <w:noProof/>
                <w:sz w:val="20"/>
                <w:szCs w:val="20"/>
              </w:rPr>
            </w:pPr>
          </w:p>
          <w:p w:rsidR="000E68F8" w:rsidRPr="008C3D0D" w:rsidP="000E68F8">
            <w:pPr>
              <w:spacing w:after="0" w:line="240" w:lineRule="auto"/>
              <w:rPr>
                <w:noProof/>
                <w:sz w:val="20"/>
                <w:szCs w:val="20"/>
              </w:rPr>
            </w:pPr>
            <w:r w:rsidRPr="008C3D0D">
              <w:rPr>
                <w:noProof/>
                <w:sz w:val="20"/>
                <w:szCs w:val="20"/>
              </w:rPr>
              <w:t>19.10.2026</w:t>
            </w:r>
          </w:p>
          <w:p w:rsidRPr="008C3D0D" w:rsidP="000E68F8">
            <w:pPr>
              <w:spacing w:after="0" w:line="240" w:lineRule="auto"/>
              <w:rPr>
                <w:noProof/>
                <w:sz w:val="20"/>
                <w:szCs w:val="20"/>
                <w:lang w:val="en-US"/>
              </w:rPr>
            </w:pP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13</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Описание объекта закупки, в том числе требования к качеству, техническим характеристикам товара, работ, услуг, требования к их безопасности, требования к функциональным характеристикам (потребительским свойствам) товара, требования к размерам, упаковке, отгрузке товара, требования к результатам работ и иные показатели, связанные с определением соответствия поставляемого товара, выполняемых работ, оказываемых услуг потребностям заказчика, а также количество необходимых товаров, объем необходимых работ, услуг</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sz w:val="20"/>
                <w:szCs w:val="20"/>
              </w:rPr>
              <w:t xml:space="preserve">В соответствии с техническим заданием (спецификацией, требованиям к материалам – при наличии в составе </w:t>
            </w:r>
            <w:r w:rsidRPr="008C3D0D">
              <w:rPr>
                <w:sz w:val="20"/>
                <w:szCs w:val="20"/>
                <w:lang w:eastAsia="ru-RU"/>
              </w:rPr>
              <w:t>извещения об электронном аукционе</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14</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Изображение товара, на поставку которого осуществляется закупка</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sz w:val="20"/>
                <w:szCs w:val="20"/>
              </w:rPr>
            </w:pPr>
            <w:r w:rsidRPr="008C3D0D">
              <w:rPr>
                <w:sz w:val="20"/>
                <w:szCs w:val="20"/>
              </w:rPr>
              <w:t xml:space="preserve">В случаях, предусмотренных </w:t>
            </w:r>
            <w:r w:rsidRPr="008C3D0D">
              <w:rPr>
                <w:sz w:val="20"/>
                <w:szCs w:val="20"/>
                <w:lang w:eastAsia="ru-RU"/>
              </w:rPr>
              <w:t xml:space="preserve">извещением </w:t>
            </w:r>
            <w:r w:rsidRPr="008C3D0D">
              <w:rPr>
                <w:sz w:val="20"/>
                <w:szCs w:val="20"/>
              </w:rPr>
              <w:t>об электронном аукционе</w:t>
            </w:r>
          </w:p>
          <w:p w:rsidR="00992F98" w:rsidRPr="008C3D0D" w:rsidP="00992F98">
            <w:pPr>
              <w:spacing w:after="0" w:line="240" w:lineRule="auto"/>
              <w:rPr>
                <w:color w:val="000000" w:themeColor="text1"/>
                <w:sz w:val="20"/>
                <w:szCs w:val="20"/>
              </w:rPr>
            </w:pP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15</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Место, даты начала и окончания, порядок и график осмотра участниками закупки образца или макета товара, на поставку которого заключается контракт, в случае, если в </w:t>
            </w:r>
            <w:r w:rsidRPr="008C3D0D">
              <w:rPr>
                <w:b/>
                <w:sz w:val="20"/>
                <w:szCs w:val="20"/>
                <w:lang w:eastAsia="ru-RU"/>
              </w:rPr>
              <w:t>извещении об электронном аукционе</w:t>
            </w:r>
            <w:r w:rsidRPr="008C3D0D">
              <w:rPr>
                <w:sz w:val="20"/>
                <w:szCs w:val="20"/>
              </w:rPr>
              <w:t xml:space="preserve"> </w:t>
            </w:r>
            <w:r w:rsidRPr="008C3D0D">
              <w:rPr>
                <w:b/>
                <w:sz w:val="20"/>
                <w:szCs w:val="20"/>
              </w:rPr>
              <w:t xml:space="preserve">содержится требование о соответствии поставляемого товара образцу или макету товара, и указанные образец или макет не могут быть приложены к </w:t>
            </w:r>
            <w:r w:rsidRPr="008C3D0D">
              <w:rPr>
                <w:b/>
                <w:sz w:val="20"/>
                <w:szCs w:val="20"/>
                <w:lang w:eastAsia="ru-RU"/>
              </w:rPr>
              <w:t>извещению об электронном аукционе</w:t>
            </w:r>
          </w:p>
          <w:p w:rsidR="00992F98" w:rsidRPr="008C3D0D" w:rsidP="00992F98">
            <w:pPr>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noProof/>
                <w:color w:val="000000" w:themeColor="text1"/>
                <w:sz w:val="20"/>
                <w:szCs w:val="20"/>
              </w:rPr>
              <w:t xml:space="preserve">В соответствии с </w:t>
            </w:r>
            <w:r w:rsidRPr="008C3D0D">
              <w:rPr>
                <w:sz w:val="20"/>
                <w:szCs w:val="20"/>
                <w:lang w:eastAsia="ru-RU"/>
              </w:rPr>
              <w:t xml:space="preserve">извещением </w:t>
            </w:r>
            <w:r w:rsidRPr="008C3D0D">
              <w:rPr>
                <w:noProof/>
                <w:color w:val="000000" w:themeColor="text1"/>
                <w:sz w:val="20"/>
                <w:szCs w:val="20"/>
              </w:rPr>
              <w:t>об электронном аукционе</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16</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Перечень запасных частей к технике, к оборудованию, цена запасных частей или каждой запасной части, цена единицы услуги (</w:t>
            </w:r>
            <w:r w:rsidRPr="008C3D0D">
              <w:rPr>
                <w:rFonts w:eastAsiaTheme="minorHAnsi"/>
                <w:b/>
                <w:sz w:val="20"/>
                <w:szCs w:val="20"/>
              </w:rPr>
              <w:t xml:space="preserve">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w:t>
            </w:r>
            <w:r w:rsidRPr="008C3D0D">
              <w:rPr>
                <w:b/>
                <w:sz w:val="20"/>
                <w:szCs w:val="20"/>
              </w:rPr>
              <w:t>и (или) работы по техническому обслуживанию и (или) ремонту техники, оборудования, в том числе по замене указанных запасных частей</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5A2DFE">
            <w:pPr>
              <w:spacing w:after="0" w:line="240" w:lineRule="auto"/>
              <w:rPr>
                <w:sz w:val="20"/>
                <w:szCs w:val="20"/>
                <w:lang w:val="en-US"/>
              </w:rPr>
            </w:pPr>
            <w:r w:rsidRPr="008C3D0D">
              <w:rPr>
                <w:sz w:val="20"/>
                <w:szCs w:val="20"/>
              </w:rPr>
              <w:t>Не</w:t>
            </w:r>
            <w:r w:rsidRPr="008C3D0D">
              <w:rPr>
                <w:sz w:val="20"/>
                <w:szCs w:val="20"/>
                <w:lang w:val="en-US"/>
              </w:rPr>
              <w:t xml:space="preserve"> </w:t>
            </w:r>
            <w:r w:rsidRPr="008C3D0D">
              <w:rPr>
                <w:sz w:val="20"/>
                <w:szCs w:val="20"/>
              </w:rPr>
              <w:t>установлено</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17</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pStyle w:val="ListParagraph"/>
              <w:spacing w:after="0" w:line="240" w:lineRule="auto"/>
              <w:ind w:left="0"/>
              <w:jc w:val="both"/>
              <w:rPr>
                <w:rFonts w:eastAsia="Calibri"/>
                <w:sz w:val="20"/>
                <w:szCs w:val="20"/>
              </w:rPr>
            </w:pPr>
            <w:r w:rsidRPr="008C3D0D">
              <w:rPr>
                <w:rFonts w:eastAsia="Calibri"/>
                <w:b/>
                <w:sz w:val="20"/>
                <w:szCs w:val="20"/>
              </w:rPr>
              <w:t>Место поставки товара, выполнения работ, оказания услуг</w:t>
            </w:r>
            <w:r w:rsidRPr="008C3D0D">
              <w:rPr>
                <w:rFonts w:eastAsia="Calibri"/>
                <w:sz w:val="20"/>
                <w:szCs w:val="20"/>
              </w:rPr>
              <w:t xml:space="preserve"> </w:t>
            </w:r>
          </w:p>
          <w:p w:rsidR="00992F98" w:rsidRPr="008C3D0D" w:rsidP="00992F98">
            <w:pPr>
              <w:pStyle w:val="ListParagraph"/>
              <w:spacing w:after="0" w:line="240" w:lineRule="auto"/>
              <w:ind w:left="0"/>
              <w:jc w:val="both"/>
              <w:rPr>
                <w:rFonts w:eastAsia="Calibri"/>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274AE5" w:rsidRPr="008C3D0D" w:rsidP="00274AE5">
            <w:pPr>
              <w:spacing w:after="0" w:line="240" w:lineRule="auto"/>
              <w:rPr>
                <w:bCs/>
              </w:rPr>
            </w:pPr>
            <w:r w:rsidRPr="008C3D0D">
              <w:rPr>
                <w:bCs/>
              </w:rPr>
              <w:t xml:space="preserve">Место поставки по ГАР (Государственный адресный реестр): </w:t>
            </w:r>
            <w:r w:rsidRPr="008C3D0D">
              <w:rPr>
                <w:bCs/>
              </w:rPr>
              <w:t>Самарская</w:t>
            </w:r>
            <w:r w:rsidRPr="008C3D0D">
              <w:rPr>
                <w:bCs/>
                <w:lang w:val="en-US"/>
              </w:rPr>
              <w:t xml:space="preserve"> </w:t>
            </w:r>
            <w:r w:rsidRPr="008C3D0D">
              <w:rPr>
                <w:bCs/>
              </w:rPr>
              <w:t>область</w:t>
            </w:r>
            <w:r w:rsidRPr="008C3D0D">
              <w:rPr>
                <w:bCs/>
                <w:lang w:val="en-US"/>
              </w:rPr>
              <w:t>, г.о. Самара, г. Самара, ул. Больничная, д. 2</w:t>
            </w:r>
          </w:p>
          <w:p w:rsidR="00992F98" w:rsidRPr="008C3D0D" w:rsidP="00274AE5">
            <w:pPr>
              <w:spacing w:after="0" w:line="240" w:lineRule="auto"/>
              <w:rPr>
                <w:sz w:val="20"/>
                <w:szCs w:val="20"/>
                <w:lang w:val="en-US"/>
              </w:rPr>
            </w:pPr>
            <w:r w:rsidRPr="008C3D0D">
              <w:rPr>
                <w:bCs/>
              </w:rPr>
              <w:t xml:space="preserve">Дополнительная информация по адресу: </w:t>
            </w:r>
            <w:r w:rsidRPr="008C3D0D">
              <w:rPr>
                <w:bCs/>
              </w:rPr>
              <w:t>ГБУЗ</w:t>
            </w:r>
            <w:r w:rsidRPr="008C3D0D">
              <w:rPr>
                <w:bCs/>
                <w:lang w:val="en-US"/>
              </w:rPr>
              <w:t xml:space="preserve"> </w:t>
            </w:r>
            <w:r w:rsidRPr="008C3D0D">
              <w:rPr>
                <w:bCs/>
              </w:rPr>
              <w:t>''СОССМП''</w:t>
            </w:r>
          </w:p>
        </w:tc>
      </w:tr>
      <w:tr w:rsidTr="00BB0A3E">
        <w:tblPrEx>
          <w:tblW w:w="4677" w:type="pct"/>
          <w:tblLayout w:type="fixed"/>
          <w:tblLook w:val="04A0"/>
        </w:tblPrEx>
        <w:trPr>
          <w:trHeight w:val="42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18</w:t>
            </w:r>
          </w:p>
        </w:tc>
        <w:tc>
          <w:tcPr>
            <w:tcW w:w="2108" w:type="pct"/>
            <w:tcBorders>
              <w:top w:val="single" w:sz="4" w:space="0" w:color="auto"/>
              <w:left w:val="single" w:sz="4" w:space="0" w:color="auto"/>
              <w:bottom w:val="single" w:sz="4" w:space="0" w:color="auto"/>
              <w:right w:val="single" w:sz="4" w:space="0" w:color="auto"/>
            </w:tcBorders>
          </w:tcPr>
          <w:p w:rsidR="0032285F" w:rsidRPr="008C3D0D" w:rsidP="0032285F">
            <w:pPr>
              <w:pStyle w:val="ListParagraph"/>
              <w:spacing w:after="0" w:line="240" w:lineRule="auto"/>
              <w:ind w:left="0"/>
              <w:jc w:val="both"/>
              <w:rPr>
                <w:b/>
              </w:rPr>
            </w:pPr>
            <w:r w:rsidRPr="008C3D0D">
              <w:rPr>
                <w:b/>
              </w:rPr>
              <w:t xml:space="preserve">Срок </w:t>
            </w:r>
            <w:r w:rsidRPr="008C3D0D">
              <w:rPr>
                <w:rFonts w:eastAsia="Calibri"/>
                <w:b/>
              </w:rPr>
              <w:t>поставки товара, выполнения работ, оказания услуг</w:t>
            </w:r>
          </w:p>
          <w:p w:rsidR="00992F98" w:rsidRPr="008C3D0D" w:rsidP="00992F98">
            <w:pPr>
              <w:autoSpaceDE w:val="0"/>
              <w:autoSpaceDN w:val="0"/>
              <w:adjustRightInd w:val="0"/>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DE53F4">
            <w:pPr>
              <w:spacing w:after="0" w:line="240" w:lineRule="auto"/>
              <w:rPr>
                <w:sz w:val="20"/>
                <w:szCs w:val="20"/>
              </w:rPr>
            </w:pPr>
            <w:r w:rsidRPr="008C3D0D">
              <w:rPr>
                <w:noProof/>
                <w:sz w:val="20"/>
                <w:szCs w:val="20"/>
              </w:rPr>
              <w:t>с 01.01.2027</w:t>
            </w:r>
            <w:r w:rsidRPr="008C3D0D">
              <w:rPr>
                <w:noProof/>
                <w:sz w:val="20"/>
                <w:szCs w:val="20"/>
              </w:rPr>
              <w:t xml:space="preserve"> г. и по 31.12.2027 г.</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19</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autoSpaceDE w:val="0"/>
              <w:autoSpaceDN w:val="0"/>
              <w:adjustRightInd w:val="0"/>
              <w:spacing w:after="0" w:line="240" w:lineRule="auto"/>
              <w:jc w:val="both"/>
              <w:rPr>
                <w:rFonts w:eastAsiaTheme="minorHAnsi"/>
                <w:b/>
                <w:bCs/>
                <w:sz w:val="20"/>
                <w:szCs w:val="20"/>
              </w:rPr>
            </w:pPr>
            <w:r w:rsidRPr="008C3D0D">
              <w:rPr>
                <w:b/>
                <w:sz w:val="20"/>
                <w:szCs w:val="20"/>
              </w:rPr>
              <w:t>Начальная (максимальная) цена контракта</w:t>
            </w:r>
            <w:r w:rsidRPr="008C3D0D">
              <w:rPr>
                <w:sz w:val="20"/>
                <w:szCs w:val="20"/>
              </w:rPr>
              <w:t xml:space="preserve"> </w:t>
            </w:r>
            <w:r w:rsidRPr="008C3D0D">
              <w:rPr>
                <w:rFonts w:eastAsiaTheme="minorHAnsi"/>
                <w:b/>
                <w:bCs/>
                <w:sz w:val="20"/>
                <w:szCs w:val="20"/>
              </w:rPr>
              <w:t>(цена отдельных этапов исполнения контракта, если проектом контракта предусмотрены такие этапы)</w:t>
            </w:r>
          </w:p>
          <w:p w:rsidR="00992F98" w:rsidRPr="008C3D0D" w:rsidP="00992F98">
            <w:pPr>
              <w:spacing w:after="0" w:line="240" w:lineRule="auto"/>
              <w:jc w:val="both"/>
              <w:rPr>
                <w:b/>
                <w:sz w:val="20"/>
                <w:szCs w:val="20"/>
              </w:rPr>
            </w:pPr>
            <w:r w:rsidRPr="008C3D0D">
              <w:rPr>
                <w:b/>
                <w:sz w:val="20"/>
                <w:szCs w:val="20"/>
              </w:rPr>
              <w:t xml:space="preserve"> (с учетом налога по ставке, установленной в соответствии со статьей 164 Налогового кодекса Российской Федерации), начальная сумма цен единиц товара, работы, услуги (в случае, если количество поставляемых товаров, объем подлежащих выполнению работ, оказанию услуг невозможно определить)</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lang w:val="en-US"/>
              </w:rPr>
            </w:pPr>
            <w:r w:rsidRPr="008C3D0D">
              <w:rPr>
                <w:noProof/>
                <w:sz w:val="20"/>
                <w:szCs w:val="20"/>
                <w:lang w:val="en-US"/>
              </w:rPr>
              <w:t>1 942</w:t>
            </w:r>
            <w:r w:rsidRPr="008C3D0D">
              <w:rPr>
                <w:noProof/>
                <w:sz w:val="20"/>
                <w:szCs w:val="20"/>
                <w:lang w:val="en-US"/>
              </w:rPr>
              <w:t xml:space="preserve"> 212,00</w:t>
            </w:r>
            <w:r w:rsidRPr="008C3D0D">
              <w:rPr>
                <w:sz w:val="20"/>
                <w:szCs w:val="20"/>
                <w:lang w:val="en-US"/>
              </w:rPr>
              <w:t xml:space="preserve"> </w:t>
            </w:r>
            <w:r w:rsidRPr="008C3D0D">
              <w:rPr>
                <w:sz w:val="20"/>
                <w:szCs w:val="20"/>
              </w:rPr>
              <w:t>руб.</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20</w:t>
            </w:r>
          </w:p>
        </w:tc>
        <w:tc>
          <w:tcPr>
            <w:tcW w:w="2108" w:type="pct"/>
            <w:tcBorders>
              <w:top w:val="single" w:sz="4" w:space="0" w:color="auto"/>
              <w:left w:val="single" w:sz="4" w:space="0" w:color="auto"/>
              <w:bottom w:val="single" w:sz="4" w:space="0" w:color="auto"/>
              <w:right w:val="single" w:sz="4" w:space="0" w:color="auto"/>
            </w:tcBorders>
            <w:vAlign w:val="center"/>
          </w:tcPr>
          <w:p w:rsidR="00992F98" w:rsidRPr="008C3D0D" w:rsidP="00992F98">
            <w:pPr>
              <w:autoSpaceDE w:val="0"/>
              <w:autoSpaceDN w:val="0"/>
              <w:adjustRightInd w:val="0"/>
              <w:spacing w:after="0" w:line="240" w:lineRule="auto"/>
              <w:jc w:val="both"/>
              <w:rPr>
                <w:rFonts w:eastAsiaTheme="minorHAnsi"/>
                <w:b/>
                <w:bCs/>
                <w:sz w:val="20"/>
                <w:szCs w:val="20"/>
              </w:rPr>
            </w:pPr>
            <w:r w:rsidRPr="008C3D0D">
              <w:rPr>
                <w:rFonts w:eastAsiaTheme="minorHAnsi"/>
                <w:b/>
                <w:bCs/>
                <w:sz w:val="20"/>
                <w:szCs w:val="20"/>
              </w:rPr>
              <w:t>Размер аванса</w:t>
            </w:r>
          </w:p>
          <w:p w:rsidR="00992F98" w:rsidRPr="008C3D0D" w:rsidP="00992F98">
            <w:pPr>
              <w:autoSpaceDE w:val="0"/>
              <w:autoSpaceDN w:val="0"/>
              <w:adjustRightInd w:val="0"/>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noProof/>
                <w:sz w:val="20"/>
                <w:szCs w:val="20"/>
                <w:lang w:val="en-US"/>
              </w:rPr>
            </w:pPr>
            <w:r w:rsidRPr="008C3D0D">
              <w:t>Аванс</w:t>
            </w:r>
            <w:r w:rsidRPr="008C3D0D">
              <w:rPr>
                <w:lang w:val="en-US"/>
              </w:rPr>
              <w:t xml:space="preserve"> </w:t>
            </w:r>
            <w:r w:rsidRPr="008C3D0D">
              <w:t>в</w:t>
            </w:r>
            <w:r w:rsidRPr="008C3D0D">
              <w:rPr>
                <w:lang w:val="en-US"/>
              </w:rPr>
              <w:t xml:space="preserve"> </w:t>
            </w:r>
            <w:r w:rsidRPr="008C3D0D">
              <w:t>размере</w:t>
            </w:r>
            <w:r w:rsidRPr="008C3D0D">
              <w:rPr>
                <w:lang w:val="en-US"/>
              </w:rPr>
              <w:t xml:space="preserve">  </w:t>
            </w:r>
            <w:r w:rsidRPr="008C3D0D">
              <w:rPr>
                <w:noProof/>
                <w:lang w:val="en-US"/>
              </w:rPr>
              <w:t>0,00</w:t>
            </w:r>
            <w:r w:rsidRPr="008C3D0D">
              <w:rPr>
                <w:lang w:val="en-US"/>
              </w:rPr>
              <w:t xml:space="preserve"> %</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21</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Порядок формирования цены контракта</w:t>
            </w:r>
          </w:p>
        </w:tc>
        <w:tc>
          <w:tcPr>
            <w:tcW w:w="2618" w:type="pct"/>
            <w:tcBorders>
              <w:top w:val="single" w:sz="4" w:space="0" w:color="auto"/>
              <w:left w:val="single" w:sz="4" w:space="0" w:color="auto"/>
              <w:bottom w:val="single" w:sz="4" w:space="0" w:color="auto"/>
              <w:right w:val="single" w:sz="4" w:space="0" w:color="auto"/>
            </w:tcBorders>
          </w:tcPr>
          <w:p w:rsidR="00992F98" w:rsidRPr="008265E5" w:rsidP="00992F98">
            <w:pPr>
              <w:pStyle w:val="BodyText0"/>
              <w:spacing w:after="0"/>
              <w:rPr>
                <w:sz w:val="22"/>
              </w:rPr>
            </w:pPr>
            <w:r w:rsidRPr="008265E5">
              <w:rPr>
                <w:noProof/>
                <w:sz w:val="22"/>
              </w:rPr>
              <w:t>В соответствии с условиями контракта.</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lang w:val="en-US"/>
              </w:rPr>
              <w:t>22</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Источник финансирования закупки </w:t>
            </w:r>
          </w:p>
          <w:p w:rsidR="00992F98" w:rsidRPr="008C3D0D" w:rsidP="00992F98">
            <w:pPr>
              <w:spacing w:after="0" w:line="240" w:lineRule="auto"/>
              <w:jc w:val="both"/>
              <w:rPr>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noProof/>
                <w:sz w:val="20"/>
                <w:szCs w:val="20"/>
              </w:rPr>
              <w:t>ОМС</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23</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Сведения о валюте, используемой для формирования цены и расчетов с поставщиками (исполнителями, подрядчиками) </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sz w:val="20"/>
                <w:szCs w:val="20"/>
              </w:rPr>
              <w:t xml:space="preserve">Российский рубль </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rPr>
              <w:t>2</w:t>
            </w:r>
            <w:r w:rsidRPr="008C3D0D">
              <w:rPr>
                <w:b/>
                <w:sz w:val="20"/>
                <w:szCs w:val="20"/>
                <w:lang w:val="en-US"/>
              </w:rPr>
              <w:t>4</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контракта </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sz w:val="20"/>
                <w:szCs w:val="20"/>
              </w:rPr>
              <w:t xml:space="preserve">Не применяется </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lang w:val="en-US"/>
              </w:rPr>
            </w:pPr>
            <w:r w:rsidRPr="008C3D0D">
              <w:rPr>
                <w:b/>
                <w:sz w:val="20"/>
                <w:szCs w:val="20"/>
                <w:lang w:val="en-US"/>
              </w:rPr>
              <w:t>25</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Требования, предъявляемые к участникам закупки в соответствии с частями 1, 1.1 ст.31 Федерального закона № 44-ФЗ и исчерпывающий перечень документов, которые должны быть предоставлены участниками в составе заявки в подтверждение соответствия требованиям ч.1 ст.31 Федерального Закона №44-ФЗ</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4"/>
              </w:rPr>
            </w:pPr>
            <w:r w:rsidRPr="008C3D0D">
              <w:rPr>
                <w:sz w:val="24"/>
              </w:rPr>
              <w:t>Единые требования к участникам в соответствии с ч.1 ст. 31 Федерального закона № 44-ФЗ</w:t>
            </w:r>
            <w:r w:rsidRPr="008C3D0D" w:rsidR="003C38C1">
              <w:rPr>
                <w:sz w:val="24"/>
              </w:rPr>
              <w:t>.</w:t>
            </w:r>
          </w:p>
          <w:p w:rsidR="00992F98" w:rsidRPr="008C3D0D" w:rsidP="00992F98">
            <w:pPr>
              <w:spacing w:after="0" w:line="240" w:lineRule="auto"/>
              <w:rPr>
                <w:sz w:val="24"/>
                <w:szCs w:val="20"/>
              </w:rPr>
            </w:pPr>
            <w:r w:rsidRPr="008C3D0D">
              <w:rPr>
                <w:sz w:val="24"/>
                <w:szCs w:val="20"/>
              </w:rPr>
              <w:t>В соответствии с п. 11 ч. 1 ст. 31 Федерального закона № 44-ФЗ к участникам закупки установлено следующее требование: участник закупки не является лицом,  включенным в Перечень юридических лиц, в отношении которых применяются специальные экономические меры</w:t>
            </w:r>
            <w:r w:rsidRPr="008C3D0D" w:rsidR="006D75EF">
              <w:rPr>
                <w:sz w:val="24"/>
                <w:szCs w:val="20"/>
              </w:rPr>
              <w:t xml:space="preserve"> или  Перечень юридических лиц, осуществляющих деятельность в области военно-технического сотрудничества, в отношении которых применяются специальные экономические меры,  утвержденные</w:t>
            </w:r>
            <w:r w:rsidRPr="008C3D0D">
              <w:rPr>
                <w:sz w:val="24"/>
                <w:szCs w:val="20"/>
              </w:rPr>
              <w:t xml:space="preserve"> постановлением Правительства РФ от 11.05.2022 № 851 (далее – Перечень), а также не является организацией, находящейся под контролем лиц из </w:t>
            </w:r>
            <w:r w:rsidRPr="008C3D0D" w:rsidR="006D75EF">
              <w:rPr>
                <w:sz w:val="24"/>
                <w:szCs w:val="20"/>
              </w:rPr>
              <w:t>вышеуказанных Перечней</w:t>
            </w:r>
            <w:r w:rsidRPr="008C3D0D">
              <w:rPr>
                <w:sz w:val="24"/>
                <w:szCs w:val="20"/>
              </w:rPr>
              <w:t>.</w:t>
            </w:r>
          </w:p>
          <w:p w:rsidR="00992F98" w:rsidRPr="008C3D0D" w:rsidP="00992F98">
            <w:pPr>
              <w:spacing w:after="0" w:line="240" w:lineRule="auto"/>
              <w:rPr>
                <w:sz w:val="24"/>
                <w:szCs w:val="20"/>
              </w:rPr>
            </w:pPr>
            <w:r w:rsidRPr="008C3D0D">
              <w:rPr>
                <w:sz w:val="24"/>
                <w:szCs w:val="20"/>
              </w:rPr>
              <w:t xml:space="preserve">Требование об отсутствии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информации </w:t>
            </w:r>
            <w:r w:rsidRPr="008C3D0D" w:rsidR="0017332C">
              <w:rPr>
                <w:sz w:val="24"/>
                <w:szCs w:val="20"/>
              </w:rPr>
              <w:t xml:space="preserve">о лицах, </w:t>
            </w:r>
            <w:r w:rsidRPr="008C3D0D" w:rsidR="001D4A4C">
              <w:rPr>
                <w:sz w:val="24"/>
                <w:szCs w:val="20"/>
              </w:rPr>
              <w:t>информация о которых содержится в заявке на участие в закуп</w:t>
            </w:r>
            <w:r w:rsidRPr="008C3D0D" w:rsidR="0027317C">
              <w:rPr>
                <w:sz w:val="24"/>
                <w:szCs w:val="20"/>
              </w:rPr>
              <w:t>ке в соответствии с подпунктом (в)</w:t>
            </w:r>
            <w:r w:rsidRPr="008C3D0D" w:rsidR="001D4A4C">
              <w:rPr>
                <w:sz w:val="24"/>
                <w:szCs w:val="20"/>
              </w:rPr>
              <w:t xml:space="preserve"> пункта 1 части 1 статьи 43 Федерального закона № 44-ФЗ, если Правительством РФ не установлен иное.</w:t>
            </w:r>
          </w:p>
          <w:p w:rsidR="00992F98" w:rsidRPr="008C3D0D" w:rsidP="00992F98">
            <w:pPr>
              <w:spacing w:after="0" w:line="240" w:lineRule="auto"/>
              <w:rPr>
                <w:sz w:val="24"/>
              </w:rPr>
            </w:pPr>
          </w:p>
          <w:p w:rsidR="00992F98" w:rsidRPr="008C3D0D" w:rsidP="00992F98">
            <w:pPr>
              <w:spacing w:after="0" w:line="240" w:lineRule="auto"/>
              <w:rPr>
                <w:sz w:val="24"/>
                <w:szCs w:val="20"/>
              </w:rPr>
            </w:pPr>
            <w:r w:rsidRPr="008C3D0D">
              <w:rPr>
                <w:sz w:val="24"/>
                <w:szCs w:val="20"/>
              </w:rPr>
              <w:t>________________________________________</w:t>
            </w:r>
          </w:p>
          <w:p w:rsidR="00992F98" w:rsidRPr="008C3D0D" w:rsidP="00992F98">
            <w:pPr>
              <w:spacing w:after="0" w:line="240" w:lineRule="auto"/>
              <w:rPr>
                <w:noProof/>
                <w:sz w:val="24"/>
                <w:szCs w:val="20"/>
              </w:rPr>
            </w:pPr>
            <w:r w:rsidRPr="008C3D0D">
              <w:rPr>
                <w:noProof/>
                <w:sz w:val="24"/>
                <w:szCs w:val="20"/>
              </w:rPr>
              <w:t>Декларация о соответствии участника закупки требованиям,</w:t>
            </w:r>
            <w:r w:rsidRPr="008C3D0D" w:rsidR="00F61CE9">
              <w:rPr>
                <w:noProof/>
                <w:sz w:val="24"/>
                <w:szCs w:val="20"/>
              </w:rPr>
              <w:t xml:space="preserve"> установленным пунктами 3-5, 7-11</w:t>
            </w:r>
            <w:r w:rsidRPr="008C3D0D">
              <w:rPr>
                <w:noProof/>
                <w:sz w:val="24"/>
                <w:szCs w:val="20"/>
              </w:rPr>
              <w:t xml:space="preserve"> части 1 статьи 31 44-ФЗ.</w:t>
            </w:r>
          </w:p>
          <w:p w:rsidRPr="008C3D0D" w:rsidP="00992F98">
            <w:pPr>
              <w:spacing w:after="0" w:line="240" w:lineRule="auto"/>
              <w:rPr>
                <w:sz w:val="24"/>
                <w:szCs w:val="20"/>
              </w:rPr>
            </w:pPr>
          </w:p>
          <w:p w:rsidR="00992F98" w:rsidRPr="008C3D0D" w:rsidP="00992F98">
            <w:pPr>
              <w:spacing w:after="0" w:line="240" w:lineRule="auto"/>
              <w:jc w:val="both"/>
              <w:rPr>
                <w:sz w:val="20"/>
                <w:szCs w:val="20"/>
              </w:rPr>
            </w:pP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334360" w:rsidRPr="008C3D0D" w:rsidP="00334360">
            <w:pPr>
              <w:pStyle w:val="BodyText0"/>
              <w:widowControl w:val="0"/>
              <w:spacing w:after="0"/>
              <w:jc w:val="center"/>
              <w:rPr>
                <w:b/>
                <w:sz w:val="20"/>
                <w:szCs w:val="20"/>
              </w:rPr>
            </w:pPr>
            <w:r w:rsidRPr="008C3D0D">
              <w:rPr>
                <w:b/>
                <w:sz w:val="20"/>
                <w:szCs w:val="20"/>
              </w:rPr>
              <w:t>26</w:t>
            </w:r>
          </w:p>
        </w:tc>
        <w:tc>
          <w:tcPr>
            <w:tcW w:w="2108" w:type="pct"/>
            <w:tcBorders>
              <w:top w:val="single" w:sz="4" w:space="0" w:color="auto"/>
              <w:left w:val="single" w:sz="4" w:space="0" w:color="auto"/>
              <w:bottom w:val="single" w:sz="4" w:space="0" w:color="auto"/>
              <w:right w:val="single" w:sz="4" w:space="0" w:color="auto"/>
            </w:tcBorders>
          </w:tcPr>
          <w:p w:rsidR="00334360" w:rsidRPr="008C3D0D" w:rsidP="00334360">
            <w:pPr>
              <w:spacing w:after="0" w:line="240" w:lineRule="auto"/>
              <w:jc w:val="both"/>
              <w:rPr>
                <w:b/>
                <w:sz w:val="20"/>
                <w:szCs w:val="20"/>
              </w:rPr>
            </w:pPr>
            <w:r>
              <w:rPr>
                <w:b/>
                <w:sz w:val="20"/>
                <w:szCs w:val="20"/>
              </w:rPr>
              <w:t xml:space="preserve">Дополнительные требования, предъявляемые </w:t>
            </w:r>
            <w:r w:rsidRPr="000E4561">
              <w:rPr>
                <w:b/>
                <w:sz w:val="20"/>
                <w:szCs w:val="20"/>
              </w:rPr>
              <w:t>к участникам закупки, в соответствии с частями 2 и 2.1 ст.31 Федерального закона № 44-ФЗ и исчерпывающий перечень документов, подтверждающих соответствие участников закупки требованиям частей 2 и 2.1 ст.31 Федерального</w:t>
            </w:r>
            <w:r>
              <w:rPr>
                <w:b/>
                <w:sz w:val="20"/>
                <w:szCs w:val="20"/>
              </w:rPr>
              <w:t xml:space="preserve"> закона № 44-ФЗ</w:t>
            </w:r>
          </w:p>
        </w:tc>
        <w:tc>
          <w:tcPr>
            <w:tcW w:w="2618" w:type="pct"/>
            <w:tcBorders>
              <w:top w:val="single" w:sz="4" w:space="0" w:color="auto"/>
              <w:left w:val="single" w:sz="4" w:space="0" w:color="auto"/>
              <w:bottom w:val="single" w:sz="4" w:space="0" w:color="auto"/>
              <w:right w:val="single" w:sz="4" w:space="0" w:color="auto"/>
            </w:tcBorders>
          </w:tcPr>
          <w:p w:rsidR="00334360" w:rsidRPr="008C3D0D" w:rsidP="00334360">
            <w:pPr>
              <w:spacing w:after="0" w:line="240" w:lineRule="auto"/>
              <w:rPr>
                <w:lang w:val="en-US"/>
              </w:rPr>
            </w:pPr>
            <w:bookmarkStart w:id="11" w:name="_Hlk94706917"/>
            <w:bookmarkStart w:id="12" w:name="8c2dba561540a717_Hlk94706917"/>
            <w:bookmarkEnd w:id="12"/>
            <w:bookmarkEnd w:id="11"/>
            <w:r w:rsidRPr="008C3D0D">
              <w:rPr>
                <w:noProof/>
                <w:sz w:val="20"/>
                <w:szCs w:val="20"/>
              </w:rPr>
              <w:t>Не</w:t>
            </w:r>
            <w:r w:rsidRPr="008C3D0D">
              <w:rPr>
                <w:noProof/>
                <w:sz w:val="20"/>
                <w:szCs w:val="20"/>
                <w:lang w:val="en-US"/>
              </w:rPr>
              <w:t xml:space="preserve"> </w:t>
            </w:r>
            <w:r w:rsidRPr="008C3D0D">
              <w:rPr>
                <w:noProof/>
                <w:sz w:val="20"/>
                <w:szCs w:val="20"/>
              </w:rPr>
              <w:t>предъявляются</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27</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lang w:eastAsia="ru-RU"/>
              </w:rPr>
              <w:t>Информация о предоставляемых преимуществах осуществляющим производство товаров, выполнение работ, оказание услуг учреждениям и предприятиям уголовно-исполнительной системы и размер предоставляемых преимуществ</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sz w:val="20"/>
                <w:szCs w:val="20"/>
              </w:rPr>
            </w:pPr>
            <w:r w:rsidRPr="008C3D0D">
              <w:rPr>
                <w:sz w:val="20"/>
                <w:szCs w:val="20"/>
              </w:rPr>
              <w:t>Нет</w:t>
            </w:r>
          </w:p>
          <w:p w:rsidRPr="008C3D0D" w:rsidP="00992F98">
            <w:pPr>
              <w:spacing w:after="0" w:line="240" w:lineRule="auto"/>
              <w:rPr>
                <w:sz w:val="20"/>
                <w:szCs w:val="20"/>
              </w:rPr>
            </w:pPr>
          </w:p>
          <w:p w:rsidR="00992F98" w:rsidRPr="008C3D0D" w:rsidP="00992F98">
            <w:pPr>
              <w:spacing w:after="0" w:line="240" w:lineRule="auto"/>
              <w:rPr>
                <w:b/>
                <w:sz w:val="20"/>
                <w:szCs w:val="20"/>
              </w:rPr>
            </w:pP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28</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lang w:eastAsia="ru-RU"/>
              </w:rPr>
              <w:t>Информация о предоставляемых преимуществах осуществляющим производство товаров, выполнение работ, оказание услуг организациям инвалидов и размер предоставляемых преимуществ</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b/>
                <w:sz w:val="20"/>
                <w:szCs w:val="20"/>
                <w:lang w:val="en-US"/>
              </w:rPr>
            </w:pPr>
            <w:r w:rsidRPr="008C3D0D">
              <w:rPr>
                <w:sz w:val="20"/>
                <w:szCs w:val="20"/>
              </w:rPr>
              <w:t>Нет</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29</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autoSpaceDE w:val="0"/>
              <w:autoSpaceDN w:val="0"/>
              <w:adjustRightInd w:val="0"/>
              <w:spacing w:after="0" w:line="240" w:lineRule="auto"/>
              <w:jc w:val="both"/>
              <w:rPr>
                <w:rFonts w:eastAsiaTheme="minorHAnsi"/>
                <w:b/>
                <w:bCs/>
                <w:sz w:val="20"/>
                <w:szCs w:val="20"/>
              </w:rPr>
            </w:pPr>
            <w:r w:rsidRPr="008C3D0D">
              <w:rPr>
                <w:b/>
                <w:sz w:val="20"/>
                <w:szCs w:val="20"/>
              </w:rPr>
              <w:t>Преимущество участникам</w:t>
            </w:r>
            <w:r w:rsidRPr="008C3D0D">
              <w:rPr>
                <w:b/>
                <w:sz w:val="20"/>
                <w:szCs w:val="20"/>
              </w:rPr>
              <w:t xml:space="preserve"> закупки: участниками закупки могут быть только субъекты малого предпринимательства, социально ориентированных некоммерческих организаций или привлечение </w:t>
            </w:r>
            <w:r w:rsidRPr="008C3D0D">
              <w:rPr>
                <w:rFonts w:eastAsiaTheme="minorHAnsi"/>
                <w:b/>
                <w:bCs/>
                <w:sz w:val="20"/>
                <w:szCs w:val="20"/>
              </w:rPr>
              <w:t>поставщиком (подрядчиком, исполнителем), не являющимся субъектом малого предпринимательства или социально ориентированной некоммерческой организацией,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p w:rsidR="00992F98" w:rsidRPr="008C3D0D" w:rsidP="00992F98">
            <w:pPr>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rPr>
                <w:lang w:val="en-US"/>
              </w:rPr>
            </w:pPr>
            <w:r w:rsidRPr="008C3D0D">
              <w:t>Установлено</w:t>
            </w:r>
            <w:r w:rsidRPr="008C3D0D">
              <w:rPr>
                <w:lang w:val="en-US"/>
              </w:rPr>
              <w:t xml:space="preserve"> </w:t>
            </w:r>
            <w:r w:rsidRPr="008C3D0D">
              <w:t>для</w:t>
            </w:r>
            <w:r w:rsidRPr="008C3D0D">
              <w:rPr>
                <w:lang w:val="en-US"/>
              </w:rPr>
              <w:t xml:space="preserve"> </w:t>
            </w:r>
            <w:r w:rsidRPr="008C3D0D">
              <w:t>СМП</w:t>
            </w:r>
            <w:r w:rsidRPr="008C3D0D">
              <w:rPr>
                <w:lang w:val="en-US"/>
              </w:rPr>
              <w:t xml:space="preserve"> </w:t>
            </w:r>
            <w:r w:rsidRPr="008C3D0D">
              <w:t>и</w:t>
            </w:r>
            <w:r w:rsidRPr="008C3D0D">
              <w:rPr>
                <w:lang w:val="en-US"/>
              </w:rPr>
              <w:t xml:space="preserve"> </w:t>
            </w:r>
            <w:r w:rsidRPr="008C3D0D">
              <w:t>СОНКО</w:t>
            </w:r>
          </w:p>
          <w:p w:rsidRPr="008C3D0D" w:rsidP="00992F98">
            <w:pPr>
              <w:spacing w:after="0" w:line="240" w:lineRule="auto"/>
            </w:pPr>
          </w:p>
          <w:p w:rsidR="00992F98" w:rsidRPr="008C3D0D" w:rsidP="00992F98">
            <w:pPr>
              <w:spacing w:after="0" w:line="240" w:lineRule="auto"/>
              <w:rPr>
                <w:noProof/>
                <w:lang w:val="en-US"/>
              </w:rPr>
            </w:pPr>
          </w:p>
          <w:p w:rsidR="00992F98" w:rsidRPr="008C3D0D" w:rsidP="00992F98">
            <w:pPr>
              <w:spacing w:after="0" w:line="240" w:lineRule="auto"/>
              <w:rPr>
                <w:lang w:val="en-US"/>
              </w:rPr>
            </w:pP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992F98" w:rsidRPr="008C3D0D" w:rsidP="00992F98">
            <w:pPr>
              <w:pStyle w:val="BodyText0"/>
              <w:widowControl w:val="0"/>
              <w:spacing w:after="0"/>
              <w:jc w:val="center"/>
              <w:rPr>
                <w:b/>
                <w:sz w:val="20"/>
                <w:szCs w:val="20"/>
              </w:rPr>
            </w:pPr>
            <w:r w:rsidRPr="008C3D0D">
              <w:rPr>
                <w:b/>
                <w:sz w:val="20"/>
                <w:szCs w:val="20"/>
              </w:rPr>
              <w:t>30</w:t>
            </w:r>
          </w:p>
        </w:tc>
        <w:tc>
          <w:tcPr>
            <w:tcW w:w="2108" w:type="pct"/>
            <w:tcBorders>
              <w:top w:val="single" w:sz="4" w:space="0" w:color="auto"/>
              <w:left w:val="single" w:sz="4" w:space="0" w:color="auto"/>
              <w:bottom w:val="single" w:sz="4" w:space="0" w:color="auto"/>
              <w:right w:val="single" w:sz="4" w:space="0" w:color="auto"/>
            </w:tcBorders>
          </w:tcPr>
          <w:p w:rsidR="00992F98" w:rsidRPr="008C3D0D" w:rsidP="00992F98">
            <w:pPr>
              <w:spacing w:after="0" w:line="240" w:lineRule="auto"/>
              <w:jc w:val="both"/>
              <w:rPr>
                <w:b/>
                <w:sz w:val="20"/>
                <w:szCs w:val="20"/>
              </w:rPr>
            </w:pPr>
            <w:r w:rsidRPr="008C3D0D">
              <w:rPr>
                <w:b/>
                <w:sz w:val="20"/>
                <w:szCs w:val="20"/>
              </w:rPr>
              <w:t xml:space="preserve">Перечень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таким товарам, работам, услугам, предоставляемым в составе заявки участника. </w:t>
            </w:r>
          </w:p>
          <w:p w:rsidR="00992F98" w:rsidRPr="008C3D0D" w:rsidP="00992F98">
            <w:pPr>
              <w:spacing w:after="0" w:line="240" w:lineRule="auto"/>
              <w:jc w:val="both"/>
              <w:rPr>
                <w:b/>
                <w:sz w:val="20"/>
                <w:szCs w:val="20"/>
              </w:rPr>
            </w:pPr>
            <w:r w:rsidRPr="008C3D0D">
              <w:rPr>
                <w:b/>
                <w:sz w:val="20"/>
                <w:szCs w:val="20"/>
              </w:rPr>
              <w:t>Указанные документы не представляются в случае, если в соответствии  с действующим законодательством РФ указанные документы передаются вместе с товаром</w:t>
            </w:r>
          </w:p>
        </w:tc>
        <w:tc>
          <w:tcPr>
            <w:tcW w:w="2618" w:type="pct"/>
            <w:tcBorders>
              <w:top w:val="single" w:sz="4" w:space="0" w:color="auto"/>
              <w:left w:val="single" w:sz="4" w:space="0" w:color="auto"/>
              <w:bottom w:val="single" w:sz="4" w:space="0" w:color="auto"/>
              <w:right w:val="single" w:sz="4" w:space="0" w:color="auto"/>
            </w:tcBorders>
          </w:tcPr>
          <w:p w:rsidR="00992F98" w:rsidRPr="008C3D0D" w:rsidP="00992F98">
            <w:pPr>
              <w:spacing w:line="240" w:lineRule="auto"/>
              <w:rPr>
                <w:lang w:val="en-US"/>
              </w:rPr>
            </w:pPr>
            <w:r w:rsidRPr="008C3D0D">
              <w:rPr>
                <w:noProof/>
              </w:rPr>
              <w:t>В соответствии с</w:t>
            </w:r>
            <w:r w:rsidRPr="008C3D0D">
              <w:rPr>
                <w:noProof/>
              </w:rPr>
              <w:t xml:space="preserve"> требованиями извещения</w:t>
            </w:r>
          </w:p>
        </w:tc>
      </w:tr>
      <w:tr w:rsidTr="00BB0A3E">
        <w:tblPrEx>
          <w:tblW w:w="4677" w:type="pct"/>
          <w:tblLayout w:type="fixed"/>
          <w:tblLook w:val="04A0"/>
        </w:tblPrEx>
        <w:trPr>
          <w:trHeight w:val="642"/>
        </w:trPr>
        <w:tc>
          <w:tcPr>
            <w:tcW w:w="274" w:type="pct"/>
            <w:tcBorders>
              <w:top w:val="single" w:sz="4" w:space="0" w:color="auto"/>
              <w:left w:val="single" w:sz="4" w:space="0" w:color="auto"/>
              <w:bottom w:val="single" w:sz="4" w:space="0" w:color="auto"/>
              <w:right w:val="single" w:sz="4" w:space="0" w:color="auto"/>
            </w:tcBorders>
            <w:vAlign w:val="center"/>
          </w:tcPr>
          <w:p w:rsidR="002F4657" w:rsidRPr="008C3D0D" w:rsidP="002F4657">
            <w:pPr>
              <w:pStyle w:val="BodyText0"/>
              <w:widowControl w:val="0"/>
              <w:spacing w:after="0"/>
              <w:jc w:val="center"/>
              <w:rPr>
                <w:b/>
                <w:sz w:val="20"/>
                <w:szCs w:val="20"/>
                <w:lang w:val="en-US"/>
              </w:rPr>
            </w:pPr>
            <w:r w:rsidRPr="008C3D0D">
              <w:rPr>
                <w:b/>
                <w:sz w:val="20"/>
                <w:szCs w:val="20"/>
                <w:lang w:val="en-US"/>
              </w:rPr>
              <w:t>31</w:t>
            </w:r>
          </w:p>
        </w:tc>
        <w:tc>
          <w:tcPr>
            <w:tcW w:w="2108" w:type="pct"/>
            <w:tcBorders>
              <w:top w:val="single" w:sz="4" w:space="0" w:color="auto"/>
              <w:left w:val="single" w:sz="4" w:space="0" w:color="auto"/>
              <w:bottom w:val="single" w:sz="4" w:space="0" w:color="auto"/>
              <w:right w:val="single" w:sz="4" w:space="0" w:color="auto"/>
            </w:tcBorders>
          </w:tcPr>
          <w:p w:rsidR="002F4657" w:rsidRPr="008C3D0D" w:rsidP="002F4657">
            <w:pPr>
              <w:spacing w:after="0" w:line="240" w:lineRule="auto"/>
              <w:jc w:val="both"/>
              <w:rPr>
                <w:b/>
                <w:sz w:val="20"/>
                <w:szCs w:val="20"/>
              </w:rPr>
            </w:pPr>
            <w:r w:rsidRPr="008C3D0D">
              <w:rPr>
                <w:b/>
                <w:bCs/>
                <w:sz w:val="20"/>
                <w:szCs w:val="20"/>
              </w:rPr>
              <w:t>Информация и документы, подтверждающие страну происхождения товара, которые должны быть предоставлены участниками в составе заявки.</w:t>
            </w:r>
          </w:p>
        </w:tc>
        <w:tc>
          <w:tcPr>
            <w:tcW w:w="2618" w:type="pct"/>
            <w:tcBorders>
              <w:top w:val="single" w:sz="4" w:space="0" w:color="auto"/>
              <w:left w:val="single" w:sz="4" w:space="0" w:color="auto"/>
              <w:bottom w:val="single" w:sz="4" w:space="0" w:color="auto"/>
              <w:right w:val="single" w:sz="4" w:space="0" w:color="auto"/>
            </w:tcBorders>
          </w:tcPr>
          <w:p w:rsidR="002F4657" w:rsidRPr="008C3D0D" w:rsidP="0037178B">
            <w:pPr>
              <w:spacing w:after="0" w:line="240" w:lineRule="auto"/>
            </w:pPr>
            <w:r w:rsidRPr="008C3D0D">
              <w:t>Документами</w:t>
            </w:r>
            <w:r w:rsidRPr="008C3D0D">
              <w:rPr>
                <w:lang w:val="en-US"/>
              </w:rPr>
              <w:t xml:space="preserve"> </w:t>
            </w:r>
            <w:r w:rsidRPr="008C3D0D">
              <w:t>и информацией</w:t>
            </w:r>
            <w:r w:rsidRPr="008C3D0D">
              <w:rPr>
                <w:lang w:val="en-US"/>
              </w:rPr>
              <w:t>,</w:t>
            </w:r>
            <w:r w:rsidRPr="008C3D0D">
              <w:t xml:space="preserve"> </w:t>
            </w:r>
            <w:r>
              <w:t>подтверждающими страну происхождения ПО являются:</w:t>
            </w:r>
          </w:p>
          <w:p w:rsidP="0037178B">
            <w:pPr>
              <w:spacing w:after="0" w:line="240" w:lineRule="auto"/>
            </w:pPr>
            <w:r>
              <w:t>а) Для товаров из Российской Федерации:</w:t>
            </w:r>
          </w:p>
          <w:p w:rsidP="0037178B">
            <w:pPr>
              <w:spacing w:after="0" w:line="240" w:lineRule="auto"/>
            </w:pPr>
            <w:r>
              <w:t>- порядковый номер реестровой записи из единого реестра российских программ для электронных вычислительных машин и баз данных</w:t>
            </w:r>
          </w:p>
          <w:p w:rsidP="0037178B">
            <w:pPr>
              <w:spacing w:after="0" w:line="240" w:lineRule="auto"/>
            </w:pPr>
            <w:r>
              <w:t>ИЛИ</w:t>
            </w:r>
          </w:p>
          <w:p w:rsidP="0037178B">
            <w:pPr>
              <w:spacing w:after="0" w:line="240" w:lineRule="auto"/>
            </w:pPr>
            <w:r>
              <w:t>б) Для товаров из государств - членов Евразийского экономического союза, за исключением Российской Федерации:</w:t>
            </w:r>
          </w:p>
          <w:p w:rsidP="0037178B">
            <w:pPr>
              <w:spacing w:after="0" w:line="240" w:lineRule="auto"/>
            </w:pPr>
            <w:r>
              <w:t xml:space="preserve">- порядковый номер реестровой записи из единого реестра программ для электронных вычислительных машин и баз данных из государств - членов ЕАЭС, заа исключением РФ. </w:t>
            </w:r>
          </w:p>
          <w:p w:rsidP="0037178B">
            <w:pPr>
              <w:spacing w:after="0" w:line="240" w:lineRule="auto"/>
            </w:pPr>
          </w:p>
          <w:p w:rsidP="0037178B">
            <w:pPr>
              <w:spacing w:after="0" w:line="240" w:lineRule="auto"/>
            </w:pPr>
            <w:r>
              <w:t>Документами и информацией, подтверждающими страну происхождения доверенного ПО являются:</w:t>
            </w:r>
          </w:p>
          <w:p w:rsidP="0037178B">
            <w:pPr>
              <w:spacing w:after="0" w:line="240" w:lineRule="auto"/>
            </w:pPr>
            <w:r>
              <w:t>а) Для товаров из Российской Федерации:</w:t>
            </w:r>
          </w:p>
          <w:p w:rsidP="0037178B">
            <w:pPr>
              <w:spacing w:after="0" w:line="240" w:lineRule="auto"/>
            </w:pPr>
            <w:r>
              <w:t>-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rsidP="0037178B">
            <w:pPr>
              <w:spacing w:after="0" w:line="240" w:lineRule="auto"/>
            </w:pPr>
            <w:r>
              <w:t>ИЛИ</w:t>
            </w:r>
          </w:p>
          <w:p w:rsidP="0037178B">
            <w:pPr>
              <w:spacing w:after="0" w:line="240" w:lineRule="auto"/>
            </w:pPr>
            <w:r>
              <w:t>б) Для товаров из государств - членов Евразийского экономического союза, за исключением Российской Федерации:</w:t>
            </w:r>
          </w:p>
          <w:p w:rsidRPr="008C3D0D" w:rsidP="0037178B">
            <w:pPr>
              <w:spacing w:after="0" w:line="240" w:lineRule="auto"/>
            </w:pPr>
            <w:r>
              <w:t>- порядковый номер реестровой записи из единого реестра программ для электронных вычислительных машин и баз данных из государств - членов ЕАЭС, за иключением РФ, содержащей информацию о соответствии программного обеспечения требованиям к доверенному программному обеспечению</w:t>
            </w:r>
          </w:p>
        </w:tc>
      </w:tr>
      <w:tr w:rsidTr="00071EAB">
        <w:tblPrEx>
          <w:tblW w:w="4677" w:type="pct"/>
          <w:tblLayout w:type="fixed"/>
          <w:tblLook w:val="04A0"/>
        </w:tblPrEx>
        <w:trPr>
          <w:trHeight w:val="294"/>
        </w:trPr>
        <w:tc>
          <w:tcPr>
            <w:tcW w:w="274" w:type="pct"/>
            <w:tcBorders>
              <w:top w:val="single" w:sz="4" w:space="0" w:color="auto"/>
              <w:left w:val="single" w:sz="4" w:space="0" w:color="auto"/>
              <w:bottom w:val="single" w:sz="4" w:space="0" w:color="auto"/>
              <w:right w:val="single" w:sz="4" w:space="0" w:color="auto"/>
            </w:tcBorders>
            <w:vAlign w:val="center"/>
          </w:tcPr>
          <w:p w:rsidR="002F4657" w:rsidRPr="008C3D0D" w:rsidP="002F4657">
            <w:pPr>
              <w:pStyle w:val="BodyText0"/>
              <w:widowControl w:val="0"/>
              <w:spacing w:after="0"/>
              <w:jc w:val="center"/>
              <w:rPr>
                <w:b/>
                <w:sz w:val="20"/>
                <w:szCs w:val="20"/>
              </w:rPr>
            </w:pPr>
            <w:r w:rsidRPr="008C3D0D">
              <w:rPr>
                <w:b/>
                <w:sz w:val="20"/>
                <w:szCs w:val="20"/>
              </w:rPr>
              <w:t>32</w:t>
            </w:r>
          </w:p>
        </w:tc>
        <w:tc>
          <w:tcPr>
            <w:tcW w:w="2108" w:type="pct"/>
            <w:tcBorders>
              <w:top w:val="single" w:sz="4" w:space="0" w:color="auto"/>
              <w:left w:val="single" w:sz="4" w:space="0" w:color="auto"/>
              <w:bottom w:val="single" w:sz="4" w:space="0" w:color="auto"/>
              <w:right w:val="single" w:sz="4" w:space="0" w:color="auto"/>
            </w:tcBorders>
          </w:tcPr>
          <w:p w:rsidR="002F4657" w:rsidRPr="008C3D0D" w:rsidP="002F4657">
            <w:pPr>
              <w:spacing w:after="0" w:line="240" w:lineRule="auto"/>
              <w:jc w:val="both"/>
              <w:rPr>
                <w:b/>
                <w:sz w:val="20"/>
                <w:szCs w:val="20"/>
              </w:rPr>
            </w:pPr>
            <w:r w:rsidRPr="008C3D0D">
              <w:rPr>
                <w:b/>
                <w:bCs/>
                <w:sz w:val="20"/>
                <w:szCs w:val="20"/>
              </w:rPr>
              <w:t>Запрет,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w:t>
            </w:r>
          </w:p>
        </w:tc>
        <w:tc>
          <w:tcPr>
            <w:tcW w:w="2618" w:type="pct"/>
            <w:tcBorders>
              <w:top w:val="single" w:sz="4" w:space="0" w:color="auto"/>
              <w:left w:val="single" w:sz="4" w:space="0" w:color="auto"/>
              <w:bottom w:val="single" w:sz="4" w:space="0" w:color="auto"/>
              <w:right w:val="single" w:sz="4" w:space="0" w:color="auto"/>
            </w:tcBorders>
          </w:tcPr>
          <w:p w:rsidR="002F4657" w:rsidRPr="008C3D0D" w:rsidP="0037178B">
            <w:pPr>
              <w:spacing w:after="0" w:line="240" w:lineRule="auto"/>
            </w:pPr>
            <w:r w:rsidRPr="008C3D0D">
              <w:t>В соответствии с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Tr="00BB0A3E">
        <w:tblPrEx>
          <w:tblW w:w="4677" w:type="pct"/>
          <w:tblLayout w:type="fixed"/>
          <w:tblLook w:val="04A0"/>
        </w:tblPrEx>
        <w:trPr>
          <w:trHeight w:val="1024"/>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rPr>
            </w:pPr>
            <w:r w:rsidRPr="008C3D0D">
              <w:rPr>
                <w:b/>
                <w:sz w:val="20"/>
                <w:szCs w:val="20"/>
              </w:rPr>
              <w:t>33</w:t>
            </w:r>
          </w:p>
        </w:tc>
        <w:tc>
          <w:tcPr>
            <w:tcW w:w="2108" w:type="pct"/>
            <w:tcBorders>
              <w:top w:val="single" w:sz="4" w:space="0" w:color="auto"/>
              <w:left w:val="single" w:sz="4" w:space="0" w:color="auto"/>
              <w:bottom w:val="single" w:sz="4" w:space="0" w:color="auto"/>
              <w:right w:val="single" w:sz="4" w:space="0" w:color="auto"/>
            </w:tcBorders>
            <w:vAlign w:val="center"/>
          </w:tcPr>
          <w:p w:rsidR="00683218" w:rsidRPr="008C3D0D" w:rsidP="00683218">
            <w:pPr>
              <w:spacing w:after="0" w:line="240" w:lineRule="auto"/>
              <w:jc w:val="both"/>
              <w:rPr>
                <w:b/>
                <w:sz w:val="20"/>
                <w:szCs w:val="20"/>
              </w:rPr>
            </w:pPr>
            <w:r w:rsidRPr="008C3D0D">
              <w:rPr>
                <w:b/>
                <w:sz w:val="20"/>
                <w:szCs w:val="20"/>
              </w:rPr>
              <w:t xml:space="preserve">Размер обеспечения заявки на участие в аукционе </w:t>
            </w:r>
            <w:r>
              <w:rPr>
                <w:rStyle w:val="FootnoteReference"/>
                <w:b/>
                <w:sz w:val="20"/>
                <w:szCs w:val="20"/>
              </w:rPr>
              <w:footnoteReference w:id="2"/>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sz w:val="20"/>
                <w:szCs w:val="20"/>
                <w:lang w:val="en-US"/>
              </w:rPr>
            </w:pPr>
            <w:r w:rsidRPr="008C3D0D">
              <w:rPr>
                <w:bCs/>
                <w:iCs/>
                <w:noProof/>
                <w:sz w:val="20"/>
                <w:szCs w:val="20"/>
                <w:lang w:val="en-US"/>
              </w:rPr>
              <w:t>9 711,06</w:t>
            </w:r>
            <w:r w:rsidRPr="008C3D0D">
              <w:rPr>
                <w:bCs/>
                <w:iCs/>
                <w:sz w:val="20"/>
                <w:szCs w:val="20"/>
                <w:lang w:val="en-US"/>
              </w:rPr>
              <w:t xml:space="preserve"> </w:t>
            </w:r>
            <w:r w:rsidRPr="008C3D0D">
              <w:rPr>
                <w:bCs/>
                <w:iCs/>
                <w:sz w:val="20"/>
                <w:szCs w:val="20"/>
              </w:rPr>
              <w:t>руб</w:t>
            </w:r>
            <w:r w:rsidRPr="008C3D0D">
              <w:rPr>
                <w:bCs/>
                <w:iCs/>
                <w:sz w:val="20"/>
                <w:szCs w:val="20"/>
                <w:lang w:val="en-US"/>
              </w:rPr>
              <w:t>.  (</w:t>
            </w:r>
            <w:r w:rsidRPr="008C3D0D">
              <w:rPr>
                <w:bCs/>
                <w:iCs/>
                <w:noProof/>
                <w:sz w:val="20"/>
                <w:szCs w:val="20"/>
                <w:lang w:val="en-US"/>
              </w:rPr>
              <w:t>0,50</w:t>
            </w:r>
            <w:r w:rsidRPr="008C3D0D">
              <w:rPr>
                <w:bCs/>
                <w:iCs/>
                <w:sz w:val="20"/>
                <w:szCs w:val="20"/>
                <w:lang w:val="en-US"/>
              </w:rPr>
              <w:t xml:space="preserve"> %)</w:t>
            </w:r>
          </w:p>
        </w:tc>
      </w:tr>
      <w:tr w:rsidTr="00BB0A3E">
        <w:tblPrEx>
          <w:tblW w:w="4677" w:type="pct"/>
          <w:tblLayout w:type="fixed"/>
          <w:tblLook w:val="04A0"/>
        </w:tblPrEx>
        <w:trPr>
          <w:trHeight w:val="25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rPr>
            </w:pPr>
            <w:r w:rsidRPr="008C3D0D">
              <w:rPr>
                <w:b/>
                <w:sz w:val="20"/>
                <w:szCs w:val="20"/>
              </w:rPr>
              <w:t>34</w:t>
            </w:r>
          </w:p>
        </w:tc>
        <w:tc>
          <w:tcPr>
            <w:tcW w:w="2108" w:type="pct"/>
            <w:tcBorders>
              <w:top w:val="single" w:sz="4" w:space="0" w:color="auto"/>
              <w:left w:val="single" w:sz="4" w:space="0" w:color="auto"/>
              <w:bottom w:val="single" w:sz="4" w:space="0" w:color="auto"/>
              <w:right w:val="single" w:sz="4" w:space="0" w:color="auto"/>
            </w:tcBorders>
            <w:vAlign w:val="center"/>
          </w:tcPr>
          <w:p w:rsidR="00683218" w:rsidRPr="008C3D0D" w:rsidP="00683218">
            <w:pPr>
              <w:widowControl w:val="0"/>
              <w:spacing w:after="0" w:line="240" w:lineRule="auto"/>
              <w:jc w:val="both"/>
              <w:rPr>
                <w:b/>
                <w:sz w:val="20"/>
                <w:szCs w:val="20"/>
              </w:rPr>
            </w:pPr>
            <w:r w:rsidRPr="008C3D0D">
              <w:rPr>
                <w:b/>
                <w:sz w:val="20"/>
                <w:szCs w:val="20"/>
              </w:rPr>
              <w:t>Порядок внесения обеспечения заявки</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pPr>
            <w:r w:rsidRPr="008C3D0D">
              <w:rPr>
                <w:sz w:val="20"/>
                <w:szCs w:val="20"/>
              </w:rPr>
              <w:t>Обеспечение заявки предоставляется в виде денежных средств или независимой гарантии.</w:t>
            </w:r>
            <w:r w:rsidRPr="008C3D0D">
              <w:t xml:space="preserve"> </w:t>
            </w:r>
            <w:r w:rsidRPr="008C3D0D">
              <w:rPr>
                <w:sz w:val="20"/>
                <w:szCs w:val="20"/>
              </w:rPr>
              <w:t>Выбор способа обеспечения заявки осуществляется участником закупки</w:t>
            </w:r>
            <w:r w:rsidRPr="008C3D0D" w:rsidR="00CD18C3">
              <w:rPr>
                <w:sz w:val="20"/>
                <w:szCs w:val="20"/>
              </w:rPr>
              <w:t xml:space="preserve">. В случае предоставления обеспечения заявки в виде денежных средств, денежные средства вносятся на банковский счет, открытый участником в банке, соответствующем установленным законодательством требованиям. </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0B21BF" w:rsidRPr="008C3D0D" w:rsidP="000B21BF">
            <w:pPr>
              <w:pStyle w:val="BodyText0"/>
              <w:widowControl w:val="0"/>
              <w:spacing w:after="0"/>
              <w:ind w:right="-108"/>
              <w:rPr>
                <w:b/>
                <w:sz w:val="20"/>
                <w:szCs w:val="20"/>
              </w:rPr>
            </w:pPr>
            <w:r w:rsidRPr="008C3D0D">
              <w:rPr>
                <w:b/>
                <w:sz w:val="20"/>
                <w:szCs w:val="20"/>
              </w:rPr>
              <w:t>35</w:t>
            </w:r>
          </w:p>
        </w:tc>
        <w:tc>
          <w:tcPr>
            <w:tcW w:w="2108" w:type="pct"/>
            <w:tcBorders>
              <w:top w:val="single" w:sz="4" w:space="0" w:color="auto"/>
              <w:left w:val="single" w:sz="4" w:space="0" w:color="auto"/>
              <w:bottom w:val="single" w:sz="4" w:space="0" w:color="auto"/>
              <w:right w:val="single" w:sz="4" w:space="0" w:color="auto"/>
            </w:tcBorders>
          </w:tcPr>
          <w:p w:rsidR="000B21BF" w:rsidRPr="008C3D0D" w:rsidP="000B21BF">
            <w:pPr>
              <w:pStyle w:val="NormalWeb"/>
              <w:spacing w:before="0" w:beforeAutospacing="0" w:after="0" w:afterAutospacing="0"/>
              <w:jc w:val="both"/>
              <w:rPr>
                <w:b/>
                <w:sz w:val="20"/>
                <w:szCs w:val="20"/>
              </w:rPr>
            </w:pPr>
            <w:r w:rsidRPr="008C3D0D">
              <w:rPr>
                <w:b/>
                <w:sz w:val="20"/>
                <w:szCs w:val="20"/>
              </w:rPr>
              <w:t>Платежные реквизиты для возврата денежных средств в случае отказа победителя от заключения контракта, реквизиты счета для перечисления денежных средств в случае, предусмотренном частью 13 статьи 44 Закона № 44-ФЗ</w:t>
            </w:r>
          </w:p>
          <w:p w:rsidR="000B21BF" w:rsidRPr="008C3D0D" w:rsidP="000B21BF">
            <w:pPr>
              <w:spacing w:after="0" w:line="240" w:lineRule="auto"/>
              <w:jc w:val="both"/>
              <w:rPr>
                <w:b/>
                <w:sz w:val="20"/>
                <w:szCs w:val="20"/>
              </w:rPr>
            </w:pPr>
          </w:p>
        </w:tc>
        <w:tc>
          <w:tcPr>
            <w:tcW w:w="2618" w:type="pct"/>
            <w:tcBorders>
              <w:top w:val="single" w:sz="4" w:space="0" w:color="auto"/>
              <w:left w:val="single" w:sz="4" w:space="0" w:color="auto"/>
              <w:bottom w:val="single" w:sz="4" w:space="0" w:color="auto"/>
              <w:right w:val="single" w:sz="4" w:space="0" w:color="auto"/>
            </w:tcBorders>
          </w:tcPr>
          <w:p w:rsidR="000B21BF" w:rsidRPr="008C3D0D" w:rsidP="000B21BF">
            <w:pPr>
              <w:spacing w:after="0" w:line="240" w:lineRule="auto"/>
              <w:rPr>
                <w:sz w:val="20"/>
                <w:szCs w:val="20"/>
              </w:rPr>
            </w:pPr>
            <w:r w:rsidRPr="008C3D0D">
              <w:rPr>
                <w:bCs/>
                <w:iCs/>
                <w:noProof/>
                <w:sz w:val="20"/>
                <w:szCs w:val="20"/>
              </w:rPr>
              <w:t xml:space="preserve"> Р/С: </w:t>
            </w:r>
            <w:r w:rsidRPr="008C3D0D">
              <w:rPr>
                <w:noProof/>
                <w:sz w:val="20"/>
                <w:szCs w:val="20"/>
              </w:rPr>
              <w:t>03224643360000004200</w:t>
            </w:r>
          </w:p>
          <w:p w:rsidR="000B21BF" w:rsidRPr="008C3D0D" w:rsidP="000B21BF">
            <w:pPr>
              <w:spacing w:after="0" w:line="240" w:lineRule="auto"/>
              <w:rPr>
                <w:sz w:val="20"/>
                <w:szCs w:val="20"/>
              </w:rPr>
            </w:pPr>
            <w:r w:rsidRPr="008C3D0D">
              <w:rPr>
                <w:bCs/>
                <w:iCs/>
                <w:noProof/>
                <w:sz w:val="20"/>
                <w:szCs w:val="20"/>
              </w:rPr>
              <w:t xml:space="preserve">Л/С: </w:t>
            </w:r>
            <w:r w:rsidRPr="008C3D0D">
              <w:rPr>
                <w:noProof/>
                <w:sz w:val="20"/>
                <w:szCs w:val="20"/>
              </w:rPr>
              <w:t>612.01.233.0</w:t>
            </w:r>
          </w:p>
          <w:p w:rsidR="000B21BF" w:rsidRPr="008C3D0D" w:rsidP="000B21BF">
            <w:pPr>
              <w:spacing w:after="0" w:line="240" w:lineRule="auto"/>
              <w:rPr>
                <w:noProof/>
                <w:sz w:val="20"/>
                <w:szCs w:val="20"/>
              </w:rPr>
            </w:pPr>
            <w:r w:rsidRPr="008C3D0D">
              <w:rPr>
                <w:sz w:val="20"/>
                <w:szCs w:val="20"/>
              </w:rPr>
              <w:t xml:space="preserve">БИК: </w:t>
            </w:r>
            <w:r w:rsidRPr="008C3D0D">
              <w:rPr>
                <w:noProof/>
                <w:sz w:val="20"/>
                <w:szCs w:val="20"/>
              </w:rPr>
              <w:t>013601205</w:t>
            </w:r>
          </w:p>
          <w:p w:rsidR="000B21BF" w:rsidRPr="008C3D0D" w:rsidP="000B21BF">
            <w:pPr>
              <w:spacing w:after="0" w:line="240" w:lineRule="auto"/>
              <w:rPr>
                <w:sz w:val="20"/>
                <w:szCs w:val="20"/>
              </w:rPr>
            </w:pPr>
            <w:r w:rsidRPr="008C3D0D">
              <w:rPr>
                <w:noProof/>
                <w:sz w:val="20"/>
                <w:szCs w:val="20"/>
              </w:rPr>
              <w:t xml:space="preserve">Коррсчет: </w:t>
            </w:r>
            <w:r w:rsidRPr="008C3D0D">
              <w:rPr>
                <w:noProof/>
                <w:sz w:val="20"/>
                <w:szCs w:val="20"/>
              </w:rPr>
              <w:t>40102810545370000036</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ind w:right="-108"/>
              <w:jc w:val="center"/>
              <w:rPr>
                <w:b/>
                <w:sz w:val="20"/>
                <w:szCs w:val="20"/>
              </w:rPr>
            </w:pPr>
            <w:r w:rsidRPr="008C3D0D">
              <w:rPr>
                <w:b/>
                <w:sz w:val="20"/>
                <w:szCs w:val="20"/>
              </w:rPr>
              <w:t>36</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pStyle w:val="ListParagraph"/>
              <w:spacing w:after="0" w:line="240" w:lineRule="auto"/>
              <w:ind w:left="0"/>
              <w:jc w:val="both"/>
              <w:rPr>
                <w:b/>
                <w:sz w:val="20"/>
                <w:szCs w:val="20"/>
              </w:rPr>
            </w:pPr>
            <w:r w:rsidRPr="008C3D0D">
              <w:rPr>
                <w:rFonts w:eastAsia="Calibri"/>
                <w:b/>
                <w:sz w:val="20"/>
                <w:szCs w:val="20"/>
              </w:rPr>
              <w:t>Обеспечение гарантийных обязательств</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pBdr>
                <w:bottom w:val="single" w:sz="12" w:space="1" w:color="auto"/>
              </w:pBdr>
              <w:spacing w:after="0" w:line="240" w:lineRule="auto"/>
              <w:rPr>
                <w:noProof/>
                <w:sz w:val="20"/>
                <w:szCs w:val="20"/>
              </w:rPr>
            </w:pPr>
            <w:r w:rsidRPr="008C3D0D">
              <w:rPr>
                <w:noProof/>
                <w:sz w:val="20"/>
                <w:szCs w:val="20"/>
              </w:rPr>
              <w:t xml:space="preserve">В соответствии с требованиями </w:t>
            </w:r>
            <w:r w:rsidRPr="008C3D0D">
              <w:rPr>
                <w:sz w:val="20"/>
                <w:szCs w:val="20"/>
                <w:lang w:eastAsia="ru-RU"/>
              </w:rPr>
              <w:t>извещений об электронном аукционе</w:t>
            </w:r>
          </w:p>
          <w:p w:rsidRPr="008C3D0D" w:rsidP="00683218">
            <w:pPr>
              <w:spacing w:after="0" w:line="240" w:lineRule="auto"/>
              <w:rPr>
                <w:noProof/>
                <w:sz w:val="20"/>
                <w:szCs w:val="20"/>
              </w:rPr>
            </w:pPr>
            <w:r w:rsidRPr="008C3D0D">
              <w:rPr>
                <w:noProof/>
                <w:sz w:val="20"/>
                <w:szCs w:val="20"/>
              </w:rPr>
              <w:t>Размер обеспечения гарантийных обязательств: 0,00 рублей.</w:t>
            </w:r>
          </w:p>
          <w:p w:rsidR="00683218" w:rsidRPr="008C3D0D" w:rsidP="00683218">
            <w:pPr>
              <w:spacing w:after="0" w:line="240" w:lineRule="auto"/>
              <w:rPr>
                <w:noProof/>
                <w:sz w:val="20"/>
                <w:szCs w:val="20"/>
              </w:rPr>
            </w:pPr>
            <w:r w:rsidRPr="008C3D0D">
              <w:rPr>
                <w:noProof/>
                <w:sz w:val="20"/>
                <w:szCs w:val="20"/>
              </w:rPr>
              <w:t>Доля: 0,00 % от начальной (максимальной) цены контракта</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ind w:right="-108"/>
              <w:jc w:val="center"/>
              <w:rPr>
                <w:b/>
                <w:sz w:val="20"/>
                <w:szCs w:val="20"/>
              </w:rPr>
            </w:pPr>
            <w:r w:rsidRPr="008C3D0D">
              <w:rPr>
                <w:b/>
                <w:sz w:val="20"/>
                <w:szCs w:val="20"/>
              </w:rPr>
              <w:t>37</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b/>
                <w:sz w:val="20"/>
                <w:szCs w:val="20"/>
              </w:rPr>
            </w:pPr>
            <w:r w:rsidRPr="008C3D0D">
              <w:rPr>
                <w:b/>
                <w:sz w:val="20"/>
                <w:szCs w:val="20"/>
              </w:rPr>
              <w:t>Срок, на который предоставляется гарантия качества товара, работ, услуг</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AF7917">
            <w:pPr>
              <w:spacing w:after="0" w:line="240" w:lineRule="auto"/>
              <w:rPr>
                <w:sz w:val="20"/>
                <w:szCs w:val="20"/>
                <w:lang w:val="en-US"/>
              </w:rPr>
            </w:pPr>
            <w:r w:rsidRPr="008C3D0D" w:rsidR="00DA7BBD">
              <w:rPr>
                <w:bCs/>
                <w:iCs/>
                <w:sz w:val="20"/>
                <w:szCs w:val="20"/>
              </w:rPr>
              <w:t>Не</w:t>
            </w:r>
            <w:r w:rsidRPr="008C3D0D" w:rsidR="00DA7BBD">
              <w:rPr>
                <w:bCs/>
                <w:iCs/>
                <w:sz w:val="20"/>
                <w:szCs w:val="20"/>
                <w:lang w:val="en-US"/>
              </w:rPr>
              <w:t xml:space="preserve"> </w:t>
            </w:r>
            <w:r w:rsidRPr="008C3D0D" w:rsidR="00AF7917">
              <w:rPr>
                <w:bCs/>
                <w:iCs/>
                <w:sz w:val="20"/>
                <w:szCs w:val="20"/>
              </w:rPr>
              <w:t>установлено</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ind w:right="-108"/>
              <w:jc w:val="center"/>
              <w:rPr>
                <w:b/>
                <w:sz w:val="20"/>
                <w:szCs w:val="20"/>
              </w:rPr>
            </w:pPr>
            <w:r w:rsidRPr="008C3D0D">
              <w:rPr>
                <w:b/>
                <w:sz w:val="20"/>
                <w:szCs w:val="20"/>
              </w:rPr>
              <w:t>38</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b/>
                <w:sz w:val="20"/>
                <w:szCs w:val="20"/>
              </w:rPr>
            </w:pPr>
            <w:r w:rsidRPr="008C3D0D">
              <w:rPr>
                <w:b/>
                <w:sz w:val="20"/>
                <w:szCs w:val="20"/>
              </w:rPr>
              <w:t>Размер обеспечения исполнения контракта</w:t>
            </w:r>
            <w:r>
              <w:rPr>
                <w:rStyle w:val="FootnoteReference"/>
                <w:b/>
                <w:sz w:val="20"/>
                <w:szCs w:val="20"/>
              </w:rPr>
              <w:footnoteReference w:id="3"/>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sz w:val="20"/>
                <w:szCs w:val="20"/>
                <w:lang w:val="en-US"/>
              </w:rPr>
            </w:pPr>
            <w:r w:rsidRPr="008C3D0D">
              <w:rPr>
                <w:bCs/>
                <w:iCs/>
                <w:noProof/>
                <w:sz w:val="20"/>
                <w:szCs w:val="20"/>
                <w:lang w:val="en-US"/>
              </w:rPr>
              <w:t>9 711,06</w:t>
            </w:r>
            <w:r w:rsidRPr="008C3D0D">
              <w:rPr>
                <w:bCs/>
                <w:iCs/>
                <w:sz w:val="20"/>
                <w:szCs w:val="20"/>
                <w:lang w:val="en-US"/>
              </w:rPr>
              <w:t xml:space="preserve"> </w:t>
            </w:r>
            <w:r w:rsidRPr="008C3D0D">
              <w:rPr>
                <w:bCs/>
                <w:iCs/>
                <w:sz w:val="20"/>
                <w:szCs w:val="20"/>
              </w:rPr>
              <w:t>руб</w:t>
            </w:r>
            <w:r w:rsidRPr="008C3D0D">
              <w:rPr>
                <w:bCs/>
                <w:iCs/>
                <w:sz w:val="20"/>
                <w:szCs w:val="20"/>
                <w:lang w:val="en-US"/>
              </w:rPr>
              <w:t>.  (</w:t>
            </w:r>
            <w:r w:rsidRPr="008C3D0D">
              <w:rPr>
                <w:bCs/>
                <w:iCs/>
                <w:noProof/>
                <w:sz w:val="20"/>
                <w:szCs w:val="20"/>
                <w:lang w:val="en-US"/>
              </w:rPr>
              <w:t>0,50</w:t>
            </w:r>
            <w:r w:rsidRPr="008C3D0D">
              <w:rPr>
                <w:bCs/>
                <w:iCs/>
                <w:sz w:val="20"/>
                <w:szCs w:val="20"/>
                <w:lang w:val="en-US"/>
              </w:rPr>
              <w:t xml:space="preserve"> %)</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ind w:right="-108"/>
              <w:jc w:val="center"/>
              <w:rPr>
                <w:b/>
                <w:sz w:val="20"/>
                <w:szCs w:val="20"/>
              </w:rPr>
            </w:pPr>
            <w:r w:rsidRPr="008C3D0D">
              <w:rPr>
                <w:b/>
                <w:sz w:val="20"/>
                <w:szCs w:val="20"/>
              </w:rPr>
              <w:t>39</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b/>
                <w:sz w:val="20"/>
                <w:szCs w:val="20"/>
              </w:rPr>
            </w:pPr>
            <w:r w:rsidRPr="008C3D0D">
              <w:rPr>
                <w:b/>
                <w:sz w:val="20"/>
                <w:szCs w:val="20"/>
              </w:rPr>
              <w:t>Срок и порядок предоставления обеспечения исполнения контракта, требования к нему</w:t>
            </w:r>
          </w:p>
        </w:tc>
        <w:tc>
          <w:tcPr>
            <w:tcW w:w="2618" w:type="pct"/>
            <w:tcBorders>
              <w:top w:val="single" w:sz="4" w:space="0" w:color="auto"/>
              <w:left w:val="single" w:sz="4" w:space="0" w:color="auto"/>
              <w:bottom w:val="single" w:sz="4" w:space="0" w:color="auto"/>
              <w:right w:val="single" w:sz="4" w:space="0" w:color="auto"/>
            </w:tcBorders>
          </w:tcPr>
          <w:p w:rsidR="00683218" w:rsidRPr="00534473" w:rsidP="00683218">
            <w:pPr>
              <w:spacing w:after="0" w:line="240" w:lineRule="auto"/>
              <w:ind w:firstLine="709"/>
              <w:jc w:val="both"/>
              <w:rPr>
                <w:bCs/>
                <w:iCs/>
                <w:noProof/>
                <w:sz w:val="20"/>
                <w:szCs w:val="20"/>
              </w:rPr>
            </w:pPr>
            <w:r w:rsidRPr="00534473">
              <w:rPr>
                <w:bCs/>
                <w:iCs/>
                <w:noProof/>
                <w:sz w:val="20"/>
                <w:szCs w:val="20"/>
                <w:lang w:val="en-US"/>
              </w:rPr>
              <w:t xml:space="preserve">Срок и порядок внесения платы: </w:t>
            </w:r>
            <w:r w:rsidRPr="00534473">
              <w:rPr>
                <w:bCs/>
                <w:iCs/>
                <w:noProof/>
                <w:sz w:val="20"/>
                <w:szCs w:val="20"/>
                <w:lang w:val="en-US"/>
              </w:rPr>
              <w:t>В соответствии</w:t>
            </w:r>
            <w:r w:rsidRPr="00534473">
              <w:rPr>
                <w:bCs/>
                <w:iCs/>
                <w:noProof/>
                <w:sz w:val="20"/>
                <w:szCs w:val="20"/>
                <w:lang w:val="en-US"/>
              </w:rPr>
              <w:t xml:space="preserve"> с требованиями извещения</w:t>
            </w:r>
          </w:p>
          <w:p w:rsidR="00683218" w:rsidRPr="00534473" w:rsidP="00683218">
            <w:pPr>
              <w:spacing w:after="0" w:line="240" w:lineRule="auto"/>
              <w:ind w:firstLine="709"/>
              <w:jc w:val="both"/>
              <w:rPr>
                <w:bCs/>
                <w:iCs/>
                <w:sz w:val="20"/>
                <w:szCs w:val="20"/>
              </w:rPr>
            </w:pPr>
            <w:r w:rsidRPr="00534473">
              <w:rPr>
                <w:bCs/>
                <w:iCs/>
                <w:noProof/>
                <w:sz w:val="20"/>
                <w:szCs w:val="20"/>
              </w:rPr>
              <w:t xml:space="preserve">В соответствии с частью 3 статьи 96 </w:t>
            </w:r>
            <w:r w:rsidRPr="00534473">
              <w:rPr>
                <w:sz w:val="20"/>
                <w:szCs w:val="20"/>
              </w:rPr>
              <w:t>Федерального Закона №44-ФЗ</w:t>
            </w:r>
            <w:r w:rsidRPr="00534473">
              <w:rPr>
                <w:rFonts w:eastAsiaTheme="minorHAnsi"/>
                <w:sz w:val="20"/>
                <w:szCs w:val="20"/>
              </w:rPr>
              <w:t xml:space="preserve"> исполнение контракта может обеспечиваться предоставлением независимой гарантии, соответствующей требованиям статьи 45 </w:t>
            </w:r>
            <w:r w:rsidRPr="00534473">
              <w:rPr>
                <w:sz w:val="20"/>
                <w:szCs w:val="20"/>
              </w:rPr>
              <w:t>Федерального закона №44-ФЗ</w:t>
            </w:r>
            <w:r w:rsidRPr="00534473">
              <w:rPr>
                <w:rFonts w:eastAsiaTheme="minorHAnsi"/>
                <w:sz w:val="20"/>
                <w:szCs w:val="20"/>
              </w:rPr>
              <w:t xml:space="preserve">,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w:t>
            </w:r>
            <w:r w:rsidRPr="00534473">
              <w:rPr>
                <w:sz w:val="20"/>
                <w:szCs w:val="20"/>
              </w:rPr>
              <w:t>Федерального закона №44-ФЗ</w:t>
            </w:r>
            <w:r w:rsidRPr="00534473">
              <w:rPr>
                <w:rFonts w:eastAsiaTheme="minorHAnsi"/>
                <w:sz w:val="20"/>
                <w:szCs w:val="20"/>
              </w:rPr>
              <w:t xml:space="preserve">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w:t>
            </w:r>
            <w:r w:rsidRPr="00534473">
              <w:rPr>
                <w:sz w:val="20"/>
                <w:szCs w:val="20"/>
              </w:rPr>
              <w:t>Федерального закона №44-ФЗ</w:t>
            </w:r>
            <w:r w:rsidRPr="00534473">
              <w:rPr>
                <w:bCs/>
                <w:iCs/>
                <w:sz w:val="20"/>
                <w:szCs w:val="20"/>
              </w:rPr>
              <w:t xml:space="preserve">. </w:t>
            </w:r>
          </w:p>
          <w:p w:rsidR="00683218" w:rsidRPr="00534473" w:rsidP="00683218">
            <w:pPr>
              <w:autoSpaceDE w:val="0"/>
              <w:autoSpaceDN w:val="0"/>
              <w:adjustRightInd w:val="0"/>
              <w:spacing w:after="0" w:line="240" w:lineRule="auto"/>
              <w:ind w:firstLine="709"/>
              <w:jc w:val="both"/>
              <w:rPr>
                <w:sz w:val="20"/>
                <w:szCs w:val="20"/>
              </w:rPr>
            </w:pPr>
            <w:r w:rsidRPr="00534473">
              <w:rPr>
                <w:bCs/>
                <w:iCs/>
                <w:sz w:val="20"/>
                <w:szCs w:val="20"/>
              </w:rPr>
              <w:t xml:space="preserve">В случае, если предложенные в заявке участника закупки цена, </w:t>
            </w:r>
            <w:r w:rsidRPr="00534473">
              <w:rPr>
                <w:rFonts w:eastAsiaTheme="minorHAnsi"/>
                <w:sz w:val="20"/>
                <w:szCs w:val="20"/>
              </w:rPr>
              <w:t xml:space="preserve">сумма цен единиц товара, работы, услуги снижены на двадцать пять и более процентов по отношению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статьи 37 </w:t>
            </w:r>
            <w:r w:rsidRPr="00534473">
              <w:rPr>
                <w:sz w:val="20"/>
                <w:szCs w:val="20"/>
              </w:rPr>
              <w:t>Федерального закона №44-ФЗ.</w:t>
            </w:r>
          </w:p>
          <w:p w:rsidR="00683218" w:rsidRPr="00534473" w:rsidP="00683218">
            <w:pPr>
              <w:spacing w:after="0" w:line="240" w:lineRule="auto"/>
              <w:ind w:firstLine="709"/>
              <w:jc w:val="both"/>
              <w:rPr>
                <w:bCs/>
                <w:iCs/>
                <w:sz w:val="20"/>
                <w:szCs w:val="20"/>
              </w:rPr>
            </w:pPr>
            <w:r w:rsidRPr="00534473">
              <w:rPr>
                <w:sz w:val="20"/>
                <w:szCs w:val="20"/>
              </w:rPr>
              <w:t>В случае заключения контракта по результатам определения поставщика (подрядчика, исполнителя) в соответствии с пунктом 1 части 1 статьи 30 Федерального закона №44-ФЗ  размер обеспечения исполнения контракта, в том числе  предоставляемого с учетом положений статьи 37 Федерального закона №44-ФЗ</w:t>
            </w:r>
            <w:r w:rsidRPr="00534473">
              <w:rPr>
                <w:bCs/>
                <w:iCs/>
                <w:sz w:val="20"/>
                <w:szCs w:val="20"/>
              </w:rPr>
              <w:t>, устанавливается от цены, по которой заключается контракт и не менее размера аванса (если контрактом предусмотрена выплата аванса).</w:t>
            </w:r>
          </w:p>
          <w:p w:rsidR="00683218" w:rsidRPr="00534473" w:rsidP="00683218">
            <w:pPr>
              <w:spacing w:after="0" w:line="240" w:lineRule="auto"/>
              <w:ind w:firstLine="709"/>
              <w:jc w:val="both"/>
              <w:rPr>
                <w:bCs/>
                <w:iCs/>
                <w:sz w:val="20"/>
                <w:szCs w:val="20"/>
              </w:rPr>
            </w:pPr>
            <w:r w:rsidRPr="00534473">
              <w:rPr>
                <w:bCs/>
                <w:iCs/>
                <w:sz w:val="20"/>
                <w:szCs w:val="20"/>
              </w:rPr>
              <w:t>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Pr="00534473" w:rsidP="00683218">
            <w:pPr>
              <w:spacing w:after="0" w:line="240" w:lineRule="auto"/>
              <w:jc w:val="both"/>
              <w:rPr>
                <w:bCs/>
                <w:iCs/>
                <w:sz w:val="20"/>
                <w:szCs w:val="20"/>
              </w:rPr>
            </w:pPr>
          </w:p>
          <w:p w:rsidR="00683218" w:rsidRPr="00534473" w:rsidP="00683218">
            <w:pPr>
              <w:spacing w:after="0" w:line="240" w:lineRule="auto"/>
              <w:ind w:firstLine="709"/>
              <w:jc w:val="both"/>
              <w:rPr>
                <w:bCs/>
                <w:iCs/>
                <w:sz w:val="20"/>
                <w:szCs w:val="20"/>
              </w:rPr>
            </w:pP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color w:val="FF0000"/>
                <w:sz w:val="20"/>
                <w:szCs w:val="20"/>
              </w:rPr>
            </w:pPr>
            <w:r w:rsidRPr="008C3D0D">
              <w:rPr>
                <w:b/>
                <w:sz w:val="20"/>
                <w:szCs w:val="20"/>
              </w:rPr>
              <w:t>40</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b/>
                <w:sz w:val="20"/>
                <w:szCs w:val="20"/>
              </w:rPr>
            </w:pPr>
            <w:r w:rsidRPr="008C3D0D">
              <w:rPr>
                <w:b/>
                <w:sz w:val="20"/>
                <w:szCs w:val="20"/>
              </w:rPr>
              <w:t>Платежные реквизиты для предоставления обеспечения исполнения контракта</w:t>
            </w:r>
          </w:p>
        </w:tc>
        <w:tc>
          <w:tcPr>
            <w:tcW w:w="2618" w:type="pct"/>
            <w:tcBorders>
              <w:top w:val="single" w:sz="4" w:space="0" w:color="auto"/>
              <w:left w:val="single" w:sz="4" w:space="0" w:color="auto"/>
              <w:bottom w:val="single" w:sz="4" w:space="0" w:color="auto"/>
              <w:right w:val="single" w:sz="4" w:space="0" w:color="auto"/>
            </w:tcBorders>
          </w:tcPr>
          <w:p w:rsidR="00534473" w:rsidRPr="00534473" w:rsidP="00534473">
            <w:pPr>
              <w:spacing w:after="0" w:line="240" w:lineRule="auto"/>
              <w:jc w:val="both"/>
              <w:rPr>
                <w:bCs/>
                <w:iCs/>
                <w:noProof/>
                <w:sz w:val="20"/>
                <w:szCs w:val="20"/>
              </w:rPr>
            </w:pPr>
            <w:r w:rsidRPr="00534473">
              <w:rPr>
                <w:bCs/>
                <w:iCs/>
                <w:noProof/>
                <w:sz w:val="20"/>
                <w:szCs w:val="20"/>
              </w:rPr>
              <w:t xml:space="preserve">Обеспечение исполнения контракта перечисляются по следующим реквизитам </w:t>
            </w:r>
            <w:r w:rsidRPr="00534473">
              <w:rPr>
                <w:b/>
                <w:bCs/>
                <w:iCs/>
                <w:noProof/>
                <w:sz w:val="20"/>
                <w:szCs w:val="20"/>
              </w:rPr>
              <w:t>Заказчика</w:t>
            </w:r>
            <w:r w:rsidRPr="00534473">
              <w:rPr>
                <w:bCs/>
                <w:iCs/>
                <w:noProof/>
                <w:sz w:val="20"/>
                <w:szCs w:val="20"/>
              </w:rPr>
              <w:t>:</w:t>
            </w:r>
          </w:p>
          <w:p w:rsidR="00683218" w:rsidRPr="00534473" w:rsidP="00683218">
            <w:pPr>
              <w:spacing w:after="0" w:line="240" w:lineRule="auto"/>
              <w:jc w:val="both"/>
              <w:rPr>
                <w:bCs/>
                <w:iCs/>
                <w:sz w:val="20"/>
                <w:szCs w:val="20"/>
                <w:lang w:val="en-US"/>
              </w:rPr>
            </w:pPr>
            <w:r w:rsidRPr="00534473">
              <w:rPr>
                <w:lang w:val="en-US"/>
              </w:rPr>
              <w:t xml:space="preserve"> </w:t>
            </w:r>
            <w:r w:rsidRPr="00534473">
              <w:rPr>
                <w:bCs/>
                <w:iCs/>
                <w:noProof/>
                <w:sz w:val="20"/>
                <w:szCs w:val="20"/>
              </w:rPr>
              <w:t>Р</w:t>
            </w:r>
            <w:r w:rsidRPr="00534473">
              <w:rPr>
                <w:bCs/>
                <w:iCs/>
                <w:noProof/>
                <w:sz w:val="20"/>
                <w:szCs w:val="20"/>
                <w:lang w:val="en-US"/>
              </w:rPr>
              <w:t>/</w:t>
            </w:r>
            <w:r w:rsidRPr="00534473">
              <w:rPr>
                <w:bCs/>
                <w:iCs/>
                <w:noProof/>
                <w:sz w:val="20"/>
                <w:szCs w:val="20"/>
              </w:rPr>
              <w:t>С</w:t>
            </w:r>
            <w:r w:rsidRPr="00534473">
              <w:rPr>
                <w:bCs/>
                <w:iCs/>
                <w:noProof/>
                <w:sz w:val="20"/>
                <w:szCs w:val="20"/>
                <w:lang w:val="en-US"/>
              </w:rPr>
              <w:t xml:space="preserve">: </w:t>
            </w:r>
            <w:r w:rsidRPr="00534473">
              <w:rPr>
                <w:bCs/>
                <w:iCs/>
                <w:noProof/>
                <w:sz w:val="20"/>
                <w:szCs w:val="20"/>
                <w:lang w:val="en-US"/>
              </w:rPr>
              <w:t>03224643360000004200</w:t>
            </w:r>
          </w:p>
          <w:p w:rsidR="00683218" w:rsidRPr="00534473" w:rsidP="00683218">
            <w:pPr>
              <w:spacing w:after="0" w:line="240" w:lineRule="auto"/>
              <w:jc w:val="both"/>
              <w:rPr>
                <w:bCs/>
                <w:iCs/>
                <w:noProof/>
                <w:sz w:val="20"/>
                <w:szCs w:val="20"/>
                <w:lang w:val="en-US"/>
              </w:rPr>
            </w:pPr>
            <w:r w:rsidRPr="00534473">
              <w:rPr>
                <w:bCs/>
                <w:iCs/>
                <w:noProof/>
                <w:sz w:val="20"/>
                <w:szCs w:val="20"/>
              </w:rPr>
              <w:t>Л</w:t>
            </w:r>
            <w:r w:rsidRPr="00534473">
              <w:rPr>
                <w:bCs/>
                <w:iCs/>
                <w:noProof/>
                <w:sz w:val="20"/>
                <w:szCs w:val="20"/>
                <w:lang w:val="en-US"/>
              </w:rPr>
              <w:t>/</w:t>
            </w:r>
            <w:r w:rsidRPr="00534473">
              <w:rPr>
                <w:bCs/>
                <w:iCs/>
                <w:noProof/>
                <w:sz w:val="20"/>
                <w:szCs w:val="20"/>
              </w:rPr>
              <w:t>С</w:t>
            </w:r>
            <w:r w:rsidRPr="00534473">
              <w:rPr>
                <w:bCs/>
                <w:iCs/>
                <w:noProof/>
                <w:sz w:val="20"/>
                <w:szCs w:val="20"/>
                <w:lang w:val="en-US"/>
              </w:rPr>
              <w:t xml:space="preserve">: </w:t>
            </w:r>
            <w:r w:rsidRPr="00534473">
              <w:rPr>
                <w:bCs/>
                <w:iCs/>
                <w:noProof/>
                <w:sz w:val="20"/>
                <w:szCs w:val="20"/>
                <w:lang w:val="en-US"/>
              </w:rPr>
              <w:t>612.01.233.0</w:t>
            </w:r>
          </w:p>
          <w:p w:rsidR="00683218" w:rsidRPr="00534473" w:rsidP="00683218">
            <w:pPr>
              <w:spacing w:after="0" w:line="240" w:lineRule="auto"/>
              <w:jc w:val="both"/>
              <w:rPr>
                <w:bCs/>
                <w:iCs/>
                <w:sz w:val="20"/>
                <w:szCs w:val="20"/>
                <w:lang w:val="en-US"/>
              </w:rPr>
            </w:pPr>
            <w:r w:rsidRPr="00534473">
              <w:t>БИК</w:t>
            </w:r>
            <w:r w:rsidRPr="00534473">
              <w:rPr>
                <w:lang w:val="en-US"/>
              </w:rPr>
              <w:t xml:space="preserve">: </w:t>
            </w:r>
            <w:r w:rsidRPr="00534473">
              <w:rPr>
                <w:bCs/>
                <w:iCs/>
                <w:noProof/>
                <w:sz w:val="20"/>
                <w:szCs w:val="20"/>
                <w:lang w:val="en-US"/>
              </w:rPr>
              <w:t>013601205</w:t>
            </w:r>
          </w:p>
          <w:p w:rsidR="00683218" w:rsidRPr="00534473" w:rsidP="00683218">
            <w:pPr>
              <w:spacing w:after="0" w:line="240" w:lineRule="auto"/>
              <w:jc w:val="both"/>
              <w:rPr>
                <w:bCs/>
                <w:iCs/>
                <w:sz w:val="20"/>
                <w:szCs w:val="20"/>
                <w:lang w:val="en-US"/>
              </w:rPr>
            </w:pPr>
            <w:r w:rsidRPr="00534473">
              <w:rPr>
                <w:bCs/>
                <w:iCs/>
                <w:noProof/>
                <w:sz w:val="20"/>
                <w:szCs w:val="20"/>
                <w:lang w:val="en-US"/>
              </w:rPr>
              <w:t>ОКЦ №</w:t>
            </w:r>
            <w:r w:rsidRPr="00534473">
              <w:rPr>
                <w:bCs/>
                <w:iCs/>
                <w:noProof/>
                <w:sz w:val="20"/>
                <w:szCs w:val="20"/>
                <w:lang w:val="en-US"/>
              </w:rPr>
              <w:t xml:space="preserve"> 2 ВВГУ Банка России//УФК по Самарской области г.Самара</w:t>
            </w:r>
          </w:p>
          <w:p w:rsidR="00683218" w:rsidRPr="00534473" w:rsidP="00683218">
            <w:pPr>
              <w:spacing w:after="0" w:line="240" w:lineRule="auto"/>
              <w:jc w:val="both"/>
              <w:rPr>
                <w:bCs/>
                <w:iCs/>
                <w:sz w:val="20"/>
                <w:szCs w:val="20"/>
                <w:lang w:val="en-US"/>
              </w:rPr>
            </w:pPr>
            <w:r w:rsidRPr="00534473">
              <w:rPr>
                <w:bCs/>
                <w:iCs/>
                <w:noProof/>
                <w:sz w:val="20"/>
                <w:szCs w:val="20"/>
                <w:lang w:val="en-US"/>
              </w:rPr>
              <w:t>6316029494</w:t>
            </w:r>
          </w:p>
          <w:p w:rsidR="00683218" w:rsidRPr="00534473" w:rsidP="00683218">
            <w:pPr>
              <w:spacing w:after="0" w:line="240" w:lineRule="auto"/>
              <w:jc w:val="both"/>
              <w:rPr>
                <w:bCs/>
                <w:iCs/>
                <w:sz w:val="20"/>
                <w:szCs w:val="20"/>
                <w:lang w:val="en-US"/>
              </w:rPr>
            </w:pPr>
            <w:r w:rsidRPr="00534473">
              <w:rPr>
                <w:bCs/>
                <w:iCs/>
                <w:noProof/>
                <w:sz w:val="20"/>
                <w:szCs w:val="20"/>
                <w:lang w:val="en-US"/>
              </w:rPr>
              <w:t>631601001</w:t>
            </w:r>
          </w:p>
        </w:tc>
      </w:tr>
      <w:tr w:rsidTr="00417209">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1819ED" w:rsidRPr="008C3D0D" w:rsidP="001819ED">
            <w:pPr>
              <w:pStyle w:val="BodyText0"/>
              <w:widowControl w:val="0"/>
              <w:spacing w:after="0"/>
              <w:jc w:val="center"/>
              <w:rPr>
                <w:b/>
                <w:sz w:val="20"/>
                <w:szCs w:val="20"/>
                <w:lang w:val="en-US"/>
              </w:rPr>
            </w:pPr>
            <w:r w:rsidRPr="008C3D0D">
              <w:rPr>
                <w:b/>
                <w:sz w:val="20"/>
                <w:szCs w:val="20"/>
                <w:lang w:val="en-US"/>
              </w:rPr>
              <w:t>41</w:t>
            </w:r>
          </w:p>
        </w:tc>
        <w:tc>
          <w:tcPr>
            <w:tcW w:w="2108" w:type="pct"/>
            <w:tcBorders>
              <w:top w:val="single" w:sz="4" w:space="0" w:color="auto"/>
              <w:left w:val="single" w:sz="4" w:space="0" w:color="auto"/>
              <w:bottom w:val="single" w:sz="4" w:space="0" w:color="auto"/>
              <w:right w:val="single" w:sz="4" w:space="0" w:color="auto"/>
            </w:tcBorders>
          </w:tcPr>
          <w:p w:rsidR="001819ED" w:rsidRPr="008C3D0D" w:rsidP="001819ED">
            <w:pPr>
              <w:spacing w:after="0" w:line="240" w:lineRule="auto"/>
              <w:jc w:val="both"/>
              <w:rPr>
                <w:b/>
                <w:sz w:val="20"/>
                <w:szCs w:val="20"/>
              </w:rPr>
            </w:pPr>
            <w:r w:rsidRPr="008C3D0D">
              <w:rPr>
                <w:b/>
                <w:sz w:val="20"/>
                <w:szCs w:val="20"/>
              </w:rPr>
              <w:t>Платежные реквизиты для предоставления обеспечения заявки лицами, зарегистрированными на территории государства – члена ЕЭС, за исключением РФ, или физическими лицами, являющимися гражданами государства – члена ЕЭС, за исключением РФ (на основании Постановления Правительства РФ от 10.04.2023 г. № 579)</w:t>
            </w:r>
          </w:p>
        </w:tc>
        <w:tc>
          <w:tcPr>
            <w:tcW w:w="2618" w:type="pct"/>
            <w:tcBorders>
              <w:top w:val="single" w:sz="4" w:space="0" w:color="auto"/>
              <w:left w:val="single" w:sz="4" w:space="0" w:color="auto"/>
              <w:bottom w:val="single" w:sz="4" w:space="0" w:color="auto"/>
              <w:right w:val="single" w:sz="4" w:space="0" w:color="auto"/>
            </w:tcBorders>
            <w:vAlign w:val="center"/>
          </w:tcPr>
          <w:p w:rsidR="001819ED" w:rsidRPr="008C3D0D" w:rsidP="001819ED">
            <w:pPr>
              <w:spacing w:after="0" w:line="240" w:lineRule="auto"/>
              <w:rPr>
                <w:bCs/>
                <w:iCs/>
                <w:noProof/>
                <w:sz w:val="20"/>
                <w:szCs w:val="20"/>
              </w:rPr>
            </w:pPr>
            <w:r w:rsidRPr="008C3D0D">
              <w:rPr>
                <w:bCs/>
                <w:iCs/>
                <w:noProof/>
                <w:sz w:val="20"/>
                <w:szCs w:val="20"/>
              </w:rPr>
              <w:t>ИНН 6315909640</w:t>
            </w:r>
          </w:p>
          <w:p w:rsidR="001819ED" w:rsidRPr="008C3D0D" w:rsidP="001819ED">
            <w:pPr>
              <w:spacing w:after="0" w:line="240" w:lineRule="auto"/>
              <w:rPr>
                <w:bCs/>
                <w:iCs/>
                <w:noProof/>
                <w:sz w:val="20"/>
                <w:szCs w:val="20"/>
              </w:rPr>
            </w:pPr>
            <w:r w:rsidRPr="008C3D0D">
              <w:rPr>
                <w:bCs/>
                <w:iCs/>
                <w:noProof/>
                <w:sz w:val="20"/>
                <w:szCs w:val="20"/>
              </w:rPr>
              <w:t>КПП 631601001</w:t>
            </w:r>
          </w:p>
          <w:p w:rsidR="001819ED" w:rsidRPr="008C3D0D" w:rsidP="001819ED">
            <w:pPr>
              <w:spacing w:after="0" w:line="240" w:lineRule="auto"/>
              <w:rPr>
                <w:bCs/>
                <w:iCs/>
                <w:noProof/>
                <w:sz w:val="20"/>
                <w:szCs w:val="20"/>
              </w:rPr>
            </w:pPr>
            <w:r w:rsidRPr="008C3D0D">
              <w:rPr>
                <w:bCs/>
                <w:iCs/>
                <w:noProof/>
                <w:sz w:val="20"/>
                <w:szCs w:val="20"/>
              </w:rPr>
              <w:t>ОКТМО 36701330</w:t>
            </w:r>
          </w:p>
          <w:p w:rsidR="001819ED" w:rsidRPr="008C3D0D" w:rsidP="001819ED">
            <w:pPr>
              <w:spacing w:after="0" w:line="240" w:lineRule="auto"/>
              <w:rPr>
                <w:bCs/>
                <w:iCs/>
                <w:noProof/>
                <w:sz w:val="20"/>
                <w:szCs w:val="20"/>
              </w:rPr>
            </w:pPr>
            <w:r w:rsidRPr="008C3D0D">
              <w:rPr>
                <w:bCs/>
                <w:iCs/>
                <w:noProof/>
                <w:sz w:val="20"/>
                <w:szCs w:val="20"/>
              </w:rPr>
              <w:t>Номер банковского счета: 40102810545370000036</w:t>
            </w:r>
          </w:p>
          <w:p w:rsidR="001819ED" w:rsidRPr="008C3D0D" w:rsidP="001819ED">
            <w:pPr>
              <w:spacing w:after="0" w:line="240" w:lineRule="auto"/>
              <w:rPr>
                <w:bCs/>
                <w:iCs/>
                <w:noProof/>
                <w:sz w:val="20"/>
                <w:szCs w:val="20"/>
              </w:rPr>
            </w:pPr>
            <w:r w:rsidRPr="008C3D0D">
              <w:rPr>
                <w:bCs/>
                <w:iCs/>
                <w:noProof/>
                <w:sz w:val="20"/>
                <w:szCs w:val="20"/>
              </w:rPr>
              <w:t>Номер казначейского счета: 03222643360000004200</w:t>
            </w:r>
          </w:p>
          <w:p w:rsidR="008D2DC2" w:rsidP="001819ED">
            <w:pPr>
              <w:spacing w:after="0" w:line="240" w:lineRule="auto"/>
              <w:jc w:val="both"/>
              <w:rPr>
                <w:bCs/>
                <w:iCs/>
                <w:noProof/>
                <w:sz w:val="20"/>
                <w:szCs w:val="20"/>
              </w:rPr>
            </w:pPr>
            <w:r w:rsidRPr="008D2DC2">
              <w:rPr>
                <w:bCs/>
                <w:iCs/>
                <w:noProof/>
                <w:sz w:val="20"/>
                <w:szCs w:val="20"/>
              </w:rPr>
              <w:t>Банк получателя: ОКЦ № 2 ВВГУ Банка России//УФК по Самарской области г.Самара</w:t>
            </w:r>
          </w:p>
          <w:p w:rsidR="001819ED" w:rsidRPr="008C3D0D" w:rsidP="001819ED">
            <w:pPr>
              <w:spacing w:after="0" w:line="240" w:lineRule="auto"/>
              <w:jc w:val="both"/>
              <w:rPr>
                <w:noProof/>
                <w:sz w:val="20"/>
                <w:szCs w:val="20"/>
              </w:rPr>
            </w:pPr>
            <w:r w:rsidRPr="008C3D0D">
              <w:rPr>
                <w:bCs/>
                <w:iCs/>
                <w:noProof/>
                <w:sz w:val="20"/>
                <w:szCs w:val="20"/>
              </w:rPr>
              <w:t>Получатель: Министерство финансов Самарской области (Комитет по организации торгов Самарской области, л/с 523.01.001.0)</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lang w:val="en-US"/>
              </w:rPr>
            </w:pPr>
            <w:r w:rsidRPr="008C3D0D">
              <w:rPr>
                <w:b/>
                <w:sz w:val="20"/>
                <w:szCs w:val="20"/>
              </w:rPr>
              <w:t>4</w:t>
            </w:r>
            <w:r w:rsidRPr="008C3D0D" w:rsidR="009C0118">
              <w:rPr>
                <w:b/>
                <w:sz w:val="20"/>
                <w:szCs w:val="20"/>
                <w:lang w:val="en-US"/>
              </w:rPr>
              <w:t>2</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b/>
                <w:sz w:val="20"/>
                <w:szCs w:val="20"/>
              </w:rPr>
            </w:pPr>
            <w:r w:rsidRPr="008C3D0D">
              <w:rPr>
                <w:b/>
                <w:sz w:val="20"/>
                <w:szCs w:val="20"/>
              </w:rPr>
              <w:t>Информация о банковском сопровождении контракта в соответствии со статьей 35 Федерального закона № 44-ФЗ</w:t>
            </w:r>
            <w:r w:rsidRPr="008C3D0D" w:rsidR="001D4A4C">
              <w:rPr>
                <w:b/>
                <w:sz w:val="20"/>
                <w:szCs w:val="20"/>
              </w:rPr>
              <w:t>,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bCs/>
                <w:iCs/>
                <w:noProof/>
                <w:sz w:val="20"/>
                <w:szCs w:val="20"/>
              </w:rPr>
            </w:pPr>
            <w:r w:rsidRPr="008C3D0D">
              <w:rPr>
                <w:noProof/>
                <w:sz w:val="20"/>
                <w:szCs w:val="20"/>
              </w:rPr>
              <w:t>банковское или</w:t>
            </w:r>
            <w:r w:rsidRPr="008C3D0D">
              <w:rPr>
                <w:noProof/>
                <w:sz w:val="20"/>
                <w:szCs w:val="20"/>
              </w:rPr>
              <w:t xml:space="preserve"> казначейское сопровождение не требуется</w:t>
            </w:r>
          </w:p>
        </w:tc>
      </w:tr>
      <w:tr w:rsidTr="00BB0A3E">
        <w:tblPrEx>
          <w:tblW w:w="4677" w:type="pct"/>
          <w:tblLayout w:type="fixed"/>
          <w:tblLook w:val="04A0"/>
        </w:tblPrEx>
        <w:trPr>
          <w:trHeight w:val="70"/>
        </w:trPr>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lang w:val="en-US"/>
              </w:rPr>
            </w:pPr>
            <w:r w:rsidRPr="008C3D0D">
              <w:rPr>
                <w:b/>
                <w:sz w:val="20"/>
                <w:szCs w:val="20"/>
              </w:rPr>
              <w:t>4</w:t>
            </w:r>
            <w:r w:rsidRPr="008C3D0D" w:rsidR="009C0118">
              <w:rPr>
                <w:b/>
                <w:sz w:val="20"/>
                <w:szCs w:val="20"/>
                <w:lang w:val="en-US"/>
              </w:rPr>
              <w:t>3</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jc w:val="both"/>
              <w:rPr>
                <w:b/>
                <w:sz w:val="20"/>
                <w:szCs w:val="20"/>
              </w:rPr>
            </w:pPr>
            <w:r w:rsidRPr="008C3D0D">
              <w:rPr>
                <w:b/>
                <w:sz w:val="20"/>
                <w:szCs w:val="20"/>
              </w:rPr>
              <w:t>Информация о возможности одностороннего отказа</w:t>
            </w:r>
          </w:p>
          <w:p w:rsidR="00683218" w:rsidRPr="008C3D0D" w:rsidP="00683218">
            <w:pPr>
              <w:spacing w:after="0" w:line="240" w:lineRule="auto"/>
              <w:jc w:val="both"/>
              <w:rPr>
                <w:b/>
                <w:sz w:val="20"/>
                <w:szCs w:val="20"/>
              </w:rPr>
            </w:pPr>
            <w:r w:rsidRPr="008C3D0D">
              <w:rPr>
                <w:b/>
                <w:sz w:val="20"/>
                <w:szCs w:val="20"/>
              </w:rPr>
              <w:t>от исполнения контракта в соответствии со статьей 95 Федерального закона № 44-ФЗ</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noProof/>
                <w:sz w:val="20"/>
                <w:szCs w:val="20"/>
              </w:rPr>
            </w:pPr>
            <w:r w:rsidRPr="008C3D0D">
              <w:rPr>
                <w:sz w:val="20"/>
                <w:szCs w:val="20"/>
              </w:rPr>
              <w:t>Предусмотрено</w:t>
            </w:r>
          </w:p>
          <w:p w:rsidR="00683218" w:rsidRPr="008C3D0D" w:rsidP="00683218">
            <w:pPr>
              <w:spacing w:after="0" w:line="240" w:lineRule="auto"/>
              <w:rPr>
                <w:sz w:val="20"/>
                <w:szCs w:val="20"/>
              </w:rPr>
            </w:pPr>
          </w:p>
        </w:tc>
      </w:tr>
      <w:tr w:rsidTr="00BB0A3E">
        <w:tblPrEx>
          <w:tblW w:w="4677" w:type="pct"/>
          <w:tblLayout w:type="fixed"/>
          <w:tblLook w:val="04A0"/>
        </w:tblPrEx>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lang w:val="en-US"/>
              </w:rPr>
            </w:pPr>
            <w:r w:rsidRPr="008C3D0D">
              <w:rPr>
                <w:b/>
                <w:sz w:val="20"/>
                <w:szCs w:val="20"/>
              </w:rPr>
              <w:t>4</w:t>
            </w:r>
            <w:r w:rsidRPr="008C3D0D" w:rsidR="009C0118">
              <w:rPr>
                <w:b/>
                <w:sz w:val="20"/>
                <w:szCs w:val="20"/>
                <w:lang w:val="en-US"/>
              </w:rPr>
              <w:t>4</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b/>
                <w:sz w:val="20"/>
                <w:szCs w:val="20"/>
              </w:rPr>
            </w:pPr>
            <w:r w:rsidRPr="008C3D0D">
              <w:rPr>
                <w:b/>
                <w:sz w:val="20"/>
                <w:szCs w:val="20"/>
              </w:rPr>
              <w:t>Требования к содержанию, составу заявки, инструкция по ее заполнению</w:t>
            </w:r>
          </w:p>
          <w:p w:rsidR="00683218" w:rsidRPr="008C3D0D" w:rsidP="00683218">
            <w:pPr>
              <w:spacing w:after="0" w:line="240" w:lineRule="auto"/>
              <w:rPr>
                <w:b/>
                <w:bCs/>
                <w:sz w:val="20"/>
                <w:szCs w:val="20"/>
              </w:rPr>
            </w:pP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spacing w:after="0" w:line="240" w:lineRule="auto"/>
              <w:rPr>
                <w:sz w:val="20"/>
                <w:szCs w:val="20"/>
              </w:rPr>
            </w:pPr>
            <w:r w:rsidRPr="008C3D0D">
              <w:rPr>
                <w:sz w:val="20"/>
                <w:szCs w:val="20"/>
              </w:rPr>
              <w:t xml:space="preserve">В соответствии с общими требованиями </w:t>
            </w:r>
            <w:r w:rsidRPr="008C3D0D">
              <w:rPr>
                <w:sz w:val="20"/>
                <w:szCs w:val="20"/>
                <w:lang w:eastAsia="ru-RU"/>
              </w:rPr>
              <w:t xml:space="preserve">извещения </w:t>
            </w:r>
            <w:r w:rsidRPr="008C3D0D">
              <w:rPr>
                <w:sz w:val="20"/>
                <w:szCs w:val="20"/>
              </w:rPr>
              <w:t>об электронном аукционе</w:t>
            </w:r>
          </w:p>
          <w:p w:rsidR="00683218" w:rsidRPr="008C3D0D" w:rsidP="00683218">
            <w:pPr>
              <w:spacing w:after="0" w:line="240" w:lineRule="auto"/>
              <w:ind w:right="4003"/>
              <w:jc w:val="both"/>
              <w:rPr>
                <w:sz w:val="20"/>
                <w:szCs w:val="20"/>
              </w:rPr>
            </w:pPr>
          </w:p>
        </w:tc>
      </w:tr>
      <w:tr w:rsidTr="00BB0A3E">
        <w:tblPrEx>
          <w:tblW w:w="4677" w:type="pct"/>
          <w:tblLayout w:type="fixed"/>
          <w:tblLook w:val="04A0"/>
        </w:tblPrEx>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lang w:val="en-US"/>
              </w:rPr>
            </w:pPr>
            <w:r w:rsidRPr="008C3D0D">
              <w:rPr>
                <w:b/>
                <w:sz w:val="20"/>
                <w:szCs w:val="20"/>
              </w:rPr>
              <w:t>4</w:t>
            </w:r>
            <w:r w:rsidRPr="008C3D0D" w:rsidR="009C0118">
              <w:rPr>
                <w:b/>
                <w:sz w:val="20"/>
                <w:szCs w:val="20"/>
                <w:lang w:val="en-US"/>
              </w:rPr>
              <w:t>5</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rPr>
                <w:b/>
                <w:sz w:val="20"/>
                <w:szCs w:val="20"/>
              </w:rPr>
            </w:pPr>
            <w:r w:rsidRPr="008C3D0D">
              <w:rPr>
                <w:b/>
                <w:bCs/>
                <w:sz w:val="20"/>
                <w:szCs w:val="20"/>
                <w:shd w:val="clear" w:color="auto" w:fill="FFFFFF"/>
              </w:rPr>
              <w:t>Предметом контракта является поставка товара, необходимого для нормального жизнеобеспечения в соответствии с частью 9 статьи 37 Федерального закона 44-ФЗ</w:t>
            </w:r>
          </w:p>
        </w:tc>
        <w:tc>
          <w:tcPr>
            <w:tcW w:w="2618" w:type="pct"/>
            <w:tcBorders>
              <w:top w:val="single" w:sz="4" w:space="0" w:color="auto"/>
              <w:left w:val="single" w:sz="4" w:space="0" w:color="auto"/>
              <w:bottom w:val="single" w:sz="4" w:space="0" w:color="auto"/>
              <w:right w:val="single" w:sz="4" w:space="0" w:color="auto"/>
            </w:tcBorders>
          </w:tcPr>
          <w:p w:rsidR="00683218" w:rsidRPr="008C3D0D" w:rsidP="00683218">
            <w:pPr>
              <w:autoSpaceDE w:val="0"/>
              <w:autoSpaceDN w:val="0"/>
              <w:adjustRightInd w:val="0"/>
              <w:rPr>
                <w:noProof/>
                <w:sz w:val="20"/>
                <w:szCs w:val="20"/>
              </w:rPr>
            </w:pPr>
            <w:r w:rsidRPr="008C3D0D">
              <w:rPr>
                <w:noProof/>
                <w:sz w:val="20"/>
                <w:szCs w:val="20"/>
              </w:rPr>
              <w:t>Нет</w:t>
            </w:r>
          </w:p>
        </w:tc>
      </w:tr>
      <w:tr w:rsidTr="00BB0A3E">
        <w:tblPrEx>
          <w:tblW w:w="4677" w:type="pct"/>
          <w:tblLayout w:type="fixed"/>
          <w:tblLook w:val="04A0"/>
        </w:tblPrEx>
        <w:tc>
          <w:tcPr>
            <w:tcW w:w="274" w:type="pct"/>
            <w:tcBorders>
              <w:top w:val="single" w:sz="4" w:space="0" w:color="auto"/>
              <w:left w:val="single" w:sz="4" w:space="0" w:color="auto"/>
              <w:bottom w:val="single" w:sz="4" w:space="0" w:color="auto"/>
              <w:right w:val="single" w:sz="4" w:space="0" w:color="auto"/>
            </w:tcBorders>
            <w:vAlign w:val="center"/>
          </w:tcPr>
          <w:p w:rsidR="00683218" w:rsidRPr="008C3D0D" w:rsidP="00683218">
            <w:pPr>
              <w:pStyle w:val="BodyText0"/>
              <w:widowControl w:val="0"/>
              <w:spacing w:after="0"/>
              <w:jc w:val="center"/>
              <w:rPr>
                <w:b/>
                <w:sz w:val="20"/>
                <w:szCs w:val="20"/>
                <w:lang w:val="en-US"/>
              </w:rPr>
            </w:pPr>
            <w:r w:rsidRPr="008C3D0D">
              <w:rPr>
                <w:b/>
                <w:sz w:val="20"/>
                <w:szCs w:val="20"/>
              </w:rPr>
              <w:t>4</w:t>
            </w:r>
            <w:r w:rsidRPr="008C3D0D" w:rsidR="009C0118">
              <w:rPr>
                <w:b/>
                <w:sz w:val="20"/>
                <w:szCs w:val="20"/>
                <w:lang w:val="en-US"/>
              </w:rPr>
              <w:t>6</w:t>
            </w:r>
          </w:p>
        </w:tc>
        <w:tc>
          <w:tcPr>
            <w:tcW w:w="2108" w:type="pct"/>
            <w:tcBorders>
              <w:top w:val="single" w:sz="4" w:space="0" w:color="auto"/>
              <w:left w:val="single" w:sz="4" w:space="0" w:color="auto"/>
              <w:bottom w:val="single" w:sz="4" w:space="0" w:color="auto"/>
              <w:right w:val="single" w:sz="4" w:space="0" w:color="auto"/>
            </w:tcBorders>
          </w:tcPr>
          <w:p w:rsidR="00683218" w:rsidRPr="008C3D0D" w:rsidP="00683218">
            <w:pPr>
              <w:rPr>
                <w:b/>
                <w:bCs/>
                <w:sz w:val="20"/>
                <w:szCs w:val="20"/>
                <w:shd w:val="clear" w:color="auto" w:fill="FFFFFF"/>
              </w:rPr>
            </w:pPr>
            <w:r w:rsidRPr="008C3D0D">
              <w:rPr>
                <w:b/>
                <w:bCs/>
                <w:sz w:val="20"/>
                <w:shd w:val="clear" w:color="auto" w:fill="FFFFFF"/>
              </w:rPr>
              <w:t>Остаточный срок годности (в случае, если предметом закупки является лекарственный препарат или реагенты диагностические)</w:t>
            </w:r>
          </w:p>
        </w:tc>
        <w:tc>
          <w:tcPr>
            <w:tcW w:w="2618" w:type="pct"/>
            <w:tcBorders>
              <w:top w:val="single" w:sz="4" w:space="0" w:color="auto"/>
              <w:left w:val="single" w:sz="4" w:space="0" w:color="auto"/>
              <w:bottom w:val="single" w:sz="4" w:space="0" w:color="auto"/>
              <w:right w:val="single" w:sz="4" w:space="0" w:color="auto"/>
            </w:tcBorders>
          </w:tcPr>
          <w:p w:rsidR="009B07EB" w:rsidRPr="008C3D0D" w:rsidP="00683218">
            <w:pPr>
              <w:spacing w:after="160" w:line="259" w:lineRule="auto"/>
              <w:rPr>
                <w:sz w:val="24"/>
                <w:szCs w:val="24"/>
              </w:rPr>
            </w:pPr>
          </w:p>
        </w:tc>
      </w:tr>
    </w:tbl>
    <w:p w:rsidR="00BB0A3E" w:rsidRPr="008C3D0D" w:rsidP="00BB0A3E">
      <w:pPr>
        <w:spacing w:after="0" w:line="240" w:lineRule="auto"/>
      </w:pPr>
      <w:bookmarkStart w:id="13" w:name="_ЧАСТЬ_II._ПРОЕКТ_ГОСУДАРСТВЕННОГО_К"/>
      <w:bookmarkEnd w:id="3"/>
      <w:bookmarkEnd w:id="4"/>
      <w:bookmarkEnd w:id="13"/>
    </w:p>
    <w:p w:rsidR="003A2274" w:rsidRPr="008C3D0D" w:rsidP="003A2274">
      <w:pPr>
        <w:spacing w:after="0" w:line="360" w:lineRule="auto"/>
        <w:jc w:val="center"/>
        <w:rPr>
          <w:b/>
          <w:sz w:val="26"/>
          <w:szCs w:val="26"/>
        </w:rPr>
      </w:pPr>
      <w:r w:rsidRPr="008C3D0D">
        <w:br w:type="page"/>
      </w:r>
      <w:r w:rsidRPr="008C3D0D">
        <w:rPr>
          <w:b/>
          <w:sz w:val="26"/>
          <w:szCs w:val="26"/>
        </w:rPr>
        <w:t>Раздел 5. Общие требования к осуществлению закупки</w:t>
      </w:r>
    </w:p>
    <w:p w:rsidR="003A2274" w:rsidRPr="008C3D0D" w:rsidP="003A2274">
      <w:pPr>
        <w:spacing w:after="0" w:line="360" w:lineRule="auto"/>
        <w:ind w:firstLine="709"/>
        <w:jc w:val="center"/>
        <w:rPr>
          <w:b/>
          <w:sz w:val="26"/>
          <w:szCs w:val="26"/>
        </w:rPr>
      </w:pPr>
    </w:p>
    <w:p w:rsidR="003A2274" w:rsidRPr="008C3D0D" w:rsidP="003A2274">
      <w:pPr>
        <w:autoSpaceDE w:val="0"/>
        <w:autoSpaceDN w:val="0"/>
        <w:adjustRightInd w:val="0"/>
        <w:spacing w:after="0" w:line="360" w:lineRule="auto"/>
        <w:ind w:firstLine="709"/>
        <w:jc w:val="both"/>
        <w:rPr>
          <w:sz w:val="28"/>
          <w:szCs w:val="28"/>
        </w:rPr>
      </w:pPr>
      <w:r w:rsidRPr="008C3D0D">
        <w:rPr>
          <w:sz w:val="26"/>
          <w:szCs w:val="26"/>
        </w:rPr>
        <w:t xml:space="preserve">В случае если в техническом задании либо иных документах, входящих в состав </w:t>
      </w:r>
      <w:r w:rsidRPr="008C3D0D">
        <w:rPr>
          <w:sz w:val="26"/>
          <w:szCs w:val="26"/>
          <w:lang w:eastAsia="ru-RU"/>
        </w:rPr>
        <w:t>извещения об электронном аукционе</w:t>
      </w:r>
      <w:r w:rsidRPr="008C3D0D">
        <w:rPr>
          <w:sz w:val="20"/>
          <w:szCs w:val="20"/>
        </w:rPr>
        <w:t xml:space="preserve"> </w:t>
      </w:r>
      <w:r w:rsidRPr="008C3D0D">
        <w:rPr>
          <w:sz w:val="26"/>
          <w:szCs w:val="26"/>
        </w:rPr>
        <w:t xml:space="preserve">к данному аукциону, содержится указание на товарный знак, такое требование следует читать с добавлением слов «или эквивалент»; в этом случае участник закупки в составе заявки вправе предложить товар эквивалентного товарного знака, соответствующего указанным характеристикам. </w:t>
      </w:r>
      <w:r w:rsidRPr="008C3D0D">
        <w:rPr>
          <w:sz w:val="28"/>
          <w:szCs w:val="28"/>
        </w:rPr>
        <w:t>При этом слова «или эквивалент» в заявке участника закупки не указываются.</w:t>
      </w:r>
    </w:p>
    <w:p w:rsidR="003A2274" w:rsidRPr="008C3D0D" w:rsidP="003A2274">
      <w:pPr>
        <w:autoSpaceDE w:val="0"/>
        <w:autoSpaceDN w:val="0"/>
        <w:adjustRightInd w:val="0"/>
        <w:spacing w:after="0" w:line="360" w:lineRule="auto"/>
        <w:ind w:firstLine="709"/>
        <w:jc w:val="both"/>
        <w:rPr>
          <w:sz w:val="26"/>
          <w:szCs w:val="26"/>
        </w:rPr>
      </w:pPr>
      <w:r w:rsidRPr="008C3D0D">
        <w:rPr>
          <w:sz w:val="26"/>
          <w:szCs w:val="26"/>
        </w:rPr>
        <w:t xml:space="preserve">Не принимаются также во внимание, содержащиеся в </w:t>
      </w:r>
      <w:r w:rsidRPr="008C3D0D">
        <w:rPr>
          <w:sz w:val="26"/>
          <w:szCs w:val="26"/>
          <w:lang w:eastAsia="ru-RU"/>
        </w:rPr>
        <w:t>извещении об электронном аукционе</w:t>
      </w:r>
      <w:r w:rsidRPr="008C3D0D">
        <w:rPr>
          <w:sz w:val="26"/>
          <w:szCs w:val="26"/>
        </w:rPr>
        <w:t>, знаки обслуживания, фирменные наименования, патенты, полезные модели, промышленные образцы, наименование страны происхождения товара, требования к товарам, информации, работам, услугам.</w:t>
      </w:r>
    </w:p>
    <w:p w:rsidR="003A2274" w:rsidRPr="008C3D0D" w:rsidP="003A2274">
      <w:pPr>
        <w:autoSpaceDE w:val="0"/>
        <w:autoSpaceDN w:val="0"/>
        <w:adjustRightInd w:val="0"/>
        <w:spacing w:after="0" w:line="360" w:lineRule="auto"/>
        <w:ind w:firstLine="709"/>
        <w:jc w:val="both"/>
        <w:rPr>
          <w:sz w:val="26"/>
          <w:szCs w:val="26"/>
        </w:rPr>
      </w:pPr>
      <w:r w:rsidRPr="008C3D0D">
        <w:rPr>
          <w:sz w:val="26"/>
          <w:szCs w:val="26"/>
        </w:rPr>
        <w:t xml:space="preserve">В случае если в техническом задании либо иных документах, входящих в состав </w:t>
      </w:r>
      <w:r w:rsidRPr="008C3D0D">
        <w:rPr>
          <w:sz w:val="26"/>
          <w:szCs w:val="26"/>
          <w:lang w:eastAsia="ru-RU"/>
        </w:rPr>
        <w:t>извещения об электронном аукционе</w:t>
      </w:r>
      <w:r w:rsidRPr="008C3D0D">
        <w:rPr>
          <w:sz w:val="26"/>
          <w:szCs w:val="26"/>
        </w:rPr>
        <w:t xml:space="preserve"> содержится указание на товарный знак, правило, предусмотренное абзацем вторым настоящего раздела, не применяется при условии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либо при условии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sz w:val="26"/>
          <w:szCs w:val="26"/>
        </w:rPr>
        <w:t xml:space="preserve">В случае наличия расхождения данных в отдельных документах </w:t>
      </w:r>
      <w:r w:rsidRPr="008C3D0D">
        <w:rPr>
          <w:sz w:val="26"/>
          <w:szCs w:val="26"/>
          <w:lang w:eastAsia="ru-RU"/>
        </w:rPr>
        <w:t>извещения об электронном аукционе,</w:t>
      </w:r>
      <w:r w:rsidRPr="008C3D0D">
        <w:rPr>
          <w:sz w:val="26"/>
          <w:szCs w:val="26"/>
        </w:rPr>
        <w:t xml:space="preserve">  следует руководствоваться данными, включенными в информационную карту электронного аукциона.</w:t>
      </w:r>
    </w:p>
    <w:p w:rsidR="003A2274" w:rsidRPr="008C3D0D" w:rsidP="003A2274">
      <w:pPr>
        <w:autoSpaceDE w:val="0"/>
        <w:autoSpaceDN w:val="0"/>
        <w:adjustRightInd w:val="0"/>
        <w:spacing w:after="0" w:line="360" w:lineRule="auto"/>
        <w:ind w:firstLine="709"/>
        <w:jc w:val="both"/>
        <w:rPr>
          <w:sz w:val="26"/>
          <w:szCs w:val="26"/>
        </w:rPr>
      </w:pPr>
      <w:r w:rsidRPr="008C3D0D">
        <w:rPr>
          <w:sz w:val="26"/>
          <w:szCs w:val="26"/>
        </w:rPr>
        <w:t xml:space="preserve">В случае, если в техническом задании либо иных документах, входящих в состав </w:t>
      </w:r>
      <w:r w:rsidRPr="008C3D0D">
        <w:rPr>
          <w:sz w:val="26"/>
          <w:szCs w:val="26"/>
          <w:lang w:eastAsia="ru-RU"/>
        </w:rPr>
        <w:t xml:space="preserve">извещения об электронном аукционе </w:t>
      </w:r>
      <w:r w:rsidRPr="008C3D0D">
        <w:rPr>
          <w:sz w:val="26"/>
          <w:szCs w:val="26"/>
        </w:rPr>
        <w:t xml:space="preserve">не устанавливается требование о соответствии поставляемого товара (партии товара) действующим ГОСТам и/или документам, разрабатываемым и применяемым в национальной системе стандартизации, то указанные действия определяются потребностями Заказчика.   </w:t>
      </w:r>
    </w:p>
    <w:p w:rsidR="003A2274" w:rsidRPr="008C3D0D" w:rsidP="003A2274">
      <w:pPr>
        <w:autoSpaceDE w:val="0"/>
        <w:autoSpaceDN w:val="0"/>
        <w:adjustRightInd w:val="0"/>
        <w:spacing w:after="0" w:line="360" w:lineRule="auto"/>
        <w:ind w:firstLine="709"/>
        <w:jc w:val="both"/>
        <w:rPr>
          <w:rFonts w:eastAsiaTheme="minorHAnsi"/>
          <w:sz w:val="24"/>
          <w:szCs w:val="24"/>
        </w:rPr>
      </w:pPr>
      <w:r w:rsidRPr="008C3D0D">
        <w:rPr>
          <w:bCs/>
          <w:sz w:val="26"/>
          <w:szCs w:val="26"/>
        </w:rPr>
        <w:t xml:space="preserve">Учитывая положения  пункта  2  части 1 статьи 33 Закона о контрактной системе и поскольку технические регламенты, стандарты и иные требования, предусмотренные законодательством Российской Федерации о техническом регулировании не могут в полной мере охватить все необходимые Заказчику функциональные, технические, качественные, эксплуатационные характеристики объекта закупки, приобретаемого товара, а также товара, используемого при выполнении работ и оказании услуг, </w:t>
      </w:r>
      <w:r w:rsidRPr="008C3D0D">
        <w:rPr>
          <w:sz w:val="26"/>
          <w:szCs w:val="26"/>
          <w:lang w:eastAsia="ru-RU"/>
        </w:rPr>
        <w:t xml:space="preserve">извещение об </w:t>
      </w:r>
      <w:r w:rsidRPr="008C3D0D">
        <w:rPr>
          <w:bCs/>
          <w:sz w:val="26"/>
          <w:szCs w:val="26"/>
        </w:rPr>
        <w:t>электронном аукционе может содержать иные требования (показатели, условные обозначения, терминологию), устанавливаемые заказчиком к объекту закупки.</w:t>
      </w:r>
    </w:p>
    <w:p w:rsidR="003A2274" w:rsidRPr="008C3D0D" w:rsidP="003A2274">
      <w:pPr>
        <w:spacing w:after="0" w:line="360" w:lineRule="auto"/>
        <w:ind w:firstLine="709"/>
        <w:jc w:val="both"/>
        <w:rPr>
          <w:bCs/>
          <w:sz w:val="26"/>
          <w:szCs w:val="26"/>
        </w:rPr>
      </w:pPr>
      <w:r w:rsidRPr="008C3D0D">
        <w:rPr>
          <w:bCs/>
          <w:sz w:val="26"/>
          <w:szCs w:val="26"/>
        </w:rPr>
        <w:t>Требования Заказчика разработаны с учетом потребности, специфики осуществляемой деятельности и направленностью применения закупаемых материалов.</w:t>
      </w:r>
    </w:p>
    <w:p w:rsidR="003A2274" w:rsidRPr="008C3D0D" w:rsidP="003A2274">
      <w:pPr>
        <w:spacing w:after="0" w:line="360" w:lineRule="auto"/>
        <w:ind w:firstLine="709"/>
        <w:jc w:val="both"/>
        <w:rPr>
          <w:bCs/>
          <w:sz w:val="26"/>
          <w:szCs w:val="26"/>
        </w:rPr>
      </w:pPr>
      <w:r w:rsidRPr="008C3D0D">
        <w:rPr>
          <w:bCs/>
          <w:sz w:val="26"/>
          <w:szCs w:val="26"/>
        </w:rPr>
        <w:t>В случае указания в</w:t>
      </w:r>
      <w:r w:rsidRPr="008C3D0D">
        <w:rPr>
          <w:bCs/>
          <w:color w:val="FF0000"/>
          <w:sz w:val="26"/>
          <w:szCs w:val="26"/>
        </w:rPr>
        <w:t xml:space="preserve">  </w:t>
      </w:r>
      <w:r w:rsidRPr="008C3D0D">
        <w:rPr>
          <w:sz w:val="26"/>
          <w:szCs w:val="26"/>
          <w:lang w:eastAsia="ru-RU"/>
        </w:rPr>
        <w:t xml:space="preserve">извещении об электронном аукционе </w:t>
      </w:r>
      <w:r w:rsidRPr="008C3D0D">
        <w:rPr>
          <w:bCs/>
          <w:sz w:val="26"/>
          <w:szCs w:val="26"/>
        </w:rPr>
        <w:t>на стандарты (ГОСТЫ, СНИП и т.д.), которые утратили силу на территории Российской Федерации, участнику закупки необходимо руководствоваться действующими стандартами, в том числе стандартами (ГОСТЫ, СНИП и т.д.), которыми были заменены ранее действующие.</w:t>
      </w:r>
    </w:p>
    <w:p w:rsidR="003A2274" w:rsidRPr="008C3D0D" w:rsidP="003A2274">
      <w:pPr>
        <w:spacing w:after="0" w:line="360" w:lineRule="auto"/>
        <w:ind w:firstLine="709"/>
        <w:jc w:val="both"/>
        <w:rPr>
          <w:bCs/>
          <w:sz w:val="26"/>
          <w:szCs w:val="26"/>
        </w:rPr>
      </w:pPr>
      <w:r w:rsidRPr="008C3D0D">
        <w:rPr>
          <w:sz w:val="26"/>
          <w:szCs w:val="26"/>
          <w:lang w:eastAsia="ru-RU"/>
        </w:rPr>
        <w:t xml:space="preserve">Извещение об электронном аукционе </w:t>
      </w:r>
      <w:r w:rsidRPr="008C3D0D">
        <w:rPr>
          <w:bCs/>
          <w:sz w:val="26"/>
          <w:szCs w:val="26"/>
        </w:rPr>
        <w:t xml:space="preserve">при осуществлении закупки работ по строительству, реконструкции, капитальному ремонту, сносу объекта капитального строительства должна содержать проектную документацию утвержденную в порядке, установленном законодательством о градостроительной деятельности, за исключением случая, если подготовка проектной документации в соответствии с указанным законодательством не требуется, а также случаев осуществления закупки в соответствии с </w:t>
      </w:r>
      <w:r>
        <w:fldChar w:fldCharType="begin"/>
      </w:r>
      <w:r>
        <w:instrText xml:space="preserve"> HYPERLINK "consultantplus://offline/ref=13F7F528B2D2B51400F24E55FBDC9648180959094175B4F45DEFE7C12625854388E5A4CC53D6D22A2E8B3FF50029377A5B1E377DC5vCk8F" </w:instrText>
      </w:r>
      <w:r>
        <w:fldChar w:fldCharType="separate"/>
      </w:r>
      <w:r w:rsidRPr="008C3D0D">
        <w:rPr>
          <w:bCs/>
          <w:sz w:val="26"/>
          <w:szCs w:val="26"/>
        </w:rPr>
        <w:t>частями 16</w:t>
      </w:r>
      <w:r>
        <w:fldChar w:fldCharType="end"/>
      </w:r>
      <w:r w:rsidRPr="008C3D0D">
        <w:rPr>
          <w:bCs/>
          <w:sz w:val="26"/>
          <w:szCs w:val="26"/>
        </w:rPr>
        <w:t xml:space="preserve"> и </w:t>
      </w:r>
      <w:r>
        <w:fldChar w:fldCharType="begin"/>
      </w:r>
      <w:r>
        <w:instrText xml:space="preserve"> HYPERLINK "consultantplus://offline/ref=13F7F528B2D2B51400F24E55FBDC9648180959094175B4F45DEFE7C12625854388E5A4C954D7D22A2E8B3FF50029377A5B1E377DC5vCk8F" </w:instrText>
      </w:r>
      <w:r>
        <w:fldChar w:fldCharType="separate"/>
      </w:r>
      <w:r w:rsidRPr="008C3D0D">
        <w:rPr>
          <w:bCs/>
          <w:sz w:val="26"/>
          <w:szCs w:val="26"/>
        </w:rPr>
        <w:t>16.1 статьи 34</w:t>
      </w:r>
      <w:r>
        <w:fldChar w:fldCharType="end"/>
      </w:r>
      <w:r w:rsidRPr="008C3D0D">
        <w:rPr>
          <w:bCs/>
          <w:sz w:val="26"/>
          <w:szCs w:val="26"/>
        </w:rPr>
        <w:t xml:space="preserve"> Закона о контрактной системе, при которых предметом контракта является в том числе проектирование объекта капитального строительства.</w:t>
      </w:r>
    </w:p>
    <w:p w:rsidR="003A2274" w:rsidRPr="008C3D0D" w:rsidP="003A2274">
      <w:pPr>
        <w:spacing w:after="0" w:line="360" w:lineRule="auto"/>
        <w:ind w:firstLine="709"/>
        <w:jc w:val="both"/>
        <w:rPr>
          <w:bCs/>
          <w:sz w:val="26"/>
          <w:szCs w:val="26"/>
        </w:rPr>
      </w:pPr>
      <w:r w:rsidRPr="008C3D0D">
        <w:rPr>
          <w:bCs/>
          <w:sz w:val="26"/>
          <w:szCs w:val="26"/>
        </w:rPr>
        <w:t>В случае установления в проектной документации товарных знаков на товары, используемые при выполнении строительных работ, подрядчик входе исполнения контракта вправе использовать эквивалентный товар, предварительно согласовав его с заказчиком.</w:t>
      </w:r>
    </w:p>
    <w:p w:rsidR="003A2274" w:rsidRPr="008C3D0D" w:rsidP="003A2274">
      <w:pPr>
        <w:autoSpaceDE w:val="0"/>
        <w:autoSpaceDN w:val="0"/>
        <w:ind w:firstLine="708"/>
        <w:jc w:val="both"/>
        <w:rPr>
          <w:bCs/>
          <w:sz w:val="28"/>
          <w:szCs w:val="28"/>
        </w:rPr>
      </w:pPr>
      <w:r w:rsidRPr="008C3D0D">
        <w:rPr>
          <w:bCs/>
          <w:sz w:val="28"/>
          <w:szCs w:val="28"/>
        </w:rPr>
        <w:t>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влечет административную (ст. 14.32 КоАП РФ) и уголовную (ст. 178 УК РФ) ответственность.</w:t>
      </w:r>
    </w:p>
    <w:p w:rsidR="003A2274" w:rsidRPr="008C3D0D" w:rsidP="003A2274">
      <w:pPr>
        <w:autoSpaceDE w:val="0"/>
        <w:autoSpaceDN w:val="0"/>
        <w:adjustRightInd w:val="0"/>
        <w:spacing w:after="0" w:line="240" w:lineRule="auto"/>
        <w:ind w:firstLine="709"/>
        <w:jc w:val="both"/>
        <w:rPr>
          <w:rFonts w:eastAsiaTheme="minorHAnsi"/>
          <w:b/>
          <w:sz w:val="26"/>
          <w:szCs w:val="26"/>
        </w:rPr>
      </w:pPr>
    </w:p>
    <w:p w:rsidR="003A2274" w:rsidRPr="008C3D0D" w:rsidP="003A2274">
      <w:pPr>
        <w:autoSpaceDE w:val="0"/>
        <w:autoSpaceDN w:val="0"/>
        <w:adjustRightInd w:val="0"/>
        <w:spacing w:after="0" w:line="240" w:lineRule="auto"/>
        <w:ind w:firstLine="709"/>
        <w:jc w:val="center"/>
        <w:rPr>
          <w:rFonts w:eastAsiaTheme="minorHAnsi"/>
          <w:b/>
          <w:sz w:val="26"/>
          <w:szCs w:val="26"/>
        </w:rPr>
      </w:pPr>
      <w:r w:rsidRPr="008C3D0D">
        <w:rPr>
          <w:rFonts w:eastAsiaTheme="minorHAnsi"/>
          <w:b/>
          <w:sz w:val="26"/>
          <w:szCs w:val="26"/>
        </w:rPr>
        <w:t>Раздел 5.1. Требования к содержанию,</w:t>
      </w:r>
    </w:p>
    <w:p w:rsidR="003A2274" w:rsidRPr="008C3D0D" w:rsidP="003A2274">
      <w:pPr>
        <w:autoSpaceDE w:val="0"/>
        <w:autoSpaceDN w:val="0"/>
        <w:adjustRightInd w:val="0"/>
        <w:spacing w:after="0" w:line="240" w:lineRule="auto"/>
        <w:ind w:firstLine="709"/>
        <w:jc w:val="center"/>
        <w:rPr>
          <w:rFonts w:eastAsiaTheme="minorHAnsi"/>
          <w:b/>
          <w:sz w:val="26"/>
          <w:szCs w:val="26"/>
        </w:rPr>
      </w:pPr>
      <w:r w:rsidRPr="008C3D0D">
        <w:rPr>
          <w:rFonts w:eastAsiaTheme="minorHAnsi"/>
          <w:b/>
          <w:sz w:val="26"/>
          <w:szCs w:val="26"/>
        </w:rPr>
        <w:t>составу заявки и инструкция по ее заполнению</w:t>
      </w:r>
    </w:p>
    <w:p w:rsidR="003A2274" w:rsidRPr="008C3D0D" w:rsidP="003A2274">
      <w:pPr>
        <w:autoSpaceDE w:val="0"/>
        <w:autoSpaceDN w:val="0"/>
        <w:adjustRightInd w:val="0"/>
        <w:spacing w:after="0" w:line="360" w:lineRule="auto"/>
        <w:ind w:firstLine="709"/>
        <w:jc w:val="center"/>
        <w:rPr>
          <w:rFonts w:eastAsiaTheme="minorHAnsi"/>
          <w:sz w:val="26"/>
          <w:szCs w:val="26"/>
        </w:rPr>
      </w:pP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5.1.1. Подача заявок на участие в электронном аукционе осуществляется только лицами, зарегистрированными в единой информационной системе и аккредитованными на электронной площадке путем направления такой заявки оператору электронной площадки в порядке, предусмотренном Федеральным законом №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При этом подача заявок на участие в закупках отдельных видов товаров, работ, услуг, в отношении участников которых в соответствии с частями 2 и 2.1 статьи 31 Федерального закона № 44-ФЗ установлены дополнительные требования, осуществляется только участниками закупки, информация и документы которых размещены оператором электронной площадки в реестре участников закупок, аккредитованных на электронной площадке.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5.1.2. Заявка на участие в электронном аукционе должна содержать:</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1)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2) </w:t>
      </w:r>
      <w:r w:rsidRPr="003A255B">
        <w:rPr>
          <w:rFonts w:eastAsiaTheme="minorHAnsi"/>
          <w:sz w:val="26"/>
          <w:szCs w:val="26"/>
          <w:highlight w:val="yellow"/>
        </w:rPr>
        <w:t>информацию и</w:t>
      </w:r>
      <w:r>
        <w:rPr>
          <w:rFonts w:eastAsiaTheme="minorHAnsi"/>
          <w:sz w:val="26"/>
          <w:szCs w:val="26"/>
        </w:rPr>
        <w:t xml:space="preserve"> </w:t>
      </w:r>
      <w:r w:rsidRPr="008C3D0D">
        <w:rPr>
          <w:rFonts w:eastAsiaTheme="minorHAnsi"/>
          <w:sz w:val="26"/>
          <w:szCs w:val="26"/>
        </w:rPr>
        <w:t>документы, подтверждающие соответствие участника закупки требованиям, установленным пунктом 1 части 1 статьи 31 Федерального закона № 44-ФЗ</w:t>
      </w:r>
      <w:r>
        <w:rPr>
          <w:rFonts w:eastAsiaTheme="minorHAnsi"/>
          <w:sz w:val="26"/>
          <w:szCs w:val="26"/>
        </w:rPr>
        <w:t xml:space="preserve"> </w:t>
      </w:r>
      <w:r w:rsidRPr="003A255B">
        <w:rPr>
          <w:rFonts w:eastAsiaTheme="minorHAnsi"/>
          <w:sz w:val="26"/>
          <w:szCs w:val="26"/>
          <w:highlight w:val="yellow"/>
        </w:rPr>
        <w:t>(могут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части 1 статьи 43</w:t>
      </w:r>
      <w:r w:rsidRPr="003A255B">
        <w:rPr>
          <w:sz w:val="26"/>
          <w:szCs w:val="26"/>
        </w:rPr>
        <w:t xml:space="preserve"> </w:t>
      </w:r>
      <w:r w:rsidRPr="003A255B">
        <w:rPr>
          <w:rFonts w:eastAsiaTheme="minorHAnsi"/>
          <w:sz w:val="26"/>
          <w:szCs w:val="26"/>
          <w:highlight w:val="yellow"/>
        </w:rPr>
        <w:t>Федерального закона № 44-ФЗ декларация о соответствии участника закупки требованиям, установленным пунктом 1 части 1 статьи 31 Федерального закона 44-ФЗ)</w:t>
      </w:r>
      <w:r w:rsidRPr="008C3D0D">
        <w:rPr>
          <w:rFonts w:eastAsiaTheme="minorHAnsi"/>
          <w:sz w:val="26"/>
          <w:szCs w:val="26"/>
        </w:rPr>
        <w:t xml:space="preserve">, </w:t>
      </w:r>
      <w:r w:rsidRPr="003A255B">
        <w:rPr>
          <w:rFonts w:eastAsiaTheme="minorHAnsi"/>
          <w:sz w:val="26"/>
          <w:szCs w:val="26"/>
          <w:highlight w:val="yellow"/>
        </w:rPr>
        <w:t>информацию и</w:t>
      </w:r>
      <w:r>
        <w:rPr>
          <w:rFonts w:eastAsiaTheme="minorHAnsi"/>
          <w:sz w:val="26"/>
          <w:szCs w:val="26"/>
        </w:rPr>
        <w:t xml:space="preserve"> </w:t>
      </w:r>
      <w:r w:rsidRPr="008C3D0D">
        <w:rPr>
          <w:rFonts w:eastAsiaTheme="minorHAnsi"/>
          <w:sz w:val="26"/>
          <w:szCs w:val="26"/>
        </w:rPr>
        <w:t>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 44-ФЗ, если иное не предусмотрено Федеральным законом № 44-ФЗ;</w:t>
      </w:r>
    </w:p>
    <w:p w:rsidR="003A2274" w:rsidRPr="003A255B"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3) декларация о соответствии участника закупки требованиям, установленным пунктами 3 - 5, 7 - 11 части 1 статьи 31 Федерального закона № 44-ФЗ</w:t>
      </w:r>
      <w:r>
        <w:rPr>
          <w:rFonts w:eastAsiaTheme="minorHAnsi"/>
          <w:sz w:val="26"/>
          <w:szCs w:val="26"/>
        </w:rPr>
        <w:t xml:space="preserve"> </w:t>
      </w:r>
      <w:r w:rsidRPr="003A255B">
        <w:rPr>
          <w:rFonts w:eastAsiaTheme="minorHAnsi"/>
          <w:sz w:val="26"/>
          <w:szCs w:val="26"/>
          <w:highlight w:val="yellow"/>
        </w:rPr>
        <w:t>(если информация и документы, которые подтверждают соответствие участника закупки требованиям, установленным пунктом 1 части 1 статьи 31 Федерального закона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Федерального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sidRPr="003A255B">
        <w:rPr>
          <w:rFonts w:eastAsiaTheme="minorHAnsi"/>
          <w:sz w:val="26"/>
          <w:szCs w:val="26"/>
        </w:rPr>
        <w:t>;</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4)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Федерального закона № 44-ФЗ, товарный знак (при наличии у товара товарного знака);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6)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Федерального закона №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7)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8) информация и документы, предусмотренные нормативными правовыми актами, принятыми в соответствии с частями 3 и 4 статьи 14 Федерального закона № 44-ФЗ (в случае, если в извещении об электронном аукционе установлены запреты, ограничения, условия допуска).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В случае, если при закупке товаров, указанных в </w:t>
      </w:r>
      <w:r w:rsidRPr="008C3D0D">
        <w:rPr>
          <w:sz w:val="26"/>
          <w:szCs w:val="26"/>
        </w:rPr>
        <w:t>позициях 1 - 433 приложения № 2 к постановлению № 1875, заказчиком задекларировано отсутствие в реестре российской промышленной продукции такого товара с характеристиками, соответствующими потребности заказчика, участник закупки в заявке указывает наименование страны происхождения товара, за исключением случая, если по состоянию на момент подачи заявки на участие в закупке товар включен в реестр российской промышленной продукции.</w:t>
      </w:r>
    </w:p>
    <w:p w:rsidR="003A2274" w:rsidRPr="008C3D0D" w:rsidP="003A2274">
      <w:pPr>
        <w:pStyle w:val="NormalWeb"/>
        <w:spacing w:before="0" w:beforeAutospacing="0" w:after="0" w:afterAutospacing="0" w:line="360" w:lineRule="auto"/>
        <w:ind w:firstLine="540"/>
        <w:jc w:val="both"/>
        <w:rPr>
          <w:sz w:val="26"/>
          <w:szCs w:val="26"/>
        </w:rPr>
      </w:pPr>
      <w:r w:rsidRPr="008C3D0D">
        <w:rPr>
          <w:sz w:val="26"/>
          <w:szCs w:val="26"/>
        </w:rPr>
        <w:t xml:space="preserve">Если при осуществлении закупки товаров, указанных в позициях 1 - 433 приложения № 2 к постановлению № 1875, заказчиком задекларировано отсутствие в реестре российской промышленной продукции такого товара с характеристиками, соответствующими потребности заказчика, а на участие в закупке подана заявка на участие в закупке, признанная по результатам ее рассмотрения соответствующей установленным Федеральным </w:t>
      </w:r>
      <w:r>
        <w:fldChar w:fldCharType="begin"/>
      </w:r>
      <w:r>
        <w:instrText xml:space="preserve"> HYPERLINK "https://login.consultant.ru/link/?req=doc&amp;base=LAW&amp;n=483361&amp;date=20.06.2025" </w:instrText>
      </w:r>
      <w:r>
        <w:fldChar w:fldCharType="separate"/>
      </w:r>
      <w:r w:rsidRPr="008C3D0D">
        <w:rPr>
          <w:rStyle w:val="Hyperlink"/>
          <w:color w:val="auto"/>
          <w:sz w:val="26"/>
          <w:szCs w:val="26"/>
          <w:u w:val="none"/>
        </w:rPr>
        <w:t>законом</w:t>
      </w:r>
      <w:r>
        <w:fldChar w:fldCharType="end"/>
      </w:r>
      <w:r w:rsidRPr="008C3D0D">
        <w:rPr>
          <w:sz w:val="26"/>
          <w:szCs w:val="26"/>
        </w:rPr>
        <w:t xml:space="preserve"> № 44-ФЗ требованиям и содержащая предложение о поставке такого товара, включенного в реестр российской промышленной продукции или евразийский реестр промышленных товаров, и номер реестровой записи из указанных реестров, то заявка на участие в закупке, содержащая 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5.1.3. При формировании предложения участника закупки в отношении объекта закупки:</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1) информация о товаре, предусмотренная подпунктами 5 и 6 пункта 5.1.2. настоящего раздела,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подпунктом 5 пункта 5.1.2. настоящего раздела,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При осуществлении закупок лекарственных препаратов,</w:t>
      </w:r>
      <w:r w:rsidRPr="008C3D0D">
        <w:rPr>
          <w:rFonts w:eastAsiaTheme="minorHAnsi"/>
          <w:sz w:val="28"/>
          <w:szCs w:val="28"/>
        </w:rPr>
        <w:t xml:space="preserve"> </w:t>
      </w:r>
      <w:r w:rsidRPr="008C3D0D">
        <w:rPr>
          <w:rFonts w:eastAsiaTheme="minorHAnsi"/>
          <w:sz w:val="26"/>
          <w:szCs w:val="26"/>
        </w:rPr>
        <w:t>участник подаёт предложение об объекте закупки посредством применения веб-интерфейса электронной торговой площадки (далее – ЭТП) либо путём выбора вариантов из позиций единого структурированного справочника-каталога лекарственных препаратов для медицинского применения (далее - ЕСКЛП), либо путём заполнения экранных форм веб-интерфейса ЭТП.</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Учитывая, что закупаемые лекарственные препараты могут иметь дополнительные характеристики, которые отсутствуют в ЕСКЛП, и содержатся в техническом задании, участник закупки при подаче заявки прикладывает электронный документ с описанием объекта закупки, который содержит, в том числе, дополнительные характеристики предлагаемого лекарственного препарата.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При подаче предложения об объекте закупки участнику необходимо руководствоваться </w:t>
      </w:r>
      <w:r w:rsidRPr="008C3D0D">
        <w:rPr>
          <w:rFonts w:eastAsiaTheme="minorHAnsi"/>
          <w:bCs/>
          <w:sz w:val="26"/>
          <w:szCs w:val="26"/>
        </w:rPr>
        <w:t>совокупностью требований</w:t>
      </w:r>
      <w:r w:rsidRPr="008C3D0D">
        <w:rPr>
          <w:rFonts w:eastAsiaTheme="minorHAnsi"/>
          <w:sz w:val="26"/>
          <w:szCs w:val="26"/>
        </w:rPr>
        <w:t xml:space="preserve"> заказчика, установленных в </w:t>
      </w:r>
      <w:r w:rsidRPr="008C3D0D">
        <w:rPr>
          <w:rFonts w:eastAsiaTheme="minorHAnsi"/>
          <w:bCs/>
          <w:sz w:val="26"/>
          <w:szCs w:val="26"/>
        </w:rPr>
        <w:t>извещении, в том числе</w:t>
      </w:r>
      <w:r w:rsidRPr="008C3D0D">
        <w:rPr>
          <w:rFonts w:eastAsiaTheme="minorHAnsi"/>
          <w:sz w:val="26"/>
          <w:szCs w:val="26"/>
        </w:rPr>
        <w:t xml:space="preserve"> </w:t>
      </w:r>
      <w:r w:rsidRPr="008C3D0D">
        <w:rPr>
          <w:rFonts w:eastAsiaTheme="minorHAnsi"/>
          <w:bCs/>
          <w:sz w:val="26"/>
          <w:szCs w:val="26"/>
        </w:rPr>
        <w:t>техническом задании</w:t>
      </w:r>
      <w:r w:rsidRPr="008C3D0D">
        <w:rPr>
          <w:rFonts w:eastAsiaTheme="minorHAnsi"/>
          <w:sz w:val="26"/>
          <w:szCs w:val="26"/>
        </w:rPr>
        <w:t>.</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7B361F">
        <w:rPr>
          <w:rFonts w:eastAsiaTheme="minorHAnsi"/>
          <w:sz w:val="26"/>
          <w:szCs w:val="26"/>
          <w:highlight w:val="yellow"/>
        </w:rPr>
        <w:t>В случае наличия противоречий между информацией, представленной участником закупки посредством функционала электронной площадки в структурированном виде и информацией, содержащейся в приложенных участником закупки файлах, приоритет имеет информация, содержащаяся в структурированном виде заявки участника закупки.</w:t>
      </w:r>
    </w:p>
    <w:p w:rsidR="003A2274" w:rsidRPr="008C3D0D" w:rsidP="003A2274">
      <w:pPr>
        <w:spacing w:after="0" w:line="360" w:lineRule="auto"/>
        <w:ind w:firstLine="709"/>
        <w:contextualSpacing/>
        <w:jc w:val="both"/>
        <w:rPr>
          <w:sz w:val="26"/>
          <w:szCs w:val="26"/>
        </w:rPr>
      </w:pPr>
      <w:r w:rsidRPr="008C3D0D">
        <w:rPr>
          <w:sz w:val="26"/>
          <w:szCs w:val="26"/>
        </w:rPr>
        <w:t>При осуществлении закупок прочих товаров участник подаёт предложение об объекте закупки посредством применения веб-интерфейса электронной торговой площадки (далее – ЭТП), в случае приложения электронного документа с описанием объекта закупки в виде отдельного файла, такой документ не рассматривается комиссией по осуществлению закупок.</w:t>
      </w:r>
    </w:p>
    <w:p w:rsidR="003A2274" w:rsidRPr="008C3D0D" w:rsidP="003A2274">
      <w:pPr>
        <w:spacing w:after="0" w:line="360" w:lineRule="auto"/>
        <w:ind w:firstLine="709"/>
        <w:contextualSpacing/>
        <w:jc w:val="both"/>
        <w:rPr>
          <w:rFonts w:eastAsiaTheme="minorHAnsi"/>
          <w:sz w:val="26"/>
          <w:szCs w:val="26"/>
        </w:rPr>
      </w:pPr>
      <w:r w:rsidRPr="008C3D0D">
        <w:rPr>
          <w:rFonts w:eastAsiaTheme="minorHAnsi"/>
          <w:sz w:val="26"/>
          <w:szCs w:val="26"/>
        </w:rPr>
        <w:t>2) информация, предусмотренная подпунктом 5 пункта 5.1.2. настоящего раздела, не включается в заявку на участие в закупке в случае включения заказчиком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5.1.4. Требовать от участника закупки представления иных информации и документов, за исключением предусмотренных пунктами 5.1.2. и 5.1.3. настоящего раздела, не допускается.</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5.1.5. Информация и документы, предусмотренные подпунктами "а" - "л" пункта 1 части 1 статьи 43 Федерального закона № 44-ФЗ,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5.1.6. Документы, 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Федерального закона № 44-ФЗ, и предусмотренные подпунктом "н" пункта 1 части 1 статьи 43 Федерального закона № 44-ФЗ, не включаются участником закупки в заявку на участие в закупке. Такие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5.1.7.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электронном аукционе до окончания установленного срока подачи заявок на участие в закупке.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5.1.8.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электронном аукционе, и в соответствии с заявкой такого участника закупки на участие в закупке.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5.1.9. Участник закупки, подавший заявку на участие в электронном аукционе, вправе отозвать такую заявку:</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1) до окончания срока подачи заявок на участие в закупке;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2) с момента размещения в единой информационной системе протокола подведения итогов электронного аукциона до размещения проекта контракта, заключаемого с таким участником закупки, за исключением случаев, если такая заявка отклонена. Не допускается отзыв заявок, которым присвоены первые три порядковых номера.</w:t>
      </w:r>
    </w:p>
    <w:p w:rsidR="003A2274" w:rsidRPr="008C3D0D" w:rsidP="003A2274">
      <w:pPr>
        <w:autoSpaceDE w:val="0"/>
        <w:autoSpaceDN w:val="0"/>
        <w:adjustRightInd w:val="0"/>
        <w:spacing w:after="0" w:line="360" w:lineRule="auto"/>
        <w:ind w:firstLine="709"/>
        <w:jc w:val="both"/>
        <w:rPr>
          <w:rFonts w:eastAsiaTheme="minorHAnsi"/>
          <w:sz w:val="26"/>
          <w:szCs w:val="26"/>
        </w:rPr>
      </w:pPr>
    </w:p>
    <w:p w:rsidR="003A2274" w:rsidRPr="008C3D0D" w:rsidP="003A2274">
      <w:pPr>
        <w:spacing w:after="0" w:line="240" w:lineRule="auto"/>
        <w:jc w:val="center"/>
        <w:rPr>
          <w:rFonts w:eastAsiaTheme="minorHAnsi"/>
          <w:b/>
          <w:sz w:val="26"/>
          <w:szCs w:val="26"/>
        </w:rPr>
      </w:pPr>
      <w:r w:rsidRPr="008C3D0D">
        <w:rPr>
          <w:rFonts w:eastAsiaTheme="minorHAnsi"/>
          <w:b/>
          <w:sz w:val="26"/>
          <w:szCs w:val="26"/>
        </w:rPr>
        <w:t xml:space="preserve">Раздел 5.2. Требования, предъявляемые к обеспечению исполнения </w:t>
      </w:r>
    </w:p>
    <w:p w:rsidR="003A2274" w:rsidRPr="008C3D0D" w:rsidP="003A2274">
      <w:pPr>
        <w:spacing w:after="0" w:line="240" w:lineRule="auto"/>
        <w:jc w:val="center"/>
        <w:rPr>
          <w:rFonts w:eastAsiaTheme="minorHAnsi"/>
          <w:b/>
          <w:sz w:val="26"/>
          <w:szCs w:val="26"/>
        </w:rPr>
      </w:pPr>
      <w:r w:rsidRPr="008C3D0D">
        <w:rPr>
          <w:rFonts w:eastAsiaTheme="minorHAnsi"/>
          <w:b/>
          <w:sz w:val="26"/>
          <w:szCs w:val="26"/>
        </w:rPr>
        <w:t>контракта, гарантийных обязательств и обеспечению заявки</w:t>
      </w:r>
    </w:p>
    <w:p w:rsidR="003A2274" w:rsidRPr="008C3D0D" w:rsidP="003A2274">
      <w:pPr>
        <w:spacing w:after="0" w:line="360" w:lineRule="auto"/>
        <w:jc w:val="both"/>
        <w:rPr>
          <w:rFonts w:eastAsiaTheme="minorHAnsi"/>
          <w:sz w:val="26"/>
          <w:szCs w:val="26"/>
        </w:rPr>
      </w:pP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5.2.1. Исполнение контракта, гарантийные обязательства могут обеспечиваться предоставлением независимой гарантии соответствующей требованиям </w:t>
      </w:r>
      <w:r>
        <w:fldChar w:fldCharType="begin"/>
      </w:r>
      <w:r>
        <w:instrText xml:space="preserve"> HYPERLINK "consultantplus://offline/ref=7E5AB858AD508695D4743871AF3C287D62D4127A80336A904251BE38F80BCB7D15A02064771FCC6C1512BE48ABFAEF14DDA631A773jAH" </w:instrText>
      </w:r>
      <w:r>
        <w:fldChar w:fldCharType="separate"/>
      </w:r>
      <w:r w:rsidRPr="008C3D0D">
        <w:rPr>
          <w:rFonts w:eastAsiaTheme="minorHAnsi"/>
          <w:color w:val="0000FF"/>
          <w:sz w:val="26"/>
          <w:szCs w:val="26"/>
        </w:rPr>
        <w:t>статьи 45</w:t>
      </w:r>
      <w:r>
        <w:fldChar w:fldCharType="end"/>
      </w:r>
      <w:r w:rsidRPr="008C3D0D">
        <w:rPr>
          <w:rFonts w:eastAsiaTheme="minorHAnsi"/>
          <w:sz w:val="26"/>
          <w:szCs w:val="26"/>
        </w:rPr>
        <w:t xml:space="preserve">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5.2.2. Способ обеспечения исполнения контракта, гарантийных обязательств или обеспечения заявки определяется участником закупки, с которым заключается контракт, самостоятельно. </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5.2.3. Срок действия независимой</w:t>
      </w:r>
      <w:r w:rsidRPr="008C3D0D">
        <w:rPr>
          <w:rFonts w:eastAsiaTheme="minorHAnsi"/>
          <w:color w:val="FF0000"/>
          <w:sz w:val="26"/>
          <w:szCs w:val="26"/>
        </w:rPr>
        <w:t xml:space="preserve"> </w:t>
      </w:r>
      <w:r w:rsidRPr="008C3D0D">
        <w:rPr>
          <w:rFonts w:eastAsiaTheme="minorHAnsi"/>
          <w:sz w:val="26"/>
          <w:szCs w:val="26"/>
        </w:rPr>
        <w:t>гарантии должен превышать предусмотренный контрактом срок исполнения обязательств, которые должны быть обеспечены такой независимой</w:t>
      </w:r>
      <w:r w:rsidRPr="008C3D0D">
        <w:rPr>
          <w:rFonts w:eastAsiaTheme="minorHAnsi"/>
          <w:color w:val="FF0000"/>
          <w:sz w:val="26"/>
          <w:szCs w:val="26"/>
        </w:rPr>
        <w:t xml:space="preserve"> </w:t>
      </w:r>
      <w:r w:rsidRPr="008C3D0D">
        <w:rPr>
          <w:rFonts w:eastAsiaTheme="minorHAnsi"/>
          <w:sz w:val="26"/>
          <w:szCs w:val="26"/>
        </w:rPr>
        <w:t>гарантией, не менее чем на один месяц, в том числе в случае его изменения в соответствии со статьей 95 Федеральный закон № 44-ФЗ.</w:t>
      </w:r>
      <w:r w:rsidRPr="008C3D0D">
        <w:t xml:space="preserve"> </w:t>
      </w:r>
      <w:r w:rsidRPr="008C3D0D">
        <w:rPr>
          <w:rFonts w:eastAsiaTheme="minorHAnsi"/>
          <w:sz w:val="26"/>
          <w:szCs w:val="26"/>
        </w:rPr>
        <w:t>Срок действия независимой</w:t>
      </w:r>
      <w:r w:rsidRPr="008C3D0D">
        <w:rPr>
          <w:rFonts w:eastAsiaTheme="minorHAnsi"/>
          <w:color w:val="FF0000"/>
          <w:sz w:val="26"/>
          <w:szCs w:val="26"/>
        </w:rPr>
        <w:t xml:space="preserve"> </w:t>
      </w:r>
      <w:r w:rsidRPr="008C3D0D">
        <w:rPr>
          <w:rFonts w:eastAsiaTheme="minorHAnsi"/>
          <w:sz w:val="26"/>
          <w:szCs w:val="26"/>
        </w:rPr>
        <w:t>гарантии, предоставленной в качестве обеспечения заявки должен составлять не менее чем один месяц с даты окончания срока подачи заявок.</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5.2.4. 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r w:rsidRPr="008C3D0D">
        <w:rPr>
          <w:rFonts w:eastAsiaTheme="minorHAnsi"/>
          <w:sz w:val="28"/>
          <w:szCs w:val="28"/>
        </w:rPr>
        <w:t xml:space="preserve"> </w:t>
      </w:r>
      <w:r w:rsidRPr="008C3D0D">
        <w:rPr>
          <w:rFonts w:eastAsiaTheme="minorHAnsi"/>
          <w:sz w:val="26"/>
          <w:szCs w:val="26"/>
        </w:rPr>
        <w:t xml:space="preserve"> и должна быть составлена по утвержденным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типовой форме независимой гарантии, предоставляемой в качестве обеспечения заявки на участие в закупке (в случае составления независимой гарантии, предоставляемой в качестве обеспечения заявки на участие в закупке), типовой форме независимой гарантии, предоставляемой в качестве обеспечения исполнения контракта (в случае составления независимой гарантии, предоставляемой в качестве обеспечения исполнения контракта, за исключением обеспечения предусмотренных Федеральным законом № 44-ФЗ гарантийных обязательств) на условиях, определенных гражданским законодательством и статьей 45 Федерального закона  № 44-ФЗ, с учетом следующих требований: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1) обязательное закрепление в независимой</w:t>
      </w:r>
      <w:r w:rsidRPr="008C3D0D">
        <w:rPr>
          <w:rFonts w:eastAsiaTheme="minorHAnsi"/>
          <w:color w:val="FF0000"/>
          <w:sz w:val="26"/>
          <w:szCs w:val="26"/>
        </w:rPr>
        <w:t xml:space="preserve"> </w:t>
      </w:r>
      <w:r w:rsidRPr="008C3D0D">
        <w:rPr>
          <w:rFonts w:eastAsiaTheme="minorHAnsi"/>
          <w:sz w:val="26"/>
          <w:szCs w:val="26"/>
        </w:rPr>
        <w:t>гарантии:</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а) права заказчика в случае ненадлежащего выполнения или невыполнения поставщиком (подрядчиком, исполнителем)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фактически исполненных поставщиком (подрядчиком, исполнителем) обязательств, предусмотренных контрактом и оплаченных заказчиком, но не превышающем размер обеспечения исполнения контракта; </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б) права заказчика в случае, предусмотренном пунктом 7 части 10 и частью 13  статьи 44 Федерального закона № 44-ФЗ, представлять на бумажном носителе или в форме электронного документа требование об уплате денежной суммы по независимой</w:t>
      </w:r>
      <w:r w:rsidRPr="008C3D0D">
        <w:rPr>
          <w:rFonts w:eastAsiaTheme="minorHAnsi"/>
          <w:color w:val="FF0000"/>
          <w:sz w:val="26"/>
          <w:szCs w:val="26"/>
        </w:rPr>
        <w:t xml:space="preserve"> </w:t>
      </w:r>
      <w:r w:rsidRPr="008C3D0D">
        <w:rPr>
          <w:rFonts w:eastAsiaTheme="minorHAnsi"/>
          <w:sz w:val="26"/>
          <w:szCs w:val="26"/>
        </w:rPr>
        <w:t>гарантии, предоставленной в качестве обеспечения заявки, в размере обеспечения заявки, установленном в извещении об электронном аукционе;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в) права заказчика по передаче права требования по независимой</w:t>
      </w:r>
      <w:r w:rsidRPr="008C3D0D">
        <w:rPr>
          <w:rFonts w:eastAsiaTheme="minorHAnsi"/>
          <w:color w:val="FF0000"/>
          <w:sz w:val="26"/>
          <w:szCs w:val="26"/>
        </w:rPr>
        <w:t xml:space="preserve"> </w:t>
      </w:r>
      <w:r w:rsidRPr="008C3D0D">
        <w:rPr>
          <w:rFonts w:eastAsiaTheme="minorHAnsi"/>
          <w:sz w:val="26"/>
          <w:szCs w:val="26"/>
        </w:rPr>
        <w:t>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г) условия о том, что расходы, возникающие в связи с перечислением денежных средств гарантом по независимой</w:t>
      </w:r>
      <w:r w:rsidRPr="008C3D0D">
        <w:rPr>
          <w:rFonts w:eastAsiaTheme="minorHAnsi"/>
          <w:color w:val="FF0000"/>
          <w:sz w:val="26"/>
          <w:szCs w:val="26"/>
        </w:rPr>
        <w:t xml:space="preserve"> </w:t>
      </w:r>
      <w:r w:rsidRPr="008C3D0D">
        <w:rPr>
          <w:rFonts w:eastAsiaTheme="minorHAnsi"/>
          <w:sz w:val="26"/>
          <w:szCs w:val="26"/>
        </w:rPr>
        <w:t>гарантии, несет гарант;</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д)</w:t>
      </w:r>
      <w:r w:rsidRPr="008C3D0D">
        <w:rPr>
          <w:rFonts w:eastAsiaTheme="minorHAnsi"/>
          <w:b/>
          <w:sz w:val="26"/>
          <w:szCs w:val="26"/>
        </w:rPr>
        <w:t xml:space="preserve"> </w:t>
      </w:r>
      <w:r w:rsidRPr="008C3D0D">
        <w:rPr>
          <w:rFonts w:eastAsiaTheme="minorHAnsi"/>
          <w:sz w:val="26"/>
          <w:szCs w:val="26"/>
        </w:rPr>
        <w:t>перечня документов, представляемых заказчиком гаранту одновременно с требованием об осуществлении уплаты денежной суммы по независимой гарантии, утвержденного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е) права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(далее – гарантийные обязательства), обеспеченных независимой</w:t>
      </w:r>
      <w:r w:rsidRPr="008C3D0D">
        <w:rPr>
          <w:rFonts w:eastAsiaTheme="minorHAnsi"/>
          <w:color w:val="FF0000"/>
          <w:sz w:val="26"/>
          <w:szCs w:val="26"/>
        </w:rPr>
        <w:t xml:space="preserve"> </w:t>
      </w:r>
      <w:r w:rsidRPr="008C3D0D">
        <w:rPr>
          <w:rFonts w:eastAsiaTheme="minorHAnsi"/>
          <w:sz w:val="26"/>
          <w:szCs w:val="26"/>
        </w:rPr>
        <w:t>гарантией, представлять на бумажном носителе или в форме электронного документа требование об уплате денежной суммы по независимой</w:t>
      </w:r>
      <w:r w:rsidRPr="008C3D0D">
        <w:rPr>
          <w:rFonts w:eastAsiaTheme="minorHAnsi"/>
          <w:color w:val="FF0000"/>
          <w:sz w:val="26"/>
          <w:szCs w:val="26"/>
        </w:rPr>
        <w:t xml:space="preserve"> </w:t>
      </w:r>
      <w:r w:rsidRPr="008C3D0D">
        <w:rPr>
          <w:rFonts w:eastAsiaTheme="minorHAnsi"/>
          <w:sz w:val="26"/>
          <w:szCs w:val="26"/>
        </w:rPr>
        <w:t>гарантии, предоставленной в качестве обеспечения исполнения гарантийных обязательств, в порядке и размере, установленными в контракте в соответствии с Федеральным законом № 44-ФЗ;</w:t>
      </w:r>
    </w:p>
    <w:p w:rsidR="003A2274" w:rsidRPr="008C3D0D" w:rsidP="003A2274">
      <w:pPr>
        <w:autoSpaceDE w:val="0"/>
        <w:autoSpaceDN w:val="0"/>
        <w:adjustRightInd w:val="0"/>
        <w:spacing w:after="0" w:line="360" w:lineRule="auto"/>
        <w:ind w:firstLine="709"/>
        <w:jc w:val="both"/>
        <w:rPr>
          <w:sz w:val="26"/>
          <w:szCs w:val="26"/>
        </w:rPr>
      </w:pPr>
      <w:r w:rsidRPr="008C3D0D">
        <w:rPr>
          <w:rFonts w:eastAsiaTheme="minorHAnsi"/>
          <w:sz w:val="26"/>
          <w:szCs w:val="26"/>
        </w:rPr>
        <w:t xml:space="preserve">  </w:t>
      </w:r>
      <w:r w:rsidRPr="008C3D0D">
        <w:rPr>
          <w:sz w:val="26"/>
          <w:szCs w:val="26"/>
        </w:rPr>
        <w:t>ж)  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3A2274" w:rsidRPr="008C3D0D" w:rsidP="003A2274">
      <w:pPr>
        <w:autoSpaceDE w:val="0"/>
        <w:autoSpaceDN w:val="0"/>
        <w:adjustRightInd w:val="0"/>
        <w:spacing w:after="0" w:line="360" w:lineRule="auto"/>
        <w:ind w:firstLine="709"/>
        <w:jc w:val="both"/>
        <w:rPr>
          <w:sz w:val="26"/>
          <w:szCs w:val="26"/>
        </w:rPr>
      </w:pPr>
      <w:r w:rsidRPr="008C3D0D">
        <w:rPr>
          <w:sz w:val="26"/>
          <w:szCs w:val="26"/>
        </w:rPr>
        <w:t xml:space="preserve"> з) условия о рассмотрении споров, возникающих в связи с исполнением обязательств по независимой гарантии, в арбитражном суде.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2) недопустимость включения в независимую гарантию:</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а) положений о праве гаранта отказывать в удовлетворении требования заказчика о платеже по независимой</w:t>
      </w:r>
      <w:r w:rsidRPr="008C3D0D">
        <w:rPr>
          <w:rFonts w:eastAsiaTheme="minorHAnsi"/>
          <w:color w:val="FF0000"/>
          <w:sz w:val="26"/>
          <w:szCs w:val="26"/>
        </w:rPr>
        <w:t xml:space="preserve"> </w:t>
      </w:r>
      <w:r w:rsidRPr="008C3D0D">
        <w:rPr>
          <w:rFonts w:eastAsiaTheme="minorHAnsi"/>
          <w:sz w:val="26"/>
          <w:szCs w:val="26"/>
        </w:rPr>
        <w:t>гарантии в случае непредоставления гаранту заказчиком уведомления о нарушении поставщиком (подрядчиком, исполнителем) условий контракта, гарантийных обязательств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б) требований о предоставлении заказчиком гаранту отчета об исполнении контракта, гарантийных обязательств;</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в) требований о предоставлении заказчиком гаранту одновременно с требованием об осуществлении уплаты денежной суммы по независимой</w:t>
      </w:r>
      <w:r w:rsidRPr="008C3D0D">
        <w:rPr>
          <w:rFonts w:eastAsiaTheme="minorHAnsi"/>
          <w:color w:val="FF0000"/>
          <w:sz w:val="26"/>
          <w:szCs w:val="26"/>
        </w:rPr>
        <w:t xml:space="preserve"> </w:t>
      </w:r>
      <w:r w:rsidRPr="008C3D0D">
        <w:rPr>
          <w:rFonts w:eastAsiaTheme="minorHAnsi"/>
          <w:sz w:val="26"/>
          <w:szCs w:val="26"/>
        </w:rPr>
        <w:t>гарантии документов, не включенных в перечень документов, представляемых заказчиком гаранту одновременно с требованием об осуществлении уплаты денежной суммы по независимой гарантии, утвержденный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3A2274" w:rsidRPr="008C3D0D" w:rsidP="003A2274">
      <w:pPr>
        <w:spacing w:after="0" w:line="360" w:lineRule="auto"/>
        <w:ind w:firstLine="709"/>
        <w:rPr>
          <w:sz w:val="26"/>
          <w:szCs w:val="26"/>
        </w:rPr>
      </w:pPr>
      <w:r w:rsidRPr="008C3D0D">
        <w:rPr>
          <w:rFonts w:eastAsiaTheme="minorHAnsi"/>
          <w:sz w:val="26"/>
          <w:szCs w:val="26"/>
        </w:rPr>
        <w:t>3) обязательное наличие нумерации на всех листах независимой</w:t>
      </w:r>
      <w:r w:rsidRPr="008C3D0D">
        <w:rPr>
          <w:rFonts w:eastAsiaTheme="minorHAnsi"/>
          <w:color w:val="FF0000"/>
          <w:sz w:val="26"/>
          <w:szCs w:val="26"/>
        </w:rPr>
        <w:t xml:space="preserve"> </w:t>
      </w:r>
      <w:r w:rsidRPr="008C3D0D">
        <w:rPr>
          <w:rFonts w:eastAsiaTheme="minorHAnsi"/>
          <w:sz w:val="26"/>
          <w:szCs w:val="26"/>
        </w:rPr>
        <w:t xml:space="preserve">гарантии, которые должны быть прошиты, подписаны и скреплены печатью гаранта </w:t>
      </w:r>
      <w:r w:rsidRPr="008C3D0D">
        <w:rPr>
          <w:sz w:val="26"/>
          <w:szCs w:val="26"/>
        </w:rPr>
        <w:t>(при наличии печати)</w:t>
      </w:r>
      <w:r w:rsidRPr="008C3D0D">
        <w:rPr>
          <w:rFonts w:eastAsiaTheme="minorHAnsi"/>
          <w:sz w:val="26"/>
          <w:szCs w:val="26"/>
        </w:rPr>
        <w:t>, в случае ее оформления в письменной форме на бумажном носителе на нескольких листах.</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5.2.5. Независимая</w:t>
      </w:r>
      <w:r w:rsidRPr="008C3D0D">
        <w:rPr>
          <w:rFonts w:eastAsiaTheme="minorHAnsi"/>
          <w:color w:val="FF0000"/>
          <w:sz w:val="26"/>
          <w:szCs w:val="26"/>
        </w:rPr>
        <w:t xml:space="preserve"> </w:t>
      </w:r>
      <w:r w:rsidRPr="008C3D0D">
        <w:rPr>
          <w:rFonts w:eastAsiaTheme="minorHAnsi"/>
          <w:sz w:val="26"/>
          <w:szCs w:val="26"/>
        </w:rPr>
        <w:t>гарантия должна быть безотзывной и должна содержать:</w:t>
      </w:r>
    </w:p>
    <w:p w:rsidR="003A2274" w:rsidRPr="008C3D0D" w:rsidP="003A2274">
      <w:pPr>
        <w:autoSpaceDE w:val="0"/>
        <w:autoSpaceDN w:val="0"/>
        <w:adjustRightInd w:val="0"/>
        <w:spacing w:after="0" w:line="360" w:lineRule="auto"/>
        <w:jc w:val="both"/>
        <w:rPr>
          <w:rFonts w:eastAsiaTheme="minorHAnsi"/>
          <w:sz w:val="26"/>
          <w:szCs w:val="26"/>
        </w:rPr>
      </w:pPr>
      <w:r w:rsidRPr="008C3D0D">
        <w:rPr>
          <w:rFonts w:eastAsiaTheme="minorHAnsi"/>
          <w:sz w:val="26"/>
          <w:szCs w:val="26"/>
        </w:rPr>
        <w:t xml:space="preserve">         1) сумму независимой гарантии, подлежащую уплате гарантом заказчику в установленных статьей 44 Федерального закона № 44-ФЗ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Федерального закона № 44-ФЗ, а также идентификационный код закупки, при осуществлении которой предоставляется такая независимая гарантия;</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2) обязательства принципала, надлежащее исполнение которых обеспечивается независимой</w:t>
      </w:r>
      <w:r w:rsidRPr="008C3D0D">
        <w:rPr>
          <w:rFonts w:eastAsiaTheme="minorHAnsi"/>
          <w:color w:val="FF0000"/>
          <w:sz w:val="26"/>
          <w:szCs w:val="26"/>
        </w:rPr>
        <w:t xml:space="preserve"> </w:t>
      </w:r>
      <w:r w:rsidRPr="008C3D0D">
        <w:rPr>
          <w:rFonts w:eastAsiaTheme="minorHAnsi"/>
          <w:sz w:val="26"/>
          <w:szCs w:val="26"/>
        </w:rPr>
        <w:t>гарантией;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w:t>
      </w:r>
      <w:r w:rsidRPr="008C3D0D">
        <w:t xml:space="preserve"> </w:t>
      </w:r>
      <w:r w:rsidRPr="008C3D0D">
        <w:rPr>
          <w:rFonts w:eastAsiaTheme="minorHAnsi"/>
          <w:sz w:val="26"/>
          <w:szCs w:val="26"/>
        </w:rPr>
        <w:t>по такой независимой гарантии;</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4) условие, согласно которому исполнением обязательств гаранта по независимой</w:t>
      </w:r>
      <w:r w:rsidRPr="008C3D0D">
        <w:rPr>
          <w:rFonts w:eastAsiaTheme="minorHAnsi"/>
          <w:color w:val="FF0000"/>
          <w:sz w:val="26"/>
          <w:szCs w:val="26"/>
        </w:rPr>
        <w:t xml:space="preserve"> </w:t>
      </w:r>
      <w:r w:rsidRPr="008C3D0D">
        <w:rPr>
          <w:rFonts w:eastAsiaTheme="minorHAnsi"/>
          <w:sz w:val="26"/>
          <w:szCs w:val="26"/>
        </w:rPr>
        <w:t>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5) срок действия независимой гарантии с учетом требований Федерального закона </w:t>
      </w:r>
      <w:r w:rsidRPr="008C3D0D">
        <w:rPr>
          <w:sz w:val="26"/>
          <w:szCs w:val="26"/>
        </w:rPr>
        <w:t>№ 44-ФЗ</w:t>
      </w:r>
      <w:r w:rsidRPr="008C3D0D">
        <w:rPr>
          <w:rFonts w:eastAsiaTheme="minorHAnsi"/>
          <w:sz w:val="26"/>
          <w:szCs w:val="26"/>
        </w:rPr>
        <w:t>;</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6) отлагательное условие, предусматривающее заключение договора предоставления независимой</w:t>
      </w:r>
      <w:r w:rsidRPr="008C3D0D">
        <w:rPr>
          <w:rFonts w:eastAsiaTheme="minorHAnsi"/>
          <w:color w:val="FF0000"/>
          <w:sz w:val="26"/>
          <w:szCs w:val="26"/>
        </w:rPr>
        <w:t xml:space="preserve"> </w:t>
      </w:r>
      <w:r w:rsidRPr="008C3D0D">
        <w:rPr>
          <w:rFonts w:eastAsiaTheme="minorHAnsi"/>
          <w:sz w:val="26"/>
          <w:szCs w:val="26"/>
        </w:rPr>
        <w:t>гарантии по обязательствам принципала, возникшим из контракта при его заключении, в случае предоставления независимой</w:t>
      </w:r>
      <w:r w:rsidRPr="008C3D0D">
        <w:rPr>
          <w:rFonts w:eastAsiaTheme="minorHAnsi"/>
          <w:color w:val="FF0000"/>
          <w:sz w:val="26"/>
          <w:szCs w:val="26"/>
        </w:rPr>
        <w:t xml:space="preserve"> </w:t>
      </w:r>
      <w:r w:rsidRPr="008C3D0D">
        <w:rPr>
          <w:rFonts w:eastAsiaTheme="minorHAnsi"/>
          <w:sz w:val="26"/>
          <w:szCs w:val="26"/>
        </w:rPr>
        <w:t>гарантии в качестве обеспечения исполнения контракта;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7) </w:t>
      </w:r>
      <w:r>
        <w:fldChar w:fldCharType="begin"/>
      </w:r>
      <w:r>
        <w:instrText xml:space="preserve"> HYPERLINK "consultantplus://offline/ref=16F58F7A96653EC1C054FAD8F9E6D604C8EC24A65E1E85EE3AF7A9EEB59541737C6171FE3257EC07L1z5N" </w:instrText>
      </w:r>
      <w:r>
        <w:fldChar w:fldCharType="separate"/>
      </w:r>
      <w:r w:rsidRPr="008C3D0D">
        <w:rPr>
          <w:rStyle w:val="Hyperlink"/>
          <w:rFonts w:eastAsiaTheme="minorHAnsi"/>
          <w:sz w:val="26"/>
          <w:szCs w:val="26"/>
        </w:rPr>
        <w:t>перечень</w:t>
      </w:r>
      <w:r>
        <w:fldChar w:fldCharType="end"/>
      </w:r>
      <w:r w:rsidRPr="008C3D0D">
        <w:rPr>
          <w:rFonts w:eastAsiaTheme="minorHAnsi"/>
          <w:sz w:val="26"/>
          <w:szCs w:val="26"/>
        </w:rPr>
        <w:t xml:space="preserve"> документов, предоставляемых заказчиком гаранту одновременно с требованием об осуществлении уплаты денежной суммы по независимой</w:t>
      </w:r>
      <w:r w:rsidRPr="008C3D0D">
        <w:rPr>
          <w:rFonts w:eastAsiaTheme="minorHAnsi"/>
          <w:color w:val="FF0000"/>
          <w:sz w:val="26"/>
          <w:szCs w:val="26"/>
        </w:rPr>
        <w:t xml:space="preserve"> </w:t>
      </w:r>
      <w:r w:rsidRPr="008C3D0D">
        <w:rPr>
          <w:rFonts w:eastAsiaTheme="minorHAnsi"/>
          <w:sz w:val="26"/>
          <w:szCs w:val="26"/>
        </w:rPr>
        <w:t xml:space="preserve">гарантии, указанный в подпункте 1(д) пункта 5.2.4. </w:t>
      </w:r>
      <w:r w:rsidRPr="008C3D0D">
        <w:rPr>
          <w:rFonts w:eastAsiaTheme="minorEastAsia"/>
          <w:sz w:val="26"/>
          <w:szCs w:val="26"/>
          <w:lang w:eastAsia="ru-RU"/>
        </w:rPr>
        <w:t>настоящего раздела</w:t>
      </w:r>
      <w:r w:rsidRPr="008C3D0D">
        <w:rPr>
          <w:rFonts w:eastAsiaTheme="minorHAnsi"/>
          <w:sz w:val="26"/>
          <w:szCs w:val="26"/>
        </w:rPr>
        <w:t>.</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8)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3A2274" w:rsidRPr="008C3D0D" w:rsidP="003A2274">
      <w:pPr>
        <w:autoSpaceDE w:val="0"/>
        <w:autoSpaceDN w:val="0"/>
        <w:adjustRightInd w:val="0"/>
        <w:spacing w:after="0" w:line="360" w:lineRule="auto"/>
        <w:jc w:val="both"/>
        <w:rPr>
          <w:rFonts w:ascii="Calibri" w:hAnsi="Calibri" w:eastAsiaTheme="minorHAnsi" w:cs="Calibri"/>
          <w:sz w:val="26"/>
          <w:szCs w:val="26"/>
        </w:rPr>
      </w:pPr>
      <w:r w:rsidRPr="008C3D0D">
        <w:rPr>
          <w:rFonts w:eastAsiaTheme="minorHAnsi"/>
          <w:sz w:val="26"/>
          <w:szCs w:val="26"/>
        </w:rPr>
        <w:t xml:space="preserve">        5.2.6. Контракт заключается после предоставления участником закупки, с которым заключается контракт, обеспечения исполнения контракта.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w:t>
      </w:r>
      <w:r>
        <w:fldChar w:fldCharType="begin"/>
      </w:r>
      <w:r>
        <w:instrText xml:space="preserve"> HYPERLINK "consultantplus://offline/ref=91B50647769FC458E9BEB4B606D867B4A42B7CA21AFC271D33644319A7124F4A8A117844BB03779EC1B2305480A6A765FEC02A3C84EFd6q7N" </w:instrText>
      </w:r>
      <w:r>
        <w:fldChar w:fldCharType="separate"/>
      </w:r>
      <w:r w:rsidRPr="008C3D0D">
        <w:rPr>
          <w:rFonts w:eastAsiaTheme="minorHAnsi"/>
          <w:color w:val="0000FF"/>
          <w:sz w:val="26"/>
          <w:szCs w:val="26"/>
        </w:rPr>
        <w:t>пунктом 1 части 1.1</w:t>
      </w:r>
      <w:r>
        <w:fldChar w:fldCharType="end"/>
      </w:r>
      <w:r w:rsidRPr="008C3D0D">
        <w:rPr>
          <w:rFonts w:eastAsiaTheme="minorHAnsi"/>
          <w:sz w:val="26"/>
          <w:szCs w:val="26"/>
        </w:rPr>
        <w:t xml:space="preserve"> статьи 96 Федерального закона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5.2.7. 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5.2.8. Размер обеспечения исполнения контракта и размер обеспечения заявки указаны в информационной карте аукциона. </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5.2.9. В случае, если предложенная в заявке участника закупки цена снижена на двадцать пять и более процентов по отношению к начальной (максимальной) цене контракта, участник закупки, с которым заключается контракт, предоставляет обеспечение исполнения контракта с учетом положений Федерального закона  №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5.2.10.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r>
        <w:fldChar w:fldCharType="begin"/>
      </w:r>
      <w:r>
        <w:instrText xml:space="preserve"> HYPERLINK "consultantplus://offline/ref=12AFA0FB31F7E67D486F633458901AB954FAF8C203E03B78B779AB445D33BEA25DF152AEA258A6D252B7D11BA868B90BB7425DCC3045tFo2H" </w:instrText>
      </w:r>
      <w:r>
        <w:fldChar w:fldCharType="separate"/>
      </w:r>
      <w:r w:rsidRPr="008C3D0D">
        <w:rPr>
          <w:rFonts w:eastAsiaTheme="minorHAnsi"/>
          <w:sz w:val="26"/>
          <w:szCs w:val="26"/>
        </w:rPr>
        <w:t>частями 7.2</w:t>
      </w:r>
      <w:r>
        <w:fldChar w:fldCharType="end"/>
      </w:r>
      <w:r w:rsidRPr="008C3D0D">
        <w:rPr>
          <w:rFonts w:eastAsiaTheme="minorHAnsi"/>
          <w:sz w:val="26"/>
          <w:szCs w:val="26"/>
        </w:rPr>
        <w:t xml:space="preserve"> и </w:t>
      </w:r>
      <w:r>
        <w:fldChar w:fldCharType="begin"/>
      </w:r>
      <w:r>
        <w:instrText xml:space="preserve"> HYPERLINK "consultantplus://offline/ref=12AFA0FB31F7E67D486F633458901AB954FAF8C203E03B78B779AB445D33BEA25DF152AEA258A5D252B7D11BA868B90BB7425DCC3045tFo2H" </w:instrText>
      </w:r>
      <w:r>
        <w:fldChar w:fldCharType="separate"/>
      </w:r>
      <w:r w:rsidRPr="008C3D0D">
        <w:rPr>
          <w:rFonts w:eastAsiaTheme="minorHAnsi"/>
          <w:sz w:val="26"/>
          <w:szCs w:val="26"/>
        </w:rPr>
        <w:t>7.3</w:t>
      </w:r>
      <w:r>
        <w:fldChar w:fldCharType="end"/>
      </w:r>
      <w:r w:rsidRPr="008C3D0D">
        <w:rPr>
          <w:rFonts w:eastAsiaTheme="minorHAnsi"/>
          <w:sz w:val="26"/>
          <w:szCs w:val="26"/>
        </w:rPr>
        <w:t xml:space="preserve"> статьи 96 Федерального закона № 44-ФЗ.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r>
        <w:fldChar w:fldCharType="begin"/>
      </w:r>
      <w:r>
        <w:instrText xml:space="preserve"> HYPERLINK "consultantplus://offline/ref=9AD340C2EDB3914F35985D98004C8ABFABB29624971FB02007CC54E93D9ED65D6DA23A43E2A4A9D8CFE8F950CBA008257A0DC34E667B53p8H" </w:instrText>
      </w:r>
      <w:r>
        <w:fldChar w:fldCharType="separate"/>
      </w:r>
      <w:r w:rsidRPr="008C3D0D">
        <w:rPr>
          <w:rFonts w:eastAsiaTheme="minorHAnsi"/>
          <w:sz w:val="26"/>
          <w:szCs w:val="26"/>
        </w:rPr>
        <w:t>частями 7.2</w:t>
      </w:r>
      <w:r>
        <w:fldChar w:fldCharType="end"/>
      </w:r>
      <w:r w:rsidRPr="008C3D0D">
        <w:rPr>
          <w:rFonts w:eastAsiaTheme="minorHAnsi"/>
          <w:sz w:val="26"/>
          <w:szCs w:val="26"/>
        </w:rPr>
        <w:t xml:space="preserve"> и </w:t>
      </w:r>
      <w:r>
        <w:fldChar w:fldCharType="begin"/>
      </w:r>
      <w:r>
        <w:instrText xml:space="preserve"> HYPERLINK "consultantplus://offline/ref=9AD340C2EDB3914F35985D98004C8ABFABB29624971FB02007CC54E93D9ED65D6DA23A43E2A4AAD8CFE8F950CBA008257A0DC34E667B53p8H" </w:instrText>
      </w:r>
      <w:r>
        <w:fldChar w:fldCharType="separate"/>
      </w:r>
      <w:r w:rsidRPr="008C3D0D">
        <w:rPr>
          <w:rFonts w:eastAsiaTheme="minorHAnsi"/>
          <w:sz w:val="26"/>
          <w:szCs w:val="26"/>
        </w:rPr>
        <w:t>7.3</w:t>
      </w:r>
      <w:r>
        <w:fldChar w:fldCharType="end"/>
      </w:r>
      <w:r w:rsidRPr="008C3D0D">
        <w:rPr>
          <w:rFonts w:eastAsiaTheme="minorHAnsi"/>
          <w:sz w:val="26"/>
          <w:szCs w:val="26"/>
        </w:rPr>
        <w:t xml:space="preserve"> статьи 96 Федерального закона №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5.2.11. В случае, если участником закупки, с которым заключается контракт, является казенное учреждение, вышеуказанные положения об обеспечении исполнения контракта к такому участнику не применяются.</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sz w:val="26"/>
          <w:szCs w:val="26"/>
        </w:rPr>
        <w:t>Требование об обеспечении заявки на участие в определении поставщика (подрядчика, исполнителя) в равной мере относится ко всем участникам закупки, за исключением государственных, муниципальных учреждений, которые не предоставляют обеспечение подаваемых ими заявок на участие в определении поставщиков (подрядчиков, исполнителей), а также с учетом особенностей части 8.1 статьи 96 Федерального закона № 44-ФЗ.</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5.2.12. Запрещается включение в условия независимой</w:t>
      </w:r>
      <w:r w:rsidRPr="008C3D0D">
        <w:rPr>
          <w:rFonts w:eastAsiaTheme="minorHAnsi"/>
          <w:color w:val="FF0000"/>
          <w:sz w:val="26"/>
          <w:szCs w:val="26"/>
        </w:rPr>
        <w:t xml:space="preserve"> </w:t>
      </w:r>
      <w:r w:rsidRPr="008C3D0D">
        <w:rPr>
          <w:rFonts w:eastAsiaTheme="minorHAnsi"/>
          <w:sz w:val="26"/>
          <w:szCs w:val="26"/>
        </w:rPr>
        <w:t>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w:t>
      </w:r>
      <w:r w:rsidRPr="008C3D0D">
        <w:rPr>
          <w:rFonts w:eastAsiaTheme="minorHAnsi"/>
          <w:color w:val="FF0000"/>
          <w:sz w:val="26"/>
          <w:szCs w:val="26"/>
        </w:rPr>
        <w:t xml:space="preserve"> </w:t>
      </w:r>
      <w:r w:rsidRPr="008C3D0D">
        <w:rPr>
          <w:rFonts w:eastAsiaTheme="minorHAnsi"/>
          <w:sz w:val="26"/>
          <w:szCs w:val="26"/>
        </w:rPr>
        <w:t>гарантией.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5.2.13. Заказчик рассматривает поступившую в качестве обеспечения исполнения контракта независимую</w:t>
      </w:r>
      <w:r w:rsidRPr="008C3D0D">
        <w:rPr>
          <w:rFonts w:eastAsiaTheme="minorHAnsi"/>
          <w:color w:val="FF0000"/>
          <w:sz w:val="26"/>
          <w:szCs w:val="26"/>
        </w:rPr>
        <w:t xml:space="preserve"> </w:t>
      </w:r>
      <w:r w:rsidRPr="008C3D0D">
        <w:rPr>
          <w:rFonts w:eastAsiaTheme="minorHAnsi"/>
          <w:sz w:val="26"/>
          <w:szCs w:val="26"/>
        </w:rPr>
        <w:t>гарантию в срок, не превышающий трех рабочих дней со дня ее поступления, если Федеральным законом №44-ФЗ не установлено иное.</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5.2.14. Основанием для отказа в принятии независимой</w:t>
      </w:r>
      <w:r w:rsidRPr="008C3D0D">
        <w:rPr>
          <w:rFonts w:eastAsiaTheme="minorHAnsi"/>
          <w:color w:val="FF0000"/>
          <w:sz w:val="26"/>
          <w:szCs w:val="26"/>
        </w:rPr>
        <w:t xml:space="preserve"> </w:t>
      </w:r>
      <w:r w:rsidRPr="008C3D0D">
        <w:rPr>
          <w:rFonts w:eastAsiaTheme="minorHAnsi"/>
          <w:sz w:val="26"/>
          <w:szCs w:val="26"/>
        </w:rPr>
        <w:t>гарантии заказчиком является:</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1) отсутствие информации о независимой</w:t>
      </w:r>
      <w:r w:rsidRPr="008C3D0D">
        <w:rPr>
          <w:rFonts w:eastAsiaTheme="minorHAnsi"/>
          <w:color w:val="FF0000"/>
          <w:sz w:val="26"/>
          <w:szCs w:val="26"/>
        </w:rPr>
        <w:t xml:space="preserve"> </w:t>
      </w:r>
      <w:r w:rsidRPr="008C3D0D">
        <w:rPr>
          <w:rFonts w:eastAsiaTheme="minorHAnsi"/>
          <w:sz w:val="26"/>
          <w:szCs w:val="26"/>
        </w:rPr>
        <w:t>гарантии в реестре независимых</w:t>
      </w:r>
      <w:r w:rsidRPr="008C3D0D">
        <w:rPr>
          <w:rFonts w:eastAsiaTheme="minorHAnsi"/>
          <w:color w:val="FF0000"/>
          <w:sz w:val="26"/>
          <w:szCs w:val="26"/>
        </w:rPr>
        <w:t xml:space="preserve"> </w:t>
      </w:r>
      <w:r w:rsidRPr="008C3D0D">
        <w:rPr>
          <w:rFonts w:eastAsiaTheme="minorHAnsi"/>
          <w:sz w:val="26"/>
          <w:szCs w:val="26"/>
        </w:rPr>
        <w:t>гарантий;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2) несоответствие независимой</w:t>
      </w:r>
      <w:r w:rsidRPr="008C3D0D">
        <w:rPr>
          <w:rFonts w:eastAsiaTheme="minorHAnsi"/>
          <w:color w:val="FF0000"/>
          <w:sz w:val="26"/>
          <w:szCs w:val="26"/>
        </w:rPr>
        <w:t xml:space="preserve"> </w:t>
      </w:r>
      <w:r w:rsidRPr="008C3D0D">
        <w:rPr>
          <w:rFonts w:eastAsiaTheme="minorHAnsi"/>
          <w:sz w:val="26"/>
          <w:szCs w:val="26"/>
        </w:rPr>
        <w:t>гарантии вышеуказанным условиям;</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3) несоответствие независимой</w:t>
      </w:r>
      <w:r w:rsidRPr="008C3D0D">
        <w:rPr>
          <w:rFonts w:eastAsiaTheme="minorHAnsi"/>
          <w:color w:val="FF0000"/>
          <w:sz w:val="26"/>
          <w:szCs w:val="26"/>
        </w:rPr>
        <w:t xml:space="preserve"> </w:t>
      </w:r>
      <w:r w:rsidRPr="008C3D0D">
        <w:rPr>
          <w:rFonts w:eastAsiaTheme="minorHAnsi"/>
          <w:sz w:val="26"/>
          <w:szCs w:val="26"/>
        </w:rPr>
        <w:t>гарантии требованиям, содержащимся в информационной карте аукциона.</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5.2.15. В случае отказа в принятии независимой</w:t>
      </w:r>
      <w:r w:rsidRPr="008C3D0D">
        <w:rPr>
          <w:rFonts w:eastAsiaTheme="minorHAnsi"/>
          <w:color w:val="FF0000"/>
          <w:sz w:val="26"/>
          <w:szCs w:val="26"/>
        </w:rPr>
        <w:t xml:space="preserve"> </w:t>
      </w:r>
      <w:r w:rsidRPr="008C3D0D">
        <w:rPr>
          <w:rFonts w:eastAsiaTheme="minorHAnsi"/>
          <w:sz w:val="26"/>
          <w:szCs w:val="26"/>
        </w:rPr>
        <w:t>гарантии заказчик не позднее 3 рабочих дней  информирует об этом лицо, предоставившее независимую</w:t>
      </w:r>
      <w:r w:rsidRPr="008C3D0D">
        <w:rPr>
          <w:rFonts w:eastAsiaTheme="minorHAnsi"/>
          <w:color w:val="FF0000"/>
          <w:sz w:val="26"/>
          <w:szCs w:val="26"/>
        </w:rPr>
        <w:t xml:space="preserve"> </w:t>
      </w:r>
      <w:r w:rsidRPr="008C3D0D">
        <w:rPr>
          <w:rFonts w:eastAsiaTheme="minorHAnsi"/>
          <w:sz w:val="26"/>
          <w:szCs w:val="26"/>
        </w:rPr>
        <w:t>гарантию, с указанием причин, послуживших основанием для отказа за исключением случаев, предусмотренных Федеральным законом №44-ФЗ,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5.2.16. Независимая</w:t>
      </w:r>
      <w:r w:rsidRPr="008C3D0D">
        <w:rPr>
          <w:rFonts w:eastAsiaTheme="minorHAnsi"/>
          <w:color w:val="FF0000"/>
          <w:sz w:val="26"/>
          <w:szCs w:val="26"/>
        </w:rPr>
        <w:t xml:space="preserve"> </w:t>
      </w:r>
      <w:r w:rsidRPr="008C3D0D">
        <w:rPr>
          <w:rFonts w:eastAsiaTheme="minorHAnsi"/>
          <w:sz w:val="26"/>
          <w:szCs w:val="26"/>
        </w:rPr>
        <w:t xml:space="preserve">гарантия, предоставляемая участником закупки в качестве обеспечения исполнения контракта, должна быть включена в реестр независимых гарантий, размещенный в единой информационной системе. </w:t>
      </w:r>
      <w:bookmarkStart w:id="14" w:name="Par18"/>
      <w:bookmarkEnd w:id="14"/>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Ответственность за неполноту, недостоверность информации, документов и сведений, подлежащих включению в реестр, за их несоответствие требованиям, установленным законодательством Российской Федерации, а также за действия, совершенные на основании таких информации, документов и сведений, несут гарант, заказчик, сформировавшие соответствующие информацию, документ и сведения для включения в реестр.</w:t>
      </w:r>
    </w:p>
    <w:p w:rsidR="003A2274" w:rsidRPr="008C3D0D" w:rsidP="003A2274">
      <w:pPr>
        <w:autoSpaceDE w:val="0"/>
        <w:autoSpaceDN w:val="0"/>
        <w:adjustRightInd w:val="0"/>
        <w:spacing w:after="0" w:line="360" w:lineRule="auto"/>
        <w:ind w:firstLine="708"/>
        <w:jc w:val="both"/>
        <w:rPr>
          <w:rFonts w:eastAsiaTheme="minorHAnsi"/>
          <w:sz w:val="26"/>
          <w:szCs w:val="26"/>
        </w:rPr>
      </w:pPr>
      <w:r w:rsidRPr="008C3D0D">
        <w:rPr>
          <w:rFonts w:eastAsiaTheme="minorHAnsi"/>
          <w:sz w:val="26"/>
          <w:szCs w:val="26"/>
        </w:rPr>
        <w:t>5.2.17. На основании Постановления Правительства Российской Федерации от 10.04.2023 г.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 (далее – Постановление Правительства РФ № 579), участник закупки (юридическое лицо, зарегистрированное на территории государства – члена ЕЭС, за исключением РФ, или физическое лицо, являющееся гражданином государства – члена ЕЭС, за исключением РФ) вправе предоставить обеспечение заявки в виде денежных средств, которые вносятся на счет, указанный в извещении.</w:t>
      </w:r>
    </w:p>
    <w:p w:rsidR="003A2274" w:rsidRPr="008C3D0D" w:rsidP="003A2274">
      <w:pPr>
        <w:autoSpaceDE w:val="0"/>
        <w:autoSpaceDN w:val="0"/>
        <w:adjustRightInd w:val="0"/>
        <w:spacing w:after="0" w:line="360" w:lineRule="auto"/>
        <w:ind w:firstLine="708"/>
        <w:jc w:val="both"/>
        <w:rPr>
          <w:rFonts w:eastAsiaTheme="minorHAnsi"/>
          <w:sz w:val="26"/>
          <w:szCs w:val="26"/>
        </w:rPr>
      </w:pPr>
      <w:r w:rsidRPr="008C3D0D">
        <w:rPr>
          <w:rFonts w:eastAsiaTheme="minorHAnsi"/>
          <w:sz w:val="26"/>
          <w:szCs w:val="26"/>
        </w:rPr>
        <w:t>Подтверждение предоставления обеспечения заявки должно содержаться в заявке на участие в форме электронных документов или в форме электронных образов бумажных документов.</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sz w:val="26"/>
          <w:szCs w:val="26"/>
        </w:rPr>
        <w:t xml:space="preserve">Возврат денежных средств происходит в соответствии с </w:t>
      </w:r>
      <w:r w:rsidRPr="008C3D0D">
        <w:rPr>
          <w:rFonts w:eastAsiaTheme="minorHAnsi"/>
          <w:sz w:val="26"/>
          <w:szCs w:val="26"/>
        </w:rPr>
        <w:t>пп</w:t>
      </w:r>
      <w:r w:rsidRPr="008C3D0D">
        <w:rPr>
          <w:rFonts w:eastAsiaTheme="minorHAnsi"/>
          <w:sz w:val="26"/>
          <w:szCs w:val="26"/>
        </w:rPr>
        <w:t>. «г» п.1 Постановления Правительства РФ № 579.</w:t>
      </w:r>
    </w:p>
    <w:p w:rsidR="003A2274" w:rsidRPr="008C3D0D" w:rsidP="003A2274">
      <w:pPr>
        <w:autoSpaceDE w:val="0"/>
        <w:autoSpaceDN w:val="0"/>
        <w:adjustRightInd w:val="0"/>
        <w:spacing w:after="0" w:line="360" w:lineRule="auto"/>
        <w:ind w:left="708" w:firstLine="540"/>
        <w:jc w:val="both"/>
        <w:outlineLvl w:val="0"/>
        <w:rPr>
          <w:rFonts w:eastAsiaTheme="minorHAnsi"/>
          <w:b/>
          <w:sz w:val="26"/>
          <w:szCs w:val="26"/>
        </w:rPr>
      </w:pPr>
    </w:p>
    <w:p w:rsidR="003A2274" w:rsidRPr="008C3D0D" w:rsidP="003A2274">
      <w:pPr>
        <w:autoSpaceDE w:val="0"/>
        <w:autoSpaceDN w:val="0"/>
        <w:adjustRightInd w:val="0"/>
        <w:spacing w:after="0" w:line="360" w:lineRule="auto"/>
        <w:ind w:left="708" w:firstLine="540"/>
        <w:jc w:val="both"/>
        <w:outlineLvl w:val="0"/>
        <w:rPr>
          <w:rFonts w:eastAsiaTheme="minorHAnsi"/>
          <w:b/>
          <w:bCs/>
          <w:sz w:val="26"/>
          <w:szCs w:val="26"/>
        </w:rPr>
      </w:pPr>
      <w:r w:rsidRPr="008C3D0D">
        <w:rPr>
          <w:rFonts w:eastAsiaTheme="minorHAnsi"/>
          <w:b/>
          <w:sz w:val="26"/>
          <w:szCs w:val="26"/>
        </w:rPr>
        <w:t>Раздел 5.3. Порядок заключения и исполнения контракта по результатам электронного аукциона</w:t>
      </w:r>
      <w:r w:rsidRPr="008C3D0D">
        <w:rPr>
          <w:rFonts w:eastAsiaTheme="minorHAnsi"/>
          <w:b/>
          <w:strike/>
          <w:color w:val="FF0000"/>
          <w:sz w:val="26"/>
          <w:szCs w:val="26"/>
        </w:rPr>
        <w:t xml:space="preserve">     </w:t>
      </w:r>
    </w:p>
    <w:p w:rsidR="003A2274" w:rsidRPr="008C3D0D" w:rsidP="003A2274">
      <w:pPr>
        <w:autoSpaceDE w:val="0"/>
        <w:autoSpaceDN w:val="0"/>
        <w:adjustRightInd w:val="0"/>
        <w:spacing w:after="0" w:line="360" w:lineRule="auto"/>
        <w:ind w:firstLine="709"/>
        <w:jc w:val="both"/>
        <w:rPr>
          <w:rFonts w:eastAsiaTheme="minorHAnsi"/>
          <w:b/>
          <w:bCs/>
          <w:sz w:val="26"/>
          <w:szCs w:val="26"/>
        </w:rPr>
      </w:pPr>
    </w:p>
    <w:p w:rsidR="003A2274" w:rsidRPr="008C3D0D" w:rsidP="003A2274">
      <w:pPr>
        <w:autoSpaceDE w:val="0"/>
        <w:autoSpaceDN w:val="0"/>
        <w:adjustRightInd w:val="0"/>
        <w:spacing w:after="0" w:line="360" w:lineRule="auto"/>
        <w:ind w:firstLine="709"/>
        <w:jc w:val="both"/>
        <w:rPr>
          <w:rFonts w:eastAsiaTheme="minorHAnsi"/>
          <w:bCs/>
          <w:sz w:val="26"/>
          <w:szCs w:val="26"/>
        </w:rPr>
      </w:pPr>
      <w:r w:rsidRPr="008C3D0D">
        <w:rPr>
          <w:rFonts w:eastAsiaTheme="minorHAnsi"/>
          <w:bCs/>
          <w:sz w:val="26"/>
          <w:szCs w:val="26"/>
        </w:rPr>
        <w:t xml:space="preserve">5.3.1. По результатам электронного аукциона контракт заключается с победителем такого аукциона, а в случаях, предусмотренных Федеральным законом № 44-ФЗ, с иным участником такого аукциона, заявка которого на участие в таком аукционе в соответствии со статьей 51 </w:t>
      </w:r>
      <w:r w:rsidRPr="008C3D0D">
        <w:rPr>
          <w:sz w:val="26"/>
          <w:szCs w:val="26"/>
        </w:rPr>
        <w:t>Федерального закона № 44-ФЗ</w:t>
      </w:r>
      <w:r w:rsidRPr="008C3D0D">
        <w:rPr>
          <w:rFonts w:eastAsiaTheme="minorHAnsi"/>
          <w:bCs/>
          <w:sz w:val="26"/>
          <w:szCs w:val="26"/>
        </w:rPr>
        <w:t xml:space="preserve"> признана соответствующей требованиям, установленным извещением об электронном аукционе. Для участников закупок, заявки которых не отозваны, заключение контракта является обязательным.</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rFonts w:eastAsiaTheme="minorHAnsi"/>
          <w:bCs/>
          <w:sz w:val="26"/>
          <w:szCs w:val="26"/>
        </w:rPr>
        <w:t xml:space="preserve">Контракт заключается на условиях, предусмотренных извещением об электронном аукционе, </w:t>
      </w:r>
      <w:r w:rsidRPr="008C3D0D">
        <w:rPr>
          <w:sz w:val="26"/>
          <w:szCs w:val="26"/>
        </w:rPr>
        <w:t>заявкой участника закупки, с которым заключается контракт.</w:t>
      </w:r>
    </w:p>
    <w:p w:rsidR="003A2274" w:rsidRPr="008C3D0D" w:rsidP="003A2274">
      <w:pPr>
        <w:autoSpaceDE w:val="0"/>
        <w:autoSpaceDN w:val="0"/>
        <w:adjustRightInd w:val="0"/>
        <w:spacing w:after="0" w:line="360" w:lineRule="auto"/>
        <w:ind w:firstLine="709"/>
        <w:jc w:val="both"/>
        <w:rPr>
          <w:rFonts w:eastAsiaTheme="minorHAnsi"/>
          <w:bCs/>
          <w:sz w:val="24"/>
          <w:szCs w:val="24"/>
        </w:rPr>
      </w:pPr>
      <w:r w:rsidRPr="008C3D0D">
        <w:rPr>
          <w:rFonts w:eastAsiaTheme="minorHAnsi"/>
          <w:bCs/>
          <w:sz w:val="26"/>
          <w:szCs w:val="26"/>
        </w:rPr>
        <w:t xml:space="preserve">5.3.2. В случае если спецификация к контракту содержит </w:t>
      </w:r>
      <w:r w:rsidRPr="008C3D0D">
        <w:rPr>
          <w:bCs/>
          <w:sz w:val="26"/>
          <w:szCs w:val="26"/>
        </w:rPr>
        <w:t xml:space="preserve">более одной позиции, </w:t>
      </w:r>
      <w:r w:rsidRPr="008C3D0D">
        <w:rPr>
          <w:sz w:val="26"/>
          <w:szCs w:val="26"/>
        </w:rPr>
        <w:t xml:space="preserve">либо контрактом предусмотрено несколько этапов его исполнения, </w:t>
      </w:r>
      <w:r w:rsidRPr="008C3D0D">
        <w:rPr>
          <w:rFonts w:eastAsiaTheme="minorHAnsi"/>
          <w:bCs/>
          <w:sz w:val="26"/>
          <w:szCs w:val="26"/>
        </w:rPr>
        <w:t xml:space="preserve">то </w:t>
      </w:r>
      <w:r w:rsidRPr="008C3D0D">
        <w:rPr>
          <w:bCs/>
          <w:sz w:val="26"/>
          <w:szCs w:val="26"/>
        </w:rPr>
        <w:t xml:space="preserve">после определения </w:t>
      </w:r>
      <w:r w:rsidRPr="008C3D0D">
        <w:rPr>
          <w:rFonts w:eastAsiaTheme="minorHAnsi"/>
          <w:bCs/>
          <w:sz w:val="26"/>
          <w:szCs w:val="26"/>
        </w:rPr>
        <w:t xml:space="preserve">победителя электронного аукциона, заказчик рассчитывает коэффициент </w:t>
      </w:r>
      <w:r w:rsidRPr="008C3D0D">
        <w:rPr>
          <w:bCs/>
          <w:sz w:val="26"/>
          <w:szCs w:val="26"/>
        </w:rPr>
        <w:t>падения</w:t>
      </w:r>
      <w:r w:rsidRPr="008C3D0D">
        <w:rPr>
          <w:rFonts w:eastAsiaTheme="minorHAnsi"/>
          <w:bCs/>
          <w:sz w:val="26"/>
          <w:szCs w:val="26"/>
        </w:rPr>
        <w:t xml:space="preserve"> начальной (максимальной) цены контракта к цене контракта, предложенной победителем в ходе проведения электронного аукциона</w:t>
      </w:r>
      <w:r w:rsidRPr="008C3D0D">
        <w:rPr>
          <w:bCs/>
          <w:sz w:val="26"/>
          <w:szCs w:val="26"/>
        </w:rPr>
        <w:t>. К</w:t>
      </w:r>
      <w:r w:rsidRPr="008C3D0D">
        <w:rPr>
          <w:rFonts w:eastAsiaTheme="minorHAnsi"/>
          <w:bCs/>
          <w:sz w:val="26"/>
          <w:szCs w:val="26"/>
        </w:rPr>
        <w:t xml:space="preserve">онтракт </w:t>
      </w:r>
      <w:r w:rsidRPr="008C3D0D">
        <w:rPr>
          <w:bCs/>
          <w:sz w:val="26"/>
          <w:szCs w:val="26"/>
        </w:rPr>
        <w:t xml:space="preserve">в данном случае </w:t>
      </w:r>
      <w:r w:rsidRPr="008C3D0D">
        <w:rPr>
          <w:rFonts w:eastAsiaTheme="minorHAnsi"/>
          <w:bCs/>
          <w:sz w:val="26"/>
          <w:szCs w:val="26"/>
        </w:rPr>
        <w:t>заключается по цене, формируемой путем умножения стоимости каждой позиции (этапа) на коэффициент падения по результатам заку</w:t>
      </w:r>
      <w:r w:rsidRPr="008C3D0D">
        <w:rPr>
          <w:bCs/>
          <w:sz w:val="26"/>
          <w:szCs w:val="26"/>
        </w:rPr>
        <w:t xml:space="preserve">пки товаров, работ, услуг, </w:t>
      </w:r>
      <w:r w:rsidRPr="008C3D0D">
        <w:rPr>
          <w:rFonts w:eastAsiaTheme="minorHAnsi"/>
          <w:bCs/>
          <w:sz w:val="26"/>
          <w:szCs w:val="26"/>
        </w:rPr>
        <w:t xml:space="preserve">за исключением закупок, в которых содержатся только позиции спецификации по государственному контракту по лекарственным препаратам, включенным в перечень жизненно необходимых и важнейших лекарственных препаратов и цена, на которые не превышает цену, установленную в соответствии с требованиями действующего законодательства, а также закупок на оказание услуг по обязательному страхованию автогражданской ответственности владельцев транспортных средств (ОСАГО).  </w:t>
      </w:r>
    </w:p>
    <w:p w:rsidR="003A2274" w:rsidRPr="008C3D0D" w:rsidP="003A2274">
      <w:pPr>
        <w:autoSpaceDE w:val="0"/>
        <w:autoSpaceDN w:val="0"/>
        <w:adjustRightInd w:val="0"/>
        <w:spacing w:after="0" w:line="360" w:lineRule="auto"/>
        <w:ind w:firstLine="709"/>
        <w:jc w:val="both"/>
        <w:rPr>
          <w:rFonts w:eastAsiaTheme="minorHAnsi"/>
          <w:bCs/>
          <w:sz w:val="26"/>
          <w:szCs w:val="26"/>
        </w:rPr>
      </w:pPr>
      <w:r w:rsidRPr="008C3D0D">
        <w:rPr>
          <w:rFonts w:eastAsiaTheme="minorHAnsi"/>
          <w:bCs/>
          <w:sz w:val="26"/>
          <w:szCs w:val="26"/>
        </w:rPr>
        <w:t xml:space="preserve">Полученная итоговая стоимость </w:t>
      </w:r>
      <w:r w:rsidRPr="008C3D0D">
        <w:rPr>
          <w:bCs/>
          <w:sz w:val="26"/>
          <w:szCs w:val="26"/>
        </w:rPr>
        <w:t xml:space="preserve">каждой </w:t>
      </w:r>
      <w:r w:rsidRPr="008C3D0D">
        <w:rPr>
          <w:rFonts w:eastAsiaTheme="minorHAnsi"/>
          <w:bCs/>
          <w:sz w:val="26"/>
          <w:szCs w:val="26"/>
        </w:rPr>
        <w:t xml:space="preserve">позиций контракта и общая итоговая цена контракта вносятся </w:t>
      </w:r>
      <w:r w:rsidRPr="008C3D0D">
        <w:rPr>
          <w:bCs/>
          <w:sz w:val="26"/>
          <w:szCs w:val="26"/>
        </w:rPr>
        <w:t xml:space="preserve">заказчиком </w:t>
      </w:r>
      <w:r w:rsidRPr="008C3D0D">
        <w:rPr>
          <w:rFonts w:eastAsiaTheme="minorHAnsi"/>
          <w:bCs/>
          <w:sz w:val="26"/>
          <w:szCs w:val="26"/>
        </w:rPr>
        <w:t>в проект контракта, направляемого победителю.</w:t>
      </w:r>
    </w:p>
    <w:p w:rsidR="003A2274" w:rsidRPr="008C3D0D" w:rsidP="003A2274">
      <w:pPr>
        <w:autoSpaceDE w:val="0"/>
        <w:autoSpaceDN w:val="0"/>
        <w:adjustRightInd w:val="0"/>
        <w:spacing w:after="0" w:line="360" w:lineRule="auto"/>
        <w:ind w:firstLine="709"/>
        <w:jc w:val="both"/>
        <w:rPr>
          <w:bCs/>
          <w:sz w:val="26"/>
          <w:szCs w:val="26"/>
        </w:rPr>
      </w:pPr>
      <w:r w:rsidRPr="008C3D0D">
        <w:rPr>
          <w:bCs/>
          <w:sz w:val="26"/>
          <w:szCs w:val="26"/>
        </w:rPr>
        <w:t>5.3.3. Если в спецификации к контракту содержится одна позиция, то в проект контракта заказчик включает цену, предложенную победителем электронного аукциона.</w:t>
      </w:r>
    </w:p>
    <w:p w:rsidR="003A2274" w:rsidRPr="008C3D0D" w:rsidP="003A2274">
      <w:pPr>
        <w:autoSpaceDE w:val="0"/>
        <w:autoSpaceDN w:val="0"/>
        <w:adjustRightInd w:val="0"/>
        <w:spacing w:after="0" w:line="360" w:lineRule="auto"/>
        <w:ind w:firstLine="709"/>
        <w:jc w:val="both"/>
        <w:rPr>
          <w:bCs/>
          <w:sz w:val="28"/>
          <w:szCs w:val="28"/>
        </w:rPr>
      </w:pPr>
      <w:r w:rsidRPr="008C3D0D">
        <w:rPr>
          <w:rFonts w:eastAsiaTheme="minorHAnsi"/>
          <w:bCs/>
          <w:sz w:val="26"/>
          <w:szCs w:val="26"/>
        </w:rPr>
        <w:t xml:space="preserve">5.3.4. Контракт заключается по цене, не превышающей цены позиции, указанной при формировании начальной (максимальной) цены, в случае если закупка признана несостоявшейся на основании пункта 6 части 2, пункта 6 части 3, пункта 2 части 4, частей 5-7 </w:t>
      </w:r>
      <w:r w:rsidRPr="008C3D0D">
        <w:rPr>
          <w:rFonts w:eastAsiaTheme="minorHAnsi"/>
          <w:bCs/>
          <w:sz w:val="26"/>
          <w:szCs w:val="26"/>
          <w:shd w:val="clear" w:color="auto" w:fill="FFFFFF" w:themeFill="background1"/>
        </w:rPr>
        <w:t>статьи 52</w:t>
      </w:r>
      <w:r w:rsidRPr="008C3D0D">
        <w:rPr>
          <w:rFonts w:eastAsiaTheme="minorHAnsi"/>
          <w:bCs/>
          <w:sz w:val="26"/>
          <w:szCs w:val="26"/>
        </w:rPr>
        <w:t xml:space="preserve">  Федерального закона 44-ФЗ и падения цены не произошло</w:t>
      </w:r>
      <w:r w:rsidRPr="008C3D0D">
        <w:rPr>
          <w:bCs/>
          <w:sz w:val="26"/>
          <w:szCs w:val="26"/>
        </w:rPr>
        <w:t>, за исключением закупок, в которых содержатся только позиции (более одной позиции) спецификации по государственному контракту (контракту, договору) по лекарственным препаратам, включенным в перечень жизненно необходимых и важнейших лекарственных   препаратов</w:t>
      </w:r>
      <w:r w:rsidRPr="008C3D0D">
        <w:rPr>
          <w:sz w:val="26"/>
          <w:szCs w:val="26"/>
        </w:rPr>
        <w:t xml:space="preserve">   </w:t>
      </w:r>
      <w:r w:rsidRPr="008C3D0D">
        <w:rPr>
          <w:bCs/>
          <w:sz w:val="26"/>
          <w:szCs w:val="26"/>
        </w:rPr>
        <w:t>и   цена   на которые   не   превышает цену, установленную в соответствии с требованиями действующего законодательства.</w:t>
      </w:r>
    </w:p>
    <w:p w:rsidR="003A2274" w:rsidRPr="008C3D0D" w:rsidP="003A2274">
      <w:pPr>
        <w:autoSpaceDE w:val="0"/>
        <w:autoSpaceDN w:val="0"/>
        <w:adjustRightInd w:val="0"/>
        <w:spacing w:after="0" w:line="360" w:lineRule="auto"/>
        <w:ind w:firstLine="539"/>
        <w:jc w:val="both"/>
        <w:rPr>
          <w:bCs/>
          <w:sz w:val="26"/>
          <w:szCs w:val="26"/>
        </w:rPr>
      </w:pPr>
      <w:r w:rsidRPr="008C3D0D">
        <w:rPr>
          <w:bCs/>
          <w:sz w:val="26"/>
          <w:szCs w:val="26"/>
        </w:rPr>
        <w:t>5.3.5. В случае, предусмотренном частью 24 статьи 22 Федерального закона 44-ФЗ, с использованием единой информационной системы в сфере закупок в проект контракта включаются максимальное значение цены контракта, цена единицы товара, работы, услуги. При этом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3A2274" w:rsidRPr="008C3D0D" w:rsidP="003A2274">
      <w:pPr>
        <w:autoSpaceDE w:val="0"/>
        <w:autoSpaceDN w:val="0"/>
        <w:adjustRightInd w:val="0"/>
        <w:spacing w:after="0" w:line="360" w:lineRule="auto"/>
        <w:ind w:firstLine="709"/>
        <w:jc w:val="both"/>
        <w:rPr>
          <w:rFonts w:eastAsiaTheme="minorHAnsi"/>
          <w:sz w:val="26"/>
          <w:szCs w:val="26"/>
        </w:rPr>
      </w:pPr>
      <w:r w:rsidRPr="008C3D0D">
        <w:rPr>
          <w:bCs/>
          <w:sz w:val="26"/>
          <w:szCs w:val="26"/>
        </w:rPr>
        <w:t>П</w:t>
      </w:r>
      <w:r w:rsidRPr="008C3D0D">
        <w:rPr>
          <w:rFonts w:eastAsiaTheme="minorHAnsi"/>
          <w:sz w:val="26"/>
          <w:szCs w:val="26"/>
        </w:rPr>
        <w:t xml:space="preserve">ри формировании и размещении проекта контракта, заказчик вправе (за исключением случая, предусмотренного </w:t>
      </w:r>
      <w:r>
        <w:fldChar w:fldCharType="begin"/>
      </w:r>
      <w:r>
        <w:instrText xml:space="preserve"> HYPERLINK "consultantplus://offline/ref=0C3E8C96C0FAF4F97DFBB0DABA648C2907432F5ED5287D4C603B72F161B5E8EC0C3A0C62FC1131F4CB3434B0E6800CAEC1A3434F982EN6t6K" </w:instrText>
      </w:r>
      <w:r>
        <w:fldChar w:fldCharType="separate"/>
      </w:r>
      <w:r w:rsidRPr="008C3D0D">
        <w:rPr>
          <w:rFonts w:eastAsiaTheme="minorHAnsi"/>
          <w:sz w:val="26"/>
          <w:szCs w:val="26"/>
        </w:rPr>
        <w:t>частью 24 статьи 22</w:t>
      </w:r>
      <w:r>
        <w:fldChar w:fldCharType="end"/>
      </w:r>
      <w:r w:rsidRPr="008C3D0D">
        <w:rPr>
          <w:rFonts w:eastAsiaTheme="minorHAnsi"/>
          <w:sz w:val="26"/>
          <w:szCs w:val="26"/>
        </w:rPr>
        <w:t xml:space="preserve"> Федерального закона №44-ФЗ) увеличить количество поставляемого товара на сумму, не превышающую разницы между ценой контракта и начальной (максимальной) ценой контракта. При этом цена единицы товара не должна превышать цену такой единицы, определяемую как частное от деления цены контракта, на количество товара, предусмотренное в извещении об электронном аукционе. Участник закупки вправе отказаться от заключения контракта на условиях, предусмотренных настоящим пунктом, путем формирования протокола разногласий.</w:t>
      </w:r>
    </w:p>
    <w:p w:rsidR="003A2274" w:rsidRPr="008C3D0D" w:rsidP="003A2274">
      <w:pPr>
        <w:spacing w:after="0" w:line="360" w:lineRule="auto"/>
        <w:ind w:firstLine="708"/>
        <w:jc w:val="both"/>
        <w:rPr>
          <w:sz w:val="26"/>
          <w:szCs w:val="26"/>
        </w:rPr>
      </w:pPr>
      <w:r w:rsidRPr="008C3D0D">
        <w:rPr>
          <w:sz w:val="26"/>
          <w:szCs w:val="26"/>
        </w:rPr>
        <w:t xml:space="preserve">5.3.6. В случае если в заявке участником закупки по одной позиции технического задания был предложен к поставке препарат с одним торговым наименованием, при заключении контракта на поставку лекарственных препаратов в спецификации необходимо указывать один препарат (данные одного регистрационного удостоверения), предлагаемый к поставке. </w:t>
      </w:r>
    </w:p>
    <w:p w:rsidR="003A2274" w:rsidRPr="008C3D0D" w:rsidP="003A2274">
      <w:pPr>
        <w:spacing w:after="0" w:line="360" w:lineRule="auto"/>
        <w:ind w:firstLine="708"/>
        <w:jc w:val="both"/>
        <w:rPr>
          <w:sz w:val="26"/>
          <w:szCs w:val="26"/>
        </w:rPr>
      </w:pPr>
      <w:r w:rsidRPr="008C3D0D">
        <w:rPr>
          <w:sz w:val="26"/>
          <w:szCs w:val="26"/>
        </w:rPr>
        <w:t>В ходе исполнения контракта допускается заключение дополнительного соглашения: с заменой данных регистрационного удостоверения (замена наименования держателя, наименования организационно-правовой формы держателя, уточнение лекарственной формы, замена торгового наименования, формы выпуска, сведений о производственных площадках</w:t>
      </w:r>
      <w:r w:rsidRPr="008C3D0D">
        <w:rPr>
          <w:rFonts w:ascii="Calibri" w:hAnsi="Calibri"/>
          <w:sz w:val="26"/>
          <w:szCs w:val="26"/>
        </w:rPr>
        <w:t xml:space="preserve"> </w:t>
      </w:r>
      <w:r w:rsidRPr="008C3D0D">
        <w:rPr>
          <w:sz w:val="26"/>
          <w:szCs w:val="26"/>
        </w:rPr>
        <w:t xml:space="preserve">кода анатомо-терапевтической химической классификации (АТХ), международное непатентованное наименование (МНН) при наличии документального  подтверждения (письмо завода-производителя или организации, представляющей на территории РФ интересы производителя – иностранного юридического лица, либо сведения об изменении информации в Государственном реестре лекарственных средств). </w:t>
      </w:r>
    </w:p>
    <w:p w:rsidR="003A2274" w:rsidRPr="008C3D0D" w:rsidP="003A2274">
      <w:pPr>
        <w:spacing w:after="0" w:line="360" w:lineRule="auto"/>
        <w:ind w:firstLine="708"/>
        <w:jc w:val="both"/>
        <w:rPr>
          <w:sz w:val="26"/>
          <w:szCs w:val="26"/>
        </w:rPr>
      </w:pPr>
      <w:r w:rsidRPr="008C3D0D">
        <w:rPr>
          <w:sz w:val="26"/>
          <w:szCs w:val="26"/>
        </w:rPr>
        <w:t xml:space="preserve">5.3.7. В ходе исполнения контракта на поставку лекарственных препаратов возможна замена на эквивалентный лекарственный препарат, в случае, если по независящим от поставщика причинам поставка препарата, заявленного в первой части заявки на участие в электронном аукционе, и включенного в состав спецификации, невозможна. Подтверждением данного факта является письмо завода-производителя или организации, представляющей на территории РФ интересы производителя – иностранного юридического лица об отмене государственной регистрации, о прекращении выпуска/прекращении выпуска на определённый период, об отсутствии поставок на территорию РФ/на определённый период. Эквивалентным лекарственным препаратом будет считаться препарат характеристики, которого считаются эквивалентными согласно Постановлению Правительства РФ от 15 ноября 2017 г.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  </w:t>
      </w:r>
    </w:p>
    <w:p w:rsidR="003A2274" w:rsidRPr="008C3D0D" w:rsidP="003A2274">
      <w:pPr>
        <w:spacing w:after="0" w:line="360" w:lineRule="auto"/>
        <w:ind w:firstLine="708"/>
        <w:jc w:val="both"/>
        <w:rPr>
          <w:sz w:val="26"/>
          <w:szCs w:val="26"/>
        </w:rPr>
      </w:pPr>
      <w:r w:rsidRPr="008C3D0D">
        <w:rPr>
          <w:sz w:val="26"/>
          <w:szCs w:val="26"/>
        </w:rPr>
        <w:t xml:space="preserve">В случае, если </w:t>
      </w:r>
      <w:r w:rsidRPr="008C3D0D">
        <w:rPr>
          <w:sz w:val="26"/>
          <w:szCs w:val="26"/>
          <w:lang w:eastAsia="ru-RU"/>
        </w:rPr>
        <w:t xml:space="preserve">извещением об электронном аукционе </w:t>
      </w:r>
      <w:r w:rsidRPr="008C3D0D">
        <w:rPr>
          <w:sz w:val="26"/>
          <w:szCs w:val="26"/>
        </w:rPr>
        <w:t xml:space="preserve">было установлено требование о наличии дополнительного показателя, замена возможна только на препарат с тем же показателем. Документом, подтверждающим наличие дополнительного показателя, является инструкция по применению заявленного препарата.  </w:t>
      </w:r>
    </w:p>
    <w:p w:rsidR="003A2274" w:rsidRPr="008C3D0D" w:rsidP="003A2274">
      <w:pPr>
        <w:spacing w:after="0" w:line="360" w:lineRule="auto"/>
        <w:ind w:firstLine="708"/>
        <w:jc w:val="both"/>
        <w:rPr>
          <w:sz w:val="26"/>
          <w:szCs w:val="26"/>
        </w:rPr>
      </w:pPr>
      <w:r w:rsidRPr="008C3D0D">
        <w:rPr>
          <w:sz w:val="26"/>
          <w:szCs w:val="26"/>
        </w:rPr>
        <w:t>5.3.8. В случае установления ограничения 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РФ №1875),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sidR="003A2274" w:rsidRPr="008C3D0D" w:rsidP="003A2274">
      <w:pPr>
        <w:autoSpaceDE w:val="0"/>
        <w:autoSpaceDN w:val="0"/>
        <w:adjustRightInd w:val="0"/>
        <w:spacing w:after="0" w:line="360" w:lineRule="auto"/>
        <w:ind w:firstLine="709"/>
        <w:jc w:val="both"/>
        <w:rPr>
          <w:sz w:val="26"/>
          <w:szCs w:val="26"/>
        </w:rPr>
      </w:pPr>
      <w:r w:rsidRPr="008C3D0D">
        <w:rPr>
          <w:sz w:val="26"/>
          <w:szCs w:val="26"/>
        </w:rPr>
        <w:t>При установлении запретов в соответствии с ПП РФ №1875</w:t>
      </w:r>
      <w:r w:rsidRPr="008C3D0D">
        <w:rPr>
          <w:rFonts w:eastAsiaTheme="minorHAnsi"/>
          <w:sz w:val="26"/>
          <w:szCs w:val="26"/>
        </w:rPr>
        <w:t xml:space="preserve"> при исполнении контракта замена такого товара на происходящий из иностранного государства товар, в отношении которого установлен данный запрет, не допускается.</w:t>
      </w:r>
    </w:p>
    <w:p w:rsidR="003A2274" w:rsidRPr="008C3D0D" w:rsidP="003A2274">
      <w:pPr>
        <w:spacing w:after="0" w:line="360" w:lineRule="auto"/>
        <w:ind w:firstLine="709"/>
        <w:jc w:val="both"/>
        <w:rPr>
          <w:sz w:val="26"/>
          <w:szCs w:val="26"/>
        </w:rPr>
      </w:pPr>
      <w:r w:rsidRPr="008C3D0D">
        <w:rPr>
          <w:sz w:val="26"/>
          <w:szCs w:val="26"/>
        </w:rPr>
        <w:t>5.3.9. В случае если в заявке участником закупки по одной позиции технического задания был предложен к поставке препарат с двумя и более торговыми наименованиями, то необходимо руководствоваться пунктами 5.3.6-5.3.8 настоящего раздела в отношении каждого торгового наименования.</w:t>
      </w:r>
    </w:p>
    <w:p w:rsidR="003A2274" w:rsidRPr="008C3D0D" w:rsidP="003A2274">
      <w:pPr>
        <w:autoSpaceDE w:val="0"/>
        <w:autoSpaceDN w:val="0"/>
        <w:adjustRightInd w:val="0"/>
        <w:spacing w:after="0" w:line="360" w:lineRule="auto"/>
        <w:ind w:firstLine="709"/>
        <w:jc w:val="both"/>
        <w:rPr>
          <w:bCs/>
          <w:sz w:val="26"/>
          <w:szCs w:val="26"/>
        </w:rPr>
      </w:pPr>
      <w:r w:rsidRPr="008C3D0D">
        <w:rPr>
          <w:bCs/>
          <w:sz w:val="26"/>
          <w:szCs w:val="26"/>
        </w:rPr>
        <w:t>5.3.10. Ограничение и преимущество, предусмотренные пунктом 1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лекарственных препаратов, указанных в позиции 433 приложения №2 к указанному постановлению, применяются при осуществлении закупок лекарственных препаратов, включенных в перечень жизненно необходимых и важнейших лекарственных препаратов для медицинского применения</w:t>
      </w:r>
      <w:r>
        <w:rPr>
          <w:bCs/>
          <w:sz w:val="26"/>
          <w:szCs w:val="26"/>
          <w:vertAlign w:val="superscript"/>
        </w:rPr>
        <w:footnoteReference w:id="4"/>
      </w:r>
      <w:r w:rsidRPr="008C3D0D">
        <w:rPr>
          <w:bCs/>
          <w:sz w:val="26"/>
          <w:szCs w:val="26"/>
        </w:rPr>
        <w:t>.</w:t>
      </w:r>
    </w:p>
    <w:p w:rsidR="003A2274" w:rsidRPr="00620CAF" w:rsidP="003A2274">
      <w:pPr>
        <w:spacing w:after="0" w:line="360" w:lineRule="auto"/>
        <w:ind w:firstLine="708"/>
        <w:jc w:val="both"/>
        <w:rPr>
          <w:sz w:val="26"/>
          <w:szCs w:val="26"/>
        </w:rPr>
      </w:pPr>
      <w:r w:rsidRPr="008C3D0D">
        <w:rPr>
          <w:sz w:val="26"/>
          <w:szCs w:val="26"/>
        </w:rPr>
        <w:t>5.3.11. В случае если извещением о закупке установлено право привлечения субподрядчиков, соисполнителей и поставщиком (подрядчиком, исполнителем) заключены договоры субподряда, заказчик обязан осуществлять контроль за исполнением обязательств субподрядчиком, соисполнителем в рамках исполнения государственного контракта (контракта, договора).</w:t>
      </w:r>
    </w:p>
    <w:p w:rsidR="002F4657" w:rsidRPr="00EB277A" w:rsidP="003A2274">
      <w:pPr>
        <w:spacing w:after="0" w:line="360" w:lineRule="auto"/>
        <w:jc w:val="center"/>
        <w:rPr>
          <w:rFonts w:eastAsiaTheme="minorHAnsi"/>
          <w:sz w:val="26"/>
          <w:szCs w:val="26"/>
        </w:rPr>
      </w:pPr>
    </w:p>
    <w:sectPr w:rsidSect="0092699F">
      <w:headerReference w:type="default" r:id="rId7"/>
      <w:pgSz w:w="11906" w:h="16838"/>
      <w:pgMar w:top="1134" w:right="851" w:bottom="1134" w:left="851"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aramondNarrowC">
    <w:panose1 w:val="00000000000000000000"/>
    <w:charset w:val="00"/>
    <w:family w:val="decorative"/>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74748" w:rsidP="002F2A36">
      <w:pPr>
        <w:spacing w:after="0" w:line="240" w:lineRule="auto"/>
      </w:pPr>
      <w:r>
        <w:separator/>
      </w:r>
    </w:p>
  </w:footnote>
  <w:footnote w:type="continuationSeparator" w:id="1">
    <w:p w:rsidR="00374748" w:rsidP="002F2A36">
      <w:pPr>
        <w:spacing w:after="0" w:line="240" w:lineRule="auto"/>
      </w:pPr>
      <w:r>
        <w:continuationSeparator/>
      </w:r>
    </w:p>
  </w:footnote>
  <w:footnote w:id="2">
    <w:p w:rsidR="00683218" w:rsidRPr="009F73A4" w:rsidP="009F73A4">
      <w:pPr>
        <w:spacing w:after="0" w:line="240" w:lineRule="auto"/>
        <w:jc w:val="both"/>
        <w:rPr>
          <w:rFonts w:eastAsia="Times New Roman"/>
          <w:sz w:val="24"/>
          <w:szCs w:val="24"/>
          <w:lang w:eastAsia="ru-RU"/>
        </w:rPr>
      </w:pPr>
      <w:r w:rsidRPr="009F73A4">
        <w:rPr>
          <w:rStyle w:val="FootnoteReference"/>
          <w:sz w:val="20"/>
          <w:szCs w:val="20"/>
        </w:rPr>
        <w:footnoteRef/>
      </w:r>
      <w:r w:rsidRPr="009F73A4">
        <w:rPr>
          <w:sz w:val="20"/>
          <w:szCs w:val="20"/>
        </w:rPr>
        <w:t xml:space="preserve"> </w:t>
      </w:r>
      <w:r w:rsidRPr="009F73A4">
        <w:rPr>
          <w:rFonts w:eastAsia="Times New Roman"/>
          <w:sz w:val="20"/>
          <w:szCs w:val="20"/>
          <w:lang w:eastAsia="ru-RU"/>
        </w:rPr>
        <w:t>Государственные, муниципальные учреждения не предоставляют обеспечение подаваемых ими заявок на участие в определении поставщиков</w:t>
      </w:r>
      <w:r w:rsidRPr="009F73A4">
        <w:rPr>
          <w:rFonts w:eastAsia="Times New Roman"/>
          <w:sz w:val="24"/>
          <w:szCs w:val="24"/>
          <w:lang w:eastAsia="ru-RU"/>
        </w:rPr>
        <w:t>.</w:t>
      </w:r>
    </w:p>
    <w:p w:rsidR="00683218" w:rsidRPr="005F3857" w:rsidP="009F73A4">
      <w:pPr>
        <w:pStyle w:val="FootnoteText"/>
        <w:rPr>
          <w:highlight w:val="yellow"/>
        </w:rPr>
      </w:pPr>
    </w:p>
  </w:footnote>
  <w:footnote w:id="3">
    <w:p w:rsidR="00683218" w:rsidRPr="00513582" w:rsidP="00BB0A3E">
      <w:pPr>
        <w:pStyle w:val="FootnoteText"/>
        <w:jc w:val="both"/>
        <w:rPr>
          <w:rFonts w:ascii="Times New Roman" w:hAnsi="Times New Roman"/>
        </w:rPr>
      </w:pPr>
      <w:r w:rsidRPr="00513582">
        <w:rPr>
          <w:rStyle w:val="FootnoteReference"/>
          <w:rFonts w:ascii="Times New Roman" w:hAnsi="Times New Roman"/>
        </w:rPr>
        <w:footnoteRef/>
      </w:r>
      <w:r w:rsidRPr="00513582">
        <w:rPr>
          <w:rFonts w:ascii="Times New Roman" w:hAnsi="Times New Roman"/>
        </w:rPr>
        <w:t xml:space="preserve"> </w:t>
      </w:r>
      <w:r w:rsidRPr="00513582">
        <w:rPr>
          <w:rFonts w:ascii="Times New Roman" w:hAnsi="Times New Roman" w:eastAsiaTheme="minorHAnsi"/>
        </w:rPr>
        <w:t xml:space="preserve">В случае заключения контракта по результатам определения поставщиков (подрядчиков, исполнителей) в соответствии с пунктом 1 части 1 статьи 30 Федерального закона № 44-ФЗ </w:t>
      </w:r>
      <w:r w:rsidRPr="00513582">
        <w:rPr>
          <w:rFonts w:ascii="Times New Roman" w:hAnsi="Times New Roman" w:eastAsiaTheme="minorHAnsi"/>
          <w:u w:val="single"/>
        </w:rPr>
        <w:t>размер обеспечения исполнения контракта</w:t>
      </w:r>
      <w:r w:rsidRPr="00513582">
        <w:rPr>
          <w:rFonts w:ascii="Times New Roman" w:hAnsi="Times New Roman" w:eastAsiaTheme="minorHAnsi"/>
        </w:rPr>
        <w:t>, в том числе предоставляемого с учетом положений статьи 37 Федерального закона № 44-ФЗ, установлен в размере определенного в настоящем пункте процента от цены, по которой заключается контракт.</w:t>
      </w:r>
    </w:p>
  </w:footnote>
  <w:footnote w:id="4">
    <w:p w:rsidR="003A2274" w:rsidP="003A2274">
      <w:pPr>
        <w:pStyle w:val="FootnoteText"/>
      </w:pPr>
      <w:r>
        <w:rPr>
          <w:rStyle w:val="FootnoteReference"/>
        </w:rPr>
        <w:footnoteRef/>
      </w:r>
      <w:r>
        <w:t xml:space="preserve"> Перечень </w:t>
      </w:r>
      <w:r w:rsidRPr="00694478">
        <w:t xml:space="preserve">утвержден распоряжением Правительства Российской Федерации от </w:t>
      </w:r>
      <w:r w:rsidRPr="00D17F45" w:rsidR="00D17F45">
        <w:t>18 декабря 2025г № 3867-р</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1486881"/>
      <w:docPartObj>
        <w:docPartGallery w:val="Page Numbers (Top of Page)"/>
        <w:docPartUnique/>
      </w:docPartObj>
    </w:sdtPr>
    <w:sdtContent>
      <w:p w:rsidR="00BB0A3E">
        <w:pPr>
          <w:pStyle w:val="Header"/>
          <w:jc w:val="center"/>
        </w:pPr>
        <w:r>
          <w:rPr>
            <w:noProof/>
          </w:rPr>
          <w:fldChar w:fldCharType="begin"/>
        </w:r>
        <w:r>
          <w:rPr>
            <w:noProof/>
          </w:rPr>
          <w:instrText>PAGE   \* MERGEFORMAT</w:instrText>
        </w:r>
        <w:r>
          <w:rPr>
            <w:noProof/>
          </w:rPr>
          <w:fldChar w:fldCharType="separate"/>
        </w:r>
        <w:r w:rsidR="001664C1">
          <w:rPr>
            <w:noProof/>
          </w:rPr>
          <w:t>34</w:t>
        </w:r>
        <w:r>
          <w:rPr>
            <w:noProof/>
          </w:rPr>
          <w:fldChar w:fldCharType="end"/>
        </w:r>
      </w:p>
    </w:sdtContent>
  </w:sdt>
  <w:p w:rsidR="00BB0A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F4D388E"/>
    <w:multiLevelType w:val="multilevel"/>
    <w:tmpl w:val="4F804318"/>
    <w:lvl w:ilvl="0">
      <w:start w:val="1"/>
      <w:numFmt w:val="decimal"/>
      <w:lvlText w:val="%1."/>
      <w:lvlJc w:val="left"/>
      <w:pPr>
        <w:ind w:left="786"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1995" w:hanging="720"/>
      </w:pPr>
      <w:rPr>
        <w:rFonts w:hint="default"/>
      </w:rPr>
    </w:lvl>
    <w:lvl w:ilvl="4">
      <w:start w:val="1"/>
      <w:numFmt w:val="decimal"/>
      <w:isLgl/>
      <w:lvlText w:val="%1.%2.%3.%4.%5."/>
      <w:lvlJc w:val="left"/>
      <w:pPr>
        <w:ind w:left="2638" w:hanging="1080"/>
      </w:pPr>
      <w:rPr>
        <w:rFonts w:hint="default"/>
      </w:rPr>
    </w:lvl>
    <w:lvl w:ilvl="5">
      <w:start w:val="1"/>
      <w:numFmt w:val="decimal"/>
      <w:isLgl/>
      <w:lvlText w:val="%1.%2.%3.%4.%5.%6."/>
      <w:lvlJc w:val="left"/>
      <w:pPr>
        <w:ind w:left="2921"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847" w:hanging="1440"/>
      </w:pPr>
      <w:rPr>
        <w:rFonts w:hint="default"/>
      </w:rPr>
    </w:lvl>
    <w:lvl w:ilvl="8">
      <w:start w:val="1"/>
      <w:numFmt w:val="decimal"/>
      <w:isLgl/>
      <w:lvlText w:val="%1.%2.%3.%4.%5.%6.%7.%8.%9."/>
      <w:lvlJc w:val="left"/>
      <w:pPr>
        <w:ind w:left="4490" w:hanging="1800"/>
      </w:pPr>
      <w:rPr>
        <w:rFonts w:hint="default"/>
      </w:rPr>
    </w:lvl>
  </w:abstractNum>
  <w:abstractNum w:abstractNumId="1">
    <w:nsid w:val="4B27492A"/>
    <w:multiLevelType w:val="hybridMultilevel"/>
    <w:tmpl w:val="E1C6E760"/>
    <w:lvl w:ilvl="0">
      <w:start w:val="1"/>
      <w:numFmt w:val="decimal"/>
      <w:lvlText w:val="%1."/>
      <w:lvlJc w:val="left"/>
      <w:pPr>
        <w:ind w:left="90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2">
    <w:nsid w:val="52EE2BE4"/>
    <w:multiLevelType w:val="hybridMultilevel"/>
    <w:tmpl w:val="2988D1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drawingGridHorizontalSpacing w:val="110"/>
  <w:displayHorizontalDrawingGridEvery w:val="2"/>
  <w:characterSpacingControl w:val="doNotCompress"/>
  <w:footnotePr>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4F16"/>
    <w:rPr>
      <w:rFonts w:ascii="Times New Roman" w:eastAsia="Calibri"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Основной текст Знак1"/>
    <w:aliases w:val="body text Знак Знак Знак,Знак Знак Знак,Знак Знак1,Знак Знак3 Знак,Знак1 Знак,Знак1 Знак1 Знак,Основной текст Знак Знак Знак,Основной текст Знак Знак Знак Знак Знак Знак,Основной текст Знак Знак Знак Знак1 Знак Знак"/>
    <w:link w:val="BodyText0"/>
    <w:locked/>
    <w:rsid w:val="008A6F8E"/>
    <w:rPr>
      <w:rFonts w:ascii="Times New Roman" w:eastAsia="Times New Roman" w:hAnsi="Times New Roman" w:cs="Times New Roman"/>
      <w:sz w:val="24"/>
    </w:rPr>
  </w:style>
  <w:style w:type="paragraph" w:styleId="BodyText0">
    <w:name w:val="Body Text"/>
    <w:aliases w:val="body text Знак Знак,Знак,Знак Знак,Знак Знак3,Знак1,Знак1 Знак1,Основной текст Знак Знак,Основной текст Знак Знак Знак Знак Знак,Основной текст Знак Знак Знак Знак1 Знак"/>
    <w:basedOn w:val="Normal"/>
    <w:link w:val="1"/>
    <w:unhideWhenUsed/>
    <w:rsid w:val="008A6F8E"/>
    <w:pPr>
      <w:spacing w:after="120" w:line="240" w:lineRule="auto"/>
      <w:jc w:val="both"/>
    </w:pPr>
    <w:rPr>
      <w:rFonts w:eastAsia="Times New Roman"/>
      <w:sz w:val="24"/>
    </w:rPr>
  </w:style>
  <w:style w:type="character" w:customStyle="1" w:styleId="a">
    <w:name w:val="Основной текст Знак"/>
    <w:basedOn w:val="DefaultParagraphFont"/>
    <w:uiPriority w:val="99"/>
    <w:semiHidden/>
    <w:rsid w:val="008A6F8E"/>
    <w:rPr>
      <w:rFonts w:ascii="Calibri" w:eastAsia="Calibri" w:hAnsi="Calibri" w:cs="Times New Roman"/>
    </w:rPr>
  </w:style>
  <w:style w:type="paragraph" w:styleId="ListParagraph">
    <w:name w:val="List Paragraph"/>
    <w:basedOn w:val="Normal"/>
    <w:uiPriority w:val="34"/>
    <w:qFormat/>
    <w:rsid w:val="008A6F8E"/>
    <w:pPr>
      <w:ind w:left="720"/>
      <w:contextualSpacing/>
    </w:pPr>
    <w:rPr>
      <w:rFonts w:eastAsia="Times New Roman"/>
    </w:rPr>
  </w:style>
  <w:style w:type="paragraph" w:customStyle="1" w:styleId="02statia2">
    <w:name w:val="02statia2"/>
    <w:basedOn w:val="Normal"/>
    <w:uiPriority w:val="99"/>
    <w:rsid w:val="008A6F8E"/>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styleId="BalloonText">
    <w:name w:val="Balloon Text"/>
    <w:basedOn w:val="Normal"/>
    <w:link w:val="a0"/>
    <w:uiPriority w:val="99"/>
    <w:semiHidden/>
    <w:unhideWhenUsed/>
    <w:rsid w:val="004D272A"/>
    <w:pPr>
      <w:spacing w:after="0" w:line="240" w:lineRule="auto"/>
    </w:pPr>
    <w:rPr>
      <w:rFonts w:ascii="Tahoma" w:hAnsi="Tahoma" w:cs="Tahoma"/>
      <w:sz w:val="16"/>
      <w:szCs w:val="16"/>
    </w:rPr>
  </w:style>
  <w:style w:type="character" w:customStyle="1" w:styleId="a0">
    <w:name w:val="Текст выноски Знак"/>
    <w:basedOn w:val="DefaultParagraphFont"/>
    <w:link w:val="BalloonText"/>
    <w:uiPriority w:val="99"/>
    <w:semiHidden/>
    <w:rsid w:val="004D272A"/>
    <w:rPr>
      <w:rFonts w:ascii="Tahoma" w:eastAsia="Calibri" w:hAnsi="Tahoma" w:cs="Tahoma"/>
      <w:sz w:val="16"/>
      <w:szCs w:val="16"/>
    </w:rPr>
  </w:style>
  <w:style w:type="table" w:styleId="TableGrid">
    <w:name w:val="Table Grid"/>
    <w:basedOn w:val="TableNormal"/>
    <w:uiPriority w:val="59"/>
    <w:rsid w:val="00AA3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4E30"/>
    <w:pPr>
      <w:spacing w:before="100" w:beforeAutospacing="1" w:after="100" w:afterAutospacing="1" w:line="240" w:lineRule="auto"/>
    </w:pPr>
    <w:rPr>
      <w:rFonts w:eastAsia="Times New Roman"/>
      <w:sz w:val="24"/>
      <w:szCs w:val="24"/>
      <w:lang w:eastAsia="ru-RU"/>
    </w:rPr>
  </w:style>
  <w:style w:type="character" w:styleId="Hyperlink">
    <w:name w:val="Hyperlink"/>
    <w:basedOn w:val="DefaultParagraphFont"/>
    <w:uiPriority w:val="99"/>
    <w:unhideWhenUsed/>
    <w:rsid w:val="00B7417B"/>
    <w:rPr>
      <w:color w:val="0000FF" w:themeColor="hyperlink"/>
      <w:u w:val="single"/>
    </w:rPr>
  </w:style>
  <w:style w:type="paragraph" w:styleId="Header">
    <w:name w:val="header"/>
    <w:basedOn w:val="Normal"/>
    <w:link w:val="a1"/>
    <w:uiPriority w:val="99"/>
    <w:unhideWhenUsed/>
    <w:rsid w:val="002F2A36"/>
    <w:pPr>
      <w:tabs>
        <w:tab w:val="center" w:pos="4677"/>
        <w:tab w:val="right" w:pos="9355"/>
      </w:tabs>
      <w:spacing w:after="0" w:line="240" w:lineRule="auto"/>
    </w:pPr>
  </w:style>
  <w:style w:type="character" w:customStyle="1" w:styleId="a1">
    <w:name w:val="Верхний колонтитул Знак"/>
    <w:basedOn w:val="DefaultParagraphFont"/>
    <w:link w:val="Header"/>
    <w:uiPriority w:val="99"/>
    <w:rsid w:val="002F2A36"/>
    <w:rPr>
      <w:rFonts w:ascii="Calibri" w:eastAsia="Calibri" w:hAnsi="Calibri" w:cs="Times New Roman"/>
    </w:rPr>
  </w:style>
  <w:style w:type="paragraph" w:styleId="Footer">
    <w:name w:val="footer"/>
    <w:basedOn w:val="Normal"/>
    <w:link w:val="a2"/>
    <w:uiPriority w:val="99"/>
    <w:unhideWhenUsed/>
    <w:rsid w:val="002F2A36"/>
    <w:pPr>
      <w:tabs>
        <w:tab w:val="center" w:pos="4677"/>
        <w:tab w:val="right" w:pos="9355"/>
      </w:tabs>
      <w:spacing w:after="0" w:line="240" w:lineRule="auto"/>
    </w:pPr>
  </w:style>
  <w:style w:type="character" w:customStyle="1" w:styleId="a2">
    <w:name w:val="Нижний колонтитул Знак"/>
    <w:basedOn w:val="DefaultParagraphFont"/>
    <w:link w:val="Footer"/>
    <w:uiPriority w:val="99"/>
    <w:rsid w:val="002F2A36"/>
    <w:rPr>
      <w:rFonts w:ascii="Calibri" w:eastAsia="Calibri" w:hAnsi="Calibri" w:cs="Times New Roman"/>
    </w:rPr>
  </w:style>
  <w:style w:type="character" w:styleId="CommentReference">
    <w:name w:val="annotation reference"/>
    <w:basedOn w:val="DefaultParagraphFont"/>
    <w:uiPriority w:val="99"/>
    <w:semiHidden/>
    <w:unhideWhenUsed/>
    <w:rsid w:val="005A16F0"/>
    <w:rPr>
      <w:sz w:val="16"/>
      <w:szCs w:val="16"/>
    </w:rPr>
  </w:style>
  <w:style w:type="paragraph" w:styleId="CommentText">
    <w:name w:val="annotation text"/>
    <w:basedOn w:val="Normal"/>
    <w:link w:val="a3"/>
    <w:uiPriority w:val="99"/>
    <w:semiHidden/>
    <w:unhideWhenUsed/>
    <w:rsid w:val="005A16F0"/>
    <w:pPr>
      <w:spacing w:line="240" w:lineRule="auto"/>
    </w:pPr>
    <w:rPr>
      <w:sz w:val="20"/>
      <w:szCs w:val="20"/>
    </w:rPr>
  </w:style>
  <w:style w:type="character" w:customStyle="1" w:styleId="a3">
    <w:name w:val="Текст примечания Знак"/>
    <w:basedOn w:val="DefaultParagraphFont"/>
    <w:link w:val="CommentText"/>
    <w:uiPriority w:val="99"/>
    <w:semiHidden/>
    <w:rsid w:val="005A16F0"/>
    <w:rPr>
      <w:rFonts w:ascii="Calibri" w:eastAsia="Calibri" w:hAnsi="Calibri" w:cs="Times New Roman"/>
      <w:sz w:val="20"/>
      <w:szCs w:val="20"/>
    </w:rPr>
  </w:style>
  <w:style w:type="paragraph" w:styleId="CommentSubject">
    <w:name w:val="annotation subject"/>
    <w:basedOn w:val="CommentText"/>
    <w:next w:val="CommentText"/>
    <w:link w:val="a4"/>
    <w:uiPriority w:val="99"/>
    <w:semiHidden/>
    <w:unhideWhenUsed/>
    <w:rsid w:val="005A16F0"/>
    <w:rPr>
      <w:b/>
      <w:bCs/>
    </w:rPr>
  </w:style>
  <w:style w:type="character" w:customStyle="1" w:styleId="a4">
    <w:name w:val="Тема примечания Знак"/>
    <w:basedOn w:val="a3"/>
    <w:link w:val="CommentSubject"/>
    <w:uiPriority w:val="99"/>
    <w:semiHidden/>
    <w:rsid w:val="005A16F0"/>
    <w:rPr>
      <w:rFonts w:ascii="Calibri" w:eastAsia="Calibri" w:hAnsi="Calibri" w:cs="Times New Roman"/>
      <w:b/>
      <w:bCs/>
      <w:sz w:val="20"/>
      <w:szCs w:val="20"/>
    </w:rPr>
  </w:style>
  <w:style w:type="paragraph" w:styleId="NoSpacing">
    <w:name w:val="No Spacing"/>
    <w:uiPriority w:val="1"/>
    <w:qFormat/>
    <w:rsid w:val="00FF2B53"/>
    <w:pPr>
      <w:spacing w:after="0" w:line="240" w:lineRule="auto"/>
    </w:pPr>
    <w:rPr>
      <w:rFonts w:ascii="Times New Roman" w:eastAsia="Calibri" w:hAnsi="Times New Roman" w:cs="Times New Roman"/>
      <w:sz w:val="20"/>
    </w:rPr>
  </w:style>
  <w:style w:type="paragraph" w:customStyle="1" w:styleId="ConsPlusNormal">
    <w:name w:val="ConsPlusNormal"/>
    <w:rsid w:val="00AF1674"/>
    <w:pPr>
      <w:autoSpaceDE w:val="0"/>
      <w:autoSpaceDN w:val="0"/>
      <w:adjustRightInd w:val="0"/>
      <w:spacing w:after="0" w:line="240" w:lineRule="auto"/>
    </w:pPr>
    <w:rPr>
      <w:rFonts w:ascii="Times New Roman" w:hAnsi="Times New Roman" w:cs="Times New Roman"/>
      <w:sz w:val="28"/>
      <w:szCs w:val="28"/>
    </w:rPr>
  </w:style>
  <w:style w:type="paragraph" w:styleId="FootnoteText">
    <w:name w:val="footnote text"/>
    <w:basedOn w:val="Normal"/>
    <w:link w:val="a5"/>
    <w:uiPriority w:val="99"/>
    <w:semiHidden/>
    <w:unhideWhenUsed/>
    <w:rsid w:val="000E13A6"/>
    <w:pPr>
      <w:spacing w:after="0" w:line="240" w:lineRule="auto"/>
    </w:pPr>
    <w:rPr>
      <w:rFonts w:ascii="Calibri" w:hAnsi="Calibri"/>
      <w:sz w:val="20"/>
      <w:szCs w:val="20"/>
    </w:rPr>
  </w:style>
  <w:style w:type="character" w:customStyle="1" w:styleId="a5">
    <w:name w:val="Текст сноски Знак"/>
    <w:basedOn w:val="DefaultParagraphFont"/>
    <w:link w:val="FootnoteText"/>
    <w:uiPriority w:val="99"/>
    <w:semiHidden/>
    <w:rsid w:val="000E13A6"/>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0E13A6"/>
    <w:rPr>
      <w:vertAlign w:val="superscript"/>
    </w:rPr>
  </w:style>
  <w:style w:type="character" w:customStyle="1" w:styleId="apple-converted-space">
    <w:name w:val="apple-converted-space"/>
    <w:rsid w:val="00B9778F"/>
  </w:style>
  <w:style w:type="paragraph" w:customStyle="1" w:styleId="ConsPlusTitle">
    <w:name w:val="ConsPlusTitle"/>
    <w:uiPriority w:val="99"/>
    <w:rsid w:val="00BA4270"/>
    <w:pPr>
      <w:widowControl w:val="0"/>
      <w:autoSpaceDE w:val="0"/>
      <w:autoSpaceDN w:val="0"/>
      <w:adjustRightInd w:val="0"/>
      <w:spacing w:after="0" w:line="240" w:lineRule="auto"/>
    </w:pPr>
    <w:rPr>
      <w:rFonts w:ascii="Arial" w:hAnsi="Arial" w:eastAsiaTheme="minorEastAsia"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customizations.xml.rels>&#65279;<?xml version="1.0" encoding="utf-8" standalone="yes"?><Relationships xmlns="http://schemas.openxmlformats.org/package/2006/relationships"><Relationship Id="rId1" Type="http://schemas.microsoft.com/office/2006/relationships/attachedToolbars" Target="attachedToolbars.bin" /></Relationship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jpeg" /><Relationship Id="rId7" Type="http://schemas.openxmlformats.org/officeDocument/2006/relationships/header" Target="header1.xml" /><Relationship Id="rId8" Type="http://schemas.microsoft.com/office/2006/relationships/keyMapCustomizations" Target="customizations.xml" /><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C7426-03E8-44B9-B451-4D078A98E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SYS_WT_INFOCARD_EA_SAMARA.dotx</Template>
  <TotalTime>194</TotalTime>
  <Pages>34</Pages>
  <Words>10622</Words>
  <Characters>60548</Characters>
  <Application>Microsoft Office Word</Application>
  <DocSecurity>0</DocSecurity>
  <Lines>504</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Эльмира</dc:creator>
  <cp:lastModifiedBy>Александр Половинкин</cp:lastModifiedBy>
  <cp:revision>58</cp:revision>
  <cp:lastPrinted>2014-02-13T07:57:00Z</cp:lastPrinted>
  <dcterms:created xsi:type="dcterms:W3CDTF">2023-06-26T09:46:00Z</dcterms:created>
  <dcterms:modified xsi:type="dcterms:W3CDTF">2026-08-10T07:39:00Z</dcterms:modified>
</cp:coreProperties>
</file>