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A00184" w:rsidP="00A00184">
      <w:pPr>
        <w:tabs>
          <w:tab w:val="left" w:pos="43"/>
          <w:tab w:val="left" w:pos="681"/>
        </w:tabs>
        <w:autoSpaceDE w:val="0"/>
        <w:autoSpaceDN w:val="0"/>
        <w:adjustRightInd w:val="0"/>
        <w:jc w:val="center"/>
      </w:pPr>
    </w:p>
    <w:p w:rsidR="000E0219" w:rsidP="00A00184">
      <w:pPr>
        <w:tabs>
          <w:tab w:val="left" w:pos="43"/>
          <w:tab w:val="left" w:pos="681"/>
        </w:tabs>
        <w:autoSpaceDE w:val="0"/>
        <w:autoSpaceDN w:val="0"/>
        <w:adjustRightInd w:val="0"/>
        <w:jc w:val="center"/>
      </w:pPr>
    </w:p>
    <w:p w:rsidR="000E0219" w:rsidP="000E0219">
      <w:pPr>
        <w:tabs>
          <w:tab w:val="left" w:pos="43"/>
          <w:tab w:val="left" w:pos="681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к техническому заданию</w:t>
      </w:r>
    </w:p>
    <w:p w:rsidR="00C0181E" w:rsidRPr="00F65C36" w:rsidP="00A00184">
      <w:pPr>
        <w:tabs>
          <w:tab w:val="left" w:pos="43"/>
          <w:tab w:val="left" w:pos="681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407C7" w:rsidP="00B407C7">
      <w:pPr>
        <w:tabs>
          <w:tab w:val="left" w:pos="3393"/>
        </w:tabs>
        <w:jc w:val="center"/>
        <w:rPr>
          <w:b/>
          <w:sz w:val="28"/>
          <w:szCs w:val="28"/>
        </w:rPr>
      </w:pPr>
      <w:r w:rsidRPr="00F65C36">
        <w:rPr>
          <w:rFonts w:eastAsia="Times New Roman"/>
          <w:b/>
          <w:sz w:val="28"/>
        </w:rPr>
        <w:t xml:space="preserve">Описание объекта закупки </w:t>
      </w:r>
    </w:p>
    <w:p w:rsidR="00B407C7" w:rsidRPr="007D0334" w:rsidP="00B407C7">
      <w:pPr>
        <w:jc w:val="center"/>
        <w:rPr>
          <w:rFonts w:eastAsia="Times New Roman"/>
          <w:sz w:val="28"/>
          <w:szCs w:val="20"/>
          <w:lang w:eastAsia="ru-RU"/>
        </w:rPr>
      </w:pPr>
      <w:r w:rsidRPr="001440EF">
        <w:rPr>
          <w:rFonts w:eastAsia="Times New Roman"/>
          <w:sz w:val="28"/>
          <w:szCs w:val="28"/>
          <w:lang w:eastAsia="ru-RU"/>
        </w:rPr>
        <w:t xml:space="preserve">Предмет закупки: </w:t>
      </w:r>
      <w:r w:rsidRPr="00543EF5">
        <w:rPr>
          <w:rFonts w:eastAsia="Times New Roman"/>
          <w:sz w:val="28"/>
          <w:szCs w:val="28"/>
          <w:lang w:eastAsia="ru-RU"/>
        </w:rPr>
        <w:t>Оказание услуг</w:t>
      </w:r>
      <w:r w:rsidRPr="00543EF5">
        <w:rPr>
          <w:rFonts w:eastAsia="Times New Roman"/>
          <w:sz w:val="28"/>
          <w:szCs w:val="28"/>
          <w:lang w:eastAsia="ru-RU"/>
        </w:rPr>
        <w:t xml:space="preserve"> по сопровождению прикладного программного обеспечения для нужд ГБУЗ СО «СГКБ №8» в 2027г.</w:t>
      </w:r>
    </w:p>
    <w:p w:rsidR="00F33802" w:rsidRPr="00594E67" w:rsidP="00450CF7"/>
    <w:tbl>
      <w:tblPr>
        <w:tblStyle w:val="TableGrid"/>
        <w:tblW w:w="16019" w:type="dxa"/>
        <w:tblInd w:w="-176" w:type="dxa"/>
        <w:tblLayout w:type="fixed"/>
        <w:tblLook w:val="04A0"/>
      </w:tblPr>
      <w:tblGrid>
        <w:gridCol w:w="710"/>
        <w:gridCol w:w="2976"/>
        <w:gridCol w:w="2694"/>
        <w:gridCol w:w="3260"/>
        <w:gridCol w:w="1701"/>
        <w:gridCol w:w="1276"/>
        <w:gridCol w:w="850"/>
        <w:gridCol w:w="1134"/>
        <w:gridCol w:w="1418"/>
      </w:tblGrid>
      <w:tr w:rsidTr="006D2E52">
        <w:tblPrEx>
          <w:tblW w:w="16019" w:type="dxa"/>
          <w:tblInd w:w="-176" w:type="dxa"/>
          <w:tblLayout w:type="fixed"/>
          <w:tblLook w:val="04A0"/>
        </w:tblPrEx>
        <w:trPr>
          <w:trHeight w:val="158"/>
        </w:trPr>
        <w:tc>
          <w:tcPr>
            <w:tcW w:w="710" w:type="dxa"/>
            <w:vMerge w:val="restart"/>
            <w:vAlign w:val="center"/>
          </w:tcPr>
          <w:p w:rsidR="00CB6F6D" w:rsidRPr="0082399B" w:rsidP="006D2E52">
            <w:r w:rsidRPr="0082399B"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CB6F6D" w:rsidRPr="0082399B" w:rsidP="006D2E52">
            <w:r w:rsidRPr="0082399B">
              <w:t>Наименование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  <w:vAlign w:val="center"/>
          </w:tcPr>
          <w:p w:rsidR="00CB6F6D" w:rsidRPr="0082399B" w:rsidP="006D2E52">
            <w:pPr>
              <w:jc w:val="center"/>
            </w:pPr>
            <w:r w:rsidRPr="0082399B">
              <w:t>Характеристика товара</w:t>
            </w:r>
          </w:p>
        </w:tc>
        <w:tc>
          <w:tcPr>
            <w:tcW w:w="1276" w:type="dxa"/>
            <w:vMerge w:val="restart"/>
            <w:vAlign w:val="center"/>
          </w:tcPr>
          <w:p w:rsidR="00CB6F6D" w:rsidRPr="0082399B" w:rsidP="006D2E52">
            <w:pPr>
              <w:jc w:val="center"/>
            </w:pPr>
            <w:r w:rsidRPr="0082399B">
              <w:t>Товарный знак</w:t>
            </w:r>
          </w:p>
        </w:tc>
        <w:tc>
          <w:tcPr>
            <w:tcW w:w="850" w:type="dxa"/>
            <w:vMerge w:val="restart"/>
            <w:vAlign w:val="center"/>
          </w:tcPr>
          <w:p w:rsidR="00CB6F6D" w:rsidRPr="0082399B" w:rsidP="006D2E52">
            <w:pPr>
              <w:jc w:val="center"/>
            </w:pPr>
            <w:r w:rsidRPr="0082399B">
              <w:t>Ед.изм.</w:t>
            </w:r>
          </w:p>
        </w:tc>
        <w:tc>
          <w:tcPr>
            <w:tcW w:w="1134" w:type="dxa"/>
            <w:vMerge w:val="restart"/>
            <w:vAlign w:val="center"/>
          </w:tcPr>
          <w:p w:rsidR="00CB6F6D" w:rsidRPr="0082399B" w:rsidP="006D2E52">
            <w:pPr>
              <w:jc w:val="center"/>
            </w:pPr>
            <w:r w:rsidRPr="0082399B">
              <w:t>Кол-во</w:t>
            </w:r>
          </w:p>
        </w:tc>
        <w:tc>
          <w:tcPr>
            <w:tcW w:w="1418" w:type="dxa"/>
            <w:vMerge w:val="restart"/>
          </w:tcPr>
          <w:p w:rsidR="00CB6F6D" w:rsidRPr="00861E35" w:rsidP="006D2E52">
            <w:pPr>
              <w:jc w:val="center"/>
            </w:pPr>
            <w:r w:rsidRPr="00861E35">
              <w:t>Декларация отсутствия товара в реестре российской промышленной продукции /производства товара в Российской Федерации</w:t>
            </w:r>
          </w:p>
        </w:tc>
      </w:tr>
      <w:tr w:rsidTr="006D2E52">
        <w:tblPrEx>
          <w:tblW w:w="16019" w:type="dxa"/>
          <w:tblInd w:w="-176" w:type="dxa"/>
          <w:tblLayout w:type="fixed"/>
          <w:tblLook w:val="04A0"/>
        </w:tblPrEx>
        <w:trPr>
          <w:trHeight w:val="157"/>
        </w:trPr>
        <w:tc>
          <w:tcPr>
            <w:tcW w:w="710" w:type="dxa"/>
            <w:vMerge/>
            <w:vAlign w:val="center"/>
          </w:tcPr>
          <w:p w:rsidR="00CB6F6D" w:rsidRPr="0082399B" w:rsidP="006D2E52"/>
        </w:tc>
        <w:tc>
          <w:tcPr>
            <w:tcW w:w="2976" w:type="dxa"/>
            <w:vMerge/>
            <w:vAlign w:val="center"/>
          </w:tcPr>
          <w:p w:rsidR="00CB6F6D" w:rsidRPr="0082399B" w:rsidP="006D2E52"/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B6F6D" w:rsidRPr="0082399B" w:rsidP="006D2E52">
            <w:pPr>
              <w:jc w:val="center"/>
            </w:pPr>
            <w:r w:rsidRPr="0082399B">
              <w:t>Наименование показателей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CB6F6D" w:rsidRPr="0082399B" w:rsidP="006D2E52">
            <w:pPr>
              <w:jc w:val="center"/>
            </w:pPr>
            <w:r w:rsidRPr="0082399B">
              <w:t>Значение показателей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B6F6D" w:rsidRPr="0082399B" w:rsidP="006D2E52">
            <w:pPr>
              <w:jc w:val="center"/>
            </w:pPr>
            <w:r w:rsidRPr="0082399B">
              <w:t>Инструкция к заполнению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CB6F6D" w:rsidRPr="0082399B" w:rsidP="006D2E52"/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CB6F6D" w:rsidRPr="0082399B" w:rsidP="006D2E52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B6F6D" w:rsidRPr="0082399B" w:rsidP="006D2E52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CB6F6D" w:rsidRPr="00861E35" w:rsidP="006D2E52"/>
        </w:tc>
      </w:tr>
      <w:tr w:rsidTr="006D2E52">
        <w:tblPrEx>
          <w:tblW w:w="16019" w:type="dxa"/>
          <w:tblInd w:w="-176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CB6F6D" w:rsidRPr="0082399B" w:rsidP="006D2E52">
            <w:r w:rsidRPr="0082399B">
              <w:rPr>
                <w:noProof/>
              </w:rPr>
              <w:t>1</w:t>
            </w:r>
          </w:p>
        </w:tc>
        <w:tc>
          <w:tcPr>
            <w:tcW w:w="2976" w:type="dxa"/>
          </w:tcPr>
          <w:p w:rsidR="00CB6F6D" w:rsidRPr="0082399B" w:rsidP="006D2E52">
            <w:r w:rsidRPr="0082399B">
              <w:rPr>
                <w:noProof/>
              </w:rPr>
              <w:t>Услуги по</w:t>
            </w:r>
            <w:r w:rsidRPr="0082399B">
              <w:rPr>
                <w:noProof/>
              </w:rPr>
              <w:t xml:space="preserve"> сопровождению прикладного программного обеспечения: АИС «ИМЦ: Поликлиника», АИС «ИМЦ: Стационар», АИС «Анализ счетов», АИС «ИМЦ: Учет лекарственных средств бюджетного учреждения»</w:t>
            </w:r>
          </w:p>
        </w:tc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B6F6D" w:rsidRPr="0082399B" w:rsidP="006D2E5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6D" w:rsidRPr="0082399B" w:rsidP="006D2E52">
            <w:pPr>
              <w:rPr>
                <w:noProof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6D" w:rsidRPr="0082399B" w:rsidP="006D2E52">
            <w:pPr>
              <w:rPr>
                <w:noProof/>
              </w:rPr>
            </w:pPr>
            <w:r w:rsidRPr="0082399B">
              <w:rPr>
                <w:noProof/>
              </w:rPr>
              <w:t>МЕС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F6D" w:rsidRPr="0082399B" w:rsidP="006D2E52">
            <w:r w:rsidRPr="0082399B">
              <w:rPr>
                <w:noProof/>
              </w:rPr>
              <w:t>12.0000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783" w:rsidRPr="00861E35" w:rsidP="004E6783"/>
          <w:p w:rsidR="00CB6F6D" w:rsidRPr="00861E35" w:rsidP="004E6783">
            <w:pPr>
              <w:rPr>
                <w:noProof/>
              </w:rPr>
            </w:pPr>
          </w:p>
        </w:tc>
      </w:tr>
    </w:tbl>
    <w:p w:rsidR="001834AB" w:rsidP="001834AB">
      <w:pPr>
        <w:ind w:right="111"/>
        <w:jc w:val="both"/>
      </w:pPr>
      <w:r>
        <w:t xml:space="preserve"> </w:t>
      </w:r>
    </w:p>
    <w:p w:rsidR="001078C6" w:rsidP="00690A26">
      <w:pPr>
        <w:rPr>
          <w:noProof/>
          <w:sz w:val="20"/>
        </w:rPr>
      </w:pPr>
    </w:p>
    <w:p w:rsidR="00AD2D0E" w:rsidP="008D4FE1">
      <w:pPr>
        <w:pStyle w:val="NoSpacing"/>
        <w:ind w:firstLine="708"/>
        <w:jc w:val="both"/>
        <w:rPr>
          <w:b/>
          <w:sz w:val="28"/>
          <w:szCs w:val="28"/>
        </w:rPr>
      </w:pPr>
      <w:r w:rsidRPr="008D4FE1">
        <w:rPr>
          <w:rFonts w:ascii="Times New Roman" w:hAnsi="Times New Roman"/>
          <w:sz w:val="28"/>
          <w:szCs w:val="28"/>
        </w:rPr>
        <w:t>Участник подаёт предложение об объекте закупки посредством применения веб-интерфейса электронной торговой площадки (далее – ЭТП), в случае приложения электронного документа с описанием объекта закупки в виде отдельного файла, такой документ не рассматривается комиссией по осуществлению закупок.</w:t>
      </w:r>
    </w:p>
    <w:p w:rsidR="006F018C" w:rsidRPr="002E4837" w:rsidP="006F018C">
      <w:pPr>
        <w:rPr>
          <w:rFonts w:eastAsia="Times New Roman"/>
          <w:szCs w:val="24"/>
          <w:lang w:eastAsia="ru-RU"/>
        </w:rPr>
      </w:pPr>
    </w:p>
    <w:p w:rsidR="006F018C" w:rsidRPr="006F018C" w:rsidP="00690A26">
      <w:pPr>
        <w:rPr>
          <w:sz w:val="20"/>
        </w:rPr>
      </w:pPr>
    </w:p>
    <w:p w:rsidR="00EB040A" w:rsidRPr="00CD3B4B" w:rsidP="00CA03EE">
      <w:pPr>
        <w:pStyle w:val="NoSpacing"/>
        <w:jc w:val="both"/>
        <w:rPr>
          <w:b/>
          <w:sz w:val="28"/>
          <w:szCs w:val="28"/>
        </w:rPr>
      </w:pPr>
    </w:p>
    <w:sectPr w:rsidSect="00690A26">
      <w:pgSz w:w="16838" w:h="11906" w:orient="landscape"/>
      <w:pgMar w:top="567" w:right="395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="Calibri" w:ascii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754"/>
    <w:pPr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1"/>
    <w:uiPriority w:val="9"/>
    <w:qFormat/>
    <w:rsid w:val="007F7E0C"/>
    <w:pPr>
      <w:keepNext/>
      <w:keepLines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F7E0C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F7E0C"/>
    <w:rPr>
      <w:rFonts w:ascii="Times New Roman" w:hAnsi="Times New Roman" w:eastAsiaTheme="majorEastAsia" w:cstheme="majorBidi"/>
      <w:b/>
      <w:bCs/>
      <w:sz w:val="32"/>
      <w:szCs w:val="28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F7E0C"/>
    <w:rPr>
      <w:rFonts w:ascii="Times New Roman" w:hAnsi="Times New Roman" w:eastAsiaTheme="majorEastAsia" w:cstheme="majorBidi"/>
      <w:b/>
      <w:bCs/>
      <w:sz w:val="24"/>
      <w:szCs w:val="26"/>
    </w:rPr>
  </w:style>
  <w:style w:type="table" w:styleId="TableGrid">
    <w:name w:val="Table Grid"/>
    <w:basedOn w:val="TableNormal"/>
    <w:uiPriority w:val="59"/>
    <w:rsid w:val="00573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semiHidden/>
    <w:unhideWhenUsed/>
    <w:rsid w:val="00A00184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semiHidden/>
    <w:rsid w:val="00A00184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a0"/>
    <w:uiPriority w:val="99"/>
    <w:semiHidden/>
    <w:unhideWhenUsed/>
    <w:rsid w:val="00A00184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semiHidden/>
    <w:rsid w:val="00A00184"/>
    <w:rPr>
      <w:rFonts w:ascii="Times New Roman" w:hAnsi="Times New Roman" w:cs="Times New Roman"/>
      <w:sz w:val="24"/>
    </w:rPr>
  </w:style>
  <w:style w:type="paragraph" w:styleId="NoSpacing">
    <w:name w:val="No Spacing"/>
    <w:uiPriority w:val="1"/>
    <w:qFormat/>
    <w:rsid w:val="00A00184"/>
    <w:pPr>
      <w:spacing w:after="0" w:line="240" w:lineRule="auto"/>
    </w:pPr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E03D2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AE03D2"/>
    <w:rPr>
      <w:sz w:val="20"/>
      <w:szCs w:val="20"/>
    </w:rPr>
  </w:style>
  <w:style w:type="character" w:customStyle="1" w:styleId="a1">
    <w:name w:val="Текст примечания Знак"/>
    <w:basedOn w:val="DefaultParagraphFont"/>
    <w:link w:val="CommentText"/>
    <w:uiPriority w:val="99"/>
    <w:semiHidden/>
    <w:rsid w:val="00AE03D2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a2"/>
    <w:semiHidden/>
    <w:unhideWhenUsed/>
    <w:rsid w:val="00AE03D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semiHidden/>
    <w:rsid w:val="00AE03D2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TableNormal"/>
    <w:next w:val="TableGrid"/>
    <w:uiPriority w:val="59"/>
    <w:rsid w:val="00F33802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1"/>
    <w:basedOn w:val="Normal"/>
    <w:rsid w:val="001C0A5E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C123F-A87C-4923-81D3-73A7D7E43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ООЗ товары нетиповое.dotx</Template>
  <TotalTime>1517</TotalTime>
  <Pages>4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ohtyarov</dc:creator>
  <cp:lastModifiedBy>Евгений</cp:lastModifiedBy>
  <cp:revision>142</cp:revision>
  <dcterms:created xsi:type="dcterms:W3CDTF">2015-02-04T11:52:00Z</dcterms:created>
  <dcterms:modified xsi:type="dcterms:W3CDTF">2025-07-16T07:05:00Z</dcterms:modified>
</cp:coreProperties>
</file>