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0F4C4" w14:textId="77777777" w:rsidR="00923E84" w:rsidRDefault="00923E84">
      <w:pPr>
        <w:rPr>
          <w:vanish/>
        </w:rPr>
      </w:pPr>
      <w:bookmarkStart w:id="0" w:name="__bookmark_1"/>
      <w:bookmarkEnd w:id="0"/>
    </w:p>
    <w:p w14:paraId="0D9ED06B" w14:textId="70C92C89" w:rsidR="00EE1F00" w:rsidRDefault="00EE1F00" w:rsidP="000F084F">
      <w:pPr>
        <w:pStyle w:val="1"/>
        <w:tabs>
          <w:tab w:val="left" w:pos="9795"/>
        </w:tabs>
      </w:pPr>
      <w:bookmarkStart w:id="1" w:name="Par268"/>
      <w:bookmarkStart w:id="2" w:name="Par306"/>
      <w:bookmarkEnd w:id="1"/>
      <w:bookmarkEnd w:id="2"/>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985"/>
      </w:tblGrid>
      <w:tr w:rsidR="00EE1F00" w:rsidRPr="0002365C" w14:paraId="1FF84AA3" w14:textId="77777777" w:rsidTr="00EE1F00">
        <w:tc>
          <w:tcPr>
            <w:tcW w:w="9985" w:type="dxa"/>
            <w:vAlign w:val="bottom"/>
          </w:tcPr>
          <w:p w14:paraId="20AE4980" w14:textId="77777777" w:rsidR="00EE1F00" w:rsidRPr="0002365C" w:rsidRDefault="00EE1F00">
            <w:pPr>
              <w:keepNext/>
              <w:tabs>
                <w:tab w:val="left" w:pos="360"/>
              </w:tabs>
              <w:spacing w:after="60"/>
              <w:jc w:val="right"/>
              <w:outlineLvl w:val="1"/>
              <w:rPr>
                <w:b/>
                <w:bCs/>
                <w:color w:val="000000"/>
              </w:rPr>
            </w:pPr>
            <w:r w:rsidRPr="0002365C">
              <w:rPr>
                <w:b/>
                <w:bCs/>
                <w:color w:val="000000"/>
              </w:rPr>
              <w:t>УТВЕРЖДАЮ</w:t>
            </w:r>
          </w:p>
          <w:p w14:paraId="37FA96FC" w14:textId="3902F308" w:rsidR="00AC5B7E" w:rsidRPr="0002365C" w:rsidRDefault="003D4B6C">
            <w:pPr>
              <w:keepNext/>
              <w:tabs>
                <w:tab w:val="left" w:pos="360"/>
              </w:tabs>
              <w:spacing w:after="60"/>
              <w:jc w:val="right"/>
              <w:outlineLvl w:val="1"/>
              <w:rPr>
                <w:color w:val="000000"/>
              </w:rPr>
            </w:pPr>
            <w:r w:rsidRPr="0002365C">
              <w:rPr>
                <w:color w:val="000000"/>
              </w:rPr>
              <w:t>ЗАМЕСТИТЕЛЬ</w:t>
            </w:r>
            <w:r w:rsidR="00C500CC" w:rsidRPr="0002365C">
              <w:rPr>
                <w:color w:val="000000"/>
              </w:rPr>
              <w:t xml:space="preserve"> </w:t>
            </w:r>
            <w:r w:rsidR="00AC5B7E" w:rsidRPr="0002365C">
              <w:rPr>
                <w:color w:val="000000"/>
              </w:rPr>
              <w:t xml:space="preserve">ДИРЕКТОРА </w:t>
            </w:r>
          </w:p>
          <w:p w14:paraId="414159A2" w14:textId="237F111F" w:rsidR="00EE1F00" w:rsidRPr="0002365C" w:rsidRDefault="00EE1F00">
            <w:pPr>
              <w:keepNext/>
              <w:tabs>
                <w:tab w:val="left" w:pos="360"/>
              </w:tabs>
              <w:spacing w:after="60"/>
              <w:jc w:val="right"/>
              <w:outlineLvl w:val="1"/>
              <w:rPr>
                <w:color w:val="000000"/>
              </w:rPr>
            </w:pPr>
            <w:r w:rsidRPr="0002365C">
              <w:rPr>
                <w:color w:val="000000"/>
              </w:rPr>
              <w:t>ГОСУДАРСТВЕННОГО КАЗЕННОГО УЧРЕЖДЕНИЯ</w:t>
            </w:r>
          </w:p>
          <w:p w14:paraId="03187A58" w14:textId="77777777" w:rsidR="00EE1F00" w:rsidRPr="0002365C" w:rsidRDefault="00EE1F00">
            <w:pPr>
              <w:keepNext/>
              <w:tabs>
                <w:tab w:val="left" w:pos="360"/>
              </w:tabs>
              <w:spacing w:after="60"/>
              <w:jc w:val="right"/>
              <w:outlineLvl w:val="1"/>
              <w:rPr>
                <w:color w:val="000000"/>
              </w:rPr>
            </w:pPr>
            <w:r w:rsidRPr="0002365C">
              <w:rPr>
                <w:color w:val="000000"/>
              </w:rPr>
              <w:t xml:space="preserve"> ЛЕНИНГРАДСКОЙ ОБЛАСТИ</w:t>
            </w:r>
          </w:p>
          <w:p w14:paraId="5D1A27F5" w14:textId="77777777" w:rsidR="00EE1F00" w:rsidRPr="0002365C" w:rsidRDefault="00EE1F00">
            <w:pPr>
              <w:keepNext/>
              <w:tabs>
                <w:tab w:val="left" w:pos="360"/>
              </w:tabs>
              <w:spacing w:after="60"/>
              <w:jc w:val="right"/>
              <w:outlineLvl w:val="1"/>
              <w:rPr>
                <w:color w:val="000000"/>
              </w:rPr>
            </w:pPr>
            <w:r w:rsidRPr="0002365C">
              <w:rPr>
                <w:color w:val="000000"/>
              </w:rPr>
              <w:t>ОПЕРАТОР «ЭЛЕКТРОННОГО ПРАВИТЕЛЬСТВА»</w:t>
            </w:r>
          </w:p>
          <w:p w14:paraId="4F7BBF5E" w14:textId="77777777" w:rsidR="00EE1F00" w:rsidRPr="0002365C" w:rsidRDefault="00EE1F00">
            <w:pPr>
              <w:keepNext/>
              <w:tabs>
                <w:tab w:val="left" w:pos="360"/>
              </w:tabs>
              <w:spacing w:after="60"/>
              <w:jc w:val="right"/>
              <w:outlineLvl w:val="1"/>
              <w:rPr>
                <w:color w:val="000000"/>
              </w:rPr>
            </w:pPr>
          </w:p>
          <w:p w14:paraId="59695010" w14:textId="2ED25A76" w:rsidR="00EE1F00" w:rsidRPr="0002365C" w:rsidRDefault="00EE1F00">
            <w:pPr>
              <w:pStyle w:val="ConsPlusNormal"/>
              <w:jc w:val="right"/>
            </w:pPr>
            <w:r w:rsidRPr="0002365C">
              <w:rPr>
                <w:color w:val="000000"/>
              </w:rPr>
              <w:t xml:space="preserve">_________________ </w:t>
            </w:r>
            <w:r w:rsidR="00D75823" w:rsidRPr="0002365C">
              <w:rPr>
                <w:color w:val="000000"/>
              </w:rPr>
              <w:t>Н.В. Белая</w:t>
            </w:r>
          </w:p>
          <w:p w14:paraId="73EA94CC" w14:textId="77777777" w:rsidR="00CE3A72" w:rsidRPr="0002365C" w:rsidRDefault="00CE3A72">
            <w:pPr>
              <w:pStyle w:val="ConsPlusNormal"/>
              <w:jc w:val="center"/>
            </w:pPr>
          </w:p>
          <w:p w14:paraId="095B57D0" w14:textId="77777777" w:rsidR="00CE3A72" w:rsidRPr="0002365C" w:rsidRDefault="00CE3A72">
            <w:pPr>
              <w:pStyle w:val="ConsPlusNormal"/>
              <w:jc w:val="center"/>
            </w:pPr>
          </w:p>
          <w:p w14:paraId="4974BC21" w14:textId="77777777" w:rsidR="00CE3A72" w:rsidRPr="0002365C" w:rsidRDefault="00CE3A72" w:rsidP="00E676DD">
            <w:pPr>
              <w:pStyle w:val="ConsPlusNormal"/>
            </w:pPr>
          </w:p>
          <w:p w14:paraId="38316AA0" w14:textId="77777777" w:rsidR="00EE1F00" w:rsidRPr="0002365C" w:rsidRDefault="00EE1F00">
            <w:pPr>
              <w:pStyle w:val="ConsPlusNormal"/>
              <w:jc w:val="center"/>
            </w:pPr>
            <w:r w:rsidRPr="0002365C">
              <w:t>ПОРЯДОК</w:t>
            </w:r>
          </w:p>
          <w:p w14:paraId="5AD45CC8" w14:textId="77777777" w:rsidR="00EE1F00" w:rsidRPr="0002365C" w:rsidRDefault="00EE1F00">
            <w:pPr>
              <w:pStyle w:val="ConsPlusNormal"/>
              <w:jc w:val="center"/>
            </w:pPr>
            <w:r w:rsidRPr="0002365C">
              <w:t>рассмотрения и оценки заявок на участие в конкурсе</w:t>
            </w:r>
          </w:p>
        </w:tc>
      </w:tr>
      <w:tr w:rsidR="00EE1F00" w14:paraId="1A3163E1" w14:textId="77777777" w:rsidTr="00EE1F00">
        <w:tc>
          <w:tcPr>
            <w:tcW w:w="9985" w:type="dxa"/>
            <w:hideMark/>
          </w:tcPr>
          <w:p w14:paraId="13540ADC" w14:textId="77777777" w:rsidR="00EE1F00" w:rsidRDefault="00EE1F00">
            <w:pPr>
              <w:pStyle w:val="ConsPlusNormal"/>
              <w:jc w:val="center"/>
              <w:outlineLvl w:val="2"/>
            </w:pPr>
            <w:r w:rsidRPr="0002365C">
              <w:t>I. Информация о заказчике и закупке товаров, работ, услуг для обеспечения государственных и муниципальных нужд (далее - закупка)</w:t>
            </w:r>
          </w:p>
        </w:tc>
      </w:tr>
    </w:tbl>
    <w:p w14:paraId="73D16CED" w14:textId="77777777" w:rsidR="00EE1F00" w:rsidRDefault="00EE1F00" w:rsidP="00EE1F00">
      <w:pPr>
        <w:pStyle w:val="ConsPlusNormal"/>
        <w:jc w:val="both"/>
      </w:pPr>
    </w:p>
    <w:tbl>
      <w:tblPr>
        <w:tblW w:w="9560" w:type="dxa"/>
        <w:tblLayout w:type="fixed"/>
        <w:tblCellMar>
          <w:top w:w="102" w:type="dxa"/>
          <w:left w:w="62" w:type="dxa"/>
          <w:bottom w:w="102" w:type="dxa"/>
          <w:right w:w="62" w:type="dxa"/>
        </w:tblCellMar>
        <w:tblLook w:val="04A0" w:firstRow="1" w:lastRow="0" w:firstColumn="1" w:lastColumn="0" w:noHBand="0" w:noVBand="1"/>
      </w:tblPr>
      <w:tblGrid>
        <w:gridCol w:w="3857"/>
        <w:gridCol w:w="2779"/>
        <w:gridCol w:w="1362"/>
        <w:gridCol w:w="1562"/>
      </w:tblGrid>
      <w:tr w:rsidR="00EE1F00" w14:paraId="0721F5C0" w14:textId="77777777" w:rsidTr="009B50DE">
        <w:tc>
          <w:tcPr>
            <w:tcW w:w="3857" w:type="dxa"/>
          </w:tcPr>
          <w:p w14:paraId="444CB729" w14:textId="77777777" w:rsidR="00EE1F00" w:rsidRDefault="00EE1F00">
            <w:pPr>
              <w:pStyle w:val="ConsPlusNormal"/>
            </w:pPr>
          </w:p>
        </w:tc>
        <w:tc>
          <w:tcPr>
            <w:tcW w:w="2779" w:type="dxa"/>
          </w:tcPr>
          <w:p w14:paraId="4E1B6B7F" w14:textId="77777777" w:rsidR="00EE1F00" w:rsidRDefault="00EE1F00">
            <w:pPr>
              <w:pStyle w:val="ConsPlusNormal"/>
            </w:pPr>
          </w:p>
        </w:tc>
        <w:tc>
          <w:tcPr>
            <w:tcW w:w="1362" w:type="dxa"/>
          </w:tcPr>
          <w:p w14:paraId="0CF7CB8B" w14:textId="77777777" w:rsidR="00EE1F00" w:rsidRDefault="00EE1F00">
            <w:pPr>
              <w:pStyle w:val="ConsPlusNormal"/>
            </w:pPr>
          </w:p>
        </w:tc>
        <w:tc>
          <w:tcPr>
            <w:tcW w:w="1562" w:type="dxa"/>
            <w:tcBorders>
              <w:top w:val="nil"/>
              <w:left w:val="nil"/>
              <w:bottom w:val="single" w:sz="4" w:space="0" w:color="auto"/>
              <w:right w:val="nil"/>
            </w:tcBorders>
          </w:tcPr>
          <w:p w14:paraId="19485643" w14:textId="77777777" w:rsidR="00EE1F00" w:rsidRDefault="00EE1F00">
            <w:pPr>
              <w:pStyle w:val="ConsPlusNormal"/>
            </w:pPr>
          </w:p>
        </w:tc>
      </w:tr>
      <w:tr w:rsidR="00EE1F00" w14:paraId="3D726612" w14:textId="77777777" w:rsidTr="009B50DE">
        <w:tc>
          <w:tcPr>
            <w:tcW w:w="3857" w:type="dxa"/>
          </w:tcPr>
          <w:p w14:paraId="3CDD7D13" w14:textId="77777777" w:rsidR="00EE1F00" w:rsidRDefault="00EE1F00">
            <w:pPr>
              <w:pStyle w:val="ConsPlusNormal"/>
            </w:pPr>
          </w:p>
        </w:tc>
        <w:tc>
          <w:tcPr>
            <w:tcW w:w="2779" w:type="dxa"/>
          </w:tcPr>
          <w:p w14:paraId="18140FD5" w14:textId="77777777" w:rsidR="00EE1F00" w:rsidRDefault="00EE1F00">
            <w:pPr>
              <w:pStyle w:val="ConsPlusNormal"/>
            </w:pPr>
          </w:p>
        </w:tc>
        <w:tc>
          <w:tcPr>
            <w:tcW w:w="1362" w:type="dxa"/>
            <w:tcBorders>
              <w:top w:val="nil"/>
              <w:left w:val="nil"/>
              <w:bottom w:val="nil"/>
              <w:right w:val="single" w:sz="4" w:space="0" w:color="auto"/>
            </w:tcBorders>
          </w:tcPr>
          <w:p w14:paraId="54B00E42" w14:textId="77777777" w:rsidR="00EE1F00" w:rsidRDefault="00EE1F00">
            <w:pPr>
              <w:pStyle w:val="ConsPlusNormal"/>
            </w:pPr>
          </w:p>
        </w:tc>
        <w:tc>
          <w:tcPr>
            <w:tcW w:w="1562" w:type="dxa"/>
            <w:tcBorders>
              <w:top w:val="single" w:sz="4" w:space="0" w:color="auto"/>
              <w:left w:val="single" w:sz="4" w:space="0" w:color="auto"/>
              <w:bottom w:val="single" w:sz="4" w:space="0" w:color="auto"/>
              <w:right w:val="single" w:sz="4" w:space="0" w:color="auto"/>
            </w:tcBorders>
            <w:vAlign w:val="bottom"/>
            <w:hideMark/>
          </w:tcPr>
          <w:p w14:paraId="011FD671" w14:textId="77777777" w:rsidR="00EE1F00" w:rsidRDefault="00EE1F00">
            <w:pPr>
              <w:pStyle w:val="ConsPlusNormal"/>
              <w:jc w:val="center"/>
            </w:pPr>
            <w:r>
              <w:t>Коды</w:t>
            </w:r>
          </w:p>
        </w:tc>
      </w:tr>
      <w:tr w:rsidR="00EE1F00" w14:paraId="080FBC17" w14:textId="77777777" w:rsidTr="009B50DE">
        <w:tc>
          <w:tcPr>
            <w:tcW w:w="3857" w:type="dxa"/>
            <w:hideMark/>
          </w:tcPr>
          <w:p w14:paraId="68C2A325" w14:textId="77777777" w:rsidR="00EE1F00" w:rsidRDefault="00EE1F00">
            <w:pPr>
              <w:pStyle w:val="ConsPlusNormal"/>
            </w:pPr>
            <w:r>
              <w:t>Полное наименование</w:t>
            </w:r>
          </w:p>
        </w:tc>
        <w:tc>
          <w:tcPr>
            <w:tcW w:w="2779" w:type="dxa"/>
            <w:hideMark/>
          </w:tcPr>
          <w:p w14:paraId="0DF9A93F" w14:textId="6081FBCD" w:rsidR="00EE1F00" w:rsidRDefault="00EE1F00">
            <w:pPr>
              <w:pStyle w:val="ConsPlusNormal"/>
            </w:pPr>
            <w:r>
              <w:t xml:space="preserve">Государственное казенное учреждение Ленинградской области «Оператор </w:t>
            </w:r>
            <w:r w:rsidR="007677F0">
              <w:t>«</w:t>
            </w:r>
            <w:r>
              <w:t>электронного правительства»</w:t>
            </w:r>
          </w:p>
        </w:tc>
        <w:tc>
          <w:tcPr>
            <w:tcW w:w="1362" w:type="dxa"/>
            <w:tcBorders>
              <w:top w:val="nil"/>
              <w:left w:val="nil"/>
              <w:bottom w:val="nil"/>
              <w:right w:val="single" w:sz="4" w:space="0" w:color="auto"/>
            </w:tcBorders>
            <w:hideMark/>
          </w:tcPr>
          <w:p w14:paraId="3DDE9175" w14:textId="77777777" w:rsidR="00EE1F00" w:rsidRDefault="00EE1F00">
            <w:pPr>
              <w:pStyle w:val="ConsPlusNormal"/>
              <w:jc w:val="right"/>
            </w:pPr>
            <w:r>
              <w:t>ИНН</w:t>
            </w:r>
          </w:p>
        </w:tc>
        <w:tc>
          <w:tcPr>
            <w:tcW w:w="1562" w:type="dxa"/>
            <w:tcBorders>
              <w:top w:val="single" w:sz="4" w:space="0" w:color="auto"/>
              <w:left w:val="single" w:sz="4" w:space="0" w:color="auto"/>
              <w:bottom w:val="single" w:sz="4" w:space="0" w:color="auto"/>
              <w:right w:val="single" w:sz="4" w:space="0" w:color="auto"/>
            </w:tcBorders>
            <w:hideMark/>
          </w:tcPr>
          <w:p w14:paraId="1E7EF87E" w14:textId="77777777" w:rsidR="00EE1F00" w:rsidRDefault="00EE1F00">
            <w:pPr>
              <w:pStyle w:val="ConsPlusNormal"/>
            </w:pPr>
            <w:r>
              <w:t>4703125956</w:t>
            </w:r>
          </w:p>
        </w:tc>
      </w:tr>
      <w:tr w:rsidR="00EE1F00" w14:paraId="57B218BB" w14:textId="77777777" w:rsidTr="009B50DE">
        <w:tc>
          <w:tcPr>
            <w:tcW w:w="3857" w:type="dxa"/>
          </w:tcPr>
          <w:p w14:paraId="5EAF6850" w14:textId="77777777" w:rsidR="00EE1F00" w:rsidRDefault="00EE1F00">
            <w:pPr>
              <w:pStyle w:val="ConsPlusNormal"/>
            </w:pPr>
          </w:p>
        </w:tc>
        <w:tc>
          <w:tcPr>
            <w:tcW w:w="2779" w:type="dxa"/>
            <w:tcBorders>
              <w:top w:val="nil"/>
              <w:left w:val="nil"/>
              <w:bottom w:val="single" w:sz="4" w:space="0" w:color="auto"/>
              <w:right w:val="nil"/>
            </w:tcBorders>
          </w:tcPr>
          <w:p w14:paraId="0A41BA7B" w14:textId="77777777" w:rsidR="00EE1F00" w:rsidRDefault="00EE1F00">
            <w:pPr>
              <w:pStyle w:val="ConsPlusNormal"/>
            </w:pPr>
          </w:p>
        </w:tc>
        <w:tc>
          <w:tcPr>
            <w:tcW w:w="1362" w:type="dxa"/>
            <w:tcBorders>
              <w:top w:val="nil"/>
              <w:left w:val="nil"/>
              <w:bottom w:val="nil"/>
              <w:right w:val="single" w:sz="4" w:space="0" w:color="auto"/>
            </w:tcBorders>
            <w:vAlign w:val="bottom"/>
            <w:hideMark/>
          </w:tcPr>
          <w:p w14:paraId="169BA600" w14:textId="77777777" w:rsidR="00EE1F00" w:rsidRDefault="00EE1F00">
            <w:pPr>
              <w:pStyle w:val="ConsPlusNormal"/>
              <w:jc w:val="right"/>
            </w:pPr>
            <w:r>
              <w:t>КПП</w:t>
            </w:r>
          </w:p>
        </w:tc>
        <w:tc>
          <w:tcPr>
            <w:tcW w:w="1562" w:type="dxa"/>
            <w:tcBorders>
              <w:top w:val="single" w:sz="4" w:space="0" w:color="auto"/>
              <w:left w:val="single" w:sz="4" w:space="0" w:color="auto"/>
              <w:bottom w:val="single" w:sz="4" w:space="0" w:color="auto"/>
              <w:right w:val="single" w:sz="4" w:space="0" w:color="auto"/>
            </w:tcBorders>
            <w:hideMark/>
          </w:tcPr>
          <w:p w14:paraId="6C3C1302" w14:textId="77777777" w:rsidR="00EE1F00" w:rsidRDefault="00EE1F00">
            <w:pPr>
              <w:pStyle w:val="ConsPlusNormal"/>
            </w:pPr>
            <w:r>
              <w:t>470301001</w:t>
            </w:r>
          </w:p>
        </w:tc>
      </w:tr>
      <w:tr w:rsidR="00EE1F00" w14:paraId="2F5AAEFE" w14:textId="77777777" w:rsidTr="009B50DE">
        <w:tc>
          <w:tcPr>
            <w:tcW w:w="3857" w:type="dxa"/>
            <w:hideMark/>
          </w:tcPr>
          <w:p w14:paraId="666B9213" w14:textId="77777777" w:rsidR="00EE1F00" w:rsidRDefault="00EE1F00">
            <w:pPr>
              <w:pStyle w:val="ConsPlusNormal"/>
            </w:pPr>
            <w:r>
              <w:t>Место нахождения, телефон, адрес электронной почты</w:t>
            </w:r>
          </w:p>
        </w:tc>
        <w:tc>
          <w:tcPr>
            <w:tcW w:w="2779" w:type="dxa"/>
            <w:tcBorders>
              <w:top w:val="single" w:sz="4" w:space="0" w:color="auto"/>
              <w:left w:val="nil"/>
              <w:bottom w:val="single" w:sz="4" w:space="0" w:color="auto"/>
              <w:right w:val="nil"/>
            </w:tcBorders>
            <w:hideMark/>
          </w:tcPr>
          <w:p w14:paraId="47CFE26E" w14:textId="77777777" w:rsidR="00EE1F00" w:rsidRDefault="00EE1F00">
            <w:pPr>
              <w:pStyle w:val="ConsPlusNormal"/>
            </w:pPr>
            <w:r>
              <w:t>188640, Ленинградская обл., Всеволожский район, г.Всеволожск, Колтушское шоссе, д.138</w:t>
            </w:r>
          </w:p>
          <w:p w14:paraId="0D2E75A6" w14:textId="77777777" w:rsidR="00EE1F00" w:rsidRDefault="00EE1F00">
            <w:pPr>
              <w:pStyle w:val="ConsPlusNormal"/>
              <w:rPr>
                <w:lang w:val="en-US"/>
              </w:rPr>
            </w:pPr>
            <w:r>
              <w:rPr>
                <w:lang w:val="en-US"/>
              </w:rPr>
              <w:t>+7-812-655-11-00</w:t>
            </w:r>
          </w:p>
          <w:p w14:paraId="4A64130F" w14:textId="77777777" w:rsidR="00EE1F00" w:rsidRDefault="00EE1F00">
            <w:pPr>
              <w:pStyle w:val="ConsPlusNormal"/>
              <w:rPr>
                <w:lang w:val="en-US"/>
              </w:rPr>
            </w:pPr>
            <w:r>
              <w:rPr>
                <w:lang w:val="en-US"/>
              </w:rPr>
              <w:t>e-mail:  egov@lenreg.ru</w:t>
            </w:r>
          </w:p>
        </w:tc>
        <w:tc>
          <w:tcPr>
            <w:tcW w:w="1362" w:type="dxa"/>
            <w:tcBorders>
              <w:top w:val="nil"/>
              <w:left w:val="nil"/>
              <w:bottom w:val="nil"/>
              <w:right w:val="single" w:sz="4" w:space="0" w:color="auto"/>
            </w:tcBorders>
            <w:hideMark/>
          </w:tcPr>
          <w:p w14:paraId="7C3BF14D" w14:textId="77777777" w:rsidR="00EE1F00" w:rsidRDefault="00EE1F00">
            <w:pPr>
              <w:pStyle w:val="ConsPlusNormal"/>
              <w:jc w:val="right"/>
            </w:pPr>
            <w:r>
              <w:t>по ОКТМО</w:t>
            </w:r>
          </w:p>
        </w:tc>
        <w:tc>
          <w:tcPr>
            <w:tcW w:w="1562" w:type="dxa"/>
            <w:tcBorders>
              <w:top w:val="single" w:sz="4" w:space="0" w:color="auto"/>
              <w:left w:val="single" w:sz="4" w:space="0" w:color="auto"/>
              <w:bottom w:val="single" w:sz="4" w:space="0" w:color="auto"/>
              <w:right w:val="single" w:sz="4" w:space="0" w:color="auto"/>
            </w:tcBorders>
            <w:hideMark/>
          </w:tcPr>
          <w:p w14:paraId="22A5026C" w14:textId="7C907CF2" w:rsidR="00EE1F00" w:rsidRDefault="004567D5">
            <w:pPr>
              <w:pStyle w:val="ConsPlusNormal"/>
            </w:pPr>
            <w:r w:rsidRPr="004567D5">
              <w:t>41612101001</w:t>
            </w:r>
          </w:p>
        </w:tc>
      </w:tr>
      <w:tr w:rsidR="00EE1F00" w14:paraId="641EECA1" w14:textId="77777777" w:rsidTr="009B50DE">
        <w:tc>
          <w:tcPr>
            <w:tcW w:w="3857" w:type="dxa"/>
            <w:vAlign w:val="bottom"/>
            <w:hideMark/>
          </w:tcPr>
          <w:p w14:paraId="44F8243C" w14:textId="77777777" w:rsidR="00EE1F00" w:rsidRDefault="00EE1F00">
            <w:pPr>
              <w:pStyle w:val="ConsPlusNormal"/>
            </w:pPr>
            <w:r>
              <w:t>Наименование объекта закупки</w:t>
            </w:r>
          </w:p>
        </w:tc>
        <w:tc>
          <w:tcPr>
            <w:tcW w:w="5703" w:type="dxa"/>
            <w:gridSpan w:val="3"/>
            <w:tcBorders>
              <w:top w:val="single" w:sz="4" w:space="0" w:color="auto"/>
              <w:left w:val="nil"/>
              <w:bottom w:val="single" w:sz="4" w:space="0" w:color="auto"/>
              <w:right w:val="single" w:sz="4" w:space="0" w:color="auto"/>
            </w:tcBorders>
            <w:hideMark/>
          </w:tcPr>
          <w:p w14:paraId="7E92E317" w14:textId="61087CE0" w:rsidR="00EE1F00" w:rsidRDefault="00F56284" w:rsidP="00616212">
            <w:pPr>
              <w:pStyle w:val="ConsPlusNormal"/>
              <w:jc w:val="both"/>
            </w:pPr>
            <w:r w:rsidRPr="00F56284">
              <w:t xml:space="preserve">Выполнение </w:t>
            </w:r>
            <w:r w:rsidR="00616212">
              <w:t>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w:t>
            </w:r>
          </w:p>
        </w:tc>
      </w:tr>
    </w:tbl>
    <w:p w14:paraId="1168BF52" w14:textId="77777777" w:rsidR="00EE1F00" w:rsidRDefault="00EE1F00" w:rsidP="00EE1F0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EE1F00" w14:paraId="2D555BB5" w14:textId="77777777" w:rsidTr="00EE1F00">
        <w:tc>
          <w:tcPr>
            <w:tcW w:w="9014" w:type="dxa"/>
            <w:hideMark/>
          </w:tcPr>
          <w:p w14:paraId="7A8076AA" w14:textId="77777777" w:rsidR="00EE1F00" w:rsidRDefault="00EE1F00">
            <w:pPr>
              <w:pStyle w:val="ConsPlusNormal"/>
              <w:jc w:val="center"/>
              <w:outlineLvl w:val="2"/>
            </w:pPr>
            <w:r>
              <w:t>II. Критерии и показатели оценки заявок на участие в закупке</w:t>
            </w:r>
          </w:p>
        </w:tc>
      </w:tr>
    </w:tbl>
    <w:p w14:paraId="154AEE47" w14:textId="77777777" w:rsidR="00EF5CFF" w:rsidRDefault="00EF5CFF">
      <w:pPr>
        <w:rPr>
          <w:color w:val="000000"/>
          <w:sz w:val="28"/>
          <w:szCs w:val="28"/>
        </w:rPr>
        <w:sectPr w:rsidR="00EF5CFF" w:rsidSect="000F084F">
          <w:footerReference w:type="default" r:id="rId7"/>
          <w:pgSz w:w="11905" w:h="16837"/>
          <w:pgMar w:top="251" w:right="360" w:bottom="360" w:left="915" w:header="142" w:footer="720" w:gutter="0"/>
          <w:cols w:space="720"/>
        </w:sectPr>
      </w:pPr>
    </w:p>
    <w:tbl>
      <w:tblPr>
        <w:tblpPr w:leftFromText="180" w:rightFromText="180" w:vertAnchor="text" w:tblpY="1"/>
        <w:tblOverlap w:val="never"/>
        <w:tblW w:w="15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2475"/>
        <w:gridCol w:w="848"/>
        <w:gridCol w:w="1882"/>
        <w:gridCol w:w="984"/>
        <w:gridCol w:w="2006"/>
        <w:gridCol w:w="1386"/>
        <w:gridCol w:w="5782"/>
      </w:tblGrid>
      <w:tr w:rsidR="00EF5CFF" w:rsidRPr="00B0766C" w14:paraId="3D6C28AD" w14:textId="77777777" w:rsidTr="00B452D0">
        <w:trPr>
          <w:tblHeader/>
        </w:trPr>
        <w:tc>
          <w:tcPr>
            <w:tcW w:w="422" w:type="dxa"/>
            <w:shd w:val="pct15" w:color="auto" w:fill="auto"/>
          </w:tcPr>
          <w:p w14:paraId="76A3C46D" w14:textId="77777777" w:rsidR="00EF5CFF" w:rsidRPr="006924D6" w:rsidRDefault="00EF5CFF" w:rsidP="00B452D0">
            <w:pPr>
              <w:pStyle w:val="ConsPlusNormal"/>
              <w:jc w:val="center"/>
            </w:pPr>
            <w:r w:rsidRPr="006924D6">
              <w:lastRenderedPageBreak/>
              <w:t>N</w:t>
            </w:r>
          </w:p>
        </w:tc>
        <w:tc>
          <w:tcPr>
            <w:tcW w:w="2475" w:type="dxa"/>
            <w:shd w:val="pct15" w:color="auto" w:fill="auto"/>
          </w:tcPr>
          <w:p w14:paraId="03B37101" w14:textId="77777777" w:rsidR="00EF5CFF" w:rsidRPr="006924D6" w:rsidRDefault="00EF5CFF" w:rsidP="00B452D0">
            <w:pPr>
              <w:pStyle w:val="ConsPlusNormal"/>
              <w:jc w:val="center"/>
            </w:pPr>
            <w:r w:rsidRPr="006924D6">
              <w:t>Критерий оценки</w:t>
            </w:r>
          </w:p>
        </w:tc>
        <w:tc>
          <w:tcPr>
            <w:tcW w:w="848" w:type="dxa"/>
            <w:shd w:val="pct15" w:color="auto" w:fill="auto"/>
          </w:tcPr>
          <w:p w14:paraId="1602D9F4" w14:textId="77777777" w:rsidR="00EF5CFF" w:rsidRPr="006924D6" w:rsidRDefault="00EF5CFF" w:rsidP="00B452D0">
            <w:pPr>
              <w:pStyle w:val="ConsPlusNormal"/>
              <w:jc w:val="center"/>
            </w:pPr>
            <w:r w:rsidRPr="006924D6">
              <w:t>Значимость критерия оценки, процентов</w:t>
            </w:r>
          </w:p>
        </w:tc>
        <w:tc>
          <w:tcPr>
            <w:tcW w:w="1882" w:type="dxa"/>
            <w:shd w:val="pct15" w:color="auto" w:fill="auto"/>
          </w:tcPr>
          <w:p w14:paraId="06702E06" w14:textId="77777777" w:rsidR="00EF5CFF" w:rsidRPr="006924D6" w:rsidRDefault="00EF5CFF" w:rsidP="00B452D0">
            <w:pPr>
              <w:pStyle w:val="ConsPlusNormal"/>
              <w:jc w:val="center"/>
            </w:pPr>
            <w:r w:rsidRPr="006924D6">
              <w:t>Показатель оценки</w:t>
            </w:r>
          </w:p>
        </w:tc>
        <w:tc>
          <w:tcPr>
            <w:tcW w:w="984" w:type="dxa"/>
            <w:shd w:val="pct15" w:color="auto" w:fill="auto"/>
          </w:tcPr>
          <w:p w14:paraId="18A2617E" w14:textId="77777777" w:rsidR="00EF5CFF" w:rsidRPr="006924D6" w:rsidRDefault="00EF5CFF" w:rsidP="00B452D0">
            <w:pPr>
              <w:pStyle w:val="ConsPlusNormal"/>
              <w:jc w:val="center"/>
            </w:pPr>
            <w:r w:rsidRPr="006924D6">
              <w:t>Значимость показателя оценки, процентов</w:t>
            </w:r>
          </w:p>
        </w:tc>
        <w:tc>
          <w:tcPr>
            <w:tcW w:w="2006" w:type="dxa"/>
            <w:shd w:val="pct15" w:color="auto" w:fill="auto"/>
          </w:tcPr>
          <w:p w14:paraId="2882D2ED" w14:textId="77777777" w:rsidR="00EF5CFF" w:rsidRPr="006924D6" w:rsidRDefault="00EF5CFF" w:rsidP="00B452D0">
            <w:pPr>
              <w:pStyle w:val="ConsPlusNormal"/>
              <w:jc w:val="center"/>
            </w:pPr>
            <w:r w:rsidRPr="006924D6">
              <w:t>Показатель оценки, детализирующий показатель оценки</w:t>
            </w:r>
          </w:p>
        </w:tc>
        <w:tc>
          <w:tcPr>
            <w:tcW w:w="1386" w:type="dxa"/>
            <w:shd w:val="pct15" w:color="auto" w:fill="auto"/>
          </w:tcPr>
          <w:p w14:paraId="3DE291C2" w14:textId="77777777" w:rsidR="00EF5CFF" w:rsidRPr="006924D6" w:rsidRDefault="00EF5CFF" w:rsidP="00B452D0">
            <w:pPr>
              <w:pStyle w:val="ConsPlusNormal"/>
              <w:jc w:val="center"/>
            </w:pPr>
            <w:r w:rsidRPr="006924D6">
              <w:t>Значимость показателя, детализирующего показатель оценки, процентов</w:t>
            </w:r>
          </w:p>
        </w:tc>
        <w:tc>
          <w:tcPr>
            <w:tcW w:w="5782" w:type="dxa"/>
            <w:shd w:val="pct15" w:color="auto" w:fill="auto"/>
          </w:tcPr>
          <w:p w14:paraId="37FE9A24" w14:textId="77777777" w:rsidR="00EF5CFF" w:rsidRPr="006924D6" w:rsidRDefault="00EF5CFF" w:rsidP="00B452D0">
            <w:pPr>
              <w:pStyle w:val="ConsPlusNormal"/>
              <w:jc w:val="center"/>
            </w:pPr>
            <w:r w:rsidRPr="006924D6">
              <w:t>Формула оценки или шкала оценки</w:t>
            </w:r>
          </w:p>
        </w:tc>
      </w:tr>
      <w:tr w:rsidR="00EF5CFF" w:rsidRPr="00B0766C" w14:paraId="6784A40F" w14:textId="77777777" w:rsidTr="00B452D0">
        <w:tc>
          <w:tcPr>
            <w:tcW w:w="422" w:type="dxa"/>
          </w:tcPr>
          <w:p w14:paraId="79614744" w14:textId="77777777" w:rsidR="00EF5CFF" w:rsidRPr="006924D6" w:rsidRDefault="00EF5CFF" w:rsidP="00B452D0">
            <w:pPr>
              <w:pStyle w:val="ConsPlusNormal"/>
              <w:jc w:val="center"/>
            </w:pPr>
            <w:r w:rsidRPr="006924D6">
              <w:t>1.</w:t>
            </w:r>
          </w:p>
        </w:tc>
        <w:tc>
          <w:tcPr>
            <w:tcW w:w="2475" w:type="dxa"/>
          </w:tcPr>
          <w:p w14:paraId="23F7F46A" w14:textId="77777777" w:rsidR="00EF5CFF" w:rsidRPr="006924D6" w:rsidRDefault="00EF5CFF" w:rsidP="00B452D0">
            <w:pPr>
              <w:pStyle w:val="ConsPlusNormal"/>
            </w:pPr>
            <w:r w:rsidRPr="006924D6">
              <w:t>Цена контракта, сумма цен единиц товара, работы, услуги</w:t>
            </w:r>
          </w:p>
        </w:tc>
        <w:tc>
          <w:tcPr>
            <w:tcW w:w="848" w:type="dxa"/>
          </w:tcPr>
          <w:p w14:paraId="7A6851F5" w14:textId="77777777" w:rsidR="00EF5CFF" w:rsidRPr="006924D6" w:rsidRDefault="00EF5CFF" w:rsidP="00B452D0">
            <w:pPr>
              <w:pStyle w:val="ConsPlusNormal"/>
              <w:jc w:val="center"/>
            </w:pPr>
            <w:r w:rsidRPr="006924D6">
              <w:t>30</w:t>
            </w:r>
          </w:p>
        </w:tc>
        <w:tc>
          <w:tcPr>
            <w:tcW w:w="1882" w:type="dxa"/>
          </w:tcPr>
          <w:p w14:paraId="0F1D20D6" w14:textId="77777777" w:rsidR="00EF5CFF" w:rsidRPr="006924D6" w:rsidRDefault="00EF5CFF" w:rsidP="00B452D0">
            <w:pPr>
              <w:pStyle w:val="ConsPlusNormal"/>
              <w:jc w:val="center"/>
            </w:pPr>
            <w:r w:rsidRPr="006924D6">
              <w:t>-</w:t>
            </w:r>
          </w:p>
        </w:tc>
        <w:tc>
          <w:tcPr>
            <w:tcW w:w="984" w:type="dxa"/>
          </w:tcPr>
          <w:p w14:paraId="6B817CE5" w14:textId="77777777" w:rsidR="00EF5CFF" w:rsidRPr="006924D6" w:rsidRDefault="00EF5CFF" w:rsidP="00B452D0">
            <w:pPr>
              <w:pStyle w:val="ConsPlusNormal"/>
              <w:jc w:val="center"/>
            </w:pPr>
            <w:r w:rsidRPr="006924D6">
              <w:t>-</w:t>
            </w:r>
          </w:p>
        </w:tc>
        <w:tc>
          <w:tcPr>
            <w:tcW w:w="2006" w:type="dxa"/>
          </w:tcPr>
          <w:p w14:paraId="61A13E26" w14:textId="77777777" w:rsidR="00EF5CFF" w:rsidRPr="006924D6" w:rsidRDefault="00EF5CFF" w:rsidP="00B452D0">
            <w:pPr>
              <w:pStyle w:val="ConsPlusNormal"/>
              <w:jc w:val="center"/>
            </w:pPr>
            <w:r w:rsidRPr="006924D6">
              <w:t>-</w:t>
            </w:r>
          </w:p>
        </w:tc>
        <w:tc>
          <w:tcPr>
            <w:tcW w:w="1386" w:type="dxa"/>
          </w:tcPr>
          <w:p w14:paraId="01DA1372" w14:textId="77777777" w:rsidR="00EF5CFF" w:rsidRPr="006924D6" w:rsidRDefault="00EF5CFF" w:rsidP="00B452D0">
            <w:pPr>
              <w:pStyle w:val="ConsPlusNormal"/>
              <w:jc w:val="center"/>
            </w:pPr>
            <w:r w:rsidRPr="006924D6">
              <w:t>-</w:t>
            </w:r>
          </w:p>
        </w:tc>
        <w:tc>
          <w:tcPr>
            <w:tcW w:w="5782" w:type="dxa"/>
          </w:tcPr>
          <w:p w14:paraId="09080664" w14:textId="77777777" w:rsidR="001325C6" w:rsidRPr="001325C6" w:rsidRDefault="001325C6" w:rsidP="001325C6">
            <w:pPr>
              <w:ind w:firstLine="70"/>
              <w:jc w:val="both"/>
              <w:rPr>
                <w:sz w:val="24"/>
                <w:szCs w:val="24"/>
              </w:rPr>
            </w:pPr>
            <w:r w:rsidRPr="001325C6">
              <w:rPr>
                <w:sz w:val="24"/>
                <w:szCs w:val="24"/>
              </w:rPr>
              <w:t xml:space="preserve">Оценка заявок осуществляется по формулам, предусмотренным </w:t>
            </w:r>
            <w:proofErr w:type="spellStart"/>
            <w:r w:rsidRPr="001325C6">
              <w:rPr>
                <w:sz w:val="24"/>
                <w:szCs w:val="24"/>
              </w:rPr>
              <w:t>пп</w:t>
            </w:r>
            <w:proofErr w:type="spellEnd"/>
            <w:r w:rsidRPr="001325C6">
              <w:rPr>
                <w:sz w:val="24"/>
                <w:szCs w:val="24"/>
              </w:rPr>
              <w:t>.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14:paraId="13E9D365" w14:textId="77777777" w:rsidR="001325C6" w:rsidRPr="001325C6" w:rsidRDefault="001325C6" w:rsidP="001325C6">
            <w:pPr>
              <w:ind w:firstLine="70"/>
              <w:jc w:val="both"/>
              <w:rPr>
                <w:i/>
                <w:sz w:val="24"/>
                <w:szCs w:val="24"/>
                <w:u w:val="single"/>
              </w:rPr>
            </w:pPr>
            <w:r w:rsidRPr="001325C6">
              <w:rPr>
                <w:i/>
                <w:sz w:val="24"/>
                <w:szCs w:val="24"/>
                <w:u w:val="single"/>
              </w:rPr>
              <w:t>Пункт 9 Положения</w:t>
            </w:r>
          </w:p>
          <w:p w14:paraId="0C5F827B" w14:textId="0CD4B791" w:rsidR="001325C6" w:rsidRPr="001325C6" w:rsidRDefault="001325C6" w:rsidP="001325C6">
            <w:pPr>
              <w:ind w:firstLine="70"/>
              <w:jc w:val="both"/>
              <w:rPr>
                <w:sz w:val="24"/>
                <w:szCs w:val="24"/>
              </w:rPr>
            </w:pPr>
            <w:r w:rsidRPr="001325C6">
              <w:rPr>
                <w:sz w:val="24"/>
                <w:szCs w:val="24"/>
              </w:rPr>
              <w:t xml:space="preserve">Значение количества баллов по критерию оценки «Цена контракта», присваиваемое заявке, которая подлежит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w:t>
            </w:r>
            <w:r w:rsidR="00460E0C">
              <w:t xml:space="preserve"> </w:t>
            </w:r>
            <w:r w:rsidR="00460E0C" w:rsidRPr="00460E0C">
              <w:rPr>
                <w:sz w:val="24"/>
                <w:szCs w:val="24"/>
              </w:rPr>
              <w:t>Федеральный закон №44-ФЗ</w:t>
            </w:r>
            <w:r w:rsidRPr="001325C6">
              <w:rPr>
                <w:sz w:val="24"/>
                <w:szCs w:val="24"/>
              </w:rPr>
              <w:t>) оценке по указанному критерию оценки, (</w:t>
            </w:r>
            <w:proofErr w:type="spellStart"/>
            <w:r w:rsidRPr="001325C6">
              <w:rPr>
                <w:sz w:val="24"/>
                <w:szCs w:val="24"/>
              </w:rPr>
              <w:t>БЦ</w:t>
            </w:r>
            <w:r w:rsidRPr="001325C6">
              <w:rPr>
                <w:sz w:val="24"/>
                <w:szCs w:val="24"/>
                <w:vertAlign w:val="subscript"/>
              </w:rPr>
              <w:t>i</w:t>
            </w:r>
            <w:proofErr w:type="spellEnd"/>
            <w:r w:rsidRPr="001325C6">
              <w:rPr>
                <w:sz w:val="24"/>
                <w:szCs w:val="24"/>
              </w:rPr>
              <w:t>) определяется по одной из следующих формул:</w:t>
            </w:r>
          </w:p>
          <w:p w14:paraId="471D6723" w14:textId="77777777" w:rsidR="001325C6" w:rsidRPr="001325C6" w:rsidRDefault="001325C6" w:rsidP="001325C6">
            <w:pPr>
              <w:ind w:firstLine="70"/>
              <w:jc w:val="both"/>
              <w:rPr>
                <w:sz w:val="24"/>
                <w:szCs w:val="24"/>
              </w:rPr>
            </w:pPr>
            <w:r w:rsidRPr="001325C6">
              <w:rPr>
                <w:sz w:val="24"/>
                <w:szCs w:val="24"/>
              </w:rPr>
              <w:lastRenderedPageBreak/>
              <w:t xml:space="preserve">а) </w:t>
            </w:r>
            <w:r w:rsidRPr="001325C6">
              <w:rPr>
                <w:b/>
                <w:noProof/>
                <w:position w:val="-28"/>
                <w:sz w:val="24"/>
                <w:szCs w:val="24"/>
              </w:rPr>
              <w:drawing>
                <wp:inline distT="0" distB="0" distL="0" distR="0" wp14:anchorId="776A0E5C" wp14:editId="3AB5C9F8">
                  <wp:extent cx="1677670" cy="4851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7670" cy="485140"/>
                          </a:xfrm>
                          <a:prstGeom prst="rect">
                            <a:avLst/>
                          </a:prstGeom>
                          <a:noFill/>
                          <a:ln>
                            <a:noFill/>
                          </a:ln>
                        </pic:spPr>
                      </pic:pic>
                    </a:graphicData>
                  </a:graphic>
                </wp:inline>
              </w:drawing>
            </w:r>
            <w:r w:rsidRPr="001325C6">
              <w:rPr>
                <w:sz w:val="24"/>
                <w:szCs w:val="24"/>
              </w:rPr>
              <w:t xml:space="preserve"> </w:t>
            </w:r>
          </w:p>
          <w:p w14:paraId="4E0A7F9F" w14:textId="77777777" w:rsidR="001325C6" w:rsidRPr="001325C6" w:rsidRDefault="001325C6" w:rsidP="001325C6">
            <w:pPr>
              <w:ind w:firstLine="70"/>
              <w:jc w:val="both"/>
              <w:rPr>
                <w:sz w:val="24"/>
                <w:szCs w:val="24"/>
              </w:rPr>
            </w:pPr>
            <w:r w:rsidRPr="001325C6">
              <w:rPr>
                <w:sz w:val="24"/>
                <w:szCs w:val="24"/>
              </w:rPr>
              <w:t>где:</w:t>
            </w:r>
          </w:p>
          <w:p w14:paraId="03CEC717" w14:textId="0DBC322C" w:rsidR="001325C6" w:rsidRPr="001325C6" w:rsidRDefault="001325C6" w:rsidP="001325C6">
            <w:pPr>
              <w:ind w:firstLine="70"/>
              <w:jc w:val="both"/>
              <w:rPr>
                <w:sz w:val="24"/>
                <w:szCs w:val="24"/>
              </w:rPr>
            </w:pPr>
            <w:proofErr w:type="spellStart"/>
            <w:r w:rsidRPr="001325C6">
              <w:rPr>
                <w:b/>
                <w:sz w:val="24"/>
                <w:szCs w:val="24"/>
              </w:rPr>
              <w:t>Ц</w:t>
            </w:r>
            <w:r w:rsidRPr="001325C6">
              <w:rPr>
                <w:b/>
                <w:sz w:val="24"/>
                <w:szCs w:val="24"/>
                <w:vertAlign w:val="subscript"/>
              </w:rPr>
              <w:t>i</w:t>
            </w:r>
            <w:proofErr w:type="spellEnd"/>
            <w:r w:rsidRPr="001325C6">
              <w:rPr>
                <w:b/>
                <w:sz w:val="24"/>
                <w:szCs w:val="24"/>
              </w:rPr>
              <w:t xml:space="preserve"> </w:t>
            </w:r>
            <w:r w:rsidRPr="001325C6">
              <w:rPr>
                <w:sz w:val="24"/>
                <w:szCs w:val="24"/>
              </w:rPr>
              <w:t xml:space="preserve">-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 24 ст. 22 </w:t>
            </w:r>
            <w:r w:rsidR="00DE5E5C">
              <w:t xml:space="preserve"> </w:t>
            </w:r>
            <w:r w:rsidR="00DE5E5C" w:rsidRPr="00DE5E5C">
              <w:rPr>
                <w:sz w:val="24"/>
                <w:szCs w:val="24"/>
              </w:rPr>
              <w:t>Федеральн</w:t>
            </w:r>
            <w:r w:rsidR="00DE5E5C">
              <w:rPr>
                <w:sz w:val="24"/>
                <w:szCs w:val="24"/>
              </w:rPr>
              <w:t>ого</w:t>
            </w:r>
            <w:r w:rsidR="00DE5E5C" w:rsidRPr="00DE5E5C">
              <w:rPr>
                <w:sz w:val="24"/>
                <w:szCs w:val="24"/>
              </w:rPr>
              <w:t xml:space="preserve"> закон</w:t>
            </w:r>
            <w:r w:rsidR="00DE5E5C">
              <w:rPr>
                <w:sz w:val="24"/>
                <w:szCs w:val="24"/>
              </w:rPr>
              <w:t>а</w:t>
            </w:r>
            <w:r w:rsidR="00DE5E5C" w:rsidRPr="00DE5E5C">
              <w:rPr>
                <w:sz w:val="24"/>
                <w:szCs w:val="24"/>
              </w:rPr>
              <w:t xml:space="preserve"> №44-ФЗ</w:t>
            </w:r>
            <w:r w:rsidRPr="001325C6">
              <w:rPr>
                <w:sz w:val="24"/>
                <w:szCs w:val="24"/>
              </w:rPr>
              <w:t xml:space="preserve">, в том числе при проведении в этом случае совместного конкурса), заявка (часть заявки) которого подлежит в соответствии с </w:t>
            </w:r>
            <w:r w:rsidR="00DE5E5C">
              <w:t xml:space="preserve"> </w:t>
            </w:r>
            <w:r w:rsidR="00DE5E5C" w:rsidRPr="00DE5E5C">
              <w:rPr>
                <w:sz w:val="24"/>
                <w:szCs w:val="24"/>
              </w:rPr>
              <w:t>Федеральн</w:t>
            </w:r>
            <w:r w:rsidR="00DE5E5C">
              <w:rPr>
                <w:sz w:val="24"/>
                <w:szCs w:val="24"/>
              </w:rPr>
              <w:t>ым</w:t>
            </w:r>
            <w:r w:rsidR="00DE5E5C" w:rsidRPr="00DE5E5C">
              <w:rPr>
                <w:sz w:val="24"/>
                <w:szCs w:val="24"/>
              </w:rPr>
              <w:t xml:space="preserve"> закон</w:t>
            </w:r>
            <w:r w:rsidR="00DE5E5C">
              <w:rPr>
                <w:sz w:val="24"/>
                <w:szCs w:val="24"/>
              </w:rPr>
              <w:t>ом</w:t>
            </w:r>
            <w:r w:rsidR="00DE5E5C" w:rsidRPr="00DE5E5C">
              <w:rPr>
                <w:sz w:val="24"/>
                <w:szCs w:val="24"/>
              </w:rPr>
              <w:t xml:space="preserve"> №44-ФЗ </w:t>
            </w:r>
            <w:r w:rsidRPr="001325C6">
              <w:rPr>
                <w:sz w:val="24"/>
                <w:szCs w:val="24"/>
              </w:rPr>
              <w:t xml:space="preserve"> оценке по критерию оценки «Цена контракта» (далее - ценовое предложение);</w:t>
            </w:r>
          </w:p>
          <w:p w14:paraId="2EB8660B" w14:textId="2CB3E6A2" w:rsidR="001325C6" w:rsidRPr="001325C6" w:rsidRDefault="001325C6" w:rsidP="001325C6">
            <w:pPr>
              <w:ind w:firstLine="70"/>
              <w:jc w:val="both"/>
              <w:rPr>
                <w:sz w:val="24"/>
                <w:szCs w:val="24"/>
              </w:rPr>
            </w:pPr>
            <w:proofErr w:type="spellStart"/>
            <w:r w:rsidRPr="001325C6">
              <w:rPr>
                <w:b/>
                <w:sz w:val="24"/>
                <w:szCs w:val="24"/>
              </w:rPr>
              <w:t>Ц</w:t>
            </w:r>
            <w:r w:rsidRPr="001325C6">
              <w:rPr>
                <w:b/>
                <w:sz w:val="24"/>
                <w:szCs w:val="24"/>
                <w:vertAlign w:val="subscript"/>
              </w:rPr>
              <w:t>л</w:t>
            </w:r>
            <w:proofErr w:type="spellEnd"/>
            <w:r w:rsidRPr="001325C6">
              <w:rPr>
                <w:sz w:val="24"/>
                <w:szCs w:val="24"/>
              </w:rPr>
              <w:t xml:space="preserve"> - наилучшее ценовое предложение из числа предложенных в соответствии с</w:t>
            </w:r>
            <w:r w:rsidR="00DE5E5C">
              <w:rPr>
                <w:sz w:val="24"/>
                <w:szCs w:val="24"/>
              </w:rPr>
              <w:t xml:space="preserve"> </w:t>
            </w:r>
            <w:r w:rsidR="00DE5E5C" w:rsidRPr="00DE5E5C">
              <w:rPr>
                <w:sz w:val="24"/>
                <w:szCs w:val="24"/>
              </w:rPr>
              <w:t xml:space="preserve">Федеральным законом №44-ФЗ </w:t>
            </w:r>
            <w:r w:rsidRPr="001325C6">
              <w:rPr>
                <w:sz w:val="24"/>
                <w:szCs w:val="24"/>
              </w:rPr>
              <w:t>участниками закупки, заявки (части заявки) которых подлежат оценке по критерию оценки «Цена контракта»;</w:t>
            </w:r>
          </w:p>
          <w:p w14:paraId="732F7FAC" w14:textId="2DAC24B4" w:rsidR="001325C6" w:rsidRPr="001325C6" w:rsidRDefault="001325C6" w:rsidP="001325C6">
            <w:pPr>
              <w:ind w:firstLine="70"/>
              <w:jc w:val="both"/>
              <w:rPr>
                <w:sz w:val="24"/>
                <w:szCs w:val="24"/>
              </w:rPr>
            </w:pPr>
            <w:r w:rsidRPr="001325C6">
              <w:rPr>
                <w:sz w:val="24"/>
                <w:szCs w:val="24"/>
              </w:rPr>
              <w:t xml:space="preserve">б) в случае если по результатам применения формулы, предусмотренной </w:t>
            </w:r>
            <w:proofErr w:type="spellStart"/>
            <w:r w:rsidRPr="001325C6">
              <w:rPr>
                <w:sz w:val="24"/>
                <w:szCs w:val="24"/>
              </w:rPr>
              <w:t>пп</w:t>
            </w:r>
            <w:proofErr w:type="spellEnd"/>
            <w:r w:rsidRPr="001325C6">
              <w:rPr>
                <w:sz w:val="24"/>
                <w:szCs w:val="24"/>
              </w:rPr>
              <w:t>. а) п.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всем заявкам, подлежащим в соответствии с</w:t>
            </w:r>
            <w:r w:rsidR="00DE5E5C">
              <w:rPr>
                <w:sz w:val="24"/>
                <w:szCs w:val="24"/>
              </w:rPr>
              <w:t xml:space="preserve"> </w:t>
            </w:r>
            <w:r w:rsidR="00DE5E5C" w:rsidRPr="00DE5E5C">
              <w:rPr>
                <w:sz w:val="24"/>
                <w:szCs w:val="24"/>
              </w:rPr>
              <w:t>Федеральным законом №44-ФЗ</w:t>
            </w:r>
            <w:r w:rsidR="00DE5E5C">
              <w:rPr>
                <w:sz w:val="24"/>
                <w:szCs w:val="24"/>
              </w:rPr>
              <w:t xml:space="preserve"> </w:t>
            </w:r>
            <w:r w:rsidRPr="001325C6">
              <w:rPr>
                <w:sz w:val="24"/>
                <w:szCs w:val="24"/>
              </w:rPr>
              <w:t>оценке по указанному критерию оценки (</w:t>
            </w:r>
            <w:proofErr w:type="spellStart"/>
            <w:r w:rsidRPr="001325C6">
              <w:rPr>
                <w:sz w:val="24"/>
                <w:szCs w:val="24"/>
              </w:rPr>
              <w:t>БЦ</w:t>
            </w:r>
            <w:r w:rsidRPr="001325C6">
              <w:rPr>
                <w:sz w:val="24"/>
                <w:szCs w:val="24"/>
                <w:vertAlign w:val="subscript"/>
              </w:rPr>
              <w:t>i</w:t>
            </w:r>
            <w:proofErr w:type="spellEnd"/>
            <w:r w:rsidRPr="001325C6">
              <w:rPr>
                <w:sz w:val="24"/>
                <w:szCs w:val="24"/>
              </w:rPr>
              <w:t>), определяется по формуле:</w:t>
            </w:r>
          </w:p>
          <w:p w14:paraId="0041D4DC" w14:textId="77777777" w:rsidR="001325C6" w:rsidRPr="001325C6" w:rsidRDefault="001325C6" w:rsidP="001325C6">
            <w:pPr>
              <w:ind w:firstLine="70"/>
              <w:jc w:val="both"/>
              <w:rPr>
                <w:sz w:val="24"/>
                <w:szCs w:val="24"/>
              </w:rPr>
            </w:pPr>
            <w:r w:rsidRPr="001325C6">
              <w:rPr>
                <w:noProof/>
                <w:position w:val="-23"/>
                <w:sz w:val="24"/>
                <w:szCs w:val="24"/>
              </w:rPr>
              <w:drawing>
                <wp:inline distT="0" distB="0" distL="0" distR="0" wp14:anchorId="6B121452" wp14:editId="2FA276D7">
                  <wp:extent cx="2059305" cy="42926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9305" cy="429260"/>
                          </a:xfrm>
                          <a:prstGeom prst="rect">
                            <a:avLst/>
                          </a:prstGeom>
                          <a:noFill/>
                          <a:ln>
                            <a:noFill/>
                          </a:ln>
                        </pic:spPr>
                      </pic:pic>
                    </a:graphicData>
                  </a:graphic>
                </wp:inline>
              </w:drawing>
            </w:r>
          </w:p>
          <w:p w14:paraId="788FBAA2" w14:textId="623A2EFA" w:rsidR="001325C6" w:rsidRPr="001325C6" w:rsidRDefault="001325C6" w:rsidP="001325C6">
            <w:pPr>
              <w:ind w:firstLine="70"/>
              <w:jc w:val="both"/>
              <w:rPr>
                <w:sz w:val="24"/>
                <w:szCs w:val="24"/>
              </w:rPr>
            </w:pPr>
            <w:r w:rsidRPr="001325C6">
              <w:rPr>
                <w:sz w:val="24"/>
                <w:szCs w:val="24"/>
              </w:rPr>
              <w:t xml:space="preserve">где </w:t>
            </w:r>
            <w:proofErr w:type="spellStart"/>
            <w:r w:rsidRPr="001325C6">
              <w:rPr>
                <w:b/>
                <w:sz w:val="24"/>
                <w:szCs w:val="24"/>
              </w:rPr>
              <w:t>Ц</w:t>
            </w:r>
            <w:r w:rsidRPr="001325C6">
              <w:rPr>
                <w:b/>
                <w:sz w:val="24"/>
                <w:szCs w:val="24"/>
                <w:vertAlign w:val="subscript"/>
              </w:rPr>
              <w:t>нач</w:t>
            </w:r>
            <w:proofErr w:type="spellEnd"/>
            <w:r w:rsidRPr="001325C6">
              <w:rPr>
                <w:sz w:val="24"/>
                <w:szCs w:val="24"/>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 24 ст. 22 </w:t>
            </w:r>
            <w:r w:rsidR="00DE5E5C">
              <w:t xml:space="preserve"> </w:t>
            </w:r>
            <w:r w:rsidR="00DE5E5C" w:rsidRPr="00DE5E5C">
              <w:rPr>
                <w:sz w:val="24"/>
                <w:szCs w:val="24"/>
              </w:rPr>
              <w:t>Федерального закона №44-ФЗ</w:t>
            </w:r>
            <w:r w:rsidRPr="001325C6">
              <w:rPr>
                <w:sz w:val="24"/>
                <w:szCs w:val="24"/>
              </w:rPr>
              <w:t>, в том числе при проведении в таком случае совместного конкурса).</w:t>
            </w:r>
          </w:p>
          <w:p w14:paraId="3CF7DA54" w14:textId="77777777" w:rsidR="001325C6" w:rsidRPr="001325C6" w:rsidRDefault="001325C6" w:rsidP="001325C6">
            <w:pPr>
              <w:ind w:firstLine="70"/>
              <w:jc w:val="both"/>
              <w:rPr>
                <w:i/>
                <w:sz w:val="24"/>
                <w:szCs w:val="24"/>
                <w:u w:val="single"/>
              </w:rPr>
            </w:pPr>
            <w:r w:rsidRPr="001325C6">
              <w:rPr>
                <w:i/>
                <w:sz w:val="24"/>
                <w:szCs w:val="24"/>
                <w:u w:val="single"/>
              </w:rPr>
              <w:t>Пункт 10 Положения</w:t>
            </w:r>
          </w:p>
          <w:p w14:paraId="0B7FABF3" w14:textId="66D3EF8C" w:rsidR="001325C6" w:rsidRPr="001325C6" w:rsidRDefault="001325C6" w:rsidP="001325C6">
            <w:pPr>
              <w:ind w:firstLine="70"/>
              <w:jc w:val="both"/>
              <w:rPr>
                <w:sz w:val="24"/>
                <w:szCs w:val="24"/>
              </w:rPr>
            </w:pPr>
            <w:r w:rsidRPr="001325C6">
              <w:rPr>
                <w:sz w:val="24"/>
                <w:szCs w:val="24"/>
              </w:rPr>
              <w:t xml:space="preserve">Если при проведении процедуры подачи предложений о цене контракта либо о сумме цен единиц товара, работы, услуги (в случае, предусмотренном ч. 24 ст. 22 </w:t>
            </w:r>
            <w:r w:rsidR="00DE5E5C">
              <w:t xml:space="preserve"> </w:t>
            </w:r>
            <w:r w:rsidR="00DE5E5C" w:rsidRPr="00DE5E5C">
              <w:rPr>
                <w:sz w:val="24"/>
                <w:szCs w:val="24"/>
              </w:rPr>
              <w:t>Федерального закона №44-ФЗ</w:t>
            </w:r>
            <w:r w:rsidRPr="001325C6">
              <w:rPr>
                <w:sz w:val="24"/>
                <w:szCs w:val="24"/>
              </w:rPr>
              <w:t xml:space="preserve">) в соответствии с </w:t>
            </w:r>
            <w:r w:rsidR="00DE5E5C">
              <w:t xml:space="preserve"> </w:t>
            </w:r>
            <w:r w:rsidR="00DE5E5C" w:rsidRPr="00DE5E5C">
              <w:rPr>
                <w:sz w:val="24"/>
                <w:szCs w:val="24"/>
              </w:rPr>
              <w:t xml:space="preserve">Федерального закона </w:t>
            </w:r>
            <w:r w:rsidR="00DE5E5C">
              <w:rPr>
                <w:sz w:val="24"/>
                <w:szCs w:val="24"/>
              </w:rPr>
              <w:br/>
            </w:r>
            <w:r w:rsidR="00DE5E5C" w:rsidRPr="00DE5E5C">
              <w:rPr>
                <w:sz w:val="24"/>
                <w:szCs w:val="24"/>
              </w:rPr>
              <w:t>№44-ФЗ</w:t>
            </w:r>
            <w:r w:rsidR="00DE5E5C">
              <w:rPr>
                <w:sz w:val="24"/>
                <w:szCs w:val="24"/>
              </w:rPr>
              <w:t xml:space="preserve"> </w:t>
            </w:r>
            <w:r w:rsidRPr="001325C6">
              <w:rPr>
                <w:sz w:val="24"/>
                <w:szCs w:val="24"/>
              </w:rPr>
              <w:t>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w:t>
            </w:r>
            <w:proofErr w:type="spellStart"/>
            <w:r w:rsidRPr="001325C6">
              <w:rPr>
                <w:sz w:val="24"/>
                <w:szCs w:val="24"/>
              </w:rPr>
              <w:t>БЦ</w:t>
            </w:r>
            <w:r w:rsidRPr="001325C6">
              <w:rPr>
                <w:sz w:val="24"/>
                <w:szCs w:val="24"/>
                <w:vertAlign w:val="subscript"/>
              </w:rPr>
              <w:t>i</w:t>
            </w:r>
            <w:proofErr w:type="spellEnd"/>
            <w:r w:rsidRPr="001325C6">
              <w:rPr>
                <w:sz w:val="24"/>
                <w:szCs w:val="24"/>
              </w:rPr>
              <w:t>) определяется в следующем порядке:</w:t>
            </w:r>
          </w:p>
          <w:p w14:paraId="3BF43E2D" w14:textId="3DE5FFB1" w:rsidR="001325C6" w:rsidRPr="001325C6" w:rsidRDefault="001325C6" w:rsidP="001325C6">
            <w:pPr>
              <w:ind w:firstLine="70"/>
              <w:jc w:val="both"/>
              <w:rPr>
                <w:sz w:val="24"/>
                <w:szCs w:val="24"/>
              </w:rPr>
            </w:pPr>
            <w:r w:rsidRPr="001325C6">
              <w:rPr>
                <w:sz w:val="24"/>
                <w:szCs w:val="24"/>
              </w:rPr>
              <w:t>а) для подлежащей в соответствии с</w:t>
            </w:r>
            <w:r w:rsidR="00815A99">
              <w:t xml:space="preserve"> </w:t>
            </w:r>
            <w:r w:rsidR="00815A99" w:rsidRPr="00815A99">
              <w:rPr>
                <w:sz w:val="24"/>
                <w:szCs w:val="24"/>
              </w:rPr>
              <w:t>Федеральн</w:t>
            </w:r>
            <w:r w:rsidR="00815A99">
              <w:rPr>
                <w:sz w:val="24"/>
                <w:szCs w:val="24"/>
              </w:rPr>
              <w:t>ым</w:t>
            </w:r>
            <w:r w:rsidR="00815A99" w:rsidRPr="00815A99">
              <w:rPr>
                <w:sz w:val="24"/>
                <w:szCs w:val="24"/>
              </w:rPr>
              <w:t xml:space="preserve"> закон</w:t>
            </w:r>
            <w:r w:rsidR="00815A99">
              <w:rPr>
                <w:sz w:val="24"/>
                <w:szCs w:val="24"/>
              </w:rPr>
              <w:t>ом</w:t>
            </w:r>
            <w:r w:rsidR="00815A99" w:rsidRPr="00815A99">
              <w:rPr>
                <w:sz w:val="24"/>
                <w:szCs w:val="24"/>
              </w:rPr>
              <w:t xml:space="preserve"> №44-ФЗ </w:t>
            </w:r>
            <w:r w:rsidRPr="001325C6">
              <w:rPr>
                <w:sz w:val="24"/>
                <w:szCs w:val="24"/>
              </w:rPr>
              <w:t>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значение количества баллов по указанному критерию оценки (</w:t>
            </w:r>
            <w:proofErr w:type="spellStart"/>
            <w:r w:rsidRPr="001325C6">
              <w:rPr>
                <w:sz w:val="24"/>
                <w:szCs w:val="24"/>
              </w:rPr>
              <w:t>БЦ</w:t>
            </w:r>
            <w:r w:rsidRPr="001325C6">
              <w:rPr>
                <w:sz w:val="24"/>
                <w:szCs w:val="24"/>
                <w:vertAlign w:val="subscript"/>
              </w:rPr>
              <w:t>i</w:t>
            </w:r>
            <w:proofErr w:type="spellEnd"/>
            <w:r w:rsidRPr="001325C6">
              <w:rPr>
                <w:sz w:val="24"/>
                <w:szCs w:val="24"/>
              </w:rPr>
              <w:t>) определяется по формуле:</w:t>
            </w:r>
          </w:p>
          <w:p w14:paraId="24022754" w14:textId="77777777" w:rsidR="001325C6" w:rsidRPr="001325C6" w:rsidRDefault="001325C6" w:rsidP="001325C6">
            <w:pPr>
              <w:ind w:firstLine="70"/>
              <w:jc w:val="both"/>
              <w:rPr>
                <w:sz w:val="24"/>
                <w:szCs w:val="24"/>
              </w:rPr>
            </w:pPr>
            <w:r w:rsidRPr="001325C6">
              <w:rPr>
                <w:noProof/>
                <w:position w:val="-28"/>
                <w:sz w:val="24"/>
                <w:szCs w:val="24"/>
              </w:rPr>
              <w:drawing>
                <wp:inline distT="0" distB="0" distL="0" distR="0" wp14:anchorId="06B5E310" wp14:editId="0AD47ED5">
                  <wp:extent cx="2106930" cy="48514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6930" cy="485140"/>
                          </a:xfrm>
                          <a:prstGeom prst="rect">
                            <a:avLst/>
                          </a:prstGeom>
                          <a:noFill/>
                          <a:ln>
                            <a:noFill/>
                          </a:ln>
                        </pic:spPr>
                      </pic:pic>
                    </a:graphicData>
                  </a:graphic>
                </wp:inline>
              </w:drawing>
            </w:r>
          </w:p>
          <w:p w14:paraId="01AB9956" w14:textId="7DB6E2B9" w:rsidR="001325C6" w:rsidRPr="001325C6" w:rsidRDefault="001325C6" w:rsidP="001325C6">
            <w:pPr>
              <w:ind w:firstLine="70"/>
              <w:jc w:val="both"/>
              <w:rPr>
                <w:sz w:val="24"/>
                <w:szCs w:val="24"/>
              </w:rPr>
            </w:pPr>
            <w:r w:rsidRPr="001325C6">
              <w:rPr>
                <w:sz w:val="24"/>
                <w:szCs w:val="24"/>
              </w:rPr>
              <w:t xml:space="preserve">б) для подлежащей в соответствии с </w:t>
            </w:r>
            <w:r w:rsidR="00815A99" w:rsidRPr="00815A99">
              <w:rPr>
                <w:sz w:val="24"/>
                <w:szCs w:val="24"/>
              </w:rPr>
              <w:t>Федеральным законом №44-ФЗ</w:t>
            </w:r>
            <w:r w:rsidRPr="001325C6">
              <w:rPr>
                <w:sz w:val="24"/>
                <w:szCs w:val="24"/>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значение количества баллов по указанному критерию оценки (</w:t>
            </w:r>
            <w:proofErr w:type="spellStart"/>
            <w:r w:rsidRPr="001325C6">
              <w:rPr>
                <w:sz w:val="24"/>
                <w:szCs w:val="24"/>
              </w:rPr>
              <w:t>БЦ</w:t>
            </w:r>
            <w:r w:rsidRPr="001325C6">
              <w:rPr>
                <w:sz w:val="24"/>
                <w:szCs w:val="24"/>
                <w:vertAlign w:val="subscript"/>
              </w:rPr>
              <w:t>i</w:t>
            </w:r>
            <w:proofErr w:type="spellEnd"/>
            <w:r w:rsidRPr="001325C6">
              <w:rPr>
                <w:sz w:val="24"/>
                <w:szCs w:val="24"/>
              </w:rPr>
              <w:t>) определяется по формуле:</w:t>
            </w:r>
          </w:p>
          <w:p w14:paraId="2F262739" w14:textId="77777777" w:rsidR="001325C6" w:rsidRPr="001325C6" w:rsidRDefault="001325C6" w:rsidP="001325C6">
            <w:pPr>
              <w:ind w:firstLine="70"/>
              <w:jc w:val="both"/>
              <w:rPr>
                <w:sz w:val="24"/>
                <w:szCs w:val="24"/>
              </w:rPr>
            </w:pPr>
            <w:r w:rsidRPr="001325C6">
              <w:rPr>
                <w:noProof/>
                <w:position w:val="-28"/>
                <w:sz w:val="24"/>
                <w:szCs w:val="24"/>
              </w:rPr>
              <w:drawing>
                <wp:inline distT="0" distB="0" distL="0" distR="0" wp14:anchorId="151276B1" wp14:editId="00601875">
                  <wp:extent cx="1860550" cy="48514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0550" cy="485140"/>
                          </a:xfrm>
                          <a:prstGeom prst="rect">
                            <a:avLst/>
                          </a:prstGeom>
                          <a:noFill/>
                          <a:ln>
                            <a:noFill/>
                          </a:ln>
                        </pic:spPr>
                      </pic:pic>
                    </a:graphicData>
                  </a:graphic>
                </wp:inline>
              </w:drawing>
            </w:r>
          </w:p>
          <w:p w14:paraId="65BB8B47" w14:textId="77777777" w:rsidR="001325C6" w:rsidRPr="001325C6" w:rsidRDefault="001325C6" w:rsidP="001325C6">
            <w:pPr>
              <w:ind w:firstLine="70"/>
              <w:jc w:val="both"/>
              <w:rPr>
                <w:sz w:val="24"/>
                <w:szCs w:val="24"/>
              </w:rPr>
            </w:pPr>
            <w:r w:rsidRPr="001325C6">
              <w:rPr>
                <w:sz w:val="24"/>
                <w:szCs w:val="24"/>
              </w:rPr>
              <w:t>Оценка заявок по критерию оценки «Цена контракта» осуществляется в соответствии со следующими требованиями:</w:t>
            </w:r>
          </w:p>
          <w:p w14:paraId="66DAFDE7" w14:textId="77777777" w:rsidR="001325C6" w:rsidRPr="001325C6" w:rsidRDefault="001325C6" w:rsidP="001325C6">
            <w:pPr>
              <w:ind w:firstLine="70"/>
              <w:jc w:val="both"/>
              <w:rPr>
                <w:sz w:val="24"/>
                <w:szCs w:val="24"/>
              </w:rPr>
            </w:pPr>
            <w:r w:rsidRPr="001325C6">
              <w:rPr>
                <w:sz w:val="24"/>
                <w:szCs w:val="24"/>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7A4B8252" w14:textId="77777777" w:rsidR="001325C6" w:rsidRPr="001325C6" w:rsidRDefault="001325C6" w:rsidP="001325C6">
            <w:pPr>
              <w:ind w:firstLine="70"/>
              <w:jc w:val="both"/>
              <w:rPr>
                <w:sz w:val="24"/>
                <w:szCs w:val="24"/>
              </w:rPr>
            </w:pPr>
            <w:r w:rsidRPr="001325C6">
              <w:rPr>
                <w:sz w:val="24"/>
                <w:szCs w:val="24"/>
              </w:rPr>
              <w:t xml:space="preserve">б) значение </w:t>
            </w:r>
            <w:proofErr w:type="spellStart"/>
            <w:r w:rsidRPr="001325C6">
              <w:rPr>
                <w:b/>
                <w:sz w:val="24"/>
                <w:szCs w:val="24"/>
              </w:rPr>
              <w:t>Ц</w:t>
            </w:r>
            <w:r w:rsidRPr="001325C6">
              <w:rPr>
                <w:b/>
                <w:sz w:val="24"/>
                <w:szCs w:val="24"/>
                <w:vertAlign w:val="subscript"/>
              </w:rPr>
              <w:t>л</w:t>
            </w:r>
            <w:proofErr w:type="spellEnd"/>
            <w:r w:rsidRPr="001325C6">
              <w:rPr>
                <w:sz w:val="24"/>
                <w:szCs w:val="24"/>
              </w:rPr>
              <w:t xml:space="preserve"> при применении формулы, предусмотренной </w:t>
            </w:r>
            <w:proofErr w:type="spellStart"/>
            <w:r w:rsidRPr="001325C6">
              <w:rPr>
                <w:sz w:val="24"/>
                <w:szCs w:val="24"/>
              </w:rPr>
              <w:t>пп</w:t>
            </w:r>
            <w:proofErr w:type="spellEnd"/>
            <w:r w:rsidRPr="001325C6">
              <w:rPr>
                <w:sz w:val="24"/>
                <w:szCs w:val="24"/>
              </w:rPr>
              <w:t xml:space="preserve">. а) п. 10 Положения, и значения </w:t>
            </w:r>
            <w:proofErr w:type="spellStart"/>
            <w:r w:rsidRPr="001325C6">
              <w:rPr>
                <w:b/>
                <w:sz w:val="24"/>
                <w:szCs w:val="24"/>
              </w:rPr>
              <w:t>Ц</w:t>
            </w:r>
            <w:r w:rsidRPr="001325C6">
              <w:rPr>
                <w:b/>
                <w:sz w:val="24"/>
                <w:szCs w:val="24"/>
                <w:vertAlign w:val="subscript"/>
              </w:rPr>
              <w:t>л</w:t>
            </w:r>
            <w:proofErr w:type="spellEnd"/>
            <w:r w:rsidRPr="001325C6">
              <w:rPr>
                <w:sz w:val="24"/>
                <w:szCs w:val="24"/>
              </w:rPr>
              <w:t xml:space="preserve"> и </w:t>
            </w:r>
            <w:proofErr w:type="spellStart"/>
            <w:r w:rsidRPr="001325C6">
              <w:rPr>
                <w:b/>
                <w:sz w:val="24"/>
                <w:szCs w:val="24"/>
              </w:rPr>
              <w:t>Ц</w:t>
            </w:r>
            <w:r w:rsidRPr="001325C6">
              <w:rPr>
                <w:b/>
                <w:sz w:val="24"/>
                <w:szCs w:val="24"/>
                <w:vertAlign w:val="subscript"/>
              </w:rPr>
              <w:t>i</w:t>
            </w:r>
            <w:proofErr w:type="spellEnd"/>
            <w:r w:rsidRPr="001325C6">
              <w:rPr>
                <w:sz w:val="24"/>
                <w:szCs w:val="24"/>
              </w:rPr>
              <w:t xml:space="preserve"> при применении формулы, предусмотренной </w:t>
            </w:r>
            <w:proofErr w:type="spellStart"/>
            <w:r w:rsidRPr="001325C6">
              <w:rPr>
                <w:sz w:val="24"/>
                <w:szCs w:val="24"/>
              </w:rPr>
              <w:t>пп</w:t>
            </w:r>
            <w:proofErr w:type="spellEnd"/>
            <w:r w:rsidRPr="001325C6">
              <w:rPr>
                <w:sz w:val="24"/>
                <w:szCs w:val="24"/>
              </w:rPr>
              <w:t>. б) п. 10 Положения, указываются без знака «минус»;</w:t>
            </w:r>
          </w:p>
          <w:p w14:paraId="0E80352C" w14:textId="75550AAF" w:rsidR="00EF5CFF" w:rsidRPr="00EF5CFF" w:rsidRDefault="001325C6" w:rsidP="001325C6">
            <w:pPr>
              <w:pStyle w:val="ConsPlusNormal"/>
              <w:jc w:val="both"/>
              <w:rPr>
                <w:color w:val="000000"/>
              </w:rPr>
            </w:pPr>
            <w:r w:rsidRPr="001325C6">
              <w:t>в) применение показателей оценки по критерию оценки «Цена контракта» не допускается.</w:t>
            </w:r>
          </w:p>
        </w:tc>
      </w:tr>
      <w:tr w:rsidR="0071220E" w:rsidRPr="00B0766C" w14:paraId="24292857" w14:textId="77777777" w:rsidTr="0037545F">
        <w:trPr>
          <w:trHeight w:val="602"/>
        </w:trPr>
        <w:tc>
          <w:tcPr>
            <w:tcW w:w="422" w:type="dxa"/>
          </w:tcPr>
          <w:p w14:paraId="7C390698" w14:textId="20B556E0" w:rsidR="0071220E" w:rsidRPr="006924D6" w:rsidRDefault="0071220E" w:rsidP="00B452D0">
            <w:pPr>
              <w:pStyle w:val="ConsPlusNormal"/>
              <w:jc w:val="center"/>
            </w:pPr>
            <w:r>
              <w:lastRenderedPageBreak/>
              <w:t>2</w:t>
            </w:r>
            <w:r w:rsidRPr="006924D6">
              <w:t>.</w:t>
            </w:r>
          </w:p>
        </w:tc>
        <w:tc>
          <w:tcPr>
            <w:tcW w:w="2475" w:type="dxa"/>
          </w:tcPr>
          <w:p w14:paraId="63E555E1" w14:textId="0E341502" w:rsidR="0071220E" w:rsidRPr="006924D6" w:rsidRDefault="0071220E" w:rsidP="00B452D0">
            <w:pPr>
              <w:pStyle w:val="ConsPlusNormal"/>
            </w:pPr>
            <w: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848" w:type="dxa"/>
          </w:tcPr>
          <w:p w14:paraId="701C7280" w14:textId="6A57AF3D" w:rsidR="0071220E" w:rsidRPr="006924D6" w:rsidRDefault="0071220E" w:rsidP="00B452D0">
            <w:pPr>
              <w:pStyle w:val="ConsPlusNormal"/>
              <w:jc w:val="center"/>
            </w:pPr>
            <w:r>
              <w:t>70</w:t>
            </w:r>
          </w:p>
        </w:tc>
        <w:tc>
          <w:tcPr>
            <w:tcW w:w="1882" w:type="dxa"/>
          </w:tcPr>
          <w:p w14:paraId="0E618992" w14:textId="28DD8F49" w:rsidR="0071220E" w:rsidRPr="006924D6" w:rsidRDefault="0071220E" w:rsidP="00B50DD0">
            <w:pPr>
              <w:pStyle w:val="ConsPlusNormal"/>
            </w:pPr>
            <w:r w:rsidRPr="006924D6">
              <w:t>наличие у участников закупки опыта</w:t>
            </w:r>
            <w:r>
              <w:t xml:space="preserve"> выполнения работы, </w:t>
            </w:r>
            <w:r w:rsidRPr="006924D6">
              <w:t>связанного с предметом контракта</w:t>
            </w:r>
          </w:p>
        </w:tc>
        <w:tc>
          <w:tcPr>
            <w:tcW w:w="984" w:type="dxa"/>
          </w:tcPr>
          <w:p w14:paraId="4EE75D43" w14:textId="5692C10C" w:rsidR="0071220E" w:rsidRPr="006924D6" w:rsidRDefault="00392280" w:rsidP="00B452D0">
            <w:pPr>
              <w:pStyle w:val="ConsPlusNormal"/>
              <w:jc w:val="center"/>
            </w:pPr>
            <w:r>
              <w:t>100</w:t>
            </w:r>
          </w:p>
        </w:tc>
        <w:tc>
          <w:tcPr>
            <w:tcW w:w="2006" w:type="dxa"/>
          </w:tcPr>
          <w:p w14:paraId="7DCCF80B" w14:textId="255BE46F" w:rsidR="0071220E" w:rsidRPr="006924D6" w:rsidRDefault="00C40475" w:rsidP="0037545F">
            <w:pPr>
              <w:pStyle w:val="ConsPlusNormal"/>
            </w:pPr>
            <w:r w:rsidRPr="00C40475">
              <w:t>характеристика ква</w:t>
            </w:r>
            <w:r>
              <w:t>лификации участников закупки N 1</w:t>
            </w:r>
            <w:r w:rsidRPr="00C40475">
              <w:t xml:space="preserve"> (наибольшая цена одного из исполненных участником закупки договоров)</w:t>
            </w:r>
          </w:p>
        </w:tc>
        <w:tc>
          <w:tcPr>
            <w:tcW w:w="1386" w:type="dxa"/>
          </w:tcPr>
          <w:p w14:paraId="3B54C551" w14:textId="085518BF" w:rsidR="0071220E" w:rsidRPr="006924D6" w:rsidRDefault="00C40475" w:rsidP="00B452D0">
            <w:pPr>
              <w:pStyle w:val="ConsPlusNormal"/>
              <w:jc w:val="center"/>
            </w:pPr>
            <w:r>
              <w:t>100</w:t>
            </w:r>
          </w:p>
        </w:tc>
        <w:tc>
          <w:tcPr>
            <w:tcW w:w="5782" w:type="dxa"/>
          </w:tcPr>
          <w:p w14:paraId="28182F0A" w14:textId="7341BE8E" w:rsidR="00C40475" w:rsidRPr="00C40475" w:rsidRDefault="00C40475" w:rsidP="00C40475">
            <w:pPr>
              <w:pStyle w:val="ConsPlusNormal"/>
            </w:pPr>
            <w:r w:rsidRPr="00C40475">
              <w:t xml:space="preserve">Оценка заявок по характеристике квалификации участников закупки </w:t>
            </w:r>
            <w:r w:rsidRPr="00C40475">
              <w:rPr>
                <w:lang w:val="en-US"/>
              </w:rPr>
              <w:t>N</w:t>
            </w:r>
            <w:r>
              <w:t xml:space="preserve"> 1</w:t>
            </w:r>
            <w:r w:rsidRPr="00C40475">
              <w:t xml:space="preserve"> осуществляется по формуле, предусмотренной подпунктом «е» пункта 20 Положения:</w:t>
            </w:r>
          </w:p>
          <w:p w14:paraId="42D16880" w14:textId="77777777" w:rsidR="00C40475" w:rsidRPr="00C40475" w:rsidRDefault="00C40475" w:rsidP="00C40475">
            <w:pPr>
              <w:pStyle w:val="ConsPlusNormal"/>
            </w:pPr>
          </w:p>
          <w:p w14:paraId="76A2D67B" w14:textId="77777777" w:rsidR="00C40475" w:rsidRPr="00C40475" w:rsidRDefault="00C40475" w:rsidP="00C40475">
            <w:pPr>
              <w:pStyle w:val="ConsPlusNormal"/>
            </w:pPr>
            <w:r w:rsidRPr="00C40475">
              <w:rPr>
                <w:noProof/>
              </w:rPr>
              <w:drawing>
                <wp:inline distT="0" distB="0" distL="0" distR="0" wp14:anchorId="08D89D69" wp14:editId="791B813C">
                  <wp:extent cx="2106295"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06295" cy="471805"/>
                          </a:xfrm>
                          <a:prstGeom prst="rect">
                            <a:avLst/>
                          </a:prstGeom>
                          <a:noFill/>
                          <a:ln>
                            <a:noFill/>
                          </a:ln>
                        </pic:spPr>
                      </pic:pic>
                    </a:graphicData>
                  </a:graphic>
                </wp:inline>
              </w:drawing>
            </w:r>
          </w:p>
          <w:p w14:paraId="600B20AC" w14:textId="77777777" w:rsidR="00C40475" w:rsidRPr="00C40475" w:rsidRDefault="00C40475" w:rsidP="00C40475">
            <w:pPr>
              <w:pStyle w:val="ConsPlusNormal"/>
            </w:pPr>
          </w:p>
          <w:p w14:paraId="25F14738" w14:textId="77777777" w:rsidR="00C40475" w:rsidRPr="00C40475" w:rsidRDefault="00C40475" w:rsidP="00C40475">
            <w:pPr>
              <w:pStyle w:val="ConsPlusNormal"/>
            </w:pPr>
            <w:r w:rsidRPr="00C40475">
              <w:t>где:</w:t>
            </w:r>
          </w:p>
          <w:p w14:paraId="3445F5ED" w14:textId="77777777" w:rsidR="00C40475" w:rsidRPr="00C40475" w:rsidRDefault="00C40475" w:rsidP="00C40475">
            <w:pPr>
              <w:pStyle w:val="ConsPlusNormal"/>
            </w:pPr>
            <w:proofErr w:type="spellStart"/>
            <w:r w:rsidRPr="00C40475">
              <w:t>Х</w:t>
            </w:r>
            <w:r w:rsidRPr="00C40475">
              <w:rPr>
                <w:vertAlign w:val="subscript"/>
              </w:rPr>
              <w:t>i</w:t>
            </w:r>
            <w:proofErr w:type="spellEnd"/>
            <w:r w:rsidRPr="00C40475">
              <w:t xml:space="preserve"> – значение, содержащееся в предложении участника закупки, заявка (часть заявки) которого подлежит в соответствии с Федеральным законом от 05.04.2013 № 44-ФЗ оценке по показателю (наибольшая цена одного из исполненных участником закупки договоров в руб.);</w:t>
            </w:r>
          </w:p>
          <w:p w14:paraId="7AF862FB" w14:textId="77777777" w:rsidR="00C40475" w:rsidRPr="006C7B0F" w:rsidRDefault="00C40475" w:rsidP="00C40475">
            <w:pPr>
              <w:pStyle w:val="ConsPlusNormal"/>
            </w:pPr>
            <w:proofErr w:type="spellStart"/>
            <w:r w:rsidRPr="00C40475">
              <w:t>Х</w:t>
            </w:r>
            <w:r w:rsidRPr="00C40475">
              <w:rPr>
                <w:vertAlign w:val="subscript"/>
              </w:rPr>
              <w:t>min</w:t>
            </w:r>
            <w:proofErr w:type="spellEnd"/>
            <w:r w:rsidRPr="00C40475">
              <w:t xml:space="preserve"> - минимальное значение, содержащееся в заявках (частях заявок), подлежащих в соответствии с Федеральным законом от 05.04.2013 № 44-ФЗ оценке по показателю (наибольшая цена одного из </w:t>
            </w:r>
            <w:r w:rsidRPr="006C7B0F">
              <w:t>исполненных участником закупки договоров в руб.);</w:t>
            </w:r>
          </w:p>
          <w:p w14:paraId="3EFD3E37" w14:textId="38E5FA43" w:rsidR="00AE715E" w:rsidRPr="006C7B0F" w:rsidRDefault="00C40475" w:rsidP="00AE715E">
            <w:pPr>
              <w:pStyle w:val="ConsPlusNormal"/>
            </w:pPr>
            <w:r w:rsidRPr="006C7B0F">
              <w:rPr>
                <w:noProof/>
              </w:rPr>
              <w:drawing>
                <wp:inline distT="0" distB="0" distL="0" distR="0" wp14:anchorId="2F39CE90" wp14:editId="57B63637">
                  <wp:extent cx="409575" cy="285750"/>
                  <wp:effectExtent l="0" t="0" r="0" b="0"/>
                  <wp:docPr id="3" name="Рисунок 3"/>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9575" cy="285750"/>
                          </a:xfrm>
                          <a:prstGeom prst="rect">
                            <a:avLst/>
                          </a:prstGeom>
                          <a:noFill/>
                          <a:ln>
                            <a:noFill/>
                          </a:ln>
                        </pic:spPr>
                      </pic:pic>
                    </a:graphicData>
                  </a:graphic>
                </wp:inline>
              </w:drawing>
            </w:r>
            <w:r w:rsidRPr="006C7B0F">
              <w:t xml:space="preserve"> –  предельное максимальное значение, установленное заказчиком,</w:t>
            </w:r>
            <w:r w:rsidRPr="006C7B0F">
              <w:rPr>
                <w:noProof/>
              </w:rPr>
              <w:drawing>
                <wp:inline distT="0" distB="0" distL="0" distR="0" wp14:anchorId="044AB5E6" wp14:editId="4130EAD5">
                  <wp:extent cx="405130" cy="28448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5130" cy="284480"/>
                          </a:xfrm>
                          <a:prstGeom prst="rect">
                            <a:avLst/>
                          </a:prstGeom>
                          <a:noFill/>
                          <a:ln>
                            <a:noFill/>
                          </a:ln>
                        </pic:spPr>
                      </pic:pic>
                    </a:graphicData>
                  </a:graphic>
                </wp:inline>
              </w:drawing>
            </w:r>
            <w:r w:rsidR="00AE715E" w:rsidRPr="006C7B0F">
              <w:t xml:space="preserve"> </w:t>
            </w:r>
            <w:r w:rsidR="00343249">
              <w:t xml:space="preserve">= </w:t>
            </w:r>
            <w:r w:rsidR="00616212" w:rsidRPr="00616212">
              <w:t>22 713 100</w:t>
            </w:r>
          </w:p>
          <w:p w14:paraId="2C250B24" w14:textId="38E3A9FE" w:rsidR="00765AEE" w:rsidRPr="006924D6" w:rsidRDefault="006C7B0F" w:rsidP="00F56284">
            <w:pPr>
              <w:pStyle w:val="ConsPlusNormal"/>
            </w:pPr>
            <w:r>
              <w:t>(</w:t>
            </w:r>
            <w:r w:rsidR="00616212" w:rsidRPr="00616212">
              <w:t>Двадцать два миллиона семьсот тринадцать тысяч сто</w:t>
            </w:r>
            <w:r w:rsidR="00995C8D" w:rsidRPr="006C7B0F">
              <w:t xml:space="preserve">) руб. </w:t>
            </w:r>
            <w:r w:rsidR="00FF72A6">
              <w:t>0</w:t>
            </w:r>
            <w:r w:rsidR="00616212">
              <w:t>0</w:t>
            </w:r>
            <w:r w:rsidR="00C40475" w:rsidRPr="006C7B0F">
              <w:t xml:space="preserve"> коп.</w:t>
            </w:r>
          </w:p>
        </w:tc>
      </w:tr>
    </w:tbl>
    <w:p w14:paraId="02E5A151" w14:textId="77777777" w:rsidR="00EF5CFF" w:rsidRDefault="00EF5CFF" w:rsidP="00EF5CF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317"/>
      </w:tblGrid>
      <w:tr w:rsidR="00EF5CFF" w14:paraId="0FA31C49" w14:textId="77777777" w:rsidTr="00B452D0">
        <w:tc>
          <w:tcPr>
            <w:tcW w:w="14317" w:type="dxa"/>
          </w:tcPr>
          <w:p w14:paraId="3E6A509B" w14:textId="77777777" w:rsidR="00EF5CFF" w:rsidRDefault="00EF5CFF" w:rsidP="00B452D0">
            <w:pPr>
              <w:pStyle w:val="ConsPlusNormal"/>
              <w:jc w:val="center"/>
              <w:outlineLvl w:val="2"/>
            </w:pPr>
            <w:bookmarkStart w:id="3" w:name="Par425"/>
            <w:bookmarkEnd w:id="3"/>
            <w: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ar306" w:tooltip="II. Критерии и показатели оценки заявок на участие в закупке" w:history="1">
              <w:r w:rsidRPr="009B5355">
                <w:t>разделом II</w:t>
              </w:r>
            </w:hyperlink>
            <w:r>
              <w:t xml:space="preserve"> настоящего документа</w:t>
            </w:r>
          </w:p>
        </w:tc>
      </w:tr>
    </w:tbl>
    <w:p w14:paraId="7F80DC0E" w14:textId="77777777" w:rsidR="00EF5CFF" w:rsidRDefault="00EF5CFF" w:rsidP="00EF5CFF">
      <w:pPr>
        <w:pStyle w:val="ConsPlusNormal"/>
        <w:jc w:val="both"/>
      </w:pPr>
    </w:p>
    <w:tbl>
      <w:tblPr>
        <w:tblW w:w="15797" w:type="dxa"/>
        <w:tblLayout w:type="fixed"/>
        <w:tblCellMar>
          <w:top w:w="102" w:type="dxa"/>
          <w:left w:w="62" w:type="dxa"/>
          <w:bottom w:w="102" w:type="dxa"/>
          <w:right w:w="62" w:type="dxa"/>
        </w:tblCellMar>
        <w:tblLook w:val="0000" w:firstRow="0" w:lastRow="0" w:firstColumn="0" w:lastColumn="0" w:noHBand="0" w:noVBand="0"/>
      </w:tblPr>
      <w:tblGrid>
        <w:gridCol w:w="638"/>
        <w:gridCol w:w="7012"/>
        <w:gridCol w:w="8147"/>
      </w:tblGrid>
      <w:tr w:rsidR="00EF5CFF" w14:paraId="0CFB932F" w14:textId="77777777" w:rsidTr="00B452D0">
        <w:tc>
          <w:tcPr>
            <w:tcW w:w="638" w:type="dxa"/>
            <w:tcBorders>
              <w:top w:val="single" w:sz="4" w:space="0" w:color="auto"/>
              <w:left w:val="single" w:sz="4" w:space="0" w:color="auto"/>
              <w:bottom w:val="single" w:sz="4" w:space="0" w:color="auto"/>
              <w:right w:val="single" w:sz="4" w:space="0" w:color="auto"/>
            </w:tcBorders>
          </w:tcPr>
          <w:p w14:paraId="0D87067E" w14:textId="77777777" w:rsidR="00EF5CFF" w:rsidRDefault="00EF5CFF" w:rsidP="00B452D0">
            <w:pPr>
              <w:pStyle w:val="ConsPlusNormal"/>
              <w:jc w:val="center"/>
            </w:pPr>
            <w:r>
              <w:t>N</w:t>
            </w:r>
          </w:p>
        </w:tc>
        <w:tc>
          <w:tcPr>
            <w:tcW w:w="7012" w:type="dxa"/>
            <w:tcBorders>
              <w:top w:val="single" w:sz="4" w:space="0" w:color="auto"/>
              <w:left w:val="single" w:sz="4" w:space="0" w:color="auto"/>
              <w:bottom w:val="single" w:sz="4" w:space="0" w:color="auto"/>
              <w:right w:val="single" w:sz="4" w:space="0" w:color="auto"/>
            </w:tcBorders>
          </w:tcPr>
          <w:p w14:paraId="1010B790" w14:textId="77777777" w:rsidR="00EF5CFF" w:rsidRDefault="00EF5CFF" w:rsidP="00B452D0">
            <w:pPr>
              <w:pStyle w:val="ConsPlusNormal"/>
              <w:jc w:val="center"/>
            </w:pPr>
            <w: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ar432" w:tooltip="3" w:history="1">
              <w:r w:rsidRPr="009B5355">
                <w:t>графой 3</w:t>
              </w:r>
            </w:hyperlink>
          </w:p>
        </w:tc>
        <w:tc>
          <w:tcPr>
            <w:tcW w:w="8147" w:type="dxa"/>
            <w:tcBorders>
              <w:top w:val="single" w:sz="4" w:space="0" w:color="auto"/>
              <w:left w:val="single" w:sz="4" w:space="0" w:color="auto"/>
              <w:bottom w:val="single" w:sz="4" w:space="0" w:color="auto"/>
              <w:right w:val="single" w:sz="4" w:space="0" w:color="auto"/>
            </w:tcBorders>
          </w:tcPr>
          <w:p w14:paraId="6C5ED418" w14:textId="77777777" w:rsidR="00EF5CFF" w:rsidRDefault="00EF5CFF" w:rsidP="00B452D0">
            <w:pPr>
              <w:pStyle w:val="ConsPlusNormal"/>
              <w:jc w:val="center"/>
            </w:pPr>
            <w:r>
              <w:t>Положение о применения критерия оценки, показателя оценки, показателя оценки, детализирующего показатель оценки</w:t>
            </w:r>
          </w:p>
        </w:tc>
      </w:tr>
      <w:tr w:rsidR="00EF5CFF" w14:paraId="4F0151AD" w14:textId="77777777" w:rsidTr="000E44FD">
        <w:tc>
          <w:tcPr>
            <w:tcW w:w="638" w:type="dxa"/>
            <w:tcBorders>
              <w:top w:val="single" w:sz="4" w:space="0" w:color="auto"/>
              <w:left w:val="single" w:sz="4" w:space="0" w:color="auto"/>
              <w:bottom w:val="single" w:sz="4" w:space="0" w:color="auto"/>
              <w:right w:val="single" w:sz="4" w:space="0" w:color="auto"/>
            </w:tcBorders>
          </w:tcPr>
          <w:p w14:paraId="2A4A2C4C" w14:textId="77777777" w:rsidR="00EF5CFF" w:rsidRDefault="00EF5CFF" w:rsidP="00B452D0">
            <w:pPr>
              <w:pStyle w:val="ConsPlusNormal"/>
              <w:jc w:val="center"/>
            </w:pPr>
            <w:r>
              <w:t>1</w:t>
            </w:r>
          </w:p>
        </w:tc>
        <w:tc>
          <w:tcPr>
            <w:tcW w:w="7012" w:type="dxa"/>
            <w:tcBorders>
              <w:top w:val="single" w:sz="4" w:space="0" w:color="auto"/>
              <w:left w:val="single" w:sz="4" w:space="0" w:color="auto"/>
              <w:bottom w:val="single" w:sz="4" w:space="0" w:color="auto"/>
              <w:right w:val="single" w:sz="4" w:space="0" w:color="auto"/>
            </w:tcBorders>
          </w:tcPr>
          <w:p w14:paraId="7A921840" w14:textId="77777777" w:rsidR="00EF5CFF" w:rsidRDefault="00EF5CFF" w:rsidP="00B452D0">
            <w:pPr>
              <w:pStyle w:val="ConsPlusNormal"/>
              <w:jc w:val="center"/>
            </w:pPr>
            <w:bookmarkStart w:id="4" w:name="Par431"/>
            <w:bookmarkEnd w:id="4"/>
            <w:r>
              <w:t>2</w:t>
            </w:r>
          </w:p>
        </w:tc>
        <w:tc>
          <w:tcPr>
            <w:tcW w:w="8147" w:type="dxa"/>
            <w:tcBorders>
              <w:top w:val="single" w:sz="4" w:space="0" w:color="auto"/>
              <w:left w:val="single" w:sz="4" w:space="0" w:color="auto"/>
              <w:bottom w:val="single" w:sz="4" w:space="0" w:color="auto"/>
              <w:right w:val="single" w:sz="4" w:space="0" w:color="auto"/>
            </w:tcBorders>
          </w:tcPr>
          <w:p w14:paraId="51B95BBD" w14:textId="77777777" w:rsidR="00EF5CFF" w:rsidRDefault="00EF5CFF" w:rsidP="00B452D0">
            <w:pPr>
              <w:pStyle w:val="ConsPlusNormal"/>
              <w:jc w:val="center"/>
            </w:pPr>
            <w:bookmarkStart w:id="5" w:name="Par432"/>
            <w:bookmarkEnd w:id="5"/>
            <w:r>
              <w:t>3</w:t>
            </w:r>
          </w:p>
        </w:tc>
      </w:tr>
      <w:tr w:rsidR="00EF5CFF" w14:paraId="05D02643" w14:textId="77777777" w:rsidTr="00B452D0">
        <w:tc>
          <w:tcPr>
            <w:tcW w:w="638" w:type="dxa"/>
            <w:tcBorders>
              <w:top w:val="single" w:sz="4" w:space="0" w:color="auto"/>
              <w:left w:val="single" w:sz="4" w:space="0" w:color="auto"/>
              <w:bottom w:val="single" w:sz="4" w:space="0" w:color="auto"/>
              <w:right w:val="single" w:sz="4" w:space="0" w:color="auto"/>
            </w:tcBorders>
          </w:tcPr>
          <w:p w14:paraId="033455F4" w14:textId="2FA31FC0" w:rsidR="00EF5CFF" w:rsidRDefault="00C800C4" w:rsidP="00B452D0">
            <w:pPr>
              <w:pStyle w:val="ConsPlusNormal"/>
            </w:pPr>
            <w:r>
              <w:t>1</w:t>
            </w:r>
          </w:p>
        </w:tc>
        <w:tc>
          <w:tcPr>
            <w:tcW w:w="7012" w:type="dxa"/>
            <w:tcBorders>
              <w:top w:val="single" w:sz="4" w:space="0" w:color="auto"/>
              <w:left w:val="single" w:sz="4" w:space="0" w:color="auto"/>
              <w:bottom w:val="single" w:sz="4" w:space="0" w:color="auto"/>
              <w:right w:val="single" w:sz="4" w:space="0" w:color="auto"/>
            </w:tcBorders>
          </w:tcPr>
          <w:p w14:paraId="09D22951" w14:textId="77777777" w:rsidR="00710E93" w:rsidRDefault="00710E93" w:rsidP="00710E93">
            <w:pPr>
              <w:pStyle w:val="ConsPlusNormal"/>
            </w:pPr>
            <w:r>
              <w:t>Критерий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5E87BA54" w14:textId="77777777" w:rsidR="00710E93" w:rsidRDefault="00710E93" w:rsidP="00710E93">
            <w:pPr>
              <w:pStyle w:val="ConsPlusNormal"/>
            </w:pPr>
          </w:p>
          <w:p w14:paraId="1804184D" w14:textId="3B62362C" w:rsidR="00710E93" w:rsidRDefault="00710E93" w:rsidP="00710E93">
            <w:pPr>
              <w:pStyle w:val="ConsPlusNormal"/>
            </w:pPr>
            <w:r>
              <w:t>Показатель оценки «Наличие у участников закупки опыта</w:t>
            </w:r>
            <w:r w:rsidR="00D63B08">
              <w:t xml:space="preserve"> выполнения работы</w:t>
            </w:r>
            <w:r>
              <w:t>, связанного с предметом контракта»</w:t>
            </w:r>
          </w:p>
          <w:p w14:paraId="70250CD3" w14:textId="77777777" w:rsidR="00EF5CFF" w:rsidRDefault="00EF5CFF" w:rsidP="00B452D0">
            <w:pPr>
              <w:pStyle w:val="ConsPlusNormal"/>
            </w:pPr>
          </w:p>
          <w:p w14:paraId="71AD3933" w14:textId="77777777" w:rsidR="00EF5CFF" w:rsidRDefault="00EF5CFF" w:rsidP="00B452D0">
            <w:pPr>
              <w:pStyle w:val="ConsPlusNormal"/>
            </w:pPr>
          </w:p>
          <w:p w14:paraId="445D9F94" w14:textId="77777777" w:rsidR="00EF5CFF" w:rsidRDefault="00EF5CFF" w:rsidP="00B452D0">
            <w:pPr>
              <w:pStyle w:val="ConsPlusNormal"/>
            </w:pPr>
            <w:r>
              <w:t>Д</w:t>
            </w:r>
            <w:r w:rsidRPr="003D4E6B">
              <w:t>етализирующий показатель оценки</w:t>
            </w:r>
            <w:r>
              <w:t xml:space="preserve"> «Н</w:t>
            </w:r>
            <w:r w:rsidRPr="00802FDB">
              <w:t>аибольшая цена одного из исполненных участником закупки договоров</w:t>
            </w:r>
            <w:r>
              <w:t>»</w:t>
            </w:r>
          </w:p>
          <w:p w14:paraId="3DD0531E" w14:textId="77777777" w:rsidR="0014652B" w:rsidRDefault="0014652B" w:rsidP="00B452D0">
            <w:pPr>
              <w:pStyle w:val="ConsPlusNormal"/>
            </w:pPr>
          </w:p>
          <w:p w14:paraId="1D785DDA" w14:textId="00419A34" w:rsidR="0014652B" w:rsidRDefault="0014652B" w:rsidP="00B452D0">
            <w:pPr>
              <w:pStyle w:val="ConsPlusNormal"/>
            </w:pPr>
          </w:p>
        </w:tc>
        <w:tc>
          <w:tcPr>
            <w:tcW w:w="8147" w:type="dxa"/>
            <w:tcBorders>
              <w:top w:val="single" w:sz="4" w:space="0" w:color="auto"/>
              <w:left w:val="single" w:sz="4" w:space="0" w:color="auto"/>
              <w:bottom w:val="single" w:sz="4" w:space="0" w:color="auto"/>
              <w:right w:val="single" w:sz="4" w:space="0" w:color="auto"/>
            </w:tcBorders>
          </w:tcPr>
          <w:p w14:paraId="2DB545A5" w14:textId="6B9F7ED7" w:rsidR="00EF5CFF" w:rsidRDefault="00EF5CFF" w:rsidP="00B452D0">
            <w:pPr>
              <w:pStyle w:val="ConsPlusNormal"/>
              <w:jc w:val="both"/>
            </w:pPr>
            <w:r>
              <w:t>Для показателя оценки «</w:t>
            </w:r>
            <w:r w:rsidRPr="009B5355">
              <w:t>Наличие у участников закупки опыта</w:t>
            </w:r>
            <w:r w:rsidR="007E34E7">
              <w:t xml:space="preserve"> </w:t>
            </w:r>
            <w:r w:rsidR="00D63B08">
              <w:t>выполнения работы</w:t>
            </w:r>
            <w:r>
              <w:t xml:space="preserve">, </w:t>
            </w:r>
            <w:r w:rsidRPr="009B5355">
              <w:t>связанного с предметом контракта</w:t>
            </w:r>
            <w:r>
              <w:t>» по критерию оценки «</w:t>
            </w:r>
            <w:r w:rsidRPr="00321B30">
              <w:t>Квалификация участников закупки</w:t>
            </w:r>
            <w:r w:rsidR="007A7524">
              <w:t>» применяются следующий детализирующий показатель</w:t>
            </w:r>
            <w:r>
              <w:t xml:space="preserve">: </w:t>
            </w:r>
            <w:r w:rsidRPr="00802FDB">
              <w:t>«Наибольшая цена одного из исполненных участником закупки договоров»</w:t>
            </w:r>
            <w:r w:rsidR="00700690">
              <w:t>.</w:t>
            </w:r>
          </w:p>
          <w:p w14:paraId="1E3D8F6E" w14:textId="77777777" w:rsidR="00EF5CFF" w:rsidRDefault="00EF5CFF" w:rsidP="00B452D0">
            <w:pPr>
              <w:pStyle w:val="ConsPlusNormal"/>
              <w:jc w:val="both"/>
            </w:pPr>
          </w:p>
          <w:p w14:paraId="463ABBB7" w14:textId="59E82E4C" w:rsidR="00710E93" w:rsidRDefault="00C3100B" w:rsidP="00B452D0">
            <w:pPr>
              <w:pStyle w:val="ConsPlusNormal"/>
              <w:jc w:val="both"/>
            </w:pPr>
            <w:r>
              <w:t>Предмет контрактов (договоро</w:t>
            </w:r>
            <w:r w:rsidR="004A40AE">
              <w:t>в), оцениваемых по детализирующ</w:t>
            </w:r>
            <w:r w:rsidR="005B1F3D">
              <w:t>ему показателю</w:t>
            </w:r>
            <w:r>
              <w:t xml:space="preserve"> </w:t>
            </w:r>
            <w:r w:rsidR="004A40AE" w:rsidRPr="00802FDB">
              <w:t>«Наибольшая цена одного из исполненных участником закупки договоров</w:t>
            </w:r>
            <w:r w:rsidR="00AE715E" w:rsidRPr="00802FDB">
              <w:t>»</w:t>
            </w:r>
            <w:r w:rsidR="00AE715E">
              <w:t>, сопоставимый</w:t>
            </w:r>
            <w:r>
              <w:t xml:space="preserve"> с предметом контракта, заключаемого по результатам определения поставщика (подрядчика, исполнителя): </w:t>
            </w:r>
            <w:r w:rsidR="00616212" w:rsidRPr="00616212">
              <w:rPr>
                <w:b/>
              </w:rPr>
              <w:t>услуги/работы по созданию и/или развитию и/или модернизации и/или доработке и/или сопровождению государственных(ой) автоматизированных(ой) информационных(ой) систем(ы).</w:t>
            </w:r>
          </w:p>
          <w:p w14:paraId="1E70E7A9" w14:textId="77777777" w:rsidR="00B23C0A" w:rsidRDefault="00B23C0A" w:rsidP="00B23C0A">
            <w:pPr>
              <w:pStyle w:val="ConsPlusNormal"/>
              <w:jc w:val="both"/>
            </w:pPr>
            <w:r>
              <w:t>К оценке принимаются:</w:t>
            </w:r>
          </w:p>
          <w:p w14:paraId="71D1FE2B" w14:textId="6C849787" w:rsidR="00A63368" w:rsidRDefault="00B23C0A" w:rsidP="00A63368">
            <w:pPr>
              <w:pStyle w:val="ConsPlusNormal"/>
              <w:jc w:val="both"/>
            </w:pPr>
            <w:r>
              <w:t xml:space="preserve">- </w:t>
            </w:r>
            <w:r w:rsidR="008575DF" w:rsidRPr="008575DF">
              <w:t>исполненные участником закупки с учетом правопреемства (в случае наличия в заявке подтверждающего документа) гражданско-правовые договоры: исключительно контракты, заключенные и исполненные в соответствии с</w:t>
            </w:r>
            <w:r w:rsidR="008575DF">
              <w:t xml:space="preserve"> Федеральным законом № 44- ФЗ</w:t>
            </w:r>
            <w:r w:rsidR="008575DF" w:rsidRPr="008575DF">
              <w:t>,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r w:rsidR="00A63368">
              <w:t>.</w:t>
            </w:r>
          </w:p>
          <w:p w14:paraId="2010B714" w14:textId="77777777" w:rsidR="00A63368" w:rsidRDefault="00A63368" w:rsidP="00A63368">
            <w:pPr>
              <w:pStyle w:val="ConsPlusNormal"/>
              <w:jc w:val="both"/>
            </w:pPr>
          </w:p>
          <w:p w14:paraId="3C4C2CB1" w14:textId="77777777" w:rsidR="00A63368" w:rsidRDefault="00A63368" w:rsidP="00A63368">
            <w:pPr>
              <w:pStyle w:val="ConsPlusNormal"/>
              <w:jc w:val="both"/>
            </w:pPr>
            <w:r>
              <w:t>К оценке принимаются исключительно исполненные контракты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r>
          </w:p>
          <w:p w14:paraId="515B6581" w14:textId="77777777" w:rsidR="00A63368" w:rsidRDefault="00A63368" w:rsidP="00A63368">
            <w:pPr>
              <w:pStyle w:val="ConsPlusNormal"/>
              <w:jc w:val="both"/>
            </w:pPr>
          </w:p>
          <w:p w14:paraId="33C6CBC9" w14:textId="74D42D78" w:rsidR="00B23C0A" w:rsidRDefault="00A63368" w:rsidP="00A63368">
            <w:pPr>
              <w:pStyle w:val="ConsPlusNormal"/>
              <w:jc w:val="both"/>
            </w:pPr>
            <w:r>
              <w:t>Последний акт, составленный при исполнении предоставляемых контрактов (договоров), должен быть подписан не ранее чем за 5 (пять) лет до даты окончания срока подачи заявок на участие в закупке</w:t>
            </w:r>
            <w:r w:rsidR="00B23C0A">
              <w:t>.</w:t>
            </w:r>
          </w:p>
          <w:p w14:paraId="6C849EC1" w14:textId="77777777" w:rsidR="00B23C0A" w:rsidRDefault="00B23C0A" w:rsidP="00B23C0A">
            <w:pPr>
              <w:pStyle w:val="ConsPlusNormal"/>
              <w:jc w:val="both"/>
            </w:pPr>
          </w:p>
          <w:p w14:paraId="36CB4FEB" w14:textId="77777777" w:rsidR="00B23C0A" w:rsidRDefault="00B23C0A" w:rsidP="00B23C0A">
            <w:pPr>
              <w:pStyle w:val="ConsPlusNormal"/>
              <w:jc w:val="both"/>
            </w:pPr>
            <w:r>
              <w:t xml:space="preserve">Перечень документов, подтверждающих наличие у участника закупки опыта оказания услуг/выполнения работ, </w:t>
            </w:r>
            <w:r w:rsidRPr="006607F7">
              <w:t>связанного</w:t>
            </w:r>
            <w:r>
              <w:t xml:space="preserve"> с предметом контракта:</w:t>
            </w:r>
          </w:p>
          <w:p w14:paraId="30C5C350" w14:textId="77777777" w:rsidR="00B23C0A" w:rsidRDefault="00B23C0A" w:rsidP="00B23C0A">
            <w:pPr>
              <w:pStyle w:val="ConsPlusNormal"/>
              <w:jc w:val="both"/>
            </w:pPr>
          </w:p>
          <w:p w14:paraId="1F7926BF" w14:textId="5D2CB1AA" w:rsidR="00EF5CFF" w:rsidRDefault="00A63368" w:rsidP="00B23C0A">
            <w:pPr>
              <w:pStyle w:val="ConsPlusNormal"/>
              <w:numPr>
                <w:ilvl w:val="0"/>
                <w:numId w:val="1"/>
              </w:numPr>
              <w:jc w:val="both"/>
            </w:pPr>
            <w:r w:rsidRPr="00A63368">
              <w:t>Исполненные контракты (договоры) с приложением всех актов приемки выполненных работ/оказанных услуг, составленных при исполнении таких контрактов (договоров). Документы предоставляются в форме электронных документов или в форме электронных образов бумажных документов. Контракты (договоры) предоставляются в полном объеме и со всеми приложениями и дополнениями (если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bl>
    <w:p w14:paraId="1D5886A6" w14:textId="77777777" w:rsidR="00EF5CFF" w:rsidRPr="00653F3E" w:rsidRDefault="00EF5CFF">
      <w:pPr>
        <w:rPr>
          <w:b/>
          <w:sz w:val="24"/>
          <w:szCs w:val="24"/>
          <w:lang w:eastAsia="ar-SA"/>
        </w:rPr>
      </w:pPr>
      <w:bookmarkStart w:id="6" w:name="Par438"/>
      <w:bookmarkEnd w:id="6"/>
    </w:p>
    <w:sectPr w:rsidR="00EF5CFF" w:rsidRPr="00653F3E" w:rsidSect="00EF5CFF">
      <w:pgSz w:w="16837" w:h="11905" w:orient="landscape"/>
      <w:pgMar w:top="915" w:right="360" w:bottom="360" w:left="36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4FF5E" w14:textId="77777777" w:rsidR="00765AEE" w:rsidRDefault="00765AEE" w:rsidP="00923E84">
      <w:r>
        <w:separator/>
      </w:r>
    </w:p>
  </w:endnote>
  <w:endnote w:type="continuationSeparator" w:id="0">
    <w:p w14:paraId="1A01F645" w14:textId="77777777" w:rsidR="00765AEE" w:rsidRDefault="00765AEE" w:rsidP="00923E84">
      <w:r>
        <w:continuationSeparator/>
      </w:r>
    </w:p>
  </w:endnote>
  <w:endnote w:type="continuationNotice" w:id="1">
    <w:p w14:paraId="45415862" w14:textId="77777777" w:rsidR="00765AEE" w:rsidRDefault="00765A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45" w:type="dxa"/>
      <w:tblLayout w:type="fixed"/>
      <w:tblLook w:val="01E0" w:firstRow="1" w:lastRow="1" w:firstColumn="1" w:lastColumn="1" w:noHBand="0" w:noVBand="0"/>
    </w:tblPr>
    <w:tblGrid>
      <w:gridCol w:w="10845"/>
    </w:tblGrid>
    <w:tr w:rsidR="00765AEE" w14:paraId="3E19A64C" w14:textId="77777777">
      <w:trPr>
        <w:trHeight w:val="720"/>
      </w:trPr>
      <w:tc>
        <w:tcPr>
          <w:tcW w:w="10845" w:type="dxa"/>
        </w:tcPr>
        <w:p w14:paraId="3DECBCF4" w14:textId="77777777" w:rsidR="00765AEE" w:rsidRDefault="00765AEE">
          <w:pPr>
            <w:spacing w:line="1"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5A654" w14:textId="77777777" w:rsidR="00765AEE" w:rsidRDefault="00765AEE" w:rsidP="00923E84">
      <w:r>
        <w:separator/>
      </w:r>
    </w:p>
  </w:footnote>
  <w:footnote w:type="continuationSeparator" w:id="0">
    <w:p w14:paraId="01A5BCF3" w14:textId="77777777" w:rsidR="00765AEE" w:rsidRDefault="00765AEE" w:rsidP="00923E84">
      <w:r>
        <w:continuationSeparator/>
      </w:r>
    </w:p>
  </w:footnote>
  <w:footnote w:type="continuationNotice" w:id="1">
    <w:p w14:paraId="312AA390" w14:textId="77777777" w:rsidR="00765AEE" w:rsidRDefault="00765A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5846"/>
    <w:multiLevelType w:val="hybridMultilevel"/>
    <w:tmpl w:val="BBC4C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7500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3E84"/>
    <w:rsid w:val="00017F9C"/>
    <w:rsid w:val="0002365C"/>
    <w:rsid w:val="00033EBC"/>
    <w:rsid w:val="00046581"/>
    <w:rsid w:val="000639A9"/>
    <w:rsid w:val="000C12DF"/>
    <w:rsid w:val="000C46DF"/>
    <w:rsid w:val="000D4FE5"/>
    <w:rsid w:val="000E44FD"/>
    <w:rsid w:val="000E791E"/>
    <w:rsid w:val="000F0839"/>
    <w:rsid w:val="000F084F"/>
    <w:rsid w:val="001152EC"/>
    <w:rsid w:val="001325C6"/>
    <w:rsid w:val="0014652B"/>
    <w:rsid w:val="00161DAE"/>
    <w:rsid w:val="00163916"/>
    <w:rsid w:val="00172E9F"/>
    <w:rsid w:val="001811F8"/>
    <w:rsid w:val="001A32F3"/>
    <w:rsid w:val="001B79F6"/>
    <w:rsid w:val="001C7809"/>
    <w:rsid w:val="00226F45"/>
    <w:rsid w:val="002302E9"/>
    <w:rsid w:val="00242354"/>
    <w:rsid w:val="00245E39"/>
    <w:rsid w:val="002613C9"/>
    <w:rsid w:val="00262EB5"/>
    <w:rsid w:val="00272419"/>
    <w:rsid w:val="00273490"/>
    <w:rsid w:val="00276331"/>
    <w:rsid w:val="0028161E"/>
    <w:rsid w:val="002975AB"/>
    <w:rsid w:val="002B3490"/>
    <w:rsid w:val="002C037F"/>
    <w:rsid w:val="002C778D"/>
    <w:rsid w:val="002C7E82"/>
    <w:rsid w:val="002D05A5"/>
    <w:rsid w:val="002D715E"/>
    <w:rsid w:val="002F3D89"/>
    <w:rsid w:val="00317DAE"/>
    <w:rsid w:val="003336F6"/>
    <w:rsid w:val="00334371"/>
    <w:rsid w:val="00342B70"/>
    <w:rsid w:val="00343249"/>
    <w:rsid w:val="003539DE"/>
    <w:rsid w:val="003613F7"/>
    <w:rsid w:val="003635C1"/>
    <w:rsid w:val="0037545F"/>
    <w:rsid w:val="00392280"/>
    <w:rsid w:val="00393A15"/>
    <w:rsid w:val="00394633"/>
    <w:rsid w:val="003A5B72"/>
    <w:rsid w:val="003A6292"/>
    <w:rsid w:val="003B0E70"/>
    <w:rsid w:val="003D4B6C"/>
    <w:rsid w:val="003D795B"/>
    <w:rsid w:val="003F605F"/>
    <w:rsid w:val="00406331"/>
    <w:rsid w:val="004127EA"/>
    <w:rsid w:val="00417FB3"/>
    <w:rsid w:val="004567D5"/>
    <w:rsid w:val="00460E0C"/>
    <w:rsid w:val="004930F0"/>
    <w:rsid w:val="004A0E2D"/>
    <w:rsid w:val="004A40AE"/>
    <w:rsid w:val="004A519D"/>
    <w:rsid w:val="004C3594"/>
    <w:rsid w:val="004E4182"/>
    <w:rsid w:val="004E6B99"/>
    <w:rsid w:val="004F7990"/>
    <w:rsid w:val="00536B7D"/>
    <w:rsid w:val="005B1F3D"/>
    <w:rsid w:val="005B3899"/>
    <w:rsid w:val="005C101B"/>
    <w:rsid w:val="005E4DD7"/>
    <w:rsid w:val="006017CD"/>
    <w:rsid w:val="00615F2C"/>
    <w:rsid w:val="00616212"/>
    <w:rsid w:val="00635292"/>
    <w:rsid w:val="00653F3E"/>
    <w:rsid w:val="0066104E"/>
    <w:rsid w:val="006630DD"/>
    <w:rsid w:val="00665313"/>
    <w:rsid w:val="006C3EAB"/>
    <w:rsid w:val="006C7B0F"/>
    <w:rsid w:val="006D747F"/>
    <w:rsid w:val="00700690"/>
    <w:rsid w:val="00702524"/>
    <w:rsid w:val="00710E93"/>
    <w:rsid w:val="00711D26"/>
    <w:rsid w:val="0071220E"/>
    <w:rsid w:val="00730492"/>
    <w:rsid w:val="007328BF"/>
    <w:rsid w:val="00740767"/>
    <w:rsid w:val="007567B4"/>
    <w:rsid w:val="00765AEE"/>
    <w:rsid w:val="007677F0"/>
    <w:rsid w:val="007803D3"/>
    <w:rsid w:val="00796FC0"/>
    <w:rsid w:val="007A7524"/>
    <w:rsid w:val="007C257C"/>
    <w:rsid w:val="007C3BB2"/>
    <w:rsid w:val="007E34E7"/>
    <w:rsid w:val="007F66E6"/>
    <w:rsid w:val="00815A99"/>
    <w:rsid w:val="0084145D"/>
    <w:rsid w:val="008575DF"/>
    <w:rsid w:val="00895137"/>
    <w:rsid w:val="008C32DA"/>
    <w:rsid w:val="008C369D"/>
    <w:rsid w:val="008E24D4"/>
    <w:rsid w:val="008F3F5A"/>
    <w:rsid w:val="0090610C"/>
    <w:rsid w:val="00923E84"/>
    <w:rsid w:val="00933F3C"/>
    <w:rsid w:val="0094660D"/>
    <w:rsid w:val="00960E64"/>
    <w:rsid w:val="0096553E"/>
    <w:rsid w:val="00967CDD"/>
    <w:rsid w:val="00995221"/>
    <w:rsid w:val="00995C8D"/>
    <w:rsid w:val="009B50DE"/>
    <w:rsid w:val="009C4FD1"/>
    <w:rsid w:val="009E4635"/>
    <w:rsid w:val="009E69BD"/>
    <w:rsid w:val="009F7392"/>
    <w:rsid w:val="00A21F2B"/>
    <w:rsid w:val="00A36A59"/>
    <w:rsid w:val="00A43B46"/>
    <w:rsid w:val="00A63368"/>
    <w:rsid w:val="00A73BA3"/>
    <w:rsid w:val="00A9705C"/>
    <w:rsid w:val="00AB6DFF"/>
    <w:rsid w:val="00AB77E0"/>
    <w:rsid w:val="00AC5B7E"/>
    <w:rsid w:val="00AD1B5A"/>
    <w:rsid w:val="00AE27D1"/>
    <w:rsid w:val="00AE3185"/>
    <w:rsid w:val="00AE4A86"/>
    <w:rsid w:val="00AE715E"/>
    <w:rsid w:val="00AF0159"/>
    <w:rsid w:val="00B06181"/>
    <w:rsid w:val="00B0687F"/>
    <w:rsid w:val="00B23C0A"/>
    <w:rsid w:val="00B31EBE"/>
    <w:rsid w:val="00B4328D"/>
    <w:rsid w:val="00B452D0"/>
    <w:rsid w:val="00B50DD0"/>
    <w:rsid w:val="00B74CAE"/>
    <w:rsid w:val="00B7565B"/>
    <w:rsid w:val="00B76284"/>
    <w:rsid w:val="00B772C3"/>
    <w:rsid w:val="00B90007"/>
    <w:rsid w:val="00B9121F"/>
    <w:rsid w:val="00B93988"/>
    <w:rsid w:val="00BA4377"/>
    <w:rsid w:val="00BA62EB"/>
    <w:rsid w:val="00C022E6"/>
    <w:rsid w:val="00C0774C"/>
    <w:rsid w:val="00C263C7"/>
    <w:rsid w:val="00C3100B"/>
    <w:rsid w:val="00C40475"/>
    <w:rsid w:val="00C500CC"/>
    <w:rsid w:val="00C55D9F"/>
    <w:rsid w:val="00C639A1"/>
    <w:rsid w:val="00C800C4"/>
    <w:rsid w:val="00CB46C1"/>
    <w:rsid w:val="00CC5501"/>
    <w:rsid w:val="00CD15E8"/>
    <w:rsid w:val="00CE3A72"/>
    <w:rsid w:val="00CE7E32"/>
    <w:rsid w:val="00CF18EB"/>
    <w:rsid w:val="00D1251F"/>
    <w:rsid w:val="00D30BC2"/>
    <w:rsid w:val="00D33D73"/>
    <w:rsid w:val="00D551B4"/>
    <w:rsid w:val="00D57ADD"/>
    <w:rsid w:val="00D6231C"/>
    <w:rsid w:val="00D63B08"/>
    <w:rsid w:val="00D75823"/>
    <w:rsid w:val="00D809F5"/>
    <w:rsid w:val="00D92EAF"/>
    <w:rsid w:val="00DA03B8"/>
    <w:rsid w:val="00DE5E5C"/>
    <w:rsid w:val="00E01837"/>
    <w:rsid w:val="00E029D8"/>
    <w:rsid w:val="00E11B86"/>
    <w:rsid w:val="00E25918"/>
    <w:rsid w:val="00E32B49"/>
    <w:rsid w:val="00E420CE"/>
    <w:rsid w:val="00E6056E"/>
    <w:rsid w:val="00E676DD"/>
    <w:rsid w:val="00E711F4"/>
    <w:rsid w:val="00E93D4B"/>
    <w:rsid w:val="00E96110"/>
    <w:rsid w:val="00ED0A76"/>
    <w:rsid w:val="00EE1F00"/>
    <w:rsid w:val="00EF3F89"/>
    <w:rsid w:val="00EF5CFF"/>
    <w:rsid w:val="00F06E72"/>
    <w:rsid w:val="00F51E8D"/>
    <w:rsid w:val="00F55665"/>
    <w:rsid w:val="00F56284"/>
    <w:rsid w:val="00F65A9A"/>
    <w:rsid w:val="00F77680"/>
    <w:rsid w:val="00F82CE6"/>
    <w:rsid w:val="00F97236"/>
    <w:rsid w:val="00FB3FAB"/>
    <w:rsid w:val="00FB6E2F"/>
    <w:rsid w:val="00FD0CA9"/>
    <w:rsid w:val="00FD7ADD"/>
    <w:rsid w:val="00FE0B4B"/>
    <w:rsid w:val="00FE5885"/>
    <w:rsid w:val="00FF7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AEE49"/>
  <w15:docId w15:val="{F24CB8D5-F152-42AC-A98C-EEAE18589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40475"/>
  </w:style>
  <w:style w:type="paragraph" w:styleId="1">
    <w:name w:val="heading 1"/>
    <w:basedOn w:val="a"/>
    <w:next w:val="a"/>
    <w:link w:val="10"/>
    <w:uiPriority w:val="9"/>
    <w:qFormat/>
    <w:rsid w:val="00EE1F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4">
    <w:name w:val="toc 4"/>
    <w:autoRedefine/>
    <w:rsid w:val="009B3C8F"/>
  </w:style>
  <w:style w:type="character" w:styleId="a3">
    <w:name w:val="Hyperlink"/>
    <w:rsid w:val="00923E84"/>
    <w:rPr>
      <w:color w:val="0000FF"/>
      <w:u w:val="single"/>
    </w:rPr>
  </w:style>
  <w:style w:type="paragraph" w:styleId="a4">
    <w:name w:val="header"/>
    <w:basedOn w:val="a"/>
    <w:link w:val="a5"/>
    <w:rsid w:val="00F97236"/>
    <w:pPr>
      <w:tabs>
        <w:tab w:val="center" w:pos="4677"/>
        <w:tab w:val="right" w:pos="9355"/>
      </w:tabs>
    </w:pPr>
  </w:style>
  <w:style w:type="character" w:customStyle="1" w:styleId="a5">
    <w:name w:val="Верхний колонтитул Знак"/>
    <w:basedOn w:val="a0"/>
    <w:link w:val="a4"/>
    <w:rsid w:val="00F97236"/>
  </w:style>
  <w:style w:type="paragraph" w:styleId="a6">
    <w:name w:val="footer"/>
    <w:basedOn w:val="a"/>
    <w:link w:val="a7"/>
    <w:rsid w:val="00F97236"/>
    <w:pPr>
      <w:tabs>
        <w:tab w:val="center" w:pos="4677"/>
        <w:tab w:val="right" w:pos="9355"/>
      </w:tabs>
    </w:pPr>
  </w:style>
  <w:style w:type="character" w:customStyle="1" w:styleId="a7">
    <w:name w:val="Нижний колонтитул Знак"/>
    <w:basedOn w:val="a0"/>
    <w:link w:val="a6"/>
    <w:rsid w:val="00F97236"/>
  </w:style>
  <w:style w:type="paragraph" w:customStyle="1" w:styleId="ConsPlusNormal">
    <w:name w:val="ConsPlusNormal"/>
    <w:rsid w:val="00EF5CFF"/>
    <w:pPr>
      <w:widowControl w:val="0"/>
      <w:autoSpaceDE w:val="0"/>
      <w:autoSpaceDN w:val="0"/>
      <w:adjustRightInd w:val="0"/>
    </w:pPr>
    <w:rPr>
      <w:sz w:val="24"/>
      <w:szCs w:val="24"/>
    </w:rPr>
  </w:style>
  <w:style w:type="paragraph" w:styleId="a8">
    <w:name w:val="Balloon Text"/>
    <w:basedOn w:val="a"/>
    <w:link w:val="a9"/>
    <w:rsid w:val="005C101B"/>
    <w:rPr>
      <w:rFonts w:ascii="Segoe UI" w:hAnsi="Segoe UI" w:cs="Segoe UI"/>
      <w:sz w:val="18"/>
      <w:szCs w:val="18"/>
    </w:rPr>
  </w:style>
  <w:style w:type="character" w:customStyle="1" w:styleId="a9">
    <w:name w:val="Текст выноски Знак"/>
    <w:basedOn w:val="a0"/>
    <w:link w:val="a8"/>
    <w:rsid w:val="005C101B"/>
    <w:rPr>
      <w:rFonts w:ascii="Segoe UI" w:hAnsi="Segoe UI" w:cs="Segoe UI"/>
      <w:sz w:val="18"/>
      <w:szCs w:val="18"/>
    </w:rPr>
  </w:style>
  <w:style w:type="paragraph" w:styleId="aa">
    <w:name w:val="Revision"/>
    <w:hidden/>
    <w:semiHidden/>
    <w:rsid w:val="00E11B86"/>
  </w:style>
  <w:style w:type="character" w:styleId="ab">
    <w:name w:val="annotation reference"/>
    <w:basedOn w:val="a0"/>
    <w:semiHidden/>
    <w:unhideWhenUsed/>
    <w:rsid w:val="008C32DA"/>
    <w:rPr>
      <w:sz w:val="16"/>
      <w:szCs w:val="16"/>
    </w:rPr>
  </w:style>
  <w:style w:type="paragraph" w:styleId="ac">
    <w:name w:val="annotation text"/>
    <w:basedOn w:val="a"/>
    <w:link w:val="ad"/>
    <w:semiHidden/>
    <w:unhideWhenUsed/>
    <w:rsid w:val="008C32DA"/>
  </w:style>
  <w:style w:type="character" w:customStyle="1" w:styleId="ad">
    <w:name w:val="Текст примечания Знак"/>
    <w:basedOn w:val="a0"/>
    <w:link w:val="ac"/>
    <w:semiHidden/>
    <w:rsid w:val="008C32DA"/>
  </w:style>
  <w:style w:type="paragraph" w:styleId="ae">
    <w:name w:val="annotation subject"/>
    <w:basedOn w:val="ac"/>
    <w:next w:val="ac"/>
    <w:link w:val="af"/>
    <w:semiHidden/>
    <w:unhideWhenUsed/>
    <w:rsid w:val="008C32DA"/>
    <w:rPr>
      <w:b/>
      <w:bCs/>
    </w:rPr>
  </w:style>
  <w:style w:type="character" w:customStyle="1" w:styleId="af">
    <w:name w:val="Тема примечания Знак"/>
    <w:basedOn w:val="ad"/>
    <w:link w:val="ae"/>
    <w:semiHidden/>
    <w:rsid w:val="008C32DA"/>
    <w:rPr>
      <w:b/>
      <w:bCs/>
    </w:rPr>
  </w:style>
  <w:style w:type="character" w:customStyle="1" w:styleId="10">
    <w:name w:val="Заголовок 1 Знак"/>
    <w:basedOn w:val="a0"/>
    <w:link w:val="1"/>
    <w:uiPriority w:val="9"/>
    <w:rsid w:val="00EE1F00"/>
    <w:rPr>
      <w:rFonts w:asciiTheme="majorHAnsi" w:eastAsiaTheme="majorEastAsia" w:hAnsiTheme="majorHAnsi" w:cstheme="majorBidi"/>
      <w:b/>
      <w:bCs/>
      <w:color w:val="365F91" w:themeColor="accent1" w:themeShade="BF"/>
      <w:sz w:val="28"/>
      <w:szCs w:val="28"/>
    </w:rPr>
  </w:style>
  <w:style w:type="paragraph" w:customStyle="1" w:styleId="af0">
    <w:name w:val="Сноска"/>
    <w:basedOn w:val="a"/>
    <w:next w:val="a"/>
    <w:uiPriority w:val="99"/>
    <w:rsid w:val="001325C6"/>
    <w:pPr>
      <w:widowControl w:val="0"/>
      <w:autoSpaceDE w:val="0"/>
      <w:autoSpaceDN w:val="0"/>
      <w:adjustRightInd w:val="0"/>
      <w:ind w:firstLine="720"/>
      <w:jc w:val="both"/>
    </w:pPr>
    <w:rPr>
      <w:rFonts w:ascii="Times New Roman CYR" w:eastAsiaTheme="minorEastAsia"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5480">
      <w:bodyDiv w:val="1"/>
      <w:marLeft w:val="0"/>
      <w:marRight w:val="0"/>
      <w:marTop w:val="0"/>
      <w:marBottom w:val="0"/>
      <w:divBdr>
        <w:top w:val="none" w:sz="0" w:space="0" w:color="auto"/>
        <w:left w:val="none" w:sz="0" w:space="0" w:color="auto"/>
        <w:bottom w:val="none" w:sz="0" w:space="0" w:color="auto"/>
        <w:right w:val="none" w:sz="0" w:space="0" w:color="auto"/>
      </w:divBdr>
    </w:div>
    <w:div w:id="73163872">
      <w:bodyDiv w:val="1"/>
      <w:marLeft w:val="0"/>
      <w:marRight w:val="0"/>
      <w:marTop w:val="0"/>
      <w:marBottom w:val="0"/>
      <w:divBdr>
        <w:top w:val="none" w:sz="0" w:space="0" w:color="auto"/>
        <w:left w:val="none" w:sz="0" w:space="0" w:color="auto"/>
        <w:bottom w:val="none" w:sz="0" w:space="0" w:color="auto"/>
        <w:right w:val="none" w:sz="0" w:space="0" w:color="auto"/>
      </w:divBdr>
    </w:div>
    <w:div w:id="705182122">
      <w:bodyDiv w:val="1"/>
      <w:marLeft w:val="0"/>
      <w:marRight w:val="0"/>
      <w:marTop w:val="0"/>
      <w:marBottom w:val="0"/>
      <w:divBdr>
        <w:top w:val="none" w:sz="0" w:space="0" w:color="auto"/>
        <w:left w:val="none" w:sz="0" w:space="0" w:color="auto"/>
        <w:bottom w:val="none" w:sz="0" w:space="0" w:color="auto"/>
        <w:right w:val="none" w:sz="0" w:space="0" w:color="auto"/>
      </w:divBdr>
    </w:div>
    <w:div w:id="766147756">
      <w:bodyDiv w:val="1"/>
      <w:marLeft w:val="0"/>
      <w:marRight w:val="0"/>
      <w:marTop w:val="0"/>
      <w:marBottom w:val="0"/>
      <w:divBdr>
        <w:top w:val="none" w:sz="0" w:space="0" w:color="auto"/>
        <w:left w:val="none" w:sz="0" w:space="0" w:color="auto"/>
        <w:bottom w:val="none" w:sz="0" w:space="0" w:color="auto"/>
        <w:right w:val="none" w:sz="0" w:space="0" w:color="auto"/>
      </w:divBdr>
    </w:div>
    <w:div w:id="1474903034">
      <w:bodyDiv w:val="1"/>
      <w:marLeft w:val="0"/>
      <w:marRight w:val="0"/>
      <w:marTop w:val="0"/>
      <w:marBottom w:val="0"/>
      <w:divBdr>
        <w:top w:val="none" w:sz="0" w:space="0" w:color="auto"/>
        <w:left w:val="none" w:sz="0" w:space="0" w:color="auto"/>
        <w:bottom w:val="none" w:sz="0" w:space="0" w:color="auto"/>
        <w:right w:val="none" w:sz="0" w:space="0" w:color="auto"/>
      </w:divBdr>
    </w:div>
    <w:div w:id="17809534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1611</Words>
  <Characters>9185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Владимирович Туфанов</dc:creator>
  <cp:lastModifiedBy>Жунусова Анастасия Романовна</cp:lastModifiedBy>
  <cp:revision>4</cp:revision>
  <dcterms:created xsi:type="dcterms:W3CDTF">2026-06-18T11:09:00Z</dcterms:created>
  <dcterms:modified xsi:type="dcterms:W3CDTF">2026-09-15T07:28:00Z</dcterms:modified>
</cp:coreProperties>
</file>