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ПОРЯДОК</w:t>
      </w:r>
    </w:p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рассмотрения и оценки заявок на участие в конкурсе</w:t>
      </w:r>
    </w:p>
    <w:p w:rsidR="00A6204F" w:rsidP="00A6204F">
      <w:pPr>
        <w:jc w:val="center"/>
      </w:pPr>
    </w:p>
    <w:p w:rsidR="00A6204F" w:rsidP="00A6204F">
      <w:pPr>
        <w:pStyle w:val="a3"/>
        <w:jc w:val="center"/>
        <w:rPr>
          <w:sz w:val="22"/>
          <w:szCs w:val="22"/>
        </w:rPr>
      </w:pPr>
      <w:bookmarkStart w:id="0" w:name="sub_10100"/>
      <w:r>
        <w:rPr>
          <w:rStyle w:val="a2"/>
          <w:bCs/>
          <w:sz w:val="22"/>
          <w:szCs w:val="22"/>
        </w:rPr>
        <w:t xml:space="preserve">I. Информация о заказчике и закупке товаров, работ, </w:t>
      </w:r>
      <w:r w:rsidR="00396F79">
        <w:rPr>
          <w:rStyle w:val="a2"/>
          <w:bCs/>
          <w:sz w:val="22"/>
          <w:szCs w:val="22"/>
        </w:rPr>
        <w:t>услуг для</w:t>
      </w:r>
      <w:r>
        <w:rPr>
          <w:rStyle w:val="a2"/>
          <w:bCs/>
          <w:sz w:val="22"/>
          <w:szCs w:val="22"/>
        </w:rPr>
        <w:t xml:space="preserve"> обеспечения государственных</w:t>
      </w:r>
    </w:p>
    <w:p w:rsidR="00A6204F" w:rsidP="00A6204F">
      <w:pPr>
        <w:pStyle w:val="a3"/>
        <w:jc w:val="center"/>
        <w:rPr>
          <w:sz w:val="22"/>
          <w:szCs w:val="22"/>
        </w:rPr>
      </w:pPr>
      <w:bookmarkEnd w:id="0"/>
      <w:r>
        <w:rPr>
          <w:rStyle w:val="a2"/>
          <w:bCs/>
          <w:sz w:val="22"/>
          <w:szCs w:val="22"/>
        </w:rPr>
        <w:t>и муниципальных нужд (далее - закупка)</w:t>
      </w:r>
    </w:p>
    <w:p w:rsidR="00A6204F" w:rsidP="00D35654">
      <w:pPr>
        <w:ind w:firstLine="0"/>
      </w:pPr>
    </w:p>
    <w:tbl>
      <w:tblPr>
        <w:tblStyle w:val="TableGrid"/>
        <w:tblW w:w="0" w:type="auto"/>
        <w:tblLayout w:type="fixed"/>
        <w:tblLook w:val="04A0"/>
      </w:tblPr>
      <w:tblGrid>
        <w:gridCol w:w="5240"/>
        <w:gridCol w:w="4820"/>
        <w:gridCol w:w="2409"/>
        <w:gridCol w:w="2458"/>
      </w:tblGrid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A6204F" w:rsidRPr="00D35654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Полное наименование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МИНИСТЕРСТВО ЭНЕРГЕТИКИ</w:t>
            </w:r>
            <w:r w:rsidRP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И ЖИЛИЩНО-КОММУНАЛЬНОГО ХОЗЯЙСТВА СВЕРДЛОВСКОЙ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6670214400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665801001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557539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Российская Федерация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, 620031, Свердловская обл, Екатеринбург г, Октябрьская пл, Октябрьская пл, Д. 1 СТР. 1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7-343-3120012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e.morozova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@egov66.ru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65701000001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E84985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557539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9687" w:type="dxa"/>
            <w:gridSpan w:val="3"/>
            <w:tcBorders>
              <w:left w:val="nil"/>
            </w:tcBorders>
          </w:tcPr>
          <w:p w:rsidR="00A6204F" w:rsidRPr="00E84985" w:rsidP="00A6204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Адаптация информационной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системы «Региональный портал по технологическому присоединению к электрическим сетям, к сетям газораспределения, к системам теплоснабжения, к централизованным системам водоснабжения и водоотведения</w:t>
            </w:r>
            <w:r w:rsidRP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</w:tr>
    </w:tbl>
    <w:p w:rsidR="00A6204F" w:rsidRPr="00E84985" w:rsidP="00D35654">
      <w:pPr>
        <w:ind w:firstLine="0"/>
        <w:rPr>
          <w:lang w:val="en-US"/>
        </w:rPr>
      </w:pPr>
    </w:p>
    <w:p w:rsidR="0050764D" w:rsidP="0050764D">
      <w:pPr>
        <w:pStyle w:val="Heading1"/>
      </w:pPr>
      <w:bookmarkStart w:id="1" w:name="sub_10200"/>
      <w:r>
        <w:t>II. Критерии и показатели оценки заявок на участие в закупке</w:t>
      </w:r>
    </w:p>
    <w:p w:rsidR="005C0408" w:rsidRPr="00D402CA" w:rsidP="005C0408"/>
    <w:p w:rsidR="00396F79" w:rsidP="00396F79">
      <w:pPr>
        <w:ind w:firstLine="0"/>
        <w:jc w:val="left"/>
        <w:rPr>
          <w:lang w:val="en-US"/>
        </w:rPr>
      </w:pPr>
    </w:p>
    <w:tbl>
      <w:tblPr>
        <w:tblW w:w="151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1914"/>
        <w:gridCol w:w="1382"/>
        <w:gridCol w:w="1863"/>
        <w:gridCol w:w="1232"/>
        <w:gridCol w:w="2261"/>
        <w:gridCol w:w="1290"/>
        <w:gridCol w:w="4438"/>
      </w:tblGrid>
      <w:tr w:rsidTr="00396F79">
        <w:tblPrEx>
          <w:tblW w:w="15118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738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N</w:t>
            </w:r>
          </w:p>
        </w:tc>
        <w:tc>
          <w:tcPr>
            <w:tcW w:w="1914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Критерий оценки</w:t>
            </w:r>
          </w:p>
        </w:tc>
        <w:tc>
          <w:tcPr>
            <w:tcW w:w="1382" w:type="dxa"/>
          </w:tcPr>
          <w:p w:rsidR="00396F79" w:rsidP="00396F79">
            <w:pPr>
              <w:pStyle w:val="a0"/>
              <w:ind w:hanging="2"/>
              <w:jc w:val="center"/>
            </w:pPr>
            <w:r>
              <w:t>Значимость критерия оценки, процентов</w:t>
            </w:r>
          </w:p>
        </w:tc>
        <w:tc>
          <w:tcPr>
            <w:tcW w:w="1863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Показатель оценки</w:t>
            </w:r>
          </w:p>
        </w:tc>
        <w:tc>
          <w:tcPr>
            <w:tcW w:w="1232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Значимость показателя оценки, процентов</w:t>
            </w:r>
          </w:p>
        </w:tc>
        <w:tc>
          <w:tcPr>
            <w:tcW w:w="2261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Показатель оценки, детализирующий показатель оценки</w:t>
            </w:r>
          </w:p>
        </w:tc>
        <w:tc>
          <w:tcPr>
            <w:tcW w:w="1290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>Значимость показателя, детализирующего показатель оценки, процентов</w:t>
            </w:r>
          </w:p>
        </w:tc>
        <w:tc>
          <w:tcPr>
            <w:tcW w:w="4438" w:type="dxa"/>
          </w:tcPr>
          <w:p w:rsidR="00396F79" w:rsidP="00396F79">
            <w:pPr>
              <w:pStyle w:val="a0"/>
              <w:ind w:firstLine="0"/>
              <w:jc w:val="center"/>
            </w:pPr>
            <w:r>
              <w:t xml:space="preserve">Формула оценки </w:t>
            </w:r>
            <w:r>
              <w:br/>
              <w:t>или шкала оценки</w:t>
            </w:r>
          </w:p>
        </w:tc>
      </w:tr>
      <w:tr w:rsidTr="00396F79">
        <w:tblPrEx>
          <w:tblW w:w="15118" w:type="dxa"/>
          <w:tblInd w:w="108" w:type="dxa"/>
          <w:tblLayout w:type="fixed"/>
          <w:tblLook w:val="0000"/>
        </w:tblPrEx>
        <w:tc>
          <w:tcPr>
            <w:tcW w:w="738" w:type="dxa"/>
          </w:tcPr>
          <w:p w:rsidR="00396F79" w:rsidRPr="0050764D" w:rsidP="00396F79">
            <w:pPr>
              <w:pStyle w:val="a0"/>
              <w:ind w:firstLine="0"/>
              <w:rPr>
                <w:lang w:val="en-US"/>
              </w:rPr>
            </w:pPr>
            <w:r>
              <w:rPr>
                <w:noProof/>
              </w:rP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1914" w:type="dxa"/>
          </w:tcPr>
          <w:p w:rsidR="00396F79" w:rsidP="00396F79">
            <w:pPr>
              <w:pStyle w:val="a0"/>
              <w:ind w:firstLine="0"/>
            </w:pPr>
            <w:r>
              <w:rPr>
                <w:noProof/>
              </w:rPr>
              <w:t xml:space="preserve">Цена контракта, </w:t>
            </w:r>
            <w:r>
              <w:rPr>
                <w:noProof/>
              </w:rPr>
              <w:t>сумма цен единиц товара, работы, услуги</w:t>
            </w:r>
          </w:p>
        </w:tc>
        <w:tc>
          <w:tcPr>
            <w:tcW w:w="1382" w:type="dxa"/>
          </w:tcPr>
          <w:p w:rsidR="00396F79" w:rsidP="00396F79">
            <w:pPr>
              <w:pStyle w:val="a0"/>
              <w:ind w:hanging="2"/>
            </w:pPr>
            <w:r>
              <w:rPr>
                <w:noProof/>
              </w:rPr>
              <w:t>60.00</w:t>
            </w:r>
          </w:p>
        </w:tc>
        <w:tc>
          <w:tcPr>
            <w:tcW w:w="1863" w:type="dxa"/>
          </w:tcPr>
          <w:p w:rsidR="00396F79" w:rsidRPr="00C510A1" w:rsidP="00396F79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32" w:type="dxa"/>
          </w:tcPr>
          <w:p w:rsidR="00396F79" w:rsidRPr="00C510A1" w:rsidP="00396F79">
            <w:pPr>
              <w:pStyle w:val="a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61" w:type="dxa"/>
          </w:tcPr>
          <w:p w:rsidR="00396F79" w:rsidRPr="00C510A1" w:rsidP="00396F79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90" w:type="dxa"/>
          </w:tcPr>
          <w:p w:rsidR="00396F79" w:rsidRPr="00C510A1" w:rsidP="00396F79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4438" w:type="dxa"/>
          </w:tcPr>
          <w:p w:rsidR="00396F79" w:rsidP="00396F79">
            <w:pPr>
              <w:pStyle w:val="a0"/>
              <w:ind w:firstLine="0"/>
            </w:pPr>
            <w:r>
              <w:t xml:space="preserve">оценка заявок осуществляется по формулам, предусмотренным </w:t>
            </w:r>
            <w:r w:rsidRPr="005D0C78">
              <w:rPr>
                <w:rStyle w:val="a"/>
                <w:color w:val="auto"/>
              </w:rPr>
              <w:t>пунктами 9</w:t>
            </w:r>
            <w:r w:rsidRPr="005D0C78">
              <w:t xml:space="preserve"> или </w:t>
            </w:r>
            <w:r w:rsidRPr="005D0C78">
              <w:rPr>
                <w:rStyle w:val="a"/>
                <w:color w:val="auto"/>
              </w:rPr>
              <w:t>10</w:t>
            </w:r>
            <w:r w:rsidRPr="005D0C78">
              <w:t xml:space="preserve"> </w:t>
            </w:r>
            <w:r>
              <w:t xml:space="preserve">Положения </w:t>
            </w:r>
            <w:r>
              <w:br/>
              <w:t xml:space="preserve">об оценке заявок на участие в закупке товаров, работ, услуг для обеспечения государственных </w:t>
            </w:r>
            <w:r>
              <w:br/>
              <w:t xml:space="preserve">и муниципальных нужд, </w:t>
            </w:r>
            <w:r w:rsidRPr="005D0C78">
              <w:t xml:space="preserve">утвержденного </w:t>
            </w:r>
            <w:r w:rsidRPr="005D0C78">
              <w:rPr>
                <w:rStyle w:val="a"/>
                <w:color w:val="auto"/>
              </w:rPr>
              <w:t>постановлением</w:t>
            </w:r>
            <w:r w:rsidRPr="005D0C78">
              <w:t xml:space="preserve"> Правительства</w:t>
            </w:r>
            <w:r>
              <w:t xml:space="preserve"> Российской Федерации от 31 декабря 2021 г. N 2604 "Об оценке заявок на участие </w:t>
            </w:r>
            <w:r>
              <w:t xml:space="preserve">в закупке товаров, работ, услуг для обеспечения государственных </w:t>
            </w:r>
            <w:r>
              <w:br/>
              <w:t>и муниципальных нужд, внесении изменений в пункт 4</w:t>
            </w:r>
            <w:r>
              <w:br/>
              <w:t>постановления Правительства Российской Федерации от 20 декабря 2021 г. N 2369 и признании утратившими силу некоторых актов и отдельных положений некоторых актов Правительства Российской Федерации" (далее - Положение)</w:t>
            </w:r>
          </w:p>
          <w:p w:rsidR="00396F79" w:rsidP="00396F79">
            <w:pPr>
              <w:pStyle w:val="a0"/>
              <w:ind w:firstLine="0"/>
            </w:pPr>
          </w:p>
          <w:p w:rsidR="00396F79" w:rsidP="00396F79">
            <w:pPr>
              <w:pStyle w:val="a0"/>
              <w:ind w:firstLine="0"/>
            </w:pPr>
            <w:r>
              <w:t>Оценка заявок по критерию оценки "цена контракта, сумма цен единиц товара, работы, услуги" осуществляется в соответствии со следующими требованиями:</w:t>
            </w:r>
          </w:p>
          <w:p w:rsidR="00396F79" w:rsidP="00396F79">
            <w:pPr>
              <w:pStyle w:val="a0"/>
              <w:ind w:firstLine="0"/>
            </w:pPr>
            <w:r>
              <w:t>а) заявкам, содержащим наилучшее ценовое предложение, а также предложение, равное такому наилучшему ценовому предложению, присваивается 100 баллов;</w:t>
            </w:r>
          </w:p>
          <w:p w:rsidR="00396F79" w:rsidP="00396F79">
            <w:pPr>
              <w:pStyle w:val="a0"/>
              <w:ind w:firstLine="0"/>
            </w:pPr>
            <w:r>
              <w:t>б) значение Цл при применении формулы, предусмотренной подпунктом "а" пункта 10 Положения, и значения Цл и Цi при применении формулы, предусмотренной подпунктом "б" пункта 10 Положения, указываются без знака "минус";</w:t>
            </w:r>
          </w:p>
          <w:p w:rsidR="00396F79" w:rsidP="00396F79">
            <w:pPr>
              <w:pStyle w:val="a0"/>
              <w:ind w:firstLine="0"/>
            </w:pPr>
            <w:r>
              <w:t xml:space="preserve">в) применение показателей оценки по критерию оценки "цена контракта, сумма цен единиц товара, работы, </w:t>
            </w:r>
            <w:r>
              <w:t>услуги" не допускается.</w:t>
            </w:r>
          </w:p>
          <w:p w:rsidR="00396F79" w:rsidP="00396F79">
            <w:pPr>
              <w:pStyle w:val="a0"/>
              <w:ind w:firstLine="0"/>
            </w:pPr>
          </w:p>
          <w:p w:rsidR="00396F79" w:rsidP="00396F79">
            <w:pPr>
              <w:pStyle w:val="a0"/>
              <w:ind w:firstLine="0"/>
            </w:pPr>
          </w:p>
        </w:tc>
      </w:tr>
      <w:tr w:rsidTr="00396F79">
        <w:tblPrEx>
          <w:tblW w:w="15118" w:type="dxa"/>
          <w:tblInd w:w="108" w:type="dxa"/>
          <w:tblLayout w:type="fixed"/>
          <w:tblLook w:val="0000"/>
        </w:tblPrEx>
        <w:tc>
          <w:tcPr>
            <w:tcW w:w="738" w:type="dxa"/>
          </w:tcPr>
          <w:p w:rsidR="00396F79" w:rsidRPr="007D3D7E" w:rsidP="00396F79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lang w:val="en-US"/>
              </w:rPr>
              <w:t xml:space="preserve"> </w:t>
            </w:r>
            <w:r w:rsidRPr="007D3D7E">
              <w:rPr>
                <w:noProof/>
                <w:lang w:val="en-US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1914" w:type="dxa"/>
          </w:tcPr>
          <w:p w:rsidR="00396F79" w:rsidRPr="007D3D7E" w:rsidP="00396F79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Квалификация участников закупки</w:t>
            </w:r>
            <w:r w:rsidRPr="007D3D7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382" w:type="dxa"/>
          </w:tcPr>
          <w:p w:rsidR="00396F79" w:rsidRPr="007D3D7E" w:rsidP="00396F79">
            <w:pPr>
              <w:pStyle w:val="a0"/>
              <w:ind w:hanging="2"/>
              <w:jc w:val="left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40.00</w:t>
            </w:r>
          </w:p>
        </w:tc>
        <w:tc>
          <w:tcPr>
            <w:tcW w:w="11084" w:type="dxa"/>
            <w:gridSpan w:val="5"/>
            <w:tcMar>
              <w:left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1838"/>
              <w:gridCol w:w="1245"/>
              <w:gridCol w:w="7981"/>
            </w:tblGrid>
            <w:tr w:rsidTr="00396F79">
              <w:tblPrEx>
                <w:tblW w:w="0" w:type="auto"/>
                <w:tblBorders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c>
                <w:tcPr>
                  <w:tcW w:w="1838" w:type="dxa"/>
                </w:tcPr>
                <w:p w:rsidR="00396F79" w:rsidRPr="007D3D7E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Наличие у участников</w:t>
                  </w:r>
                  <w:r w:rsidRPr="007D3D7E">
                    <w:rPr>
                      <w:noProof/>
                      <w:lang w:val="en-US"/>
                    </w:rPr>
                    <w:t xml:space="preserve"> закупки опыта поставки товара, выполнения работы, оказания услуги, связанного с предметом контракта</w:t>
                  </w:r>
                </w:p>
              </w:tc>
              <w:tc>
                <w:tcPr>
                  <w:tcW w:w="1245" w:type="dxa"/>
                </w:tcPr>
                <w:p w:rsidR="00396F79" w:rsidRPr="007D3D7E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80.00</w:t>
                  </w:r>
                </w:p>
              </w:tc>
              <w:tc>
                <w:tcPr>
                  <w:tcW w:w="7981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TableGrid"/>
                    <w:tblW w:w="0" w:type="auto"/>
                    <w:tblBorders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5"/>
                    <w:gridCol w:w="4387"/>
                  </w:tblGrid>
                  <w:tr w:rsidTr="00396F79">
                    <w:tblPrEx>
                      <w:tblW w:w="0" w:type="auto"/>
                      <w:tblBorders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tblBorders>
                      <w:tblLayout w:type="fixed"/>
                      <w:tblLook w:val="04A0"/>
                    </w:tblPrEx>
                    <w:tc>
                      <w:tcPr>
                        <w:tcW w:w="2268" w:type="dxa"/>
                      </w:tcPr>
                      <w:p w:rsidR="00396F79" w:rsidRPr="00FE6D44" w:rsidP="00396F79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Общее количество исполненных участником</w:t>
                        </w:r>
                        <w:r>
                          <w:rPr>
                            <w:lang w:val="en-US"/>
                          </w:rPr>
                          <w:t xml:space="preserve"> закупки договоров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396F79" w:rsidRPr="00FE6D44" w:rsidP="00396F79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100.00</w:t>
                        </w:r>
                      </w:p>
                    </w:tc>
                    <w:tc>
                      <w:tcPr>
                        <w:tcW w:w="4387" w:type="dxa"/>
                      </w:tcPr>
                      <w:p w:rsidR="00396F79" w:rsidRPr="00F66DA1" w:rsidP="00396F79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3259B6">
                          <w:rPr>
                            <w:lang w:val="en-US"/>
                          </w:rPr>
                          <w:t>оценка заявок осуществляется по формуле, предусмотренной подпунктом б) пункта 20 Положения</w:t>
                        </w:r>
                      </w:p>
                    </w:tc>
                  </w:tr>
                </w:tbl>
                <w:p w:rsidR="00396F79" w:rsidRPr="002D014A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</w:p>
              </w:tc>
            </w:tr>
            <w:tr w:rsidTr="00396F79">
              <w:tblPrEx>
                <w:tblW w:w="0" w:type="auto"/>
                <w:tblLayout w:type="fixed"/>
                <w:tblLook w:val="04A0"/>
              </w:tblPrEx>
              <w:tc>
                <w:tcPr>
                  <w:tcW w:w="1838" w:type="dxa"/>
                </w:tcPr>
                <w:p w:rsidR="00396F79" w:rsidRPr="007D3D7E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Наличие у участников</w:t>
                  </w:r>
                  <w:r w:rsidRPr="007D3D7E">
                    <w:rPr>
                      <w:noProof/>
                      <w:lang w:val="en-US"/>
                    </w:rPr>
                    <w:t xml:space="preserve"> закупки специалистов и иных работников определенного уровня квалификации</w:t>
                  </w:r>
                </w:p>
              </w:tc>
              <w:tc>
                <w:tcPr>
                  <w:tcW w:w="1245" w:type="dxa"/>
                </w:tcPr>
                <w:p w:rsidR="00396F79" w:rsidRPr="007D3D7E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20.00</w:t>
                  </w:r>
                </w:p>
              </w:tc>
              <w:tc>
                <w:tcPr>
                  <w:tcW w:w="7981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TableGrid"/>
                    <w:tblW w:w="0" w:type="auto"/>
                    <w:tblBorders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5"/>
                    <w:gridCol w:w="4387"/>
                  </w:tblGrid>
                  <w:tr w:rsidTr="00396F79">
                    <w:tblPrEx>
                      <w:tblW w:w="0" w:type="auto"/>
                      <w:tblBorders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tblBorders>
                      <w:tblLayout w:type="fixed"/>
                      <w:tblLook w:val="04A0"/>
                    </w:tblPrEx>
                    <w:tc>
                      <w:tcPr>
                        <w:tcW w:w="2268" w:type="dxa"/>
                      </w:tcPr>
                      <w:p w:rsidR="00396F79" w:rsidRPr="00FE6D44" w:rsidP="00396F79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количество квалифицированных сотрудников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396F79" w:rsidRPr="00FE6D44" w:rsidP="00396F79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100.00</w:t>
                        </w:r>
                      </w:p>
                    </w:tc>
                    <w:tc>
                      <w:tcPr>
                        <w:tcW w:w="4387" w:type="dxa"/>
                      </w:tcPr>
                      <w:p w:rsidR="00396F79" w:rsidRPr="00F66DA1" w:rsidP="00396F79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3259B6">
                          <w:rPr>
                            <w:lang w:val="en-US"/>
                          </w:rPr>
                          <w:t>оценка заявок осуществляется по формуле, предусмотренной подпунктом б) пункта 20 Положения</w:t>
                        </w:r>
                      </w:p>
                    </w:tc>
                  </w:tr>
                </w:tbl>
                <w:p w:rsidR="00396F79" w:rsidRPr="002D014A" w:rsidP="00396F79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</w:p>
              </w:tc>
            </w:tr>
          </w:tbl>
          <w:p w:rsidR="00396F79" w:rsidRPr="002D014A" w:rsidP="00396F79">
            <w:pPr>
              <w:pStyle w:val="a0"/>
              <w:ind w:firstLine="0"/>
              <w:jc w:val="left"/>
              <w:rPr>
                <w:lang w:val="en-US"/>
              </w:rPr>
            </w:pPr>
          </w:p>
        </w:tc>
      </w:tr>
    </w:tbl>
    <w:p w:rsidP="00D402CA"/>
    <w:p w:rsidR="0050764D" w:rsidP="0050764D">
      <w:bookmarkEnd w:id="1"/>
    </w:p>
    <w:p w:rsidR="0050764D" w:rsidRPr="00396F79" w:rsidP="0050764D"/>
    <w:p w:rsidR="0050764D" w:rsidP="0050764D">
      <w:pPr>
        <w:pStyle w:val="Heading1"/>
      </w:pPr>
      <w:bookmarkStart w:id="2" w:name="sub_10300"/>
      <w:r>
        <w:t xml:space="preserve">III. Отдельные положения о применении отдельных критериев оценки, показателей оценки и показателей оценки, детализирующих показатели оценки, </w:t>
      </w:r>
      <w:r w:rsidRPr="00635060">
        <w:rPr>
          <w:color w:val="auto"/>
        </w:rPr>
        <w:t xml:space="preserve">предусмотренных </w:t>
      </w:r>
      <w:r w:rsidRPr="00635060">
        <w:rPr>
          <w:rStyle w:val="a"/>
          <w:bCs w:val="0"/>
          <w:color w:val="auto"/>
        </w:rPr>
        <w:t>разделом II</w:t>
      </w:r>
      <w:r w:rsidRPr="00635060">
        <w:rPr>
          <w:color w:val="auto"/>
        </w:rPr>
        <w:t xml:space="preserve"> настоящего </w:t>
      </w:r>
      <w:r>
        <w:t>документа</w:t>
      </w:r>
    </w:p>
    <w:p w:rsidR="0050764D" w:rsidP="0050764D">
      <w:bookmarkEnd w:id="2"/>
    </w:p>
    <w:tbl>
      <w:tblPr>
        <w:tblW w:w="15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8"/>
        <w:gridCol w:w="5685"/>
        <w:gridCol w:w="8758"/>
      </w:tblGrid>
      <w:tr w:rsidTr="006D7723">
        <w:tblPrEx>
          <w:tblW w:w="15181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6D7723">
            <w:pPr>
              <w:pStyle w:val="a0"/>
              <w:ind w:firstLine="0"/>
              <w:jc w:val="center"/>
            </w:pPr>
            <w:bookmarkStart w:id="3" w:name="sub_10310"/>
            <w:r>
              <w:t>N</w:t>
            </w:r>
            <w:bookmarkEnd w:id="3"/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 xml:space="preserve">Положение о применения критерия оценки, </w:t>
            </w:r>
            <w:r>
              <w:br/>
              <w:t>показателя оценки, показателя оценки, детализирующего показатель оценки</w:t>
            </w:r>
          </w:p>
        </w:tc>
      </w:tr>
      <w:tr w:rsidTr="006D7723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6D7723">
            <w:pPr>
              <w:pStyle w:val="a0"/>
              <w:ind w:firstLine="0"/>
              <w:jc w:val="center"/>
            </w:pPr>
            <w: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2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  <w:jc w:val="center"/>
            </w:pPr>
            <w:r>
              <w:t>3</w:t>
            </w:r>
          </w:p>
        </w:tc>
      </w:tr>
      <w:tr w:rsidTr="006D7723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497B62">
            <w:pPr>
              <w:pStyle w:val="a0"/>
              <w:ind w:firstLine="0"/>
              <w:jc w:val="center"/>
            </w:pPr>
            <w:r w:rsidR="006D7723">
              <w:rPr>
                <w:noProof/>
              </w:rP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RPr="002D014A" w:rsidP="005D5C1D">
            <w:pPr>
              <w:pStyle w:val="a0"/>
              <w:ind w:firstLine="0"/>
              <w:rPr>
                <w:lang w:val="en-US"/>
              </w:rPr>
            </w:pPr>
            <w:r w:rsidRPr="002D014A" w:rsidR="005D5C1D">
              <w:rPr>
                <w:noProof/>
                <w:lang w:val="en-US"/>
              </w:rPr>
              <w:t>Квалификация участников закупки</w:t>
            </w:r>
            <w:r w:rsidRPr="002A392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Наличие у участников</w:t>
            </w:r>
            <w:r w:rsidR="005D5C1D">
              <w:rPr>
                <w:lang w:val="en-US"/>
              </w:rPr>
              <w:t xml:space="preserve"> закупки опыта поставки товара, выполнения работы, оказания услуги, связанного с предметом контракта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Общее количество исполненных участником</w:t>
            </w:r>
            <w:r w:rsidR="005D5C1D">
              <w:rPr>
                <w:lang w:val="en-US"/>
              </w:rPr>
              <w:t xml:space="preserve"> закупки договоров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</w:pPr>
            <w:r w:rsidR="005D5C1D">
              <w:rPr>
                <w:noProof/>
              </w:rPr>
              <w:t>Оценка осуществляется</w:t>
            </w:r>
            <w:r>
              <w:rPr>
                <w:noProof/>
              </w:rPr>
              <w:t xml:space="preserve"> в соответствии с п. б) п. 20 Положения. Лучшим является наибольшее значение характеристики объекта закупки. Предмет контракта (договора), оцениваемого по данному детализирующему показателю, сопоставимый с предметом контракта, заключаемого по результатам определения поставщика (подрядчика, исполнителя): контракт (договор), предусматривающий выполнение работ (оказание услуг) по разработке и/или модернизации, и/или развитию, и/или созданию, и/или адаптации, и/или сопровождению (технической поддержке) информационной системы. Перечень документов, подтверждающих наличие у участника закупки опыта выполнения работ (оказания услуг), связанного с предметом контракта: исполненный договор (договоры); акт (акты) приемки выполненных работ (оказанных услуг), составленные при исполнении такого договора (договоров), при этом последний акт, составленный при исполнении договора, должен быть подписан не ранее чем за 5 лет до даты окончания срока подачи заявок. К оценке принимаются исключительно контракты, заключенные и исполненные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 договоры, заключенные и исполненные в соответствии с Федеральным законом от 18.07.2011 № 223-ФЗ «О закупках товаров, работ, услуг отдельными видами юридических лиц», в том числе исполненные участником закупки с учетом правопреемства (в случае наличия в заявке подтверждающего документа). К оценке принимаются документы, в случае их представления в заявке в полном объеме и со всеми приложениями. Такие документы направляются в форме электронных документов или в форме электронных образов бумажных документов. Если документы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 документов участник закупки вправе направить номер реестровой записи из соответствующего реестра.</w:t>
            </w:r>
          </w:p>
        </w:tc>
      </w:tr>
      <w:tr w:rsidTr="006D7723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P="00497B62">
            <w:pPr>
              <w:pStyle w:val="a0"/>
              <w:ind w:firstLine="0"/>
              <w:jc w:val="center"/>
            </w:pPr>
            <w:r w:rsidR="006D7723">
              <w:rPr>
                <w:noProof/>
              </w:rPr>
              <w:t>2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4D" w:rsidRPr="002D014A" w:rsidP="005D5C1D">
            <w:pPr>
              <w:pStyle w:val="a0"/>
              <w:ind w:firstLine="0"/>
              <w:rPr>
                <w:lang w:val="en-US"/>
              </w:rPr>
            </w:pPr>
            <w:r w:rsidRPr="002D014A" w:rsidR="005D5C1D">
              <w:rPr>
                <w:noProof/>
                <w:lang w:val="en-US"/>
              </w:rPr>
              <w:t>Квалификация участников закупки</w:t>
            </w:r>
            <w:r w:rsidRPr="002A392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Наличие у участников</w:t>
            </w:r>
            <w:r w:rsidR="005D5C1D">
              <w:rPr>
                <w:lang w:val="en-US"/>
              </w:rPr>
              <w:t xml:space="preserve"> закупки специалистов и иных работников определенного уровня квалификации</w:t>
            </w:r>
            <w:r w:rsidRPr="002D014A" w:rsidR="005D5C1D">
              <w:rPr>
                <w:lang w:val="en-US"/>
              </w:rPr>
              <w:t xml:space="preserve">; </w:t>
            </w:r>
            <w:r w:rsidRPr="002D014A" w:rsidR="005D5C1D">
              <w:rPr>
                <w:noProof/>
                <w:lang w:val="en-US"/>
              </w:rPr>
              <w:t>количество квалифицированных сотрудников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64D" w:rsidP="005D5C1D">
            <w:pPr>
              <w:pStyle w:val="a0"/>
              <w:ind w:firstLine="0"/>
            </w:pPr>
            <w:r w:rsidR="005D5C1D">
              <w:rPr>
                <w:noProof/>
              </w:rPr>
              <w:t>Оценка осуществляется</w:t>
            </w:r>
            <w:r>
              <w:rPr>
                <w:noProof/>
              </w:rPr>
              <w:t xml:space="preserve"> в соответствии с п. б) п. 20 Положения. Лучшим является наибольшее значение характеристики объекта. Предмет оценки – количество квалифицированных сотрудников, состоящих с участником закупки в трудовых отношениях и имеющих высшее профессиональное образование (бакалавриат, и/или специалитет, и/или магистратура, и/или подготовка кадров высшей квалификации) по специальностям/направлениям подготовки: Математика; и (или) Прикладная математика и информатика; и (или) Механика и математическое моделирование; и (или) Прикладная математика; и (или) Статистика; и (или) Математика и компьютерные науки; и (или) Фундаментальная информатика и информационные технологии; и (или) Математическое обеспечение и администрирование информационных систем; и (или) Информатика и вычислительная техника; и (или) Информационные системы и технологии; и (или) Прикладная информатика; и (или) Программная инженерия; и (или) Информационная безопасность; и (или) Радиотехника; и (или) Инфокоммуникационные технологии и системы связи; и (или) Конструирование и технология электронных средств; и (или) Электроника и наноэлектроника; и (или) Фундаментальные математика и механика; и (или) Компьютерная безопасность; и (или) Информационная безопасность телекоммуникационных систем; и (или) Информационная безопасность автоматизированных систем; и (или) Информационно-аналитические системы безопасности; и (или) Радиоэлектронные системы и комплексы; и (или) Специальные радиотехнические системы; и (или) Компьютерные и информационные науки; и (или) Электроника, радиотехника и системы связи. Документами, подтверждающими наличие квалификации трудовых ресурсов, предлагаемых для оказания услуг, являются в совокупности: - трудовая книжка или сведения о трудовой деятельности, предусмотренные статьей 66.1 Трудового кодекса Российской Федерации; - 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 В качестве документов, подтверждающих квалификацию, предоставляются копии дипломов.</w:t>
            </w:r>
          </w:p>
        </w:tc>
      </w:tr>
    </w:tbl>
    <w:p w:rsidR="0050764D" w:rsidP="0050764D"/>
    <w:p w:rsidR="0050764D" w:rsidP="0050764D">
      <w:pPr>
        <w:pStyle w:val="a3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259B6" w:rsidP="0050764D"/>
    <w:sectPr>
      <w:pgSz w:w="16837" w:h="11905" w:orient="landscape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DB0F40-CA42-4669-B75E-39BB301F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Theme="minorEastAsia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50764D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0764D"/>
    <w:rPr>
      <w:rFonts w:ascii="Arial" w:hAnsi="Arial" w:eastAsiaTheme="minorEastAsia" w:cs="Arial"/>
      <w:b/>
      <w:bCs/>
      <w:color w:val="26282F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50764D"/>
    <w:rPr>
      <w:rFonts w:cs="Times New Roman"/>
      <w:b w:val="0"/>
      <w:color w:val="106BBE"/>
    </w:rPr>
  </w:style>
  <w:style w:type="paragraph" w:customStyle="1" w:styleId="a0">
    <w:name w:val="Нормальный (таблица)"/>
    <w:basedOn w:val="Normal"/>
    <w:next w:val="Normal"/>
    <w:uiPriority w:val="99"/>
    <w:rsid w:val="0050764D"/>
  </w:style>
  <w:style w:type="paragraph" w:customStyle="1" w:styleId="a1">
    <w:name w:val="Прижатый влево"/>
    <w:basedOn w:val="Normal"/>
    <w:next w:val="Normal"/>
    <w:uiPriority w:val="99"/>
    <w:rsid w:val="0050764D"/>
  </w:style>
  <w:style w:type="character" w:customStyle="1" w:styleId="a2">
    <w:name w:val="Цветовое выделение"/>
    <w:uiPriority w:val="99"/>
    <w:rsid w:val="0050764D"/>
    <w:rPr>
      <w:b/>
      <w:color w:val="26282F"/>
    </w:rPr>
  </w:style>
  <w:style w:type="paragraph" w:customStyle="1" w:styleId="a3">
    <w:name w:val="Таблицы (моноширинный)"/>
    <w:basedOn w:val="Normal"/>
    <w:next w:val="Normal"/>
    <w:uiPriority w:val="99"/>
    <w:rsid w:val="0050764D"/>
    <w:pPr>
      <w:ind w:firstLine="0"/>
      <w:jc w:val="left"/>
    </w:pPr>
    <w:rPr>
      <w:rFonts w:ascii="Courier New" w:hAnsi="Courier New" w:cs="Courier New"/>
    </w:rPr>
  </w:style>
  <w:style w:type="table" w:styleId="TableGrid">
    <w:name w:val="Table Grid"/>
    <w:basedOn w:val="TableNormal"/>
    <w:uiPriority w:val="39"/>
    <w:rsid w:val="00AC3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38</Pages>
  <Words>5147</Words>
  <Characters>29340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Охтяров Николай Вячеславович</dc:creator>
  <cp:lastModifiedBy>Осин Андрей</cp:lastModifiedBy>
  <cp:revision>14</cp:revision>
  <dcterms:created xsi:type="dcterms:W3CDTF">2022-03-11T08:46:00Z</dcterms:created>
  <dcterms:modified xsi:type="dcterms:W3CDTF">2024-08-14T11:15:00Z</dcterms:modified>
</cp:coreProperties>
</file>