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customXml/item1.xml" ContentType="application/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uppressAutoHyphens w:val="0"/>
        <w:jc w:val="right"/>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suppressAutoHyphens w:val="0"/>
        <w:jc w:val="both"/>
        <w:rPr>
          <w:rFonts w:ascii="Liberation Serif" w:hAnsi="Liberation Serif" w:cs="Liberation Serif"/>
          <w:sz w:val="28"/>
          <w:szCs w:val="28"/>
          <w:shd w:val="clear" w:color="auto" w:fill="auto"/>
        </w:rPr>
      </w:pPr>
    </w:p>
    <w:p>
      <w:pPr>
        <w:ind w:firstLine="0" w:left="0" w:right="0"/>
        <w:jc w:val="center"/>
        <w:outlineLvl w:val="0"/>
        <w:rPr>
          <w:shd w:val="clear" w:color="auto" w:fill="auto"/>
        </w:rPr>
      </w:pPr>
      <w:r>
        <w:rPr>
          <w:rFonts w:ascii="Liberation Serif" w:hAnsi="Liberation Serif" w:cs="Liberation Serif"/>
          <w:b w:val="1"/>
          <w:sz w:val="28"/>
          <w:szCs w:val="28"/>
          <w:shd w:val="clear" w:color="auto" w:fill="auto"/>
          <w:kern w:val="2"/>
        </w:rPr>
        <w:t>ОПИСАНИЕ ОБЪЕКТА ЗАКУПКИ</w:t>
      </w:r>
    </w:p>
    <w:p>
      <w:pPr>
        <w:ind w:firstLine="0" w:left="0" w:right="0"/>
        <w:jc w:val="center"/>
        <w:outlineLvl w:val="0"/>
        <w:rPr>
          <w:rFonts w:ascii="Liberation Serif" w:hAnsi="Liberation Serif" w:cs="Liberation Serif"/>
          <w:b w:val="1"/>
          <w:sz w:val="28"/>
          <w:szCs w:val="28"/>
          <w:shd w:val="clear" w:color="auto" w:fill="auto"/>
          <w:kern w:val="2"/>
        </w:rPr>
      </w:pPr>
    </w:p>
    <w:p>
      <w:pPr>
        <w:jc w:val="center"/>
        <w:rPr>
          <w:shd w:val="clear" w:color="auto" w:fill="auto"/>
        </w:rPr>
      </w:pPr>
      <w:r>
        <w:rPr>
          <w:rFonts w:ascii="Liberation Serif" w:hAnsi="Liberation Serif" w:cs="Liberation Serif"/>
          <w:sz w:val="28"/>
          <w:szCs w:val="28"/>
          <w:shd w:val="clear" w:color="auto" w:fill="auto"/>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p>
      <w:pPr>
        <w:jc w:val="both"/>
        <w:rPr>
          <w:rFonts w:ascii="Liberation Serif" w:hAnsi="Liberation Serif" w:cs="Liberation Serif"/>
          <w:sz w:val="28"/>
          <w:szCs w:val="28"/>
          <w:shd w:val="clear" w:color="auto" w:fill="auto"/>
        </w:rPr>
      </w:pPr>
    </w:p>
    <w:p>
      <w:pPr>
        <w:ind w:firstLine="709" w:left="0" w:right="0"/>
        <w:jc w:val="both"/>
        <w:outlineLvl w:val="0"/>
        <w:rPr>
          <w:rFonts w:ascii="Liberation Serif" w:hAnsi="Liberation Serif" w:cs="Liberation Serif"/>
          <w:b w:val="1"/>
          <w:sz w:val="28"/>
          <w:szCs w:val="28"/>
          <w:shd w:val="clear" w:color="auto" w:fill="auto"/>
          <w:lang w:eastAsia="zh-CN"/>
        </w:rPr>
      </w:pPr>
      <w:r>
        <w:br w:type="page"/>
      </w:r>
    </w:p>
    <w:p>
      <w:pPr>
        <w:spacing w:before="0" w:after="0" w:beforeAutospacing="0" w:afterAutospacing="0"/>
        <w:ind w:firstLine="709" w:left="0" w:right="0"/>
        <w:jc w:val="both"/>
        <w:outlineLvl w:val="0"/>
        <w:rPr>
          <w:shd w:val="clear" w:color="auto" w:fill="auto"/>
        </w:rPr>
      </w:pPr>
      <w:bookmarkStart w:id="0" w:name="_Toc501376068"/>
      <w:bookmarkStart w:id="1" w:name="_Toc476943594"/>
      <w:r>
        <w:rPr>
          <w:rFonts w:ascii="Liberation Serif" w:hAnsi="Liberation Serif" w:cs="Liberation Serif"/>
          <w:b w:val="1"/>
          <w:sz w:val="28"/>
          <w:szCs w:val="28"/>
          <w:shd w:val="clear" w:color="auto" w:fill="auto"/>
          <w:lang w:eastAsia="zh-CN"/>
        </w:rPr>
        <w:t>ТЕРМИНЫ И СОКРАЩЕНИЯ</w:t>
      </w:r>
      <w:bookmarkEnd w:id="0"/>
      <w:bookmarkEnd w:id="1"/>
    </w:p>
    <w:p>
      <w:pPr>
        <w:ind w:firstLine="709" w:left="0" w:right="0"/>
        <w:jc w:val="both"/>
        <w:outlineLvl w:val="0"/>
        <w:rPr>
          <w:rFonts w:ascii="Liberation Serif" w:hAnsi="Liberation Serif" w:cs="Liberation Serif"/>
          <w:b w:val="1"/>
          <w:sz w:val="28"/>
          <w:szCs w:val="28"/>
          <w:shd w:val="clear" w:color="auto" w:fill="auto"/>
          <w:lang w:eastAsia="zh-CN"/>
        </w:rPr>
      </w:pPr>
    </w:p>
    <w:tbl>
      <w:tblPr>
        <w:tblW w:w="9915" w:type="dxa"/>
        <w:jc w:val="left"/>
        <w:tblInd w:w="3" w:type="dxa"/>
        <w:tblLayout w:type="fixed"/>
        <w:tblCellMar>
          <w:top w:w="0" w:type="dxa"/>
          <w:left w:w="108" w:type="dxa"/>
          <w:bottom w:w="0" w:type="dxa"/>
          <w:right w:w="108" w:type="dxa"/>
        </w:tblCellMar>
        <w:tblLook w:val="04A0"/>
      </w:tblPr>
      <w:tblGrid/>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center"/>
              <w:rPr>
                <w:shd w:val="clear" w:color="auto" w:fill="auto"/>
              </w:rPr>
            </w:pPr>
            <w:r>
              <w:rPr>
                <w:rFonts w:ascii="Liberation Serif" w:hAnsi="Liberation Serif" w:cs="Liberation Serif" w:eastAsia="Calibri"/>
                <w:b w:val="1"/>
                <w:bCs w:val="1"/>
                <w:sz w:val="28"/>
                <w:szCs w:val="28"/>
                <w:shd w:val="clear" w:color="auto" w:fill="auto"/>
                <w:lang w:eastAsia="ru-RU"/>
              </w:rPr>
              <w:t>Термин или сокращение</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center"/>
              <w:rPr>
                <w:shd w:val="clear" w:color="auto" w:fill="auto"/>
              </w:rPr>
            </w:pPr>
            <w:r>
              <w:rPr>
                <w:rFonts w:ascii="Liberation Serif" w:hAnsi="Liberation Serif" w:cs="Liberation Serif" w:eastAsia="Calibri"/>
                <w:b w:val="1"/>
                <w:bCs w:val="1"/>
                <w:sz w:val="28"/>
                <w:szCs w:val="28"/>
                <w:shd w:val="clear" w:color="auto" w:fill="auto"/>
                <w:lang w:eastAsia="ru-RU"/>
              </w:rPr>
              <w:t>Описание</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БД</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База данных</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Заказчик</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Государственное бюджетное учреждение Свердловской области «Оператор электронного правительства»</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Исполнитель</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Участник аукциона, признанный победителем и заключивший Контракт с Заказчиком</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Модули</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2"/>
              <w:tabs>
                <w:tab w:val="clear" w:pos="0" w:leader="none"/>
                <w:tab w:val="left" w:pos="928" w:leader="none"/>
              </w:tabs>
              <w:suppressAutoHyphens w:val="1"/>
              <w:ind w:firstLine="0" w:left="0" w:right="0"/>
              <w:rPr>
                <w:shd w:val="clear" w:color="auto" w:fill="auto"/>
              </w:rPr>
            </w:pPr>
            <w:r>
              <w:rPr>
                <w:rFonts w:ascii="Liberation Serif" w:hAnsi="Liberation Serif" w:cs="Liberation Serif" w:eastAsia="Calibri"/>
                <w:sz w:val="28"/>
                <w:szCs w:val="28"/>
                <w:shd w:val="clear" w:color="auto" w:fill="auto"/>
              </w:rPr>
              <w:t xml:space="preserve">Модуль «Шаблон сайтов органов государственной власти и местного самоуправления и организаций» </w:t>
            </w:r>
            <w:r>
              <w:rPr>
                <w:rFonts w:ascii="Liberation Serif" w:hAnsi="Liberation Serif" w:cs="Liberation Serif" w:eastAsia="Liberation Serif"/>
                <w:sz w:val="28"/>
                <w:szCs w:val="28"/>
                <w:shd w:val="clear" w:color="auto" w:fill="auto"/>
              </w:rPr>
              <w:t>–</w:t>
            </w:r>
            <w:r>
              <w:rPr>
                <w:rFonts w:ascii="Liberation Serif" w:hAnsi="Liberation Serif" w:cs="Liberation Serif" w:eastAsia="Calibri"/>
                <w:sz w:val="28"/>
                <w:szCs w:val="28"/>
                <w:shd w:val="clear" w:color="auto" w:fill="auto"/>
              </w:rPr>
              <w:t xml:space="preserve"> система предназначена для информационной поддержки органов исполнительной власти Свердловской области, органов местного самоуправления Свердловской области и подведомственных учреждений (организаций). Обеспечивает создание неограниченного количества сайтов.</w:t>
            </w:r>
          </w:p>
          <w:p>
            <w:pPr>
              <w:pStyle w:val="P262"/>
              <w:tabs>
                <w:tab w:val="clear" w:pos="0" w:leader="none"/>
                <w:tab w:val="left" w:pos="928" w:leader="none"/>
              </w:tabs>
              <w:suppressAutoHyphens w:val="1"/>
              <w:ind w:firstLine="0" w:left="0" w:right="0"/>
              <w:rPr>
                <w:shd w:val="clear" w:color="auto" w:fill="auto"/>
              </w:rPr>
            </w:pPr>
            <w:r>
              <w:rPr>
                <w:rFonts w:ascii="Liberation Serif" w:hAnsi="Liberation Serif" w:cs="Liberation Serif" w:eastAsia="Calibri"/>
                <w:sz w:val="28"/>
                <w:szCs w:val="28"/>
                <w:shd w:val="clear" w:color="auto" w:fill="auto"/>
              </w:rPr>
              <w:t>Модуль «Шаблон сайта Правительства».</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Мониторинг</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Постоянное наблюдение за параметрами Сайтов для обнаружения событий и обеспечения информированности о текущем состоянии</w:t>
            </w:r>
          </w:p>
        </w:tc>
      </w:tr>
      <w:tr>
        <w:tblPrEx>
          <w:tblW w:w="9915" w:type="dxa"/>
          <w:jc w:val="left"/>
          <w:tblInd w:w="3" w:type="dxa"/>
          <w:tblLayout w:type="fixed"/>
          <w:tblCellMar>
            <w:top w:w="0" w:type="dxa"/>
            <w:left w:w="108" w:type="dxa"/>
            <w:bottom w:w="0" w:type="dxa"/>
            <w:right w:w="108" w:type="dxa"/>
          </w:tblCellMar>
          <w:tblLook w:val="04A0"/>
        </w:tblPrEx>
        <w:trPr>
          <w:trHeight w:hRule="atLeast" w:val="573"/>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ОИВ</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Органы исполнительной власти Свердловской области</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ПО</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Программное обеспечение</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Пользователи</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Администратор модулей и/или администратор сайта, созданного на базе модуля «Шаблон сайтов органов государственной власти и местного самоуправления и организаций»</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Сайты</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Сайты органов государственной власти, Правительства Свердловской области и иных учреждений, входящих в состав ГИС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Система</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jc w:val="both"/>
              <w:rPr>
                <w:shd w:val="clear" w:color="auto" w:fill="auto"/>
              </w:rPr>
            </w:pPr>
            <w:r>
              <w:rPr>
                <w:rFonts w:ascii="Liberation Serif" w:hAnsi="Liberation Serif" w:cs="Liberation Serif" w:eastAsia="Calibri"/>
                <w:sz w:val="28"/>
                <w:szCs w:val="28"/>
                <w:shd w:val="clear" w:color="auto" w:fill="auto"/>
                <w:lang w:eastAsia="ru-RU"/>
              </w:rPr>
              <w:t>ГИС «Единая интернет-платформа шаблонов типовых сайтов органов государственной власти Свердловской области и сайта Правительства Свердловской области», включая ПО «Программа для автоматизации процессов в органах власти (организациях) и взаимодействия с населением «Открытый регион»</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СУБД</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Система управления базами данных</w:t>
            </w:r>
          </w:p>
        </w:tc>
      </w:tr>
      <w:tr>
        <w:tblPrEx>
          <w:tblW w:w="9915" w:type="dxa"/>
          <w:jc w:val="left"/>
          <w:tblInd w:w="3" w:type="dxa"/>
          <w:tblLayout w:type="fixed"/>
          <w:tblCellMar>
            <w:top w:w="0" w:type="dxa"/>
            <w:left w:w="108" w:type="dxa"/>
            <w:bottom w:w="0" w:type="dxa"/>
            <w:right w:w="108" w:type="dxa"/>
          </w:tblCellMar>
          <w:tblLook w:val="04A0"/>
        </w:tblPrEx>
        <w:trPr/>
        <w:tc>
          <w:tcPr>
            <w:tcW w:w="2936"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РЦОД</w:t>
            </w:r>
          </w:p>
        </w:tc>
        <w:tc>
          <w:tcPr>
            <w:tcW w:w="6979"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eastAsia="Calibri"/>
                <w:sz w:val="28"/>
                <w:szCs w:val="28"/>
                <w:shd w:val="clear" w:color="auto" w:fill="auto"/>
                <w:lang w:eastAsia="ru-RU"/>
              </w:rPr>
              <w:t>Резервный Центр обработки данных Правительства Свердловской области</w:t>
            </w:r>
          </w:p>
        </w:tc>
      </w:tr>
    </w:tbl>
    <w:p>
      <w:pPr>
        <w:pStyle w:val="P47"/>
        <w:spacing w:before="0" w:after="0" w:beforeAutospacing="0" w:afterAutospacing="0"/>
        <w:ind w:firstLine="709" w:left="0" w:right="0"/>
        <w:contextualSpacing w:val="0"/>
        <w:jc w:val="both"/>
        <w:rPr>
          <w:shd w:val="clear" w:color="auto" w:fill="auto"/>
        </w:rPr>
      </w:pPr>
      <w:r>
        <w:rPr>
          <w:rFonts w:ascii="Liberation Serif" w:hAnsi="Liberation Serif" w:cs="Liberation Serif"/>
          <w:b w:val="1"/>
          <w:bCs w:val="1"/>
          <w:sz w:val="28"/>
          <w:szCs w:val="28"/>
          <w:shd w:val="clear" w:color="auto" w:fill="auto"/>
          <w:lang w:eastAsia="ru-RU"/>
        </w:rPr>
        <w:t>1. ОБЩИЕ СВЕДЕНИЯ</w:t>
      </w:r>
    </w:p>
    <w:p>
      <w:pPr>
        <w:pStyle w:val="P47"/>
        <w:spacing w:before="0" w:after="0" w:beforeAutospacing="0" w:afterAutospacing="0"/>
        <w:ind w:firstLine="709" w:left="0" w:right="0"/>
        <w:contextualSpacing w:val="0"/>
        <w:jc w:val="both"/>
        <w:rPr>
          <w:rFonts w:ascii="Liberation Serif" w:hAnsi="Liberation Serif" w:cs="Liberation Serif"/>
          <w:b w:val="1"/>
          <w:bCs w:val="1"/>
          <w:sz w:val="28"/>
          <w:szCs w:val="28"/>
          <w:shd w:val="clear" w:color="auto" w:fill="auto"/>
          <w:lang w:eastAsia="ru-RU"/>
        </w:rPr>
      </w:pPr>
    </w:p>
    <w:p>
      <w:pPr>
        <w:pStyle w:val="P47"/>
        <w:spacing w:before="0" w:after="0" w:beforeAutospacing="0" w:afterAutospacing="0"/>
        <w:ind w:firstLine="709" w:left="0" w:right="0"/>
        <w:contextualSpacing w:val="0"/>
        <w:jc w:val="both"/>
        <w:rPr>
          <w:shd w:val="clear" w:color="auto" w:fill="auto"/>
        </w:rPr>
      </w:pPr>
      <w:r>
        <w:rPr>
          <w:rFonts w:ascii="Liberation Serif" w:hAnsi="Liberation Serif" w:cs="Liberation Serif"/>
          <w:b w:val="1"/>
          <w:bCs w:val="1"/>
          <w:sz w:val="28"/>
          <w:szCs w:val="28"/>
          <w:shd w:val="clear" w:color="auto" w:fill="auto"/>
          <w:lang w:eastAsia="ru-RU"/>
        </w:rPr>
        <w:t xml:space="preserve">1.1. </w:t>
      </w:r>
      <w:bookmarkStart w:id="2" w:name="_Toc117583897"/>
      <w:bookmarkStart w:id="3" w:name="_Toc476943596"/>
      <w:bookmarkStart w:id="4" w:name="_Toc501376070"/>
      <w:r>
        <w:rPr>
          <w:rFonts w:ascii="Liberation Serif" w:hAnsi="Liberation Serif" w:cs="Liberation Serif"/>
          <w:b w:val="1"/>
          <w:sz w:val="28"/>
          <w:szCs w:val="28"/>
          <w:shd w:val="clear" w:color="auto" w:fill="auto"/>
        </w:rPr>
        <w:t>Полное наименование</w:t>
      </w:r>
      <w:bookmarkEnd w:id="2"/>
      <w:bookmarkEnd w:id="3"/>
      <w:bookmarkEnd w:id="4"/>
      <w:r>
        <w:rPr>
          <w:rFonts w:ascii="Liberation Serif" w:hAnsi="Liberation Serif" w:cs="Liberation Serif"/>
          <w:b w:val="1"/>
          <w:sz w:val="28"/>
          <w:szCs w:val="28"/>
          <w:shd w:val="clear" w:color="auto" w:fill="auto"/>
        </w:rPr>
        <w:t xml:space="preserve"> </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i w:val="0"/>
          <w:iCs w:val="0"/>
          <w:sz w:val="28"/>
          <w:szCs w:val="28"/>
          <w:shd w:val="clear" w:color="auto" w:fill="auto"/>
          <w:lang w:eastAsia="ru-RU"/>
        </w:rPr>
        <w:t>Выполнение работ по технической поддержке и доработке информационных систем, размещенных в резервном центре обработки данных Правительства Свердловской области или на вычислительных ресурсах в специализированных помещениях операторов связи на территории Свердловской области: доработка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w:t>
      </w:r>
      <w:bookmarkStart w:id="5" w:name="_Toc320609130"/>
      <w:bookmarkStart w:id="6" w:name="_Toc117583900"/>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Код позиции по ОКПД: 62.01.11.000 «Услуги по проектированию и разработке информационных технологий для прикладных задач и тестированию программного обеспечения».</w:t>
      </w:r>
    </w:p>
    <w:p>
      <w:pPr>
        <w:tabs>
          <w:tab w:val="clear" w:pos="708" w:leader="none"/>
          <w:tab w:val="left" w:pos="1134" w:leader="none"/>
        </w:tabs>
        <w:ind w:firstLine="709" w:left="0" w:right="0"/>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left="0" w:right="0"/>
        <w:jc w:val="both"/>
        <w:rPr>
          <w:shd w:val="clear" w:color="auto" w:fill="auto"/>
        </w:rPr>
      </w:pPr>
      <w:r>
        <w:rPr>
          <w:rFonts w:ascii="Liberation Serif" w:hAnsi="Liberation Serif" w:cs="Liberation Serif"/>
          <w:b w:val="1"/>
          <w:sz w:val="28"/>
          <w:szCs w:val="28"/>
          <w:shd w:val="clear" w:color="auto" w:fill="auto"/>
          <w:lang w:eastAsia="ru-RU"/>
        </w:rPr>
        <w:t xml:space="preserve">1.2. </w:t>
      </w:r>
      <w:bookmarkStart w:id="7" w:name="_Toc501376074"/>
      <w:bookmarkStart w:id="8" w:name="_Toc476943600"/>
      <w:r>
        <w:rPr>
          <w:rFonts w:ascii="Liberation Serif" w:hAnsi="Liberation Serif" w:cs="Liberation Serif"/>
          <w:b w:val="1"/>
          <w:sz w:val="28"/>
          <w:szCs w:val="28"/>
          <w:shd w:val="clear" w:color="auto" w:fill="auto"/>
        </w:rPr>
        <w:t>Назначение и цел</w:t>
      </w:r>
      <w:bookmarkEnd w:id="5"/>
      <w:bookmarkEnd w:id="6"/>
      <w:bookmarkEnd w:id="7"/>
      <w:bookmarkEnd w:id="8"/>
      <w:r>
        <w:rPr>
          <w:rFonts w:ascii="Liberation Serif" w:hAnsi="Liberation Serif" w:cs="Liberation Serif"/>
          <w:b w:val="1"/>
          <w:sz w:val="28"/>
          <w:szCs w:val="28"/>
          <w:shd w:val="clear" w:color="auto" w:fill="auto"/>
        </w:rPr>
        <w:t>и выполнения работ</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Назначение работ – развитие государственной информационной системы «Единая интернет-платформа шаблонов типовых сайтов органов государственной власти Свердловской области и сайта Правительства Свердловской области» в соответствии с утверждённым Описанием объекта закупки.</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Цель выполнения работ – реализация предусмотренных Описанием объекта закупки доработок функционала Платформы, а также перенос информации (миграция контента) с действующих сайтов Правительства Свердловской области и Губернатора Свердловской области на новый сайт Правительства,</w:t>
      </w:r>
      <w:r>
        <w:rPr>
          <w:rFonts w:ascii="Liberation Serif" w:hAnsi="Liberation Serif" w:cs="Liberation Serif"/>
          <w:sz w:val="28"/>
          <w:szCs w:val="28"/>
          <w:shd w:val="clear" w:color="auto" w:fill="auto"/>
        </w:rPr>
        <w:t xml:space="preserve"> </w:t>
      </w:r>
      <w:r>
        <w:rPr>
          <w:rFonts w:ascii="Liberation Serif" w:hAnsi="Liberation Serif" w:cs="Liberation Serif"/>
          <w:sz w:val="28"/>
          <w:szCs w:val="28"/>
          <w:shd w:val="clear" w:color="auto" w:fill="auto"/>
          <w:lang w:eastAsia="ru-RU"/>
        </w:rPr>
        <w:t>развёрнутый на базе Модуля «Шаблон сайта Правительства».</w:t>
      </w:r>
    </w:p>
    <w:p>
      <w:pPr>
        <w:tabs>
          <w:tab w:val="clear" w:pos="708" w:leader="none"/>
          <w:tab w:val="left" w:pos="1134" w:leader="none"/>
        </w:tabs>
        <w:ind w:firstLine="709" w:left="0" w:right="0"/>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left="0" w:right="0"/>
        <w:jc w:val="both"/>
        <w:rPr>
          <w:shd w:val="clear" w:color="auto" w:fill="auto"/>
        </w:rPr>
      </w:pPr>
      <w:r>
        <w:rPr>
          <w:rFonts w:ascii="Liberation Serif" w:hAnsi="Liberation Serif" w:cs="Liberation Serif"/>
          <w:b w:val="1"/>
          <w:sz w:val="28"/>
          <w:szCs w:val="28"/>
          <w:shd w:val="clear" w:color="auto" w:fill="auto"/>
          <w:lang w:eastAsia="ru-RU"/>
        </w:rPr>
        <w:t xml:space="preserve">1.3. </w:t>
      </w:r>
      <w:bookmarkStart w:id="9" w:name="_Toc501376075"/>
      <w:bookmarkStart w:id="10" w:name="_Toc476943601"/>
      <w:r>
        <w:rPr>
          <w:rFonts w:ascii="Liberation Serif" w:hAnsi="Liberation Serif" w:cs="Liberation Serif"/>
          <w:b w:val="1"/>
          <w:sz w:val="28"/>
          <w:szCs w:val="28"/>
          <w:shd w:val="clear" w:color="auto" w:fill="auto"/>
        </w:rPr>
        <w:t xml:space="preserve">Место </w:t>
      </w:r>
      <w:bookmarkEnd w:id="9"/>
      <w:bookmarkEnd w:id="10"/>
      <w:r>
        <w:rPr>
          <w:rFonts w:ascii="Liberation Serif" w:hAnsi="Liberation Serif" w:cs="Liberation Serif"/>
          <w:b w:val="1"/>
          <w:sz w:val="28"/>
          <w:szCs w:val="28"/>
          <w:shd w:val="clear" w:color="auto" w:fill="auto"/>
        </w:rPr>
        <w:t>выполнения работ</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Местоположение программно-аппаратной платформы Системы: 620144, г. Екатеринбург, ул. Большакова, 105.</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Выполнение работ производится одним из следующих способов:</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 на территории Исполнителя посредством удаленного доступа к программно-аппаратным платформам Системы с использованием сертифицированных средств криптографической защиты информации и каналов связи. Подключение в Единую сеть передачи данных Правительства Свердловской области (ViPNet-сеть № 2057) осуществляется путем приобретения, установки и настройки Исполнителем программного обеспечения Единой сети передачи данных Правительства Свердловской области (ViPNet-сеть № 2057);</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 на территории Заказчика по фактическому местоположению программно-аппаратной платформы Системы.</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Представителю Исполнителя предоставляется доступ к компонентам Системы в Единой сети передачи данных Правительства Свердловской области (ViPNet-сеть № 2057), средствам мониторинга и системе ServiceDesk.</w:t>
      </w:r>
    </w:p>
    <w:p>
      <w:pPr>
        <w:tabs>
          <w:tab w:val="clear" w:pos="708" w:leader="none"/>
          <w:tab w:val="left" w:pos="1134" w:leader="none"/>
        </w:tabs>
        <w:ind w:firstLine="709" w:left="0" w:right="0"/>
        <w:jc w:val="both"/>
        <w:rPr>
          <w:rFonts w:ascii="Liberation Serif" w:hAnsi="Liberation Serif" w:cs="Liberation Serif"/>
          <w:b w:val="1"/>
          <w:sz w:val="28"/>
          <w:szCs w:val="28"/>
          <w:shd w:val="clear" w:color="auto" w:fill="auto"/>
          <w:lang w:eastAsia="ru-RU"/>
        </w:rPr>
      </w:pPr>
    </w:p>
    <w:p>
      <w:pPr>
        <w:tabs>
          <w:tab w:val="clear" w:pos="708" w:leader="none"/>
          <w:tab w:val="left" w:pos="1134" w:leader="none"/>
        </w:tabs>
        <w:ind w:firstLine="709" w:left="0" w:right="0"/>
        <w:jc w:val="both"/>
        <w:rPr>
          <w:shd w:val="clear" w:color="auto" w:fill="auto"/>
        </w:rPr>
      </w:pPr>
      <w:r>
        <w:rPr>
          <w:rFonts w:ascii="Liberation Serif" w:hAnsi="Liberation Serif" w:cs="Liberation Serif"/>
          <w:b w:val="1"/>
          <w:sz w:val="28"/>
          <w:szCs w:val="28"/>
          <w:shd w:val="clear" w:color="auto" w:fill="auto"/>
          <w:lang w:eastAsia="ru-RU"/>
        </w:rPr>
        <w:t xml:space="preserve">1.4. </w:t>
      </w:r>
      <w:r>
        <w:rPr>
          <w:rFonts w:ascii="Liberation Serif" w:hAnsi="Liberation Serif" w:cs="Liberation Serif"/>
          <w:b w:val="1"/>
          <w:sz w:val="28"/>
          <w:szCs w:val="28"/>
          <w:shd w:val="clear" w:color="auto" w:fill="auto"/>
        </w:rPr>
        <w:t>Срок выполнения работ</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с даты заключения Контракта и до 14 декабря 2026 года.</w:t>
      </w:r>
    </w:p>
    <w:p>
      <w:pPr>
        <w:tabs>
          <w:tab w:val="clear" w:pos="708" w:leader="none"/>
          <w:tab w:val="left" w:pos="1134" w:leader="none"/>
        </w:tabs>
        <w:ind w:firstLine="709" w:left="0" w:right="0"/>
        <w:jc w:val="both"/>
        <w:outlineLvl w:val="1"/>
        <w:rPr>
          <w:rFonts w:ascii="Liberation Serif" w:hAnsi="Liberation Serif" w:cs="Liberation Serif"/>
          <w:bCs w:val="1"/>
          <w:sz w:val="28"/>
          <w:szCs w:val="28"/>
          <w:shd w:val="clear" w:color="auto" w:fill="auto"/>
          <w:lang w:eastAsia="ru-RU"/>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bCs w:val="1"/>
          <w:sz w:val="28"/>
          <w:szCs w:val="28"/>
          <w:shd w:val="clear" w:color="auto" w:fill="auto"/>
          <w:lang w:eastAsia="ru-RU"/>
        </w:rPr>
        <w:t>1.5. Заказчик и исполнитель</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Заказчик: Государственное бюджетное учреждение Свердловской области «Оператор электронного правительства» (ГБУ СО «Оператор электронного правительства», далее – Заказчик).</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Исполнитель: лицо, с которым заключен контракт в порядке, установленном Законом 44-ФЗ. Исполнитель предоставляет Заказчику контактные данные (ФИО, должность, номер телефона, адрес электронной почты) лица, ответственного за исполнение контракта, не позднее 3 рабочих дней с момента заключения Контракта в адрес Заказчика в официальном порядке.</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В случае временной нетрудоспособности ответственного лица исполнителя назначается иное лицо, временно исполняющее данные функции, и уведомляет заказчика в срок не более 1-го рабочего дня.</w:t>
      </w:r>
    </w:p>
    <w:p>
      <w:pPr>
        <w:tabs>
          <w:tab w:val="clear" w:pos="708" w:leader="none"/>
          <w:tab w:val="left" w:pos="1134" w:leader="none"/>
        </w:tabs>
        <w:ind w:firstLine="709" w:left="0" w:right="0"/>
        <w:jc w:val="both"/>
        <w:outlineLvl w:val="1"/>
        <w:rPr>
          <w:rFonts w:ascii="Liberation Serif" w:hAnsi="Liberation Serif" w:cs="Liberation Serif"/>
          <w:b w:val="1"/>
          <w:bCs w:val="1"/>
          <w:sz w:val="28"/>
          <w:szCs w:val="28"/>
          <w:shd w:val="clear" w:color="auto" w:fill="auto"/>
          <w:lang w:eastAsia="ru-RU"/>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bCs w:val="1"/>
          <w:sz w:val="28"/>
          <w:szCs w:val="28"/>
          <w:shd w:val="clear" w:color="auto" w:fill="auto"/>
          <w:lang w:eastAsia="ru-RU"/>
        </w:rPr>
        <w:t xml:space="preserve">1.6. </w:t>
      </w:r>
      <w:r>
        <w:rPr>
          <w:rFonts w:ascii="Liberation Serif" w:hAnsi="Liberation Serif" w:cs="Liberation Serif"/>
          <w:b w:val="1"/>
          <w:sz w:val="28"/>
          <w:szCs w:val="28"/>
          <w:shd w:val="clear" w:color="auto" w:fill="auto"/>
        </w:rPr>
        <w:t>Особые условия</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Настоящее Описание объекта закупки определяет основные требования к выполнению работ по развитию Системы на базе программного обеспечения «Программа для автоматизации процессов в органах власти (организациях) и взаимодействия с населением «Открытый регион» (Свидетельство о государственной регистрации программы для ЭВМ № 2016618970 от 10 августа 2016 года) (далее – ПО).</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Система создана по государственному контракту от 22.11.2022 № 2665850794722000017.</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Министерство цифрового развития и связи Свердловской области обладает правом на использование ПО (Свидетельство о государственной регистрации программы для ЭВМ № 2016618970 от 10 августа 2016 года) на основании лицензионного договора о предоставлении неисключительных прав от 01.12.2022 № 1/1.</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Разработчиком ПО является общество с ограниченной ответственностью «Центр информационных технологий Открытый Регион» (свидетельство о государственной регистрации программы для ЭВМ 10.08.2016 № 2016618970). Приказом Министерства цифрового развития, связи и массовых коммуникаций Российской Федерации от 05.07.2018 № 347 ПО включено в реестр отечественного программного обеспечения. Номер реестровой записи: 4612 (https://reestr.digital.gov.ru/reestr/305962/?sphrase_id=3574549).</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При выполнении работ Исполнитель должен соблюдать все авторские и смежные с ними права разработчиков используемого ПО.</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При выполнении работ Исполнитель не должен нарушать условий гарантийного сопровождения ПО (опубликованы на сайте правообладателя (https://openregion.info/it-solutions/authorities/).</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Для выполнения работ Исполнитель должен обладать исключительными правами и/или правами на модификацию ПО Платформа «Открытый регион». Работы должна выполняться в соответствии с технической документацией на ПО, на базе которого разработана Система.</w:t>
      </w:r>
    </w:p>
    <w:p>
      <w:pPr>
        <w:tabs>
          <w:tab w:val="clear" w:pos="708" w:leader="none"/>
          <w:tab w:val="left" w:pos="1134" w:leader="none"/>
        </w:tabs>
        <w:ind w:firstLine="709" w:left="0" w:right="0"/>
        <w:jc w:val="both"/>
        <w:rPr>
          <w:shd w:val="clear" w:color="auto" w:fill="auto"/>
        </w:rPr>
      </w:pPr>
      <w:r>
        <w:rPr>
          <w:rFonts w:ascii="Liberation Serif" w:hAnsi="Liberation Serif" w:cs="Liberation Serif"/>
          <w:sz w:val="28"/>
          <w:szCs w:val="28"/>
          <w:shd w:val="clear" w:color="auto" w:fill="auto"/>
          <w:lang w:eastAsia="ru-RU"/>
        </w:rPr>
        <w:t>Исполнитель обязан предоставить документ, подтверждающий наличие соответствующих прав в течение 3 рабочих дней после заключения контракта.</w:t>
      </w:r>
    </w:p>
    <w:p>
      <w:pPr>
        <w:tabs>
          <w:tab w:val="clear" w:pos="708" w:leader="none"/>
          <w:tab w:val="left" w:pos="1134" w:leader="none"/>
        </w:tabs>
        <w:ind w:firstLine="709" w:left="0" w:right="0"/>
        <w:jc w:val="both"/>
        <w:rPr>
          <w:rFonts w:ascii="Liberation Serif" w:hAnsi="Liberation Serif" w:cs="Liberation Serif"/>
          <w:sz w:val="28"/>
          <w:szCs w:val="28"/>
          <w:shd w:val="clear" w:color="auto" w:fill="auto"/>
          <w:lang w:eastAsia="ru-RU"/>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bCs w:val="1"/>
          <w:sz w:val="28"/>
          <w:szCs w:val="28"/>
          <w:shd w:val="clear" w:color="auto" w:fill="auto"/>
          <w:lang w:eastAsia="ru-RU"/>
        </w:rPr>
        <w:t>1.7. Требования к защите информации</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В ходе исполнения Контракта Исполнитель обязан сохранять конфиденциальность информации и принимать меры по защите системы от несанкционированного доступа в соответствии с законодательством РФ в своей зоне ответственности.</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На установленные средства антивирусной защиты, на все операционные системы виртуальных (физических) серверов, серверов приложений и баз данных исполнитель предоставляет рекомендации на «исключения», «пути», чтобы функционирование средств антивирусной защиты не повлияло на работоспособность системы.</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Исполнитель должен гарантировать соблюдение принципов и правил обработки персональных данных полученных при исполнении обязательств по контракту, предусмотренных Федеральным законом № 152-ФЗ от 27.07.2006 «О персональных данных», приказом ФСБ России от 10.07.2014 № 378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 а также соблюдать конфиденциальность персональных данных и обеспечивать их безопасность при обработке. Копирование информации, полученной Исполнителем от Заказчика, допускается только для исполнения обязательств по контракту.</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Мероприятия по защите информации при взаимодействии Заказчика с Исполнителем должны обеспечивать защиту несанкционированного доступа или воздействий на информационную систему и содержащуюся в ней информацию через взаимодействующие с информационной системой программно-аппаратные средства Исполнителя или каналы передачи данных и интерфейсы, используемые для доступа Исполнителя к информационной системе.</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В соответствии с требованиями Положения по организации парольной защиты (приказ Министерства цифрового развития и связи Свердловской области от 22.06.2023 № 237 «Об утверждении положения по организации парольной защиты в Министерстве цифрового развития и связи Свердловской области и подведомственных ему учреждениях») пароли для сервисных учетных записей Исполнителя, для доступов к выделенным серверным мощностям, должны соответствовать политике безопасности в части длины – не менее 25 символов.</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Исполнитель обеспечивает на своей инфраструктуре выполнение мер защиты информации, направленные на предотвращение утечки защищаемой информации через взлом его информационной инфраструктуры.</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Cs w:val="1"/>
          <w:sz w:val="28"/>
          <w:szCs w:val="28"/>
          <w:shd w:val="clear" w:color="auto" w:fill="auto"/>
          <w:lang w:eastAsia="ru-RU"/>
        </w:rPr>
        <w:t>За неисполнение требований законодательства Российской Федерации в сфере информационной безопасности Исполнитель несет материальную, дисциплинарную, административную, гражданско-правовую или уголовную ответственность.</w:t>
      </w:r>
    </w:p>
    <w:p>
      <w:pPr>
        <w:tabs>
          <w:tab w:val="clear" w:pos="708" w:leader="none"/>
          <w:tab w:val="left" w:pos="1134" w:leader="none"/>
        </w:tabs>
        <w:ind w:firstLine="709" w:left="0" w:right="0"/>
        <w:jc w:val="both"/>
        <w:outlineLvl w:val="1"/>
        <w:rPr>
          <w:rFonts w:ascii="Liberation Serif" w:hAnsi="Liberation Serif" w:cs="Liberation Serif"/>
          <w:b w:val="1"/>
          <w:bCs w:val="1"/>
          <w:sz w:val="28"/>
          <w:szCs w:val="28"/>
          <w:shd w:val="clear" w:color="auto" w:fill="auto"/>
          <w:lang w:eastAsia="ru-RU"/>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bCs w:val="1"/>
          <w:sz w:val="28"/>
          <w:szCs w:val="28"/>
          <w:shd w:val="clear" w:color="auto" w:fill="auto"/>
          <w:lang w:eastAsia="ru-RU"/>
        </w:rPr>
        <w:t xml:space="preserve">2. </w:t>
      </w:r>
      <w:bookmarkStart w:id="11" w:name="_Toc501376078"/>
      <w:bookmarkStart w:id="12" w:name="_Toc434515285"/>
      <w:bookmarkStart w:id="13" w:name="_Toc476943604"/>
      <w:r>
        <w:rPr>
          <w:rFonts w:ascii="Liberation Serif" w:hAnsi="Liberation Serif" w:cs="Liberation Serif"/>
          <w:b w:val="1"/>
          <w:sz w:val="28"/>
          <w:szCs w:val="28"/>
          <w:shd w:val="clear" w:color="auto" w:fill="auto"/>
          <w:lang w:eastAsia="ru-RU"/>
        </w:rPr>
        <w:t xml:space="preserve">СВЕДЕНИЯ ОБ ОБЪЕКТЕ </w:t>
      </w:r>
      <w:bookmarkEnd w:id="11"/>
      <w:bookmarkEnd w:id="12"/>
      <w:bookmarkEnd w:id="13"/>
      <w:r>
        <w:rPr>
          <w:rFonts w:ascii="Liberation Serif" w:hAnsi="Liberation Serif" w:cs="Liberation Serif"/>
          <w:b w:val="1"/>
          <w:sz w:val="28"/>
          <w:szCs w:val="28"/>
          <w:shd w:val="clear" w:color="auto" w:fill="auto"/>
          <w:lang w:eastAsia="ru-RU"/>
        </w:rPr>
        <w:t>АВТОМАТИЗАЦИИ</w:t>
      </w:r>
    </w:p>
    <w:p>
      <w:pPr>
        <w:pStyle w:val="P114"/>
        <w:widowControl w:val="1"/>
        <w:tabs>
          <w:tab w:val="clear" w:pos="708" w:leader="none"/>
          <w:tab w:val="left" w:pos="993" w:leader="none"/>
        </w:tabs>
        <w:ind w:firstLine="709" w:left="0" w:right="0"/>
        <w:jc w:val="both"/>
        <w:rPr>
          <w:shd w:val="clear" w:color="auto" w:fill="auto"/>
        </w:rPr>
      </w:pPr>
      <w:r>
        <w:rPr>
          <w:rFonts w:ascii="Liberation Serif" w:hAnsi="Liberation Serif" w:cs="Liberation Serif"/>
          <w:bCs w:val="1"/>
          <w:sz w:val="28"/>
          <w:szCs w:val="28"/>
          <w:shd w:val="clear" w:color="auto" w:fill="auto"/>
        </w:rPr>
        <w:t xml:space="preserve">Сайты используют уникальные имена в доменной зоне </w:t>
      </w:r>
      <w:r>
        <w:rPr>
          <w:rFonts w:ascii="Liberation Serif" w:hAnsi="Liberation Serif" w:cs="Liberation Serif"/>
          <w:bCs w:val="1"/>
          <w:sz w:val="28"/>
          <w:szCs w:val="28"/>
          <w:shd w:val="clear" w:color="auto" w:fill="auto"/>
          <w:lang w:val="en-US"/>
        </w:rPr>
        <w:t>midural</w:t>
      </w:r>
      <w:r>
        <w:rPr>
          <w:rFonts w:ascii="Liberation Serif" w:hAnsi="Liberation Serif" w:cs="Liberation Serif"/>
          <w:bCs w:val="1"/>
          <w:sz w:val="28"/>
          <w:szCs w:val="28"/>
          <w:shd w:val="clear" w:color="auto" w:fill="auto"/>
        </w:rPr>
        <w:t>.</w:t>
      </w:r>
      <w:r>
        <w:rPr>
          <w:rFonts w:ascii="Liberation Serif" w:hAnsi="Liberation Serif" w:cs="Liberation Serif"/>
          <w:bCs w:val="1"/>
          <w:sz w:val="28"/>
          <w:szCs w:val="28"/>
          <w:shd w:val="clear" w:color="auto" w:fill="auto"/>
          <w:lang w:val="en-US"/>
        </w:rPr>
        <w:t>ru</w:t>
      </w:r>
      <w:r>
        <w:rPr>
          <w:rFonts w:ascii="Liberation Serif" w:hAnsi="Liberation Serif" w:cs="Liberation Serif"/>
          <w:bCs w:val="1"/>
          <w:sz w:val="28"/>
          <w:szCs w:val="28"/>
          <w:shd w:val="clear" w:color="auto" w:fill="auto"/>
        </w:rPr>
        <w:t xml:space="preserve">, функционируют на двух серверах, размещенных в РЦОД, и включают в себя следующие компоненты: </w:t>
      </w:r>
    </w:p>
    <w:p>
      <w:pPr>
        <w:pStyle w:val="P114"/>
        <w:widowControl w:val="1"/>
        <w:tabs>
          <w:tab w:val="clear" w:pos="708" w:leader="none"/>
          <w:tab w:val="left" w:pos="993" w:leader="none"/>
        </w:tabs>
        <w:ind w:firstLine="709" w:left="0" w:right="0"/>
        <w:jc w:val="both"/>
        <w:rPr>
          <w:rFonts w:ascii="Liberation Serif" w:hAnsi="Liberation Serif" w:cs="Liberation Serif"/>
          <w:bCs w:val="1"/>
          <w:sz w:val="28"/>
          <w:szCs w:val="28"/>
          <w:shd w:val="clear" w:color="auto" w:fill="auto"/>
        </w:rPr>
      </w:pPr>
    </w:p>
    <w:p>
      <w:pPr>
        <w:pStyle w:val="P114"/>
        <w:widowControl w:val="1"/>
        <w:tabs>
          <w:tab w:val="clear" w:pos="708" w:leader="none"/>
          <w:tab w:val="left" w:pos="993" w:leader="none"/>
        </w:tabs>
        <w:ind w:firstLine="709" w:left="0" w:right="0"/>
        <w:jc w:val="both"/>
        <w:rPr>
          <w:shd w:val="clear" w:color="auto" w:fill="auto"/>
        </w:rPr>
      </w:pPr>
      <w:r>
        <w:rPr>
          <w:rFonts w:ascii="Liberation Serif" w:hAnsi="Liberation Serif" w:cs="Liberation Serif"/>
          <w:bCs w:val="1"/>
          <w:sz w:val="28"/>
          <w:szCs w:val="28"/>
          <w:shd w:val="clear" w:color="auto" w:fill="auto"/>
        </w:rPr>
        <w:t>Таблица 1. Используемые ресурсы</w:t>
      </w:r>
    </w:p>
    <w:tbl>
      <w:tblPr>
        <w:tblW w:w="9915" w:type="dxa"/>
        <w:jc w:val="left"/>
        <w:tblInd w:w="0" w:type="dxa"/>
        <w:tblLayout w:type="fixed"/>
        <w:tblCellMar>
          <w:top w:w="0" w:type="dxa"/>
          <w:left w:w="108" w:type="dxa"/>
          <w:bottom w:w="0" w:type="dxa"/>
          <w:right w:w="108" w:type="dxa"/>
        </w:tblCellMar>
        <w:tblLook w:val="04A0"/>
      </w:tblPr>
      <w:tblGrid/>
      <w:tr>
        <w:tblPrEx>
          <w:tblW w:w="9915" w:type="dxa"/>
          <w:jc w:val="left"/>
          <w:tblInd w:w="0" w:type="dxa"/>
          <w:tblLayout w:type="fixed"/>
          <w:tblCellMar>
            <w:top w:w="0" w:type="dxa"/>
            <w:left w:w="108" w:type="dxa"/>
            <w:bottom w:w="0" w:type="dxa"/>
            <w:right w:w="108" w:type="dxa"/>
          </w:tblCellMar>
          <w:tblLook w:val="04A0"/>
        </w:tblPrEx>
        <w:trPr>
          <w:trHeight w:hRule="atLeast" w:val="545"/>
          <w:tblHeader/>
        </w:trPr>
        <w:tc>
          <w:tcPr>
            <w:tcW w:w="703"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rPr>
                <w:shd w:val="clear" w:color="auto" w:fill="auto"/>
              </w:rPr>
            </w:pPr>
            <w:r>
              <w:rPr>
                <w:rFonts w:ascii="Liberation Serif" w:hAnsi="Liberation Serif" w:cs="Liberation Serif"/>
                <w:b w:val="1"/>
                <w:sz w:val="28"/>
                <w:szCs w:val="28"/>
                <w:shd w:val="clear" w:color="auto" w:fill="auto"/>
                <w:lang w:eastAsia="ru-RU"/>
              </w:rPr>
              <w:t>№ п/п</w:t>
            </w:r>
          </w:p>
        </w:tc>
        <w:tc>
          <w:tcPr>
            <w:tcW w:w="4055"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rPr>
                <w:shd w:val="clear" w:color="auto" w:fill="auto"/>
              </w:rPr>
            </w:pPr>
            <w:r>
              <w:rPr>
                <w:rFonts w:ascii="Liberation Serif" w:hAnsi="Liberation Serif" w:cs="Liberation Serif"/>
                <w:b w:val="1"/>
                <w:sz w:val="28"/>
                <w:szCs w:val="28"/>
                <w:shd w:val="clear" w:color="auto" w:fill="auto"/>
                <w:lang w:eastAsia="ru-RU"/>
              </w:rPr>
              <w:t>Назначение</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rPr>
                <w:shd w:val="clear" w:color="auto" w:fill="auto"/>
              </w:rPr>
            </w:pPr>
            <w:r>
              <w:rPr>
                <w:rFonts w:ascii="Liberation Serif" w:hAnsi="Liberation Serif" w:cs="Liberation Serif"/>
                <w:b w:val="1"/>
                <w:sz w:val="28"/>
                <w:szCs w:val="28"/>
                <w:shd w:val="clear" w:color="auto" w:fill="auto"/>
                <w:lang w:eastAsia="ru-RU"/>
              </w:rPr>
              <w:t>Конфигурация оборудования</w:t>
            </w:r>
          </w:p>
        </w:tc>
        <w:tc>
          <w:tcPr>
            <w:tcW w:w="2834" w:type="dxa"/>
            <w:tcBorders>
              <w:top w:val="single" w:sz="4" w:space="0" w:shadow="0" w:frame="0" w:color="000000"/>
              <w:left w:val="single" w:sz="4" w:space="0" w:shadow="0" w:frame="0" w:color="000000"/>
              <w:bottom w:val="single" w:sz="4" w:space="0" w:shadow="0" w:frame="0" w:color="000000"/>
              <w:right w:val="single" w:sz="4" w:space="0" w:shadow="0" w:frame="0" w:color="000000"/>
            </w:tcBorders>
            <w:shd w:val="clear" w:color="auto" w:fill="D9D9D9"/>
            <w:vAlign w:val="center"/>
          </w:tcPr>
          <w:p>
            <w:pPr>
              <w:jc w:val="both"/>
              <w:rPr>
                <w:shd w:val="clear" w:color="auto" w:fill="auto"/>
              </w:rPr>
            </w:pPr>
            <w:r>
              <w:rPr>
                <w:rFonts w:ascii="Liberation Serif" w:hAnsi="Liberation Serif" w:cs="Liberation Serif"/>
                <w:b w:val="1"/>
                <w:sz w:val="28"/>
                <w:szCs w:val="28"/>
                <w:shd w:val="clear" w:color="auto" w:fill="auto"/>
                <w:lang w:eastAsia="ru-RU"/>
              </w:rPr>
              <w:t>Программное обеспечение</w:t>
            </w:r>
          </w:p>
        </w:tc>
      </w:tr>
      <w:tr>
        <w:tblPrEx>
          <w:tblW w:w="9915" w:type="dxa"/>
          <w:jc w:val="left"/>
          <w:tblInd w:w="0" w:type="dxa"/>
          <w:tblLayout w:type="fixed"/>
          <w:tblCellMar>
            <w:top w:w="0" w:type="dxa"/>
            <w:left w:w="108" w:type="dxa"/>
            <w:bottom w:w="0" w:type="dxa"/>
            <w:right w:w="108" w:type="dxa"/>
          </w:tblCellMar>
          <w:tblLook w:val="04A0"/>
        </w:tblPrEx>
        <w:trPr>
          <w:trHeight w:hRule="atLeast" w:val="737"/>
        </w:trPr>
        <w:tc>
          <w:tcPr>
            <w:tcW w:w="70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numPr>
                <w:ilvl w:val="0"/>
                <w:numId w:val="23"/>
              </w:numPr>
              <w:ind w:firstLine="0" w:left="0" w:right="0"/>
              <w:jc w:val="both"/>
              <w:rPr>
                <w:rFonts w:ascii="Liberation Serif" w:hAnsi="Liberation Serif" w:cs="Liberation Serif"/>
                <w:sz w:val="28"/>
                <w:szCs w:val="28"/>
                <w:shd w:val="clear" w:color="auto" w:fill="auto"/>
                <w:lang w:eastAsia="ru-RU"/>
              </w:rPr>
            </w:pPr>
          </w:p>
        </w:tc>
        <w:tc>
          <w:tcPr>
            <w:tcW w:w="4055"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eastAsia="ru-RU"/>
              </w:rPr>
              <w:t>Сервер на платформе виртуализации РЦОД,</w:t>
            </w:r>
          </w:p>
          <w:p>
            <w:pPr>
              <w:jc w:val="both"/>
              <w:rPr>
                <w:shd w:val="clear" w:color="auto" w:fill="auto"/>
              </w:rPr>
            </w:pPr>
            <w:r>
              <w:rPr>
                <w:rFonts w:ascii="Liberation Serif" w:hAnsi="Liberation Serif" w:cs="Liberation Serif"/>
                <w:sz w:val="28"/>
                <w:szCs w:val="28"/>
                <w:shd w:val="clear" w:color="auto" w:fill="auto"/>
                <w:lang w:eastAsia="ru-RU"/>
              </w:rPr>
              <w:t>используется для размещения сайтов ОГВ</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rPr>
              <w:t xml:space="preserve">8*vCPU, 16 GB RAM, </w:t>
              <w:br w:type="textWrapping"/>
              <w:t>350 GB HDD</w:t>
            </w:r>
          </w:p>
        </w:tc>
        <w:tc>
          <w:tcPr>
            <w:tcW w:w="2834"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eastAsia="ru-RU"/>
              </w:rPr>
              <w:t>Debian GNU/Linux 12 (bookworm),</w:t>
            </w:r>
          </w:p>
          <w:p>
            <w:pPr>
              <w:jc w:val="both"/>
              <w:rPr>
                <w:shd w:val="clear" w:color="auto" w:fill="auto"/>
              </w:rPr>
            </w:pPr>
            <w:r>
              <w:rPr>
                <w:rFonts w:ascii="Liberation Serif" w:hAnsi="Liberation Serif" w:cs="Liberation Serif"/>
                <w:sz w:val="28"/>
                <w:szCs w:val="28"/>
                <w:shd w:val="clear" w:color="auto" w:fill="auto"/>
                <w:lang w:val="en-US" w:eastAsia="ru-RU"/>
              </w:rPr>
              <w:t>Nginx,</w:t>
            </w:r>
          </w:p>
          <w:p>
            <w:pPr>
              <w:jc w:val="both"/>
              <w:rPr>
                <w:shd w:val="clear" w:color="auto" w:fill="auto"/>
              </w:rPr>
            </w:pPr>
            <w:r>
              <w:rPr>
                <w:rFonts w:ascii="Liberation Serif" w:hAnsi="Liberation Serif" w:cs="Liberation Serif"/>
                <w:sz w:val="28"/>
                <w:szCs w:val="28"/>
                <w:shd w:val="clear" w:color="auto" w:fill="auto"/>
                <w:lang w:eastAsia="ru-RU"/>
              </w:rPr>
              <w:t>Mysql: 10.11.9-MariaDB</w:t>
            </w:r>
          </w:p>
          <w:p>
            <w:pPr>
              <w:jc w:val="both"/>
              <w:rPr>
                <w:shd w:val="clear" w:color="auto" w:fill="auto"/>
              </w:rPr>
            </w:pPr>
            <w:r>
              <w:rPr>
                <w:rFonts w:ascii="Liberation Serif" w:hAnsi="Liberation Serif" w:cs="Liberation Serif"/>
                <w:sz w:val="28"/>
                <w:szCs w:val="28"/>
                <w:shd w:val="clear" w:color="auto" w:fill="auto"/>
                <w:lang w:eastAsia="ru-RU"/>
              </w:rPr>
              <w:t>Php: PHP 8.2.26</w:t>
            </w:r>
          </w:p>
        </w:tc>
      </w:tr>
      <w:tr>
        <w:tblPrEx>
          <w:tblW w:w="9915" w:type="dxa"/>
          <w:jc w:val="left"/>
          <w:tblInd w:w="0" w:type="dxa"/>
          <w:tblLayout w:type="fixed"/>
          <w:tblCellMar>
            <w:top w:w="0" w:type="dxa"/>
            <w:left w:w="108" w:type="dxa"/>
            <w:bottom w:w="0" w:type="dxa"/>
            <w:right w:w="108" w:type="dxa"/>
          </w:tblCellMar>
          <w:tblLook w:val="04A0"/>
        </w:tblPrEx>
        <w:trPr>
          <w:trHeight w:hRule="atLeast" w:val="737"/>
        </w:trPr>
        <w:tc>
          <w:tcPr>
            <w:tcW w:w="70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numPr>
                <w:ilvl w:val="0"/>
                <w:numId w:val="21"/>
              </w:numPr>
              <w:ind w:firstLine="0" w:left="0" w:right="0"/>
              <w:jc w:val="both"/>
              <w:rPr>
                <w:rFonts w:ascii="Liberation Serif" w:hAnsi="Liberation Serif" w:cs="Liberation Serif"/>
                <w:sz w:val="28"/>
                <w:szCs w:val="28"/>
                <w:shd w:val="clear" w:color="auto" w:fill="auto"/>
                <w:lang w:val="en-US" w:eastAsia="ru-RU"/>
              </w:rPr>
            </w:pPr>
          </w:p>
        </w:tc>
        <w:tc>
          <w:tcPr>
            <w:tcW w:w="4055"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eastAsia="ru-RU"/>
              </w:rPr>
              <w:t>Сервер на платформе виртуализации РЦОД,</w:t>
            </w:r>
          </w:p>
          <w:p>
            <w:pPr>
              <w:jc w:val="both"/>
              <w:rPr>
                <w:shd w:val="clear" w:color="auto" w:fill="auto"/>
              </w:rPr>
            </w:pPr>
            <w:r>
              <w:rPr>
                <w:rFonts w:ascii="Liberation Serif" w:hAnsi="Liberation Serif" w:cs="Liberation Serif"/>
                <w:sz w:val="28"/>
                <w:szCs w:val="28"/>
                <w:shd w:val="clear" w:color="auto" w:fill="auto"/>
                <w:lang w:eastAsia="ru-RU"/>
              </w:rPr>
              <w:t>используется для размещения сайта Правительства Свердловской области.</w:t>
            </w:r>
          </w:p>
        </w:tc>
        <w:tc>
          <w:tcPr>
            <w:tcW w:w="2323"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rPr>
              <w:t xml:space="preserve">8*vCPU, 16 GB RAM, </w:t>
              <w:br w:type="textWrapping"/>
              <w:t>200 GB HDD</w:t>
            </w:r>
          </w:p>
        </w:tc>
        <w:tc>
          <w:tcPr>
            <w:tcW w:w="2834"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jc w:val="both"/>
              <w:rPr>
                <w:shd w:val="clear" w:color="auto" w:fill="auto"/>
              </w:rPr>
            </w:pPr>
            <w:r>
              <w:rPr>
                <w:rFonts w:ascii="Liberation Serif" w:hAnsi="Liberation Serif" w:cs="Liberation Serif"/>
                <w:sz w:val="28"/>
                <w:szCs w:val="28"/>
                <w:shd w:val="clear" w:color="auto" w:fill="auto"/>
                <w:lang w:val="en-US" w:eastAsia="ru-RU"/>
              </w:rPr>
              <w:t>Debian GNU/Linux 12 (bookworm),</w:t>
            </w:r>
          </w:p>
          <w:p>
            <w:pPr>
              <w:jc w:val="both"/>
              <w:rPr>
                <w:shd w:val="clear" w:color="auto" w:fill="auto"/>
              </w:rPr>
            </w:pPr>
            <w:r>
              <w:rPr>
                <w:rFonts w:ascii="Liberation Serif" w:hAnsi="Liberation Serif" w:cs="Liberation Serif"/>
                <w:sz w:val="28"/>
                <w:szCs w:val="28"/>
                <w:shd w:val="clear" w:color="auto" w:fill="auto"/>
                <w:lang w:val="en-US" w:eastAsia="ru-RU"/>
              </w:rPr>
              <w:t>Nginx,</w:t>
            </w:r>
          </w:p>
          <w:p>
            <w:pPr>
              <w:jc w:val="both"/>
              <w:rPr>
                <w:shd w:val="clear" w:color="auto" w:fill="auto"/>
              </w:rPr>
            </w:pPr>
            <w:r>
              <w:rPr>
                <w:rFonts w:ascii="Liberation Serif" w:hAnsi="Liberation Serif" w:cs="Liberation Serif"/>
                <w:sz w:val="28"/>
                <w:szCs w:val="28"/>
                <w:shd w:val="clear" w:color="auto" w:fill="auto"/>
                <w:lang w:eastAsia="ru-RU"/>
              </w:rPr>
              <w:t>Mysql: 10.11.9-MariaDB</w:t>
            </w:r>
          </w:p>
          <w:p>
            <w:pPr>
              <w:jc w:val="both"/>
              <w:rPr>
                <w:shd w:val="clear" w:color="auto" w:fill="auto"/>
              </w:rPr>
            </w:pPr>
            <w:r>
              <w:rPr>
                <w:rFonts w:ascii="Liberation Serif" w:hAnsi="Liberation Serif" w:cs="Liberation Serif"/>
                <w:sz w:val="28"/>
                <w:szCs w:val="28"/>
                <w:shd w:val="clear" w:color="auto" w:fill="auto"/>
                <w:lang w:eastAsia="ru-RU"/>
              </w:rPr>
              <w:t>Php: PHP 8.2.26</w:t>
            </w:r>
          </w:p>
        </w:tc>
      </w:tr>
    </w:tbl>
    <w:p>
      <w:pPr>
        <w:pStyle w:val="P114"/>
        <w:widowControl w:val="1"/>
        <w:tabs>
          <w:tab w:val="clear" w:pos="708" w:leader="none"/>
          <w:tab w:val="left" w:pos="993" w:leader="none"/>
        </w:tabs>
        <w:ind w:firstLine="709" w:left="0" w:right="0"/>
        <w:jc w:val="both"/>
        <w:rPr>
          <w:rFonts w:ascii="Liberation Serif" w:hAnsi="Liberation Serif" w:cs="Liberation Serif"/>
          <w:bCs w:val="1"/>
          <w:sz w:val="28"/>
          <w:szCs w:val="28"/>
          <w:shd w:val="clear" w:color="auto" w:fill="auto"/>
        </w:rPr>
      </w:pPr>
    </w:p>
    <w:p>
      <w:pPr>
        <w:ind w:firstLine="709" w:left="0" w:right="0"/>
        <w:jc w:val="both"/>
        <w:rPr>
          <w:shd w:val="clear" w:color="auto" w:fill="auto"/>
        </w:rPr>
      </w:pPr>
      <w:r>
        <w:rPr>
          <w:rFonts w:ascii="Liberation Serif" w:hAnsi="Liberation Serif" w:cs="Liberation Serif"/>
          <w:bCs w:val="1"/>
          <w:sz w:val="28"/>
          <w:szCs w:val="28"/>
          <w:shd w:val="clear" w:color="auto" w:fill="auto"/>
          <w:lang w:eastAsia="ru-RU"/>
        </w:rPr>
        <w:t>Доступ к Сайтам из сети Интернет осуществляется с использованием граничного проксирующего сервера.</w:t>
      </w:r>
    </w:p>
    <w:p>
      <w:pPr>
        <w:ind w:firstLine="709" w:left="0" w:right="0"/>
        <w:jc w:val="both"/>
        <w:rPr>
          <w:shd w:val="clear" w:color="auto" w:fill="auto"/>
        </w:rPr>
      </w:pPr>
      <w:r>
        <w:rPr>
          <w:rFonts w:ascii="Liberation Serif" w:hAnsi="Liberation Serif" w:cs="Liberation Serif"/>
          <w:bCs w:val="1"/>
          <w:sz w:val="28"/>
          <w:szCs w:val="28"/>
          <w:shd w:val="clear" w:color="auto" w:fill="auto"/>
          <w:lang w:eastAsia="ru-RU"/>
        </w:rPr>
        <w:t>Количество сайтов, развернутых с использованием Модуля «Шаблон сайтов органов государственной власти и местного самоуправления и организаций», составляет 45, в т.ч. сайты органов власти, работающие в режиме тестирования, а также сайты для тестирования функционала Заказчиком/Исполнителем.</w:t>
      </w:r>
    </w:p>
    <w:p>
      <w:pPr>
        <w:ind w:firstLine="709" w:left="0" w:right="0"/>
        <w:jc w:val="both"/>
        <w:rPr>
          <w:shd w:val="clear" w:color="auto" w:fill="auto"/>
        </w:rPr>
      </w:pPr>
      <w:r>
        <w:rPr>
          <w:rFonts w:ascii="Liberation Serif" w:hAnsi="Liberation Serif" w:cs="Liberation Serif"/>
          <w:bCs w:val="1"/>
          <w:sz w:val="28"/>
          <w:szCs w:val="28"/>
          <w:shd w:val="clear" w:color="auto" w:fill="auto"/>
          <w:lang w:eastAsia="ru-RU"/>
        </w:rPr>
        <w:t>На базе Системы развернут портал Правительства Свердловской области с использованием Модуля «Шаблон сайта Правительства».</w:t>
      </w:r>
    </w:p>
    <w:p>
      <w:pPr>
        <w:ind w:firstLine="709" w:left="0" w:right="0"/>
        <w:jc w:val="both"/>
        <w:rPr>
          <w:shd w:val="clear" w:color="auto" w:fill="auto"/>
        </w:rPr>
      </w:pPr>
      <w:r>
        <w:rPr>
          <w:rFonts w:ascii="Liberation Serif" w:hAnsi="Liberation Serif" w:cs="Liberation Serif"/>
          <w:bCs w:val="1"/>
          <w:sz w:val="28"/>
          <w:szCs w:val="28"/>
          <w:shd w:val="clear" w:color="auto" w:fill="auto"/>
          <w:lang w:eastAsia="ru-RU"/>
        </w:rPr>
        <w:t>Количество сайтов, входящих в Модуль «Шаблон сайтов органов государственной власти и местного самоуправления и организаций», может быть увеличено. Их общее количество не ограничено.</w:t>
      </w:r>
    </w:p>
    <w:p>
      <w:pPr>
        <w:ind w:firstLine="709" w:left="0" w:right="0"/>
        <w:jc w:val="both"/>
        <w:rPr>
          <w:rFonts w:ascii="Liberation Serif" w:hAnsi="Liberation Serif" w:cs="Liberation Serif"/>
          <w:b w:val="1"/>
          <w:bCs w:val="1"/>
          <w:sz w:val="28"/>
          <w:szCs w:val="28"/>
          <w:shd w:val="clear" w:color="auto" w:fill="auto"/>
          <w:lang w:eastAsia="ru-RU"/>
        </w:rPr>
      </w:pPr>
    </w:p>
    <w:p>
      <w:pPr>
        <w:ind w:firstLine="709" w:left="0" w:right="0"/>
        <w:jc w:val="both"/>
        <w:rPr>
          <w:shd w:val="clear" w:color="auto" w:fill="auto"/>
        </w:rPr>
      </w:pPr>
      <w:r>
        <w:rPr>
          <w:rFonts w:ascii="Liberation Serif" w:hAnsi="Liberation Serif" w:cs="Liberation Serif"/>
          <w:b w:val="1"/>
          <w:bCs w:val="1"/>
          <w:sz w:val="28"/>
          <w:szCs w:val="28"/>
          <w:shd w:val="clear" w:color="auto" w:fill="auto"/>
          <w:lang w:eastAsia="ru-RU"/>
        </w:rPr>
        <w:t xml:space="preserve">3. </w:t>
      </w:r>
      <w:r>
        <w:rPr>
          <w:rFonts w:ascii="Liberation Serif" w:hAnsi="Liberation Serif" w:cs="Liberation Serif"/>
          <w:b w:val="1"/>
          <w:sz w:val="28"/>
          <w:szCs w:val="28"/>
          <w:shd w:val="clear" w:color="auto" w:fill="auto"/>
          <w:lang w:eastAsia="ru-RU"/>
        </w:rPr>
        <w:t>СОСТАВ РАБОТ</w:t>
      </w:r>
    </w:p>
    <w:p>
      <w:pPr>
        <w:ind w:firstLine="709" w:left="0" w:right="0"/>
        <w:jc w:val="both"/>
        <w:rPr>
          <w:shd w:val="clear" w:color="auto" w:fill="auto"/>
        </w:rPr>
      </w:pPr>
      <w:r>
        <w:rPr>
          <w:rFonts w:ascii="Liberation Serif" w:hAnsi="Liberation Serif" w:cs="Liberation Serif"/>
          <w:sz w:val="28"/>
          <w:szCs w:val="28"/>
          <w:shd w:val="clear" w:color="auto" w:fill="auto"/>
          <w:lang w:eastAsia="ru-RU"/>
        </w:rPr>
        <w:t>1. </w:t>
      </w:r>
      <w:r>
        <w:rPr>
          <w:rFonts w:ascii="Liberation Serif" w:hAnsi="Liberation Serif" w:cs="Liberation Serif"/>
          <w:sz w:val="28"/>
          <w:szCs w:val="28"/>
          <w:shd w:val="clear" w:color="auto" w:fill="auto"/>
        </w:rPr>
        <w:t>Реализация дополнительного расширенного функционала Модуля «Шаблон сайтов органов государственной власти и местного самоуправления и организаций»:</w:t>
      </w:r>
    </w:p>
    <w:p>
      <w:pPr>
        <w:ind w:firstLine="709" w:left="0" w:right="0"/>
        <w:jc w:val="both"/>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реализация дополнительного расширенного функционала предоставления прав в части детального распределения сущности «Деятельность»;</w:t>
      </w:r>
    </w:p>
    <w:p>
      <w:pPr>
        <w:ind w:firstLine="709" w:left="0" w:right="0"/>
        <w:jc w:val="both"/>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реализация дополнительного расширенного функционала текстового редактора в части прямой загрузки файлов, а также расширения функционала работы с контекстным меню;</w:t>
      </w:r>
    </w:p>
    <w:p>
      <w:pPr>
        <w:ind w:firstLine="709" w:left="0" w:right="0"/>
        <w:jc w:val="both"/>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реализация дополнительного расширенного функционала в части общих возможностей.</w:t>
      </w:r>
    </w:p>
    <w:p>
      <w:pPr>
        <w:ind w:firstLine="709" w:left="0" w:right="0"/>
        <w:jc w:val="both"/>
      </w:pPr>
      <w:r>
        <w:rPr>
          <w:rFonts w:ascii="Liberation Serif" w:hAnsi="Liberation Serif" w:cs="Liberation Serif"/>
          <w:sz w:val="28"/>
          <w:szCs w:val="28"/>
          <w:shd w:val="clear" w:color="auto" w:fill="auto"/>
        </w:rPr>
        <w:t>2. Перенос информации, размещенный на сайте Правительства Свердловской области (</w:t>
      </w:r>
      <w:hyperlink xmlns:r="http://schemas.openxmlformats.org/officeDocument/2006/relationships" r:id="R2">
        <w:r>
          <w:rPr>
            <w:rStyle w:val="C2"/>
            <w:rFonts w:ascii="Liberation Serif" w:hAnsi="Liberation Serif" w:cs="Liberation Serif"/>
            <w:sz w:val="28"/>
            <w:szCs w:val="28"/>
            <w:shd w:val="clear" w:color="auto" w:fill="auto"/>
          </w:rPr>
          <w:t>https://midural.ru</w:t>
        </w:r>
      </w:hyperlink>
      <w:r>
        <w:rPr>
          <w:rFonts w:ascii="Liberation Serif" w:hAnsi="Liberation Serif" w:cs="Liberation Serif"/>
          <w:sz w:val="28"/>
          <w:szCs w:val="28"/>
          <w:shd w:val="clear" w:color="auto" w:fill="auto"/>
        </w:rPr>
        <w:t>) и сайта Губернатора Свердловской области (</w:t>
      </w:r>
      <w:hyperlink xmlns:r="http://schemas.openxmlformats.org/officeDocument/2006/relationships" r:id="R3">
        <w:r>
          <w:rPr>
            <w:rStyle w:val="C2"/>
            <w:rFonts w:ascii="Liberation Serif" w:hAnsi="Liberation Serif" w:cs="Liberation Serif"/>
            <w:sz w:val="28"/>
            <w:szCs w:val="28"/>
            <w:shd w:val="clear" w:color="auto" w:fill="auto"/>
          </w:rPr>
          <w:t>https://gubernator96.ru/</w:t>
        </w:r>
      </w:hyperlink>
      <w:r>
        <w:rPr>
          <w:rFonts w:ascii="Liberation Serif" w:hAnsi="Liberation Serif" w:cs="Liberation Serif"/>
          <w:sz w:val="28"/>
          <w:szCs w:val="28"/>
          <w:shd w:val="clear" w:color="auto" w:fill="auto"/>
        </w:rPr>
        <w:t>) на новый сайт Правительства Свердловской области, развёрнутый на базе Модуля «Шаблон сайта Правительства».</w:t>
      </w:r>
    </w:p>
    <w:p>
      <w:pPr>
        <w:ind w:firstLine="709" w:left="0" w:right="0"/>
        <w:jc w:val="both"/>
        <w:rPr>
          <w:rFonts w:ascii="Liberation Serif" w:hAnsi="Liberation Serif" w:cs="Liberation Serif"/>
          <w:sz w:val="28"/>
          <w:szCs w:val="28"/>
          <w:shd w:val="clear" w:color="auto" w:fill="auto"/>
        </w:rPr>
      </w:pPr>
    </w:p>
    <w:p>
      <w:pPr>
        <w:ind w:firstLine="709" w:left="0" w:right="0"/>
        <w:jc w:val="both"/>
        <w:rPr>
          <w:rFonts w:ascii="Liberation Serif" w:hAnsi="Liberation Serif" w:cs="Liberation Serif"/>
          <w:sz w:val="28"/>
          <w:szCs w:val="28"/>
          <w:shd w:val="clear" w:color="auto" w:fill="auto"/>
        </w:rPr>
      </w:pPr>
    </w:p>
    <w:p>
      <w:pPr>
        <w:ind w:firstLine="709" w:left="0" w:right="0"/>
        <w:jc w:val="both"/>
        <w:rPr>
          <w:shd w:val="clear" w:color="auto" w:fill="auto"/>
        </w:rPr>
      </w:pPr>
      <w:r>
        <w:rPr>
          <w:rFonts w:ascii="Liberation Serif" w:hAnsi="Liberation Serif" w:cs="Liberation Serif"/>
          <w:b w:val="1"/>
          <w:sz w:val="28"/>
          <w:szCs w:val="28"/>
          <w:shd w:val="clear" w:color="auto" w:fill="auto"/>
          <w:lang w:eastAsia="ru-RU"/>
        </w:rPr>
        <w:t>4. СОДЕРЖАНИЕ РАБОТ</w:t>
      </w:r>
    </w:p>
    <w:p>
      <w:pPr>
        <w:ind w:firstLine="709" w:left="0" w:right="0"/>
        <w:jc w:val="both"/>
        <w:rPr>
          <w:rFonts w:ascii="Liberation Serif" w:hAnsi="Liberation Serif" w:cs="Liberation Serif"/>
          <w:b w:val="1"/>
          <w:sz w:val="28"/>
          <w:szCs w:val="28"/>
          <w:shd w:val="clear" w:color="auto" w:fill="auto"/>
          <w:lang w:eastAsia="ru-RU"/>
        </w:rPr>
      </w:pPr>
    </w:p>
    <w:p>
      <w:pPr>
        <w:ind w:firstLine="709" w:left="0" w:right="0"/>
        <w:jc w:val="both"/>
        <w:rPr>
          <w:shd w:val="clear" w:color="auto" w:fill="auto"/>
        </w:rPr>
      </w:pPr>
      <w:r>
        <w:rPr>
          <w:rFonts w:ascii="Liberation Serif" w:hAnsi="Liberation Serif" w:cs="Liberation Serif"/>
          <w:b w:val="1"/>
          <w:sz w:val="28"/>
          <w:szCs w:val="28"/>
          <w:shd w:val="clear" w:color="auto" w:fill="auto"/>
        </w:rPr>
        <w:t>4.1. </w:t>
      </w:r>
      <w:bookmarkStart w:id="14" w:name="_Toc501376080"/>
      <w:bookmarkStart w:id="15" w:name="_Toc476943606"/>
      <w:r>
        <w:rPr>
          <w:rFonts w:ascii="Liberation Serif" w:hAnsi="Liberation Serif" w:cs="Liberation Serif"/>
          <w:b w:val="1"/>
          <w:sz w:val="28"/>
          <w:szCs w:val="28"/>
          <w:shd w:val="clear" w:color="auto" w:fill="auto"/>
        </w:rPr>
        <w:t>Требования</w:t>
      </w:r>
      <w:r>
        <w:rPr>
          <w:rFonts w:ascii="Liberation Serif" w:hAnsi="Liberation Serif" w:cs="Liberation Serif"/>
          <w:b w:val="1"/>
          <w:color w:val="000000"/>
          <w:sz w:val="28"/>
          <w:szCs w:val="28"/>
          <w:shd w:val="clear" w:color="auto" w:fill="auto"/>
        </w:rPr>
        <w:t xml:space="preserve"> </w:t>
      </w:r>
      <w:bookmarkEnd w:id="14"/>
      <w:bookmarkEnd w:id="15"/>
      <w:r>
        <w:rPr>
          <w:rFonts w:ascii="Liberation Serif" w:hAnsi="Liberation Serif" w:cs="Liberation Serif"/>
          <w:b w:val="1"/>
          <w:color w:val="000000"/>
          <w:sz w:val="28"/>
          <w:szCs w:val="28"/>
          <w:shd w:val="clear" w:color="auto" w:fill="auto"/>
        </w:rPr>
        <w:t>к реализации дополнительного расширенного функционала Модуля «Шаблон сайтов органов государственной власти и местного самоуправления и организаций»</w:t>
      </w:r>
    </w:p>
    <w:p>
      <w:pPr>
        <w:ind w:firstLine="709" w:left="0" w:right="0"/>
        <w:jc w:val="both"/>
        <w:rPr>
          <w:rFonts w:ascii="Liberation Serif" w:hAnsi="Liberation Serif" w:cs="Liberation Serif"/>
          <w:b w:val="1"/>
          <w:sz w:val="28"/>
          <w:szCs w:val="28"/>
          <w:shd w:val="clear" w:color="auto" w:fill="auto"/>
          <w:lang w:eastAsia="ru-RU"/>
        </w:rPr>
      </w:pPr>
    </w:p>
    <w:p>
      <w:pPr>
        <w:ind w:firstLine="709" w:left="0" w:right="0"/>
        <w:jc w:val="both"/>
        <w:rPr>
          <w:shd w:val="clear" w:color="auto" w:fill="auto"/>
        </w:rPr>
      </w:pPr>
      <w:r>
        <w:rPr>
          <w:rFonts w:ascii="Liberation Serif" w:hAnsi="Liberation Serif" w:cs="Liberation Serif"/>
          <w:b w:val="1"/>
          <w:sz w:val="28"/>
          <w:szCs w:val="28"/>
          <w:shd w:val="clear" w:color="auto" w:fill="auto"/>
          <w:lang w:eastAsia="ru-RU"/>
        </w:rPr>
        <w:t>4.1.1. Реализация дополнительного расширенного функционала предоставления прав в части детального распределения сущности «Деятельность».</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Цель: обеспечить возможность предоставления пользователю с группой прав «Редактор деятельностей» доступа на редактирование только отдельных деятельностей (а не всех). Текущая логика полного доступа должна быть дополнена гибкой настройкой.</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 xml:space="preserve">Все назначенные права должны храниться в отдельном </w:t>
      </w:r>
      <w:r>
        <w:rPr>
          <w:rFonts w:ascii="Liberation Serif" w:hAnsi="Liberation Serif" w:cs="Liberation Serif"/>
          <w:sz w:val="28"/>
          <w:szCs w:val="28"/>
          <w:shd w:val="clear" w:color="auto" w:fill="auto"/>
          <w:lang w:val="en-US"/>
        </w:rPr>
        <w:t>H</w:t>
      </w:r>
      <w:r>
        <w:rPr>
          <w:rFonts w:ascii="Liberation Serif" w:hAnsi="Liberation Serif" w:cs="Liberation Serif"/>
          <w:sz w:val="28"/>
          <w:szCs w:val="28"/>
          <w:shd w:val="clear" w:color="auto" w:fill="auto"/>
        </w:rPr>
        <w:t>ighload</w:t>
      </w:r>
      <w:r>
        <w:rPr>
          <w:rFonts w:ascii="Liberation Serif" w:hAnsi="Liberation Serif"/>
          <w:sz w:val="28"/>
          <w:szCs w:val="28"/>
          <w:shd w:val="clear" w:color="auto" w:fill="auto"/>
        </w:rPr>
        <w:noBreakHyphen/>
      </w:r>
      <w:r>
        <w:rPr>
          <w:rFonts w:ascii="Liberation Serif" w:hAnsi="Liberation Serif" w:cs="Liberation Serif"/>
          <w:sz w:val="28"/>
          <w:szCs w:val="28"/>
          <w:shd w:val="clear" w:color="auto" w:fill="auto"/>
        </w:rPr>
        <w:t xml:space="preserve">блоке. Структура </w:t>
      </w:r>
      <w:r>
        <w:rPr>
          <w:rFonts w:ascii="Liberation Serif" w:hAnsi="Liberation Serif" w:cs="Liberation Serif"/>
          <w:sz w:val="28"/>
          <w:szCs w:val="28"/>
          <w:shd w:val="clear" w:color="auto" w:fill="auto"/>
          <w:lang w:val="en-US"/>
        </w:rPr>
        <w:t>H</w:t>
      </w:r>
      <w:r>
        <w:rPr>
          <w:rFonts w:ascii="Liberation Serif" w:hAnsi="Liberation Serif" w:cs="Liberation Serif"/>
          <w:sz w:val="28"/>
          <w:szCs w:val="28"/>
          <w:shd w:val="clear" w:color="auto" w:fill="auto"/>
        </w:rPr>
        <w:t>ighload</w:t>
      </w:r>
      <w:r>
        <w:rPr>
          <w:rFonts w:ascii="Liberation Serif" w:hAnsi="Liberation Serif"/>
          <w:sz w:val="28"/>
          <w:szCs w:val="28"/>
          <w:shd w:val="clear" w:color="auto" w:fill="auto"/>
        </w:rPr>
        <w:noBreakHyphen/>
      </w:r>
      <w:r>
        <w:rPr>
          <w:rFonts w:ascii="Liberation Serif" w:hAnsi="Liberation Serif" w:cs="Liberation Serif"/>
          <w:sz w:val="28"/>
          <w:szCs w:val="28"/>
          <w:shd w:val="clear" w:color="auto" w:fill="auto"/>
        </w:rPr>
        <w:t>блока должна позволять связывать пользователя, конкретную деятельность(деятельности) и период действия прав.</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В блоке «Пользователь будет включен в группы» при выборе группы прав «Редактор деятельностей» под полем «Период активности» добавить новое поле «Деятельность» с типом «выпадающий список» с возможностью множественного выбора. В выпадающем списке должны отображаться все активные деятельности, созданные на этом сайте. Под полем необходимо разместить подсказку: «Выберите деятельность(и), на которую(ые) будут предоставлены права. Если не выбрано ни одной деятельности – пользователь будет иметь доступ к редактированию всех деятельностей» (сохраняется текущая логика полного доступа).</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После сохранения настроек пользователя права применяются со следующей логикой:</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если выбраны конкретные деятельности – пользователь может редактировать только их;</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если ничего не выбрано – пользователь имеет полный доступ ко всем деятельностям (для обратной совместимости).</w:t>
      </w:r>
    </w:p>
    <w:p>
      <w:pPr>
        <w:tabs>
          <w:tab w:val="clear" w:pos="708" w:leader="none"/>
          <w:tab w:val="left" w:pos="1134" w:leader="none"/>
        </w:tabs>
        <w:ind w:firstLine="709" w:left="0" w:right="0"/>
        <w:jc w:val="both"/>
        <w:outlineLvl w:val="1"/>
        <w:rPr>
          <w:rFonts w:ascii="Liberation Serif" w:hAnsi="Liberation Serif"/>
          <w:sz w:val="28"/>
          <w:szCs w:val="28"/>
          <w:shd w:val="clear" w:color="auto" w:fill="auto"/>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sz w:val="28"/>
          <w:szCs w:val="28"/>
          <w:shd w:val="clear" w:color="auto" w:fill="auto"/>
          <w:lang w:eastAsia="ru-RU"/>
        </w:rPr>
        <w:t>4.1.2. Реализация дополнительного расширенного функционала текстового редактора в части прямой загрузки файлов, а также расширения функционала работы с контекстным меню</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Цель: обеспечить возможность загрузки файлов и формирования гиперссылок на эти файлы непосредственно из окна редактора tin</w:t>
      </w:r>
      <w:r>
        <w:rPr>
          <w:rFonts w:ascii="Liberation Serif" w:hAnsi="Liberation Serif" w:cs="Liberation Serif"/>
          <w:sz w:val="28"/>
          <w:szCs w:val="28"/>
          <w:shd w:val="clear" w:color="auto" w:fill="auto"/>
          <w:lang w:val="en-US"/>
        </w:rPr>
        <w:t>y</w:t>
      </w:r>
      <w:r>
        <w:rPr>
          <w:rFonts w:ascii="Liberation Serif" w:hAnsi="Liberation Serif" w:cs="Liberation Serif"/>
          <w:sz w:val="28"/>
          <w:szCs w:val="28"/>
          <w:shd w:val="clear" w:color="auto" w:fill="auto"/>
        </w:rPr>
        <w:t>, а также реализовать возможность вставки скопированного текста в редактор tiny через кнопку «Вставить».</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Требования к возможности загрузки файлов и формирования гиперссылок на эти файлы непосредственно из окна редактора tin</w:t>
      </w:r>
      <w:r>
        <w:rPr>
          <w:rFonts w:ascii="Liberation Serif" w:hAnsi="Liberation Serif" w:cs="Liberation Serif"/>
          <w:sz w:val="28"/>
          <w:szCs w:val="28"/>
          <w:shd w:val="clear" w:color="auto" w:fill="auto"/>
          <w:lang w:val="en-US"/>
        </w:rPr>
        <w:t>y</w:t>
      </w:r>
      <w:r>
        <w:rPr>
          <w:rFonts w:ascii="Liberation Serif" w:hAnsi="Liberation Serif" w:cs="Liberation Serif"/>
          <w:sz w:val="28"/>
          <w:szCs w:val="28"/>
          <w:shd w:val="clear" w:color="auto" w:fill="auto"/>
        </w:rPr>
        <w:t>:</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Для добавления файлов в редакторе tiny добавить отдельную кнопку «Загрузить файл» (разместить рядом с кнопкой «Загруженные файлы»).</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При клике на кнопку должно открываться модальное окно с формой, аналогичной существующей форме «Загрузить файл» (без функционала множественной загрузки).</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После отправки формы должен выводиться список из одного загруженного файла с возможностью скопировать ссылку на файл (иконка «скопировать» по аналогии с текущим функционалом).</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Требования к возможности вставки скопированного текста в редактор tiny через кнопку «Вставить»:</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В стандартном интерфейсе редактора tiny (используемого на платформе) кнопка «Вставить» должна выполнять вставку текста из буфера обмена в текущую позицию курсора.</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При нажатии на кнопку «Вставить», если браузер пользователя поддерживает программный доступ к буферу обмена (с запросом разрешения или без), вставка должна происходить после подтверждения пользователем (если требуется браузером). Если браузер пользователя не поддерживает программное чтение буфера обмена, должно выводиться информационное сообщение: «Ваш браузер не поддерживает вставку через кнопку. Используйте сочетание клавиш Ctrl+V» (или аналогичное по смыслу).</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sz w:val="28"/>
          <w:szCs w:val="28"/>
          <w:shd w:val="clear" w:color="auto" w:fill="auto"/>
        </w:rPr>
        <w:t>Вставка должна корректно обрабатывать:</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простой неформатированный текст;</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текст с базовым форматированием (жирный, курсив, списки, ссылки), скопированный из другого редактора или веб-страницы;</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текст, скопированный из текстовых редакторов (допускается незначительное изменение форматирования при условии сохранения читаемости).</w:t>
      </w:r>
    </w:p>
    <w:p>
      <w:pPr>
        <w:tabs>
          <w:tab w:val="clear" w:pos="708" w:leader="none"/>
          <w:tab w:val="left" w:pos="1134" w:leader="none"/>
        </w:tabs>
        <w:ind w:firstLine="709" w:left="0" w:right="0"/>
        <w:jc w:val="both"/>
        <w:outlineLvl w:val="1"/>
        <w:rPr>
          <w:rFonts w:ascii="Liberation Serif" w:hAnsi="Liberation Serif"/>
          <w:sz w:val="28"/>
          <w:szCs w:val="28"/>
          <w:shd w:val="clear" w:color="auto" w:fill="auto"/>
        </w:rPr>
      </w:pP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sz w:val="28"/>
          <w:szCs w:val="28"/>
          <w:shd w:val="clear" w:color="auto" w:fill="auto"/>
          <w:lang w:eastAsia="ru-RU"/>
        </w:rPr>
        <w:t>4.1.3. Реализация дополнительного расширенного функционала в части общих возможностей.</w:t>
      </w:r>
    </w:p>
    <w:p>
      <w:pPr>
        <w:tabs>
          <w:tab w:val="clear" w:pos="708" w:leader="none"/>
          <w:tab w:val="left" w:pos="1134" w:leader="none"/>
        </w:tabs>
        <w:ind w:firstLine="709" w:left="0" w:right="0"/>
        <w:jc w:val="both"/>
        <w:outlineLvl w:val="1"/>
        <w:rPr>
          <w:shd w:val="clear" w:color="auto" w:fill="auto"/>
        </w:rPr>
      </w:pPr>
      <w:r>
        <w:rPr>
          <w:rFonts w:ascii="Liberation Serif" w:hAnsi="Liberation Serif" w:cs="Liberation Serif"/>
          <w:b w:val="1"/>
          <w:sz w:val="28"/>
          <w:szCs w:val="28"/>
          <w:shd w:val="clear" w:color="auto" w:fill="auto"/>
          <w:lang w:eastAsia="ru-RU"/>
        </w:rPr>
        <w:t>4.1.3.1. Настройка видимости подразделов раздела «Пресс</w:t>
      </w:r>
      <w:r>
        <w:rPr>
          <w:rFonts w:ascii="Liberation Serif" w:hAnsi="Liberation Serif"/>
          <w:b w:val="1"/>
          <w:sz w:val="28"/>
          <w:szCs w:val="28"/>
          <w:shd w:val="clear" w:color="auto" w:fill="auto"/>
          <w:lang w:eastAsia="ru-RU"/>
        </w:rPr>
        <w:noBreakHyphen/>
      </w:r>
      <w:r>
        <w:rPr>
          <w:rFonts w:ascii="Liberation Serif" w:hAnsi="Liberation Serif" w:cs="Liberation Serif"/>
          <w:b w:val="1"/>
          <w:sz w:val="28"/>
          <w:szCs w:val="28"/>
          <w:shd w:val="clear" w:color="auto" w:fill="auto"/>
          <w:lang w:eastAsia="ru-RU"/>
        </w:rPr>
        <w:t>центр»</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Цель: обеспечение возможности скрывать подразделы раздела «Пресс-центр» и добавлять дополнительный текст над списком элементов в каждом подразделе.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Поведение полей «чекбокс» и текстового поля tiny, а также логика отображения/скрытия должны быть аналогичны реализованному ранее функционалу для раздела «Вакансии» (например, чекбокс «Наличие вакансий» и связанное с ним текстовое поле).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анкете сайта в разделе «Настройка разделов» в блоке «Пресс-центр» (например, https://домен/form/content/sections-visibility/):</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 полем «Дополнительная информация к разделу Новости» добавляется новое поле «Наличие СМИ о нас» типа «чекбокс». По умолчанию чекбокс установлен (заполнен). Если чекбокс включён, под ним добавляется текстовое поле tiny «Дополнительная информация». Заполненная в этом поле информация должна отображаться в разделе «СМИ о нас» (https://домен/presscenter/media/) над списком элементов. Если чекбокс выключен, текстовое поле tiny скрывается. Под текстовым полем «Дополнительная информация» отображается подсказка: «Введенная информация отображается над списком элементов раздела «Пресс-центр / СМИ о нас»» с гиперссылкой на раздел https://домен/presscenter/media/. В разделе «СМИ о нас» (https://домен/presscenter/media/) кнопка «Редактировать описание» переименовывается в «Редактировать информацию и отображение раздела». При нажатии на эту кнопку в новой вкладке открывается раздел анкеты сайта (https://домен/form/content/sections-visibility/) с якорем на поле «Дополнительная информация к разделу СМИ о нас».</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 полем «Наличие видео» добавляется новое поле «Наличие докладов и выступлений»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«Доклады и выступления» (https://домен/presscenter/lectures/) над списком элементов. Если чекбокс выключен, поле скрывается. Под полем «Дополнительная информация» отображается подсказка с гиперссылкой на раздел: «Введенная информация отображается над списком элементов раздела «Пресс-центр / Доклады и выступления» (https://домен/presscenter/lectures/)». В разделе «Доклады и выступления» (https://домен/presscenter/lectures/) над кнопкой «Добавить доклад» добавляется кнопка с иконкой шестерёнки и текстом «Редактировать информацию и отображение раздела». При нажатии в новой вкладке открывается раздел анкеты сайта (https://домен/form/content/sections-visibility/) с якорем на поле «Дополнительная информация к разделу Доклады и Выступления».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 полем «Наличие докладов и выступлений» добавляется новое поле «Наличие прямой речи»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«Прямая речь» (https://домен/presscenter/speech/)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Прямая речь» (https://домен/presscenter/speech/)». В разделе «Прямая речь» (https://домен/presscenter/speech/) над кнопкой «Добавить прямую речь»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Прямая речь».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 полем «Наличие прямой речи» добавляется новое поле «Наличие в центре внимания»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«В центре внимания» (https://домен/presscenter/attention/)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В центре внимания» (https://домен/presscenter/attention/)». В разделе «В центре внимания» (https://домен/presscenter/attention/) над кнопкой «Добавить ссылку»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В центре внимания».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 полем «Наличие в центре внимания» добавляется новое поле «Наличие опросов» типа «чекбокс». По умолчанию чекбокс установлен. Если чекбокс включён, под ним добавляется текстовое поле tiny «Дополнительная информация». Заполненная информация должна отображаться в разделе «Голосование» (https://домен/vote/) над списком элементов. Если чекбокс выключен, поле скрывается. Под полем «Дополнительная информация» отображается подсказка с гиперссылкой: «Введенная информация отображается над списком элементов раздела «Пресс-центр / Голосование» (https://домен/vote/)». В разделе «Голосование» (https://домен/vote/) над кнопкой «Добавить опрос» добавляется кнопка с иконкой шестерёнки «Редактировать информацию и отображение раздела». При нажатии открывается анкета сайта с якорем на поле «Дополнительная информация к разделу Голосование».</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4.1.3.2. Настройка ограничений в модуле «Обращения граждан»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Цель: добавить настраиваемые ограничения при направлении обращения.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В модуле «Контроллер сайтов органов власти» (доступен только для группы пользователей «Администратор </w:t>
      </w:r>
      <w:r>
        <w:rPr>
          <w:rFonts w:ascii="Liberation Serif" w:hAnsi="Liberation Serif" w:cs="Liberation Serif"/>
          <w:sz w:val="28"/>
          <w:szCs w:val="28"/>
          <w:shd w:val="clear" w:color="auto" w:fill="auto"/>
          <w:lang w:val="en-US"/>
        </w:rPr>
        <w:t>cms</w:t>
      </w:r>
      <w:r>
        <w:rPr>
          <w:rFonts w:ascii="Liberation Serif" w:hAnsi="Liberation Serif" w:cs="Liberation Serif"/>
          <w:sz w:val="28"/>
          <w:szCs w:val="28"/>
          <w:shd w:val="clear" w:color="auto" w:fill="auto"/>
        </w:rPr>
        <w:t>») в блоке «Обращения граждан» реализовать: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1) Ограничение автозаполнения: добавить возможность запрета вставки скопированного текста в поле «Текст обращения». Для этого добавить новое поле чекбокс «Запретить вставку скопированного текста в поле «Текст обращения». Если чекбокс заполнен, то при попытке вставить скопированный текст в поле «Текст обращения», вставка должна блокироваться. Должен быть предусмотрен вывод подсказки;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2) Ограничение длины текста: добавить возможность ограничения вводимого текста в поле «Текст обращения» до 2000 символов. Для этого добавить новое поле чекбокс «Ограничить ввод текста в поле «Текст обращения» до 2000 символов». Если чекбокс заполнен, то в поле «Текст обращения» изменить подсказку на «Введите текст обращения до 2000 символов», при попытке ввода текста более 2000 символов, дальнейший ввод текста должен быть заблокирован.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В форме при направлении обращения посредством «Электронной приемной»/ «Написать обращение» в разделе «Гражданам» к полю «Электронная почта» ввести предупреждение о необходимости использования адресов электронной почты, находящихся в российской национальной доменной зоне (по аналогии с электронной приемной на сайте Президента России). </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4.1.3.3. Автоматическое форматирование даты и времени в полях типа «Дата»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Цель: упростить ввод даты и времени во всех редакторах элементов, содержащих поля типа «Дата».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При вводе даты в формате ддммгггг (например, 12082025) значение должно автоматически преобразовываться в дд.мм.гггг (12.08.2025).</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При вводе времени в формате ччмм (например, 1430) значение должно автоматически преобразовываться в чч:мм (14:30).</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Форматирование должно применяться во всех полях типа «Дата» на всей платформе.</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4.1.3.4. Реализация формы поиска информации об очереди ИЖС</w:t>
      </w:r>
    </w:p>
    <w:p>
      <w:pPr>
        <w:ind w:firstLine="709" w:left="0" w:right="0"/>
        <w:jc w:val="both"/>
        <w:outlineLvl w:val="0"/>
      </w:pPr>
      <w:r>
        <w:rPr>
          <w:rFonts w:ascii="Liberation Serif" w:hAnsi="Liberation Serif" w:cs="Liberation Serif"/>
          <w:sz w:val="28"/>
          <w:szCs w:val="28"/>
          <w:shd w:val="clear" w:color="auto" w:fill="auto"/>
        </w:rPr>
        <w:t xml:space="preserve">Цель: создать форму поиска информации об очереди на получение земельных участков для индивидуального жилищного строительства (ИЖС) по аналогии с существующей формой на сайте </w:t>
      </w:r>
      <w:hyperlink xmlns:r="http://schemas.openxmlformats.org/officeDocument/2006/relationships" r:id="R4">
        <w:r>
          <w:rPr>
            <w:rStyle w:val="C2"/>
            <w:rFonts w:ascii="Liberation Serif" w:hAnsi="Liberation Serif" w:cs="Liberation Serif"/>
            <w:sz w:val="28"/>
            <w:szCs w:val="28"/>
            <w:shd w:val="clear" w:color="auto" w:fill="auto"/>
          </w:rPr>
          <w:t>https://old-mugiso.midural.ru/igs</w:t>
        </w:r>
      </w:hyperlink>
      <w:r>
        <w:rPr>
          <w:rFonts w:ascii="Liberation Serif" w:hAnsi="Liberation Serif" w:cs="Liberation Serif"/>
          <w:sz w:val="28"/>
          <w:szCs w:val="28"/>
          <w:shd w:val="clear" w:color="auto" w:fill="auto"/>
        </w:rPr>
        <w:t>.</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Реализовать форму с возможностью заполнения данных, отправки запроса и вывода результатов.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После заполнения всех полей и отправки формы запрос должен направляться на внешний сервер, где хранится база данных «Очереди ИЖС» (данные обновляются из файла, предоставляемого заказчиком).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Должна быть обеспечена возможность вставки реализованного кода формы в исходный код поля tiny (например, для размещения на любой странице).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Реализация должна включать обработку капчи и серверную часть (не только фронтенд).</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4.1.3.5. Расширение функционала раздела «Подведомственные организации»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Цель: добавить возможность создания дополнительных атрибутов организаций и организовать расширенный поиск по ним.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редакторе подведомственной организации (например, https://test-org-edit.midural.ru/about/suborg/0/edit/) добавить новое поле типа «выпадающий список» «Принадлежность». Наполнение – через справочник (highload</w:t>
      </w:r>
      <w:r>
        <w:rPr>
          <w:rFonts w:ascii="Liberation Serif" w:hAnsi="Liberation Serif"/>
          <w:sz w:val="28"/>
          <w:szCs w:val="28"/>
          <w:shd w:val="clear" w:color="auto" w:fill="auto"/>
        </w:rPr>
        <w:noBreakHyphen/>
      </w:r>
      <w:r>
        <w:rPr>
          <w:rFonts w:ascii="Liberation Serif" w:hAnsi="Liberation Serif" w:cs="Liberation Serif"/>
          <w:sz w:val="28"/>
          <w:szCs w:val="28"/>
          <w:shd w:val="clear" w:color="auto" w:fill="auto"/>
        </w:rPr>
        <w:t>блок) «Подведомственные организации: [ref] Принадлежности» (справочник создать).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разделе «Подведомственные организации» (в списке организаций и на индивидуальной странице) выводить значение атрибута в виде «Принадлежность: %значение%».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расширенном поиске раздела «Подведомственные организации» добавить фильтр по полю «Принадлежность» (выпадающий список со значениями из справочника)</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4.1.3.6. Настройка отображения блока «События» на главной странице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Цель: предоставить возможность выбора режима отображения событий – раздельно по периодам («Ранее», «Сегодня», «Скоро») либо общей лентой.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На главной странице в редакторе типового блока «Новости, События» в подблоке «События» под поле «Отображение» добавить новое поле типа чекбокс «Не разделять события на «Скоро, Сегодня и Ранее» по умолчания галочка выключена. Если галочка проставлена, то на главной странице в типовом блоке «События», разделы «Скоро», «Сегодня» и «Ранее» не отображаются, события отображаются все вместе, общим списком.</w:t>
      </w: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4.1.3.7. Общие требования к работам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Реализация должна быть выполнена с учётом уже существующих архитектурных решений и стандартов платформы.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Интерфейсные элементы (кнопки, поля, подсказки) должны соответствовать стилистике и поведению текущего интерфейса платформы.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Все работы должны поддерживать версию для слабовидящих.</w:t>
      </w:r>
    </w:p>
    <w:p>
      <w:pPr>
        <w:ind w:firstLine="709" w:left="0" w:right="0"/>
        <w:jc w:val="both"/>
        <w:outlineLvl w:val="0"/>
        <w:rPr>
          <w:rFonts w:ascii="Liberation Serif" w:hAnsi="Liberation Serif"/>
          <w:sz w:val="28"/>
          <w:szCs w:val="28"/>
          <w:shd w:val="clear" w:color="auto" w:fill="auto"/>
        </w:rPr>
      </w:pPr>
    </w:p>
    <w:p>
      <w:pPr>
        <w:ind w:firstLine="709" w:left="0" w:right="0"/>
        <w:jc w:val="both"/>
        <w:outlineLvl w:val="0"/>
      </w:pPr>
      <w:r>
        <w:rPr>
          <w:rFonts w:ascii="Liberation Serif" w:hAnsi="Liberation Serif" w:cs="Liberation Serif"/>
          <w:b w:val="1"/>
          <w:color w:val="000000"/>
          <w:sz w:val="28"/>
          <w:szCs w:val="28"/>
          <w:shd w:val="clear" w:color="auto" w:fill="auto"/>
        </w:rPr>
        <w:t>4.2. Перенос информации, размещенной на сайте Правительства Свердловской области (</w:t>
      </w:r>
      <w:hyperlink xmlns:r="http://schemas.openxmlformats.org/officeDocument/2006/relationships" r:id="R5">
        <w:r>
          <w:rPr>
            <w:rStyle w:val="C2"/>
            <w:rFonts w:ascii="Liberation Serif" w:hAnsi="Liberation Serif" w:cs="Liberation Serif"/>
            <w:b w:val="1"/>
            <w:sz w:val="28"/>
            <w:szCs w:val="28"/>
            <w:shd w:val="clear" w:color="auto" w:fill="auto"/>
          </w:rPr>
          <w:t>https://midural.ru</w:t>
        </w:r>
      </w:hyperlink>
      <w:r>
        <w:rPr>
          <w:rFonts w:ascii="Liberation Serif" w:hAnsi="Liberation Serif" w:cs="Liberation Serif"/>
          <w:b w:val="1"/>
          <w:color w:val="000000"/>
          <w:sz w:val="28"/>
          <w:szCs w:val="28"/>
          <w:shd w:val="clear" w:color="auto" w:fill="auto"/>
        </w:rPr>
        <w:t>) и сайте Губернатора Свердловской области (</w:t>
      </w:r>
      <w:hyperlink xmlns:r="http://schemas.openxmlformats.org/officeDocument/2006/relationships" r:id="R6">
        <w:r>
          <w:rPr>
            <w:rStyle w:val="C2"/>
            <w:rFonts w:ascii="Liberation Serif" w:hAnsi="Liberation Serif" w:cs="Liberation Serif"/>
            <w:b w:val="1"/>
            <w:sz w:val="28"/>
            <w:szCs w:val="28"/>
            <w:shd w:val="clear" w:color="auto" w:fill="auto"/>
          </w:rPr>
          <w:t>https://gubernator96.ru/</w:t>
        </w:r>
      </w:hyperlink>
      <w:r>
        <w:rPr>
          <w:rFonts w:ascii="Liberation Serif" w:hAnsi="Liberation Serif" w:cs="Liberation Serif"/>
          <w:b w:val="1"/>
          <w:color w:val="000000"/>
          <w:sz w:val="28"/>
          <w:szCs w:val="28"/>
          <w:shd w:val="clear" w:color="auto" w:fill="auto"/>
        </w:rPr>
        <w:t>), на новый сайт Правительства Свердловской области, развёрнутый на базе Модуля «Шаблон сайта Правительства».</w:t>
      </w:r>
    </w:p>
    <w:p>
      <w:pPr>
        <w:ind w:firstLine="709" w:left="0" w:right="0"/>
        <w:jc w:val="both"/>
        <w:outlineLvl w:val="0"/>
      </w:pPr>
      <w:r>
        <w:rPr>
          <w:rFonts w:ascii="Liberation Serif" w:hAnsi="Liberation Serif" w:cs="Liberation Serif"/>
          <w:sz w:val="28"/>
          <w:szCs w:val="28"/>
          <w:shd w:val="clear" w:color="auto" w:fill="auto"/>
        </w:rPr>
        <w:t>Цель: выполнить миграцию (перенос) данных, размещенных на сайте Правительства Свердловской области (</w:t>
      </w:r>
      <w:hyperlink xmlns:r="http://schemas.openxmlformats.org/officeDocument/2006/relationships" r:id="R7">
        <w:r>
          <w:rPr>
            <w:rStyle w:val="C2"/>
            <w:rFonts w:ascii="Liberation Serif" w:hAnsi="Liberation Serif" w:cs="Liberation Serif"/>
            <w:sz w:val="28"/>
            <w:szCs w:val="28"/>
            <w:shd w:val="clear" w:color="auto" w:fill="auto"/>
          </w:rPr>
          <w:t>https://midural.ru</w:t>
        </w:r>
      </w:hyperlink>
      <w:r>
        <w:rPr>
          <w:rFonts w:ascii="Liberation Serif" w:hAnsi="Liberation Serif" w:cs="Liberation Serif"/>
          <w:sz w:val="28"/>
          <w:szCs w:val="28"/>
          <w:shd w:val="clear" w:color="auto" w:fill="auto"/>
        </w:rPr>
        <w:t>) и сайте Губернатора Свердловской области (</w:t>
      </w:r>
      <w:hyperlink xmlns:r="http://schemas.openxmlformats.org/officeDocument/2006/relationships" r:id="R8">
        <w:r>
          <w:rPr>
            <w:rStyle w:val="C2"/>
            <w:rFonts w:ascii="Liberation Serif" w:hAnsi="Liberation Serif" w:cs="Liberation Serif"/>
            <w:sz w:val="28"/>
            <w:szCs w:val="28"/>
            <w:shd w:val="clear" w:color="auto" w:fill="auto"/>
          </w:rPr>
          <w:t>https://gubernator96.ru/</w:t>
        </w:r>
      </w:hyperlink>
      <w:r>
        <w:rPr>
          <w:rFonts w:ascii="Liberation Serif" w:hAnsi="Liberation Serif" w:cs="Liberation Serif"/>
          <w:sz w:val="28"/>
          <w:szCs w:val="28"/>
          <w:shd w:val="clear" w:color="auto" w:fill="auto"/>
        </w:rPr>
        <w:t>), на новый сайт Правительства Свердловской области, развёрнутый на базе Модуля «Шаблон сайта Правительства».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перенесенном контенте гиперссылки на страницах должны быть изменены таким образом, чтобы обеспечивался переход по ним:</w:t>
      </w:r>
    </w:p>
    <w:p>
      <w:pPr>
        <w:ind w:firstLine="709" w:left="0" w:right="0"/>
        <w:jc w:val="both"/>
        <w:outlineLvl w:val="0"/>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на соответствующую страницу архивной версии портала, если страница не была перенесена;</w:t>
      </w:r>
    </w:p>
    <w:p>
      <w:pPr>
        <w:ind w:firstLine="709" w:left="0" w:right="0"/>
        <w:jc w:val="both"/>
        <w:outlineLvl w:val="0"/>
        <w:rPr>
          <w:shd w:val="clear" w:color="auto" w:fill="auto"/>
        </w:rPr>
      </w:pP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на соответствующую страницу в новой версии портала, если страница была перенесена.</w:t>
      </w:r>
    </w:p>
    <w:p>
      <w:pPr>
        <w:pStyle w:val="P47"/>
        <w:spacing w:before="0" w:after="0" w:beforeAutospacing="0" w:afterAutospacing="0"/>
        <w:ind w:firstLine="709" w:left="0" w:right="0"/>
        <w:contextualSpacing w:val="0"/>
        <w:jc w:val="both"/>
        <w:outlineLvl w:val="0"/>
        <w:rPr>
          <w:shd w:val="clear" w:color="auto" w:fill="auto"/>
        </w:rPr>
      </w:pPr>
      <w:r>
        <w:rPr>
          <w:rFonts w:ascii="Liberation Serif" w:hAnsi="Liberation Serif" w:cs="Liberation Serif"/>
          <w:sz w:val="28"/>
          <w:szCs w:val="28"/>
          <w:shd w:val="clear" w:color="auto" w:fill="auto"/>
        </w:rPr>
        <w:t xml:space="preserve">По разделу «Документы»: реализацию раздела «Документы» на новом сайте необходимо выполнить по аналогии с текущим решением </w:t>
      </w:r>
      <w:r>
        <w:rPr>
          <w:rFonts w:ascii="Liberation Serif" w:hAnsi="Liberation Serif" w:cs="Liberation Serif" w:eastAsia="Liberation Serif"/>
          <w:sz w:val="28"/>
          <w:szCs w:val="28"/>
          <w:shd w:val="clear" w:color="auto" w:fill="auto"/>
        </w:rPr>
        <w:t>–</w:t>
      </w:r>
      <w:r>
        <w:rPr>
          <w:rFonts w:ascii="Liberation Serif" w:hAnsi="Liberation Serif" w:cs="Liberation Serif"/>
          <w:sz w:val="28"/>
          <w:szCs w:val="28"/>
          <w:shd w:val="clear" w:color="auto" w:fill="auto"/>
        </w:rPr>
        <w:t xml:space="preserve"> через интеграцию (iframe) с Официальным интернет-порталом правовой информации (www.pravo.gov66.ru). Полный перенос документов с портала не требуется.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Заказчик предоставляет данные по элементам «Новости» по форме Исполнителя. Форма должна быть представлена Исполнителем в течении 10 рабочих дней после заключения Контракта.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Детальный перечень переносимой информации: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Полный и исчерпывающий перечень разделов, подразделов, страниц, материалов (включая ленту новостей за период с 28 марта 2025 года </w:t>
      </w:r>
      <w:r>
        <w:rPr>
          <w:rFonts w:ascii="Liberation Serif" w:hAnsi="Liberation Serif" w:cs="Liberation Serif"/>
          <w:sz w:val="28"/>
          <w:szCs w:val="28"/>
          <w:shd w:val="clear" w:color="auto" w:fill="FFFF00"/>
        </w:rPr>
        <w:t>по 10 декабря 2026 года</w:t>
      </w:r>
      <w:r>
        <w:rPr>
          <w:rFonts w:ascii="Liberation Serif" w:hAnsi="Liberation Serif" w:cs="Liberation Serif"/>
          <w:sz w:val="28"/>
          <w:szCs w:val="28"/>
          <w:shd w:val="clear" w:color="auto" w:fill="auto"/>
        </w:rPr>
        <w:t>, фотоальбомы, видео, информацию по разделам «О регионе», «Губернатор», «Аппарат», «Правительство Свердловской области», «Органы исполнительной власти», «Деятельность», «Проектный офис», «Антинаркотическая комиссия», «Противодействие коррупции», «Документы», «Кадровая политика», «Общество», «Для СМИ», а также раздел «Контакты», ссылки на канал в МАХ и удаляемые вкладки) приведён в Приложении №1 к настоящему Описанию объекта закупки. Миграция должна быть выполнена в точном соответствии с указанным в Приложении перечнем.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После завершения миграции данных и внесения изменений в структуру меню боковое меню на главной странице должно выглядеть следующим образом:</w:t>
      </w:r>
    </w:p>
    <w:p>
      <w:pPr>
        <w:pStyle w:val="P47"/>
        <w:numPr>
          <w:ilvl w:val="0"/>
          <w:numId w:val="12"/>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Главная</w:t>
      </w:r>
    </w:p>
    <w:p>
      <w:pPr>
        <w:pStyle w:val="P47"/>
        <w:numPr>
          <w:ilvl w:val="0"/>
          <w:numId w:val="13"/>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Новости</w:t>
      </w:r>
    </w:p>
    <w:p>
      <w:pPr>
        <w:pStyle w:val="P47"/>
        <w:numPr>
          <w:ilvl w:val="0"/>
          <w:numId w:val="13"/>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Анонсы</w:t>
      </w:r>
    </w:p>
    <w:p>
      <w:pPr>
        <w:pStyle w:val="P47"/>
        <w:numPr>
          <w:ilvl w:val="0"/>
          <w:numId w:val="14"/>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О регионе (выпадающие подпункты):</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О Свердловской области</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Символика</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Почётные граждане Свердловской области</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Награды Свердловской области</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Календарь знаменательных дат и событий на 2025 год</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Управленческие округа</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Муниципальные образования</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Муниципальная служба</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Совет муниципальных образований</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Имущество, находящееся в собственности Свердловской области</w:t>
      </w:r>
    </w:p>
    <w:p>
      <w:pPr>
        <w:pStyle w:val="P47"/>
        <w:numPr>
          <w:ilvl w:val="0"/>
          <w:numId w:val="15"/>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Целевое обучение в Свердловской области</w:t>
      </w:r>
    </w:p>
    <w:p>
      <w:pPr>
        <w:pStyle w:val="P47"/>
        <w:numPr>
          <w:ilvl w:val="0"/>
          <w:numId w:val="16"/>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Губернатор</w:t>
      </w:r>
    </w:p>
    <w:p>
      <w:pPr>
        <w:pStyle w:val="P47"/>
        <w:numPr>
          <w:ilvl w:val="0"/>
          <w:numId w:val="16"/>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Правительство Свердловской области</w:t>
      </w:r>
    </w:p>
    <w:p>
      <w:pPr>
        <w:pStyle w:val="P47"/>
        <w:numPr>
          <w:ilvl w:val="0"/>
          <w:numId w:val="16"/>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Органы исполнительной власти (выпадающие подпункты):</w:t>
      </w:r>
    </w:p>
    <w:p>
      <w:pPr>
        <w:pStyle w:val="P47"/>
        <w:numPr>
          <w:ilvl w:val="0"/>
          <w:numId w:val="17"/>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Областные исполнительные органы</w:t>
      </w:r>
    </w:p>
    <w:p>
      <w:pPr>
        <w:pStyle w:val="P47"/>
        <w:numPr>
          <w:ilvl w:val="0"/>
          <w:numId w:val="17"/>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Территориальные межотраслевые исполнительные органы</w:t>
      </w:r>
    </w:p>
    <w:p>
      <w:pPr>
        <w:pStyle w:val="P47"/>
        <w:numPr>
          <w:ilvl w:val="0"/>
          <w:numId w:val="17"/>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Территориальные исполнительные органы государственной власти Свердловской области</w:t>
      </w:r>
    </w:p>
    <w:p>
      <w:pPr>
        <w:pStyle w:val="P47"/>
        <w:numPr>
          <w:ilvl w:val="0"/>
          <w:numId w:val="18"/>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Деятельность</w:t>
      </w:r>
    </w:p>
    <w:p>
      <w:pPr>
        <w:pStyle w:val="P47"/>
        <w:numPr>
          <w:ilvl w:val="0"/>
          <w:numId w:val="18"/>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Документы</w:t>
      </w:r>
    </w:p>
    <w:p>
      <w:pPr>
        <w:pStyle w:val="P47"/>
        <w:numPr>
          <w:ilvl w:val="0"/>
          <w:numId w:val="18"/>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Кадровая политика</w:t>
      </w:r>
    </w:p>
    <w:p>
      <w:pPr>
        <w:pStyle w:val="P47"/>
        <w:numPr>
          <w:ilvl w:val="0"/>
          <w:numId w:val="18"/>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Общество</w:t>
      </w:r>
    </w:p>
    <w:p>
      <w:pPr>
        <w:pStyle w:val="P47"/>
        <w:numPr>
          <w:ilvl w:val="0"/>
          <w:numId w:val="18"/>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Для СМИ (выпадающие подпункты):</w:t>
      </w:r>
    </w:p>
    <w:p>
      <w:pPr>
        <w:pStyle w:val="P47"/>
        <w:numPr>
          <w:ilvl w:val="0"/>
          <w:numId w:val="19"/>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Фотогалерея</w:t>
      </w:r>
    </w:p>
    <w:p>
      <w:pPr>
        <w:pStyle w:val="P47"/>
        <w:numPr>
          <w:ilvl w:val="0"/>
          <w:numId w:val="19"/>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Видеогалерея</w:t>
      </w:r>
    </w:p>
    <w:p>
      <w:pPr>
        <w:pStyle w:val="P47"/>
        <w:numPr>
          <w:ilvl w:val="0"/>
          <w:numId w:val="19"/>
        </w:numPr>
        <w:spacing w:before="0" w:after="0" w:beforeAutospacing="0" w:afterAutospacing="0"/>
        <w:ind w:firstLine="0" w:left="0" w:right="0"/>
        <w:contextualSpacing w:val="0"/>
        <w:jc w:val="both"/>
        <w:outlineLvl w:val="0"/>
      </w:pPr>
      <w:r>
        <w:rPr>
          <w:rFonts w:ascii="Liberation Serif" w:hAnsi="Liberation Serif" w:cs="Liberation Serif"/>
          <w:sz w:val="28"/>
          <w:szCs w:val="28"/>
          <w:shd w:val="clear" w:color="auto" w:fill="auto"/>
        </w:rPr>
        <w:t>Актуальная информация.</w:t>
      </w:r>
    </w:p>
    <w:p>
      <w:pPr>
        <w:pStyle w:val="P11"/>
        <w:spacing w:before="0" w:after="0" w:beforeAutospacing="0" w:afterAutospacing="0"/>
        <w:ind w:firstLine="680" w:left="0" w:right="0"/>
        <w:jc w:val="both"/>
        <w:outlineLvl w:val="0"/>
        <w:rPr>
          <w:shd w:val="clear" w:color="auto" w:fill="FFFF00"/>
        </w:rPr>
      </w:pPr>
      <w:r>
        <w:rPr>
          <w:rFonts w:ascii="Liberation Serif" w:hAnsi="Liberation Serif" w:cs="Liberation Serif"/>
          <w:sz w:val="28"/>
          <w:szCs w:val="28"/>
          <w:shd w:val="clear" w:color="auto" w:fill="FFFF00"/>
        </w:rPr>
        <w:t xml:space="preserve">Миграция материалов, доступных в публичной части исходных сайтов, выполняется из публичной части. Предоставление Исполнителю доступа к административным разделам, базам данных и файловым хранилищам исходных сайтов не предусматривается. </w:t>
      </w:r>
    </w:p>
    <w:p>
      <w:pPr>
        <w:pStyle w:val="P11"/>
        <w:spacing w:before="0" w:after="0" w:beforeAutospacing="0" w:afterAutospacing="0"/>
        <w:ind w:firstLine="680" w:left="0" w:right="0"/>
        <w:jc w:val="both"/>
        <w:outlineLvl w:val="0"/>
        <w:rPr>
          <w:shd w:val="clear" w:color="auto" w:fill="FFFF00"/>
        </w:rPr>
      </w:pPr>
      <w:r>
        <w:rPr>
          <w:rFonts w:ascii="Liberation Serif" w:hAnsi="Liberation Serif" w:cs="Liberation Serif"/>
          <w:sz w:val="28"/>
          <w:szCs w:val="28"/>
          <w:shd w:val="clear" w:color="auto" w:fill="FFFF00"/>
        </w:rPr>
        <w:t>Объём миграции определяется составом разделов и источников, перечисленных в Приложении №1 к настоящему Описанию объекта закупки, и фактическим содержимым соответствующих публичных разделов на установленную дату окончания периода миграции. Доступный объём материалов может быть определён участником по указанным в приложении публичным источникам.</w:t>
      </w:r>
    </w:p>
    <w:p>
      <w:pPr>
        <w:pStyle w:val="P11"/>
        <w:spacing w:before="0" w:after="0" w:beforeAutospacing="0" w:afterAutospacing="0"/>
        <w:ind w:firstLine="680" w:left="0" w:right="0"/>
        <w:jc w:val="both"/>
        <w:outlineLvl w:val="0"/>
        <w:rPr>
          <w:rFonts w:ascii="Liberation Serif" w:hAnsi="Liberation Serif" w:cs="Liberation Serif"/>
          <w:sz w:val="28"/>
          <w:szCs w:val="28"/>
          <w:shd w:val="clear" w:color="auto" w:fill="auto"/>
        </w:rPr>
      </w:pPr>
    </w:p>
    <w:p>
      <w:pPr>
        <w:pStyle w:val="P263"/>
        <w:numPr>
          <w:ilvl w:val="0"/>
          <w:numId w:val="0"/>
        </w:numPr>
        <w:tabs>
          <w:tab w:val="left" w:pos="0" w:leader="none"/>
          <w:tab w:val="clear" w:pos="928" w:leader="none"/>
          <w:tab w:val="left" w:pos="1495" w:leader="none"/>
          <w:tab w:val="left" w:pos="1560" w:leader="none"/>
        </w:tabs>
        <w:suppressAutoHyphens w:val="1"/>
        <w:ind w:firstLine="709" w:left="0" w:right="0"/>
        <w:jc w:val="both"/>
        <w:rPr>
          <w:shd w:val="clear" w:color="auto" w:fill="auto"/>
        </w:rPr>
      </w:pPr>
      <w:r>
        <w:rPr>
          <w:rFonts w:ascii="Liberation Serif" w:hAnsi="Liberation Serif" w:cs="Liberation Serif"/>
          <w:b w:val="1"/>
          <w:sz w:val="28"/>
          <w:szCs w:val="28"/>
          <w:shd w:val="clear" w:color="auto" w:fill="auto"/>
        </w:rPr>
        <w:t>5. ТРЕБОВАНИЯ К ДОКУМЕНТАЦИИ</w:t>
      </w:r>
    </w:p>
    <w:p>
      <w:pPr>
        <w:pStyle w:val="P263"/>
        <w:numPr>
          <w:ilvl w:val="0"/>
          <w:numId w:val="0"/>
        </w:numPr>
        <w:tabs>
          <w:tab w:val="left" w:pos="0" w:leader="none"/>
          <w:tab w:val="clear" w:pos="928" w:leader="none"/>
          <w:tab w:val="left" w:pos="1495" w:leader="none"/>
          <w:tab w:val="left" w:pos="1560" w:leader="none"/>
        </w:tabs>
        <w:suppressAutoHyphens w:val="1"/>
        <w:ind w:firstLine="709" w:left="0" w:right="0"/>
        <w:jc w:val="both"/>
        <w:rPr>
          <w:shd w:val="clear" w:color="auto" w:fill="auto"/>
        </w:rPr>
      </w:pPr>
      <w:r>
        <w:rPr>
          <w:rFonts w:ascii="Liberation Serif" w:hAnsi="Liberation Serif" w:cs="Liberation Serif"/>
          <w:i w:val="1"/>
          <w:iCs w:val="1"/>
          <w:sz w:val="28"/>
          <w:szCs w:val="28"/>
          <w:shd w:val="clear" w:color="auto" w:fill="auto"/>
        </w:rPr>
        <w:t>В соответствии с составом работ к моменту окончания выполнения работ по контракту должна быть предоставлена следующая документация (оригиналы (на бумаге) и в электронном виде)</w:t>
      </w:r>
      <w:r>
        <w:rPr>
          <w:rFonts w:ascii="Liberation Serif" w:hAnsi="Liberation Serif" w:cs="Liberation Serif"/>
          <w:sz w:val="28"/>
          <w:szCs w:val="28"/>
          <w:shd w:val="clear" w:color="auto" w:fill="auto"/>
        </w:rPr>
        <w:t>:</w:t>
      </w:r>
    </w:p>
    <w:p>
      <w:pPr>
        <w:pStyle w:val="P263"/>
        <w:numPr>
          <w:ilvl w:val="0"/>
          <w:numId w:val="0"/>
        </w:numPr>
        <w:tabs>
          <w:tab w:val="left" w:pos="0" w:leader="none"/>
          <w:tab w:val="clear" w:pos="928" w:leader="none"/>
          <w:tab w:val="left" w:pos="1495" w:leader="none"/>
          <w:tab w:val="left" w:pos="1560" w:leader="none"/>
        </w:tabs>
        <w:suppressAutoHyphens w:val="1"/>
        <w:ind w:firstLine="709" w:left="0" w:right="0"/>
        <w:jc w:val="both"/>
        <w:rPr>
          <w:rFonts w:ascii="Liberation Serif" w:hAnsi="Liberation Serif" w:cs="Liberation Serif"/>
          <w:sz w:val="28"/>
          <w:szCs w:val="28"/>
          <w:shd w:val="clear" w:color="auto" w:fill="auto"/>
        </w:rPr>
      </w:pPr>
    </w:p>
    <w:p>
      <w:pPr>
        <w:pStyle w:val="P263"/>
        <w:numPr>
          <w:ilvl w:val="0"/>
          <w:numId w:val="0"/>
        </w:numPr>
        <w:tabs>
          <w:tab w:val="left" w:pos="0" w:leader="none"/>
          <w:tab w:val="clear" w:pos="928" w:leader="none"/>
          <w:tab w:val="left" w:pos="1495" w:leader="none"/>
          <w:tab w:val="left" w:pos="1560" w:leader="none"/>
        </w:tabs>
        <w:suppressAutoHyphens w:val="1"/>
        <w:ind w:firstLine="709" w:left="0" w:right="0"/>
        <w:jc w:val="both"/>
        <w:rPr>
          <w:rFonts w:ascii="Liberation Serif" w:hAnsi="Liberation Serif" w:cs="Liberation Serif"/>
          <w:sz w:val="28"/>
          <w:szCs w:val="28"/>
          <w:shd w:val="clear" w:color="auto" w:fill="auto"/>
        </w:rPr>
      </w:pPr>
    </w:p>
    <w:tbl>
      <w:tblPr>
        <w:tblW w:w="9915" w:type="dxa"/>
        <w:jc w:val="left"/>
        <w:tblInd w:w="0" w:type="dxa"/>
        <w:tblLayout w:type="fixed"/>
        <w:tblCellMar>
          <w:top w:w="0" w:type="dxa"/>
          <w:left w:w="108" w:type="dxa"/>
          <w:bottom w:w="0" w:type="dxa"/>
          <w:right w:w="108" w:type="dxa"/>
        </w:tblCellMar>
        <w:tblLook w:val="04A0"/>
      </w:tblPr>
      <w:tblGrid/>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center"/>
              <w:rPr>
                <w:shd w:val="clear" w:color="auto" w:fill="auto"/>
              </w:rPr>
            </w:pPr>
            <w:r>
              <w:rPr>
                <w:rFonts w:ascii="Liberation Serif" w:hAnsi="Liberation Serif" w:cs="Liberation Serif" w:eastAsia="Liberation Sans"/>
                <w:color w:val="000000"/>
                <w:szCs w:val="28"/>
                <w:shd w:val="clear" w:color="auto" w:fill="auto"/>
              </w:rPr>
              <w:t>№ п\п</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center"/>
              <w:rPr>
                <w:shd w:val="clear" w:color="auto" w:fill="auto"/>
              </w:rPr>
            </w:pPr>
            <w:r>
              <w:rPr>
                <w:rFonts w:ascii="Liberation Serif" w:hAnsi="Liberation Serif" w:cs="Liberation Serif" w:eastAsia="Liberation Sans"/>
                <w:color w:val="000000"/>
                <w:szCs w:val="28"/>
                <w:shd w:val="clear" w:color="auto" w:fill="auto"/>
              </w:rPr>
              <w:t>Наименование документа</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center"/>
              <w:rPr>
                <w:shd w:val="clear" w:color="auto" w:fill="auto"/>
              </w:rPr>
            </w:pPr>
            <w:r>
              <w:rPr>
                <w:rFonts w:ascii="Liberation Serif" w:hAnsi="Liberation Serif" w:cs="Liberation Serif" w:eastAsia="Liberation Sans"/>
                <w:color w:val="000000"/>
                <w:szCs w:val="28"/>
                <w:shd w:val="clear" w:color="auto" w:fill="auto"/>
              </w:rPr>
              <w:t>Содержание документа</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1.</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Документ, подтверждающий право на выполнение работ</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Документ, подтверждающий наличие у Исполнителя исключительных прав и/или прав на модификацию Системы (программного обеспечения, на базе которого разработана Система)</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2.</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Программа и методика испытаний (ПМИ)</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Информация о контрольных примерах выполняемых при проведении приёмо-сдаточных испытаний Системы</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3</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Протокол испытаний</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Информация о проведении испытаний доработок Системы согласно ПМИ, информация о замечаниях, выявленных в процессе испытаний доработок Системы и сроках их устранения</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4.</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Протокол исправления замечаний</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Информация об исправленных замечаниях, выявленные в процессе испытаний Системы и проведение повторных испытаний Системы. Составляется при наличии замечаний</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5.</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Акт сдачи-приемки выполненных работ</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Документ, подтверждающий, что Исполнитель выполнил свои обязательства по договору, а Заказчик принял результат</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6..</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Руководство пользователя</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Обновленная эксплуатационная документация Системы</w:t>
            </w:r>
          </w:p>
        </w:tc>
      </w:tr>
      <w:tr>
        <w:tblPrEx>
          <w:tblW w:w="9915" w:type="dxa"/>
          <w:jc w:val="left"/>
          <w:tblInd w:w="0" w:type="dxa"/>
          <w:tblLayout w:type="fixed"/>
          <w:tblCellMar>
            <w:top w:w="0" w:type="dxa"/>
            <w:left w:w="108" w:type="dxa"/>
            <w:bottom w:w="0" w:type="dxa"/>
            <w:right w:w="108" w:type="dxa"/>
          </w:tblCellMar>
          <w:tblLook w:val="04A0"/>
        </w:tblPrEx>
        <w:trPr/>
        <w:tc>
          <w:tcPr>
            <w:tcW w:w="899"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rPr>
                <w:shd w:val="clear" w:color="auto" w:fill="auto"/>
              </w:rPr>
            </w:pPr>
            <w:r>
              <w:rPr>
                <w:rFonts w:ascii="Liberation Serif" w:hAnsi="Liberation Serif" w:cs="Liberation Serif" w:eastAsia="Liberation Sans"/>
                <w:color w:val="000000"/>
                <w:szCs w:val="28"/>
                <w:shd w:val="clear" w:color="auto" w:fill="auto"/>
              </w:rPr>
              <w:t>7.</w:t>
            </w:r>
          </w:p>
        </w:tc>
        <w:tc>
          <w:tcPr>
            <w:tcW w:w="3988" w:type="dxa"/>
            <w:tcBorders>
              <w:top w:val="single" w:sz="4" w:space="0" w:shadow="0" w:frame="0" w:color="000000"/>
              <w:left w:val="single" w:sz="4" w:space="0" w:shadow="0" w:frame="0" w:color="000000"/>
              <w:bottom w:val="single" w:sz="4" w:space="0" w:shadow="0" w:frame="0" w:color="000000"/>
              <w:right w:val="single" w:sz="4" w:space="0" w:shadow="0" w:frame="0" w:color="000000"/>
            </w:tcBorders>
            <w:vAlign w:val="center"/>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Соглашение о конфиденциальности на период исполнения контракта и гарантийных обязательств</w:t>
            </w:r>
          </w:p>
        </w:tc>
        <w:tc>
          <w:tcPr>
            <w:tcW w:w="5028" w:type="dxa"/>
            <w:tcBorders>
              <w:top w:val="single" w:sz="4" w:space="0" w:shadow="0" w:frame="0" w:color="000000"/>
              <w:left w:val="single" w:sz="4" w:space="0" w:shadow="0" w:frame="0" w:color="000000"/>
              <w:bottom w:val="single" w:sz="4" w:space="0" w:shadow="0" w:frame="0" w:color="000000"/>
              <w:right w:val="single" w:sz="4" w:space="0" w:shadow="0" w:frame="0" w:color="000000"/>
            </w:tcBorders>
          </w:tcPr>
          <w:p>
            <w:pPr>
              <w:pStyle w:val="P265"/>
              <w:tabs>
                <w:tab w:val="clear" w:pos="928" w:leader="none"/>
              </w:tabs>
              <w:ind w:firstLine="0" w:left="0" w:right="0"/>
              <w:jc w:val="left"/>
              <w:rPr>
                <w:shd w:val="clear" w:color="auto" w:fill="auto"/>
              </w:rPr>
            </w:pPr>
            <w:r>
              <w:rPr>
                <w:rFonts w:ascii="Liberation Serif" w:hAnsi="Liberation Serif" w:cs="Liberation Serif" w:eastAsia="Liberation Sans"/>
                <w:color w:val="000000"/>
                <w:szCs w:val="28"/>
                <w:shd w:val="clear" w:color="auto" w:fill="auto"/>
              </w:rPr>
              <w:t>Требования к обязанностям по неразглашению информации</w:t>
            </w:r>
          </w:p>
        </w:tc>
      </w:tr>
    </w:tbl>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6. ТРЕБОВАНИЯ К ТЕХНИЧЕСКОМУ ОБЕСПЕЧЕНИЮ</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рамках настоящего Описания объекта закупки используется текущая инфраструктура системы без выделения дополнительных ресурсов.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После обновления системы ранее разработанный функционал должен сохранить свою работоспособность в полном объеме.</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7. ТРЕБОВАНИЯ К ИНСТРУКТАЖУ ПОЛЬЗОВАТЕЛЕЙ СИСТЕМЫ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Исполнитель предоставляет видеозапись инструктажа по работе в системе с учетом расширенных функциональных возможностей системы.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Язык проведения инструктажа: русский.</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b w:val="1"/>
          <w:sz w:val="28"/>
          <w:szCs w:val="28"/>
          <w:shd w:val="clear" w:color="auto" w:fill="auto"/>
          <w:lang w:eastAsia="ru-RU"/>
        </w:rPr>
        <w:t xml:space="preserve">8. ТРЕБОВАНИЯ К ГАРАНТИЙНОМУ ОБСЛУЖИВАНИЮ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Исполнитель обязан обеспечить гарантийное сопровождение разработанных разделов и подразделов в срок не менее 12 (двенадцати) месяцев с момента сдачи-приемки выполненных работ.</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рамках гарантийного обслуживания Исполнитель должен устранять выявленные недостатки ПО, приводящие к ошибкам, сбоям и отказам в работе ПО в части требований настоящего Описания объекта закупки.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Гарантийные обязательства распространяются на функции, предусмотренные настоящим Описанием объекта закупки. В рамках гарантийной поддержки Исполнитель должен устранять зафиксированные и подтвержденные ошибки в ПО, выявленные после сдачи-приемки выполненных работ.</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Обращения направляются на официальную почту Исполнителя, сроки и порядок устранения определяются в ходе согласования Заказчиком и Исполнителем.</w:t>
      </w:r>
    </w:p>
    <w:p>
      <w:pPr>
        <w:rPr>
          <w:rFonts w:ascii="Liberation Serif" w:hAnsi="Liberation Serif" w:cs="Liberation Serif"/>
          <w:sz w:val="28"/>
          <w:szCs w:val="28"/>
          <w:shd w:val="clear" w:color="auto" w:fill="auto"/>
        </w:rPr>
      </w:pPr>
      <w:r>
        <w:br w:type="page"/>
      </w:r>
    </w:p>
    <w:p>
      <w:pPr>
        <w:spacing w:before="0" w:after="0" w:beforeAutospacing="0" w:afterAutospacing="0"/>
        <w:ind w:firstLine="709" w:left="0" w:right="0"/>
        <w:jc w:val="right"/>
        <w:outlineLvl w:val="0"/>
        <w:rPr>
          <w:shd w:val="clear" w:color="auto" w:fill="auto"/>
        </w:rPr>
      </w:pPr>
      <w:r>
        <w:rPr>
          <w:rFonts w:ascii="Liberation Serif" w:hAnsi="Liberation Serif" w:cs="Liberation Serif"/>
          <w:sz w:val="28"/>
          <w:szCs w:val="28"/>
          <w:shd w:val="clear" w:color="auto" w:fill="auto"/>
        </w:rPr>
        <w:t xml:space="preserve">Приложение №1 </w:t>
      </w:r>
    </w:p>
    <w:p>
      <w:pPr>
        <w:ind w:firstLine="709" w:left="0" w:right="0"/>
        <w:jc w:val="right"/>
        <w:outlineLvl w:val="0"/>
        <w:rPr>
          <w:shd w:val="clear" w:color="auto" w:fill="auto"/>
        </w:rPr>
      </w:pPr>
      <w:r>
        <w:rPr>
          <w:rFonts w:ascii="Liberation Serif" w:hAnsi="Liberation Serif" w:cs="Liberation Serif"/>
          <w:sz w:val="28"/>
          <w:szCs w:val="28"/>
          <w:shd w:val="clear" w:color="auto" w:fill="auto"/>
        </w:rPr>
        <w:t>к Описанию объекта закупки</w:t>
      </w:r>
    </w:p>
    <w:p>
      <w:pPr>
        <w:rPr>
          <w:rFonts w:ascii="Liberation Serif" w:hAnsi="Liberation Serif" w:cs="Liberation Serif"/>
          <w:sz w:val="28"/>
          <w:szCs w:val="28"/>
          <w:shd w:val="clear" w:color="auto" w:fill="auto"/>
          <w:lang w:eastAsia="ru-RU"/>
        </w:rPr>
      </w:pPr>
    </w:p>
    <w:p>
      <w:pPr>
        <w:rPr>
          <w:rFonts w:ascii="Liberation Serif" w:hAnsi="Liberation Serif" w:cs="Liberation Serif"/>
          <w:sz w:val="28"/>
          <w:szCs w:val="28"/>
          <w:shd w:val="clear" w:color="auto" w:fill="auto"/>
          <w:lang w:eastAsia="ru-RU"/>
        </w:rPr>
      </w:pPr>
    </w:p>
    <w:p>
      <w:pPr>
        <w:ind w:firstLine="709" w:left="0" w:right="0"/>
        <w:jc w:val="center"/>
        <w:outlineLvl w:val="0"/>
        <w:rPr>
          <w:shd w:val="clear" w:color="auto" w:fill="auto"/>
        </w:rPr>
      </w:pPr>
      <w:r>
        <w:rPr>
          <w:rFonts w:ascii="Liberation Serif" w:hAnsi="Liberation Serif" w:cs="Liberation Serif"/>
          <w:b w:val="1"/>
          <w:bCs w:val="1"/>
          <w:sz w:val="28"/>
          <w:szCs w:val="28"/>
          <w:shd w:val="clear" w:color="auto" w:fill="auto"/>
        </w:rPr>
        <w:t>Перечень информации, подлежащей миграции на новый сайт Правительства Свердловской области</w:t>
      </w:r>
    </w:p>
    <w:p>
      <w:pPr>
        <w:ind w:firstLine="709" w:left="0" w:right="0"/>
        <w:jc w:val="center"/>
        <w:outlineLvl w:val="0"/>
        <w:rPr>
          <w:rFonts w:ascii="Liberation Serif" w:hAnsi="Liberation Serif" w:cs="Liberation Serif"/>
          <w:b w:val="1"/>
          <w:bCs w:val="1"/>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«Главная».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В раздел «Новости» перенести новости с сайта Правительства Свердловской области из подраздела «Лента новостей» (https://midural.ru/news/list/) за период с 28 марта 2025 года </w:t>
      </w:r>
      <w:r>
        <w:rPr>
          <w:rFonts w:ascii="Liberation Serif" w:hAnsi="Liberation Serif" w:cs="Liberation Serif"/>
          <w:sz w:val="28"/>
          <w:szCs w:val="28"/>
          <w:shd w:val="clear" w:color="auto" w:fill="FFFF00"/>
        </w:rPr>
        <w:t>по 10 декабря 2026 года</w:t>
      </w:r>
      <w:r>
        <w:rPr>
          <w:rFonts w:ascii="Liberation Serif" w:hAnsi="Liberation Serif" w:cs="Liberation Serif"/>
          <w:sz w:val="28"/>
          <w:szCs w:val="28"/>
          <w:shd w:val="clear" w:color="auto" w:fill="auto"/>
        </w:rPr>
        <w:t>, согласованную с Заказчиком, но не ранее даты заключения контракта.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Вкладку «События» переименовать в «Анонсы».</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«О регионе».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раздел «О регионе» перенести следующую информацию из раздела «О Свердловской области» сайта Правительства Свердловской области (https://midural.ru/100034/):</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1. 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Природные ресурсы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Культура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Наука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История;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2. Символика;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3. Награды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4. Календарь знаменательных дат и событий на 2025 год;</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5. Управленческие округа: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Восточный управленческий округ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Горнозаводской управленческий округ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Западный управленческий округ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Северный управленческий округ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Южный управленческий округ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Территории, не входящие в управленческие округа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Деятельность комиссий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Административные регламенты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 результатах и основных направлениях деятельности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Документы, определяющие политику в отношении обработки персональных данных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День приёма граждан в День Конституции РФ;</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6. Муниципальные образования: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Главы МО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Доклады о достигнутых значениях показателей для оценки эффективности деятельности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Школа мэров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в части выполнения Закона Свердловской области № 71-ОЗ</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об имуществе муниципальных образований;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7. Совет муниципальных образований;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8. Имущество, находящееся в собственности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земельных участков, находящихся в собственности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объектов недвижимого имущества, находящихся в хозяйственном ведении государственных предприятий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объектов недвижимого имущества Свердловской области, находящихся в оперативном управлении государственных учреждений Свердловской области (органов власти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объектов недвижимого имущества, находящихся в государственной казне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акций, учтенных в Реестре государственного имущества Свердловской области, относящихся к государственной казне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9. Целевое обучение в Свердловской области.</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Раздел «Губернатор».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данный момент раздел «Губернатор» нового сайта полностью пустой. Требуется перенести с сайта Губернатора Свердловской области (https://gubernator96.ru/article/show/id/81) аналогичный раздел с информацией (с соблюдением структуры):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Губернатор:</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Биография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Полномочия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Заместители Губернатора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Задать вопрос губернатору</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Государственные закупки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 доходах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 подведомственных Губернатору Свердловской области организациях.</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«Аппарат».</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Создать подраздел «Аппарат» в разделе «Губернатор» на новом сайте. Перенести туда информацию с сайта Губернатора Свердловской области (https://gubernator96.ru/article/show/id/105):</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Контакты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 аппарате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Структура Аппарата Губернатора и Правительства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Руководство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Порядок обжалования нормативных правовых актов и иных решений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Статистическая информация о деятельности Аппарата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Государственная служба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Обращения граждан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Наградная политика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Почётные граждане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Резерв управленческих кадров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Иная информация об Аппарате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Противодействие коррупции.</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«Правительство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Раздел «Правительство области» на новом сайте переименовать в «Правительство Свердловской области».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данный раздел перенести информацию с сайта Правительства Свердловской области (https://midural.ru/100033/).</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 Правительстве: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платежных реквизитах;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Правовые основы деятельности;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Заседания Правительства;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Состав и структура (информацию из вкладки Состав Правительства Свердловской области перенести во вкладку Состав и структура, вкладку Состав Правительства Свердловской области удалить);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Перечень мероприятий, проводимых на территории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Государственная служба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Актуально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Порядок поступления на государственную службу в органы государственной власти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Конкурсы на замещение вакантных должностей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результатах конкурсов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Новые формы отчетов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Аттестация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Проверки исполнения законодательства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Формирование кадрового резерва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Совещания, семинары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недействительных удостоверениях;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Профессиональное развитие: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Профессиональная учеба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Профессиональная переподготовка и повышение квалификации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Клиентоцентричность: материалы для самостоятельного изучения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Полезная информация;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Резерв управленческих кадров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Обращения граждан: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Как обратиться к Губернатору Свердловской области и в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Что необходимо знать при обращении к Губернатору Свердловской области и в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об обращениях граждан, поступивших в адрес Губернатора Свердловской области и в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проведении общероссийского дня приема граждан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График личного приема граждан;</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Архив методических материалов;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Сведения о деятельности координационных и совещательных органов;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Видеоконференции в Правительстве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Сведения о законопроектной деятельности;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Реестр закупок;</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Сведения об использовании Правительством Свердловской области, подведомственными организациями выделяемых бюджетных средств;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Деятельность: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об официальных страницах Правительства Свердловской области с указателями данных страниц в информационно-телекоммуникационной сети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об участии Правительства Свердловской области в международном сотрудничестве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 предоставленных организациям и индивидуальным предпринимателям льготах, об отсрочках, рассрочках, списании задолженности по платежам в областной бюджет</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состоянии защиты населения и территорий от чрезвычайных ситуаций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Перечень информационных систем, находящихся в ведении Правительства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Статистические данные и показатели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проводимых опросах и иных мероприятиях, связанных с выявлением мнения граждан, материалы по вопросам, которые выносятся на публичное слушание и (или) общественное обсуждение, и результаты публичных слушаний или общественных обсуждений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Административные регламенты, стандарты государственных и муниципальных услуг.</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«Органы власти».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«Органы власти» на новом сайте переименовать в «Органы исполнительной власти».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Добавить подразделы, аналогично сайту Правительства свердловской области (https://midural.ru/100032/):</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Областные исполнительные органы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Территориальные межотраслевые исполнительные органы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Территориальные исполнительные органы государственной власти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У каждого подраздела должно открываться древо с перечнем органов власти (Пример: аналогичный раздел на сайте Правительства Оренбургской области https://orenburg-gov.ru/authority/). При нажатии на наименование органа власти, открывается его страница с информацией, которую нужно перенести со старого сайта (Наименование органа власти, ФИО и должность руководителя, его фото, контактные данные органа власти).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Переносить табличную структуру отображения информации (рис. 1) со старого сайта не требуется.</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drawing>
          <wp:inline xmlns:wp="http://schemas.openxmlformats.org/drawingml/2006/wordprocessingDrawing" distT="0" distB="0" distL="0" distR="0">
            <wp:extent cx="5850255" cy="3290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19330" name="Рисунок 2"/>
                    <pic:cNvPicPr>
                      <a:picLocks noChangeAspect="1" noChangeArrowheads="1"/>
                    </pic:cNvPicPr>
                  </pic:nvPicPr>
                  <pic:blipFill dpi="0">
                    <a:blip xmlns:r="http://schemas.openxmlformats.org/officeDocument/2006/relationships" r:embed="Relimage1"/>
                    <a:srcRect/>
                    <a:stretch>
                      <a:fillRect/>
                    </a:stretch>
                  </pic:blipFill>
                  <pic:spPr bwMode="auto">
                    <a:xfrm>
                      <a:off x="0" y="0"/>
                      <a:ext cx="5850255" cy="3290570"/>
                    </a:xfrm>
                    <a:prstGeom prst="rect"/>
                    <a:noFill/>
                  </pic:spPr>
                </pic:pic>
              </a:graphicData>
            </a:graphic>
          </wp:inline>
        </w:drawing>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Рис. 1</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«Деятельность».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Создать такие же подразделы, как на сайте Губернатора Свердловской области (https://gubernator96.ru/article/show/id/94), и поместить следующие разделы на новый сайт в раздел «Деятельность»: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Общественная палата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 предоставленных организациям и индивидуальным предпринимателям налоговых льготах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об отсрочках, рассрочках, списании задолженности по платежам в областной бюджет</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Статистические данные и показатели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Официальные страницы в сети Интернет (добавить МАХ)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Осуществление деятельности в рамках защиты от чрезвычайных ситуаций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Сведения об использовании выделяемых бюджетных средств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Информация о проводимых опросах, результаты публичных слушаний или общественных обсуждений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Административные регламенты, стандарты государственных и муниципальных услуг</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Участие в целевых программах, международном сотрудничестве.</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«Проектный офис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«Проектный офис Свердловской области» со старого сайта (https://midural.ru/project_office/) перенести в раздел «Деятельность» на новый сайт с сохранением структуры.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Проектный офис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Региональные проекты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Контакты.</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Подраздел «Антинаркотическая комиссия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Создать данный подраздел в разделе «Деятельность».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Перенести информацию, расположенную по ссылке https://midural.ru/antinark/.</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Нормативные 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Международные нормативные 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Нормативные правовые акты Российской Федерации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Нормативные правовые акты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Протоколы заседаний Антинаркотической комиссии;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Стратегия;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Наркологическая служба;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Наркоситуация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Реабилитация и ресоциализация больных наркоманией;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Комиссии;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Методические рекомендации, семинары.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«Противодействие коррупции».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Создать данный раздел в разделе «Деятельность». Переместить информацию с аналогичного раздела сайта Правительства Свердловской области (https://midural.ru/corruption/).</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Нормативные правовые и иные акты в сфере противодействия коррупции: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Федеральные законы, указы Президента Российской Федерации и постановления Правительства Российской Федерации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Законы Свердловской области, указы Губернатора Свердловской области, постановления Правительства Свердловской области и иные правовые акты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Нормативные правовые и иные акты Аппарата Губернатора Свердловской области и Правительства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Антикоррупционная экспертиза;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Методические материалы;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Формы документов, связанных с противодействием коррупции, для заполнения: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Служащим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Гражданам;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Сведения о доходах, расходах, об имуществе и обязательствах имущественного характера (перечень сведений по годам перемещать на новый сайт не требуется);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Комиссия по соблюдению требований к служебному поведению и урегулированию конфликта интересов: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Комиссия по соблюдению требований к служебному поведению государственных гражданских служащих Свердловской области и урегулированию конфликта интересов в Аппарате Губернатора Свердловской области и Правительства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Комиссия по соблюдению требований к служебному поведению отдельных государственных гражданских служащих Свердловской области и урегулированию конфликта интересов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Рабочая группа Комиссии по координации работы по противодействию коррупции в СО по рассмотрению вопросов, касающихся соблюдения требований к должностному поведению лиц, замещающих государственные должности СО, и урегулирования конфликта интересов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Рабочая группа Комиссии по координации работы по противодействию коррупции в Свердловской области по рассмотрению отдельных вопросов профилактики коррупции в муниципальных образованиях, расположенных на территории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Доклады и отчеты: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Ежегодный доклад о результатах работы по противодействию коррупции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Отчеты о выполнении плана Аппарата Губернатора Свердловской области и Правительства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Отчет о выполнении Регионального плана;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Антикоррупционное просвещение: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Информационные и справочные материалы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Буклеты, плакаты, памятки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Видеоролики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Обзоры судебных решений по вопросам противодействия коррупции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Конкурс "Вместе против коррупции!";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Обратная связь для сообщений о фактах коррупции.</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«Документы».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Перенести информацию в раздел «Документы» нового сайта. Дополнить рубрикатор справа - добавить ссылки, чтобы при нажатии открывалась подборка документов, отсортированная фильтрами раздела (документы для переноса взять по ссылкам, указанным ниже):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Официальный интернет-портал правовой информации Свердловской области (www.pravo.gov66.ru);</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Нормативные правовые акты Свердловской области (по клику открывается новая страница со встроенным виджетом Банк данных "Нормативно-правовые акты Свердловской области" или страница по ссылке https://giod.inelt.com/);</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Нормативные правовые акты, обязательные к размещению (перенести сюда документы, расположенные по ссылке https://midural.ru/normative_documents/100706/);</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Свердловский областной регистр муниципальных нормативных правовых актов (перенести сюда документы, расположенные по ссылке https://midural.ru/normative_documents/legal_statement_registry/);</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Государственный интернет-сайт правовой информации (http://pravo.gov.ru/);</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Прокуратура Свердловской области разъясняет (*см. ниже);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Порядок обжалования нормативных правовых актов, принятых Правительством Свердловской области (перенести сюда информацию, расположенную по ссылке https://midural.ru/normative_documents/101012/);</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Сведения о судебных постановлениях по делам о признании судом недействующими нормативных правовых актов (перенести сюда документы, расположенные по ссылке https://midural.ru/normative_documents/101013/).</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Порядок обжалования нормативных правовых актов и иных решений, принятых Губернатором Свердловской области (перенести сюда информацию, расположенную по ссылке https://gubernator96.ru/article/show/id/278);</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Проекты документов, внесенных в законодательные органы власти (перенести сюда документы, расположенные по ссылке https://gubernator96.ru/document/category/19#document_list);</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Прочие документы (перенести сюда документы, расположенные по ссылке https://gubernator96.ru/article/show/id/293).</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*При переходе по пункту «Прокуратура Свердловской области разъясняет» должна открываться новая страница, содержащая информацию по ссылке https://midural.ru/normative_documents/100615/.</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Труд</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Социальная защита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Жилье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Здравоохранение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Образование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Семья и детство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Окружающая среда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Защита прав предпринимателей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Защита прав в суде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Охрана правопорядка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Уголовное право, исполнение наказания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Иное.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Каждый пункт открывается на новой странице. Информацию по всем пунктам нужно перенести с сайта Правительства СО (https://midural.ru/normative_documents/100615/).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Также требуется перенести в раздел «Документы» все нормативно-правовые акты с сайта Губернатора Свердловской области за период 2023-2025 годы (https://gubernator96.ru/document/category/3#document_list) с возможностью поиска документов по фильтрам.</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«Кадровая политика».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Создать раздел «Кадровая политика» и перенести туда информацию с сайта Губернатора Свердловской области (https://gubernator96.ru/article/show/id/265).</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разделе должны быть следующие пункты: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Государственная служба (ссылка должна вести на новый сайт: подраздел Государственная служба Свердловской области раздела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Резерв управленческих кадров (ссылка должна вести на новый сайт: подраздел Резерв управленческих кадров подраздела Аппарат в разделе «Губернатор»);</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Профессиональное развитие (ссылка должна вести на новый сайт:  подраздел Профессиональное развитие раздела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Открытый отбор кандидатов (ссылка должна вести на новый сайт:  подраздел Конкурсы на замещение вакантных должностей подраздела Государственная служба Свердловской области в разделе 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Муниципальная служба (при клике открывается новая страница, содержащая информацию, взятую с сайта Правительства Свердловской области https://midural.ru/100034/100494/):</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Муниципальная служба: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Проверки исполнения законодательства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Методические рекомендации по муниципальной службе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Методические рекомендации по противодействию коррупции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Информация о вакансиях;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Региональный кадровый центр (раздел ведет на сайт https://ркцгму.рф/).</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«Общество».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На новом сайте создать раздел «Общество». В данный раздел переместить следующую информацию с сайта Правительства Свердловской области (https://midural.ru/community/).</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Книга Памяти;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Календарь памятных дат военной истории;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Интернет-портал "Память Народа";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Общественная палата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Межведомственная комиссия по профилактике правонарушений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Нормативные 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Протоколы заседаний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Состояние правопорядка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Общественные объединения: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Этнические общественные объединения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Общественные объединения ветеранов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Общественные организации инвалидов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Профсоюзные организации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Молодёжные организации;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Молодежное правительство;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Российское казачество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Нормативные правовые акты;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Религиозные организации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Социальнозначимые проекты религиозных организаций;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Памятка для оформления выплаты военнослужащим, получившим ранение в ходе СВО;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Федеральный проект «Безопасность дорожного движения»;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Документы, определяющие политику в отношении обработки персональных данных;</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Ежегодные доклады Уполномоченного по правам ребенка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Независимая антикоррупционная экспертиза;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Сводный областной список граждан, имеющих право быть принятыми в члены жилищно-строительных кооперативов;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Межотраслевой совет потребителей по вопросам деятельности субъектов естественных монополий;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Планы мероприятий по жилищному строительству на земельных участках, переданных для формирования имущества Федерального фонда содействия развитию жилищного строительства;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Графики передачи в концессию объектов жилищно-коммунального хозяйства муниципальных предприятий;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Оказание бесплатной юридической помощи;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Сводные сведения о потребности в закупках продукции в целях реализации национальных проектов;</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 оказании содействия гражданам в случае международного похищения детей;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 государственных услугах ФССП России;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Перечень востребованных профессий (должностей, специальностей) для трудоустройства в организации, испытывающие потребность в привлечении работников.</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Раздел «Для СМИ».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В данном разделе создать подразделы: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1. Фотогалерея;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2. Видеогалерея;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3. Актуальная информация. </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В раздел «Фотогалерея» перенести фотоальбомы с сайта Губернатора Свердловской области за период с 28 марта 2025 года </w:t>
      </w:r>
      <w:r>
        <w:rPr>
          <w:rFonts w:ascii="Liberation Serif" w:hAnsi="Liberation Serif" w:cs="Liberation Serif"/>
          <w:sz w:val="28"/>
          <w:szCs w:val="28"/>
          <w:shd w:val="clear" w:color="auto" w:fill="FFFF00"/>
        </w:rPr>
        <w:t>по 10 декабря 2026 года</w:t>
      </w:r>
      <w:r>
        <w:rPr>
          <w:rFonts w:ascii="Liberation Serif" w:hAnsi="Liberation Serif" w:cs="Liberation Serif"/>
          <w:sz w:val="28"/>
          <w:szCs w:val="28"/>
          <w:shd w:val="clear" w:color="auto" w:fill="auto"/>
        </w:rPr>
        <w:t xml:space="preserve"> (https://gubernator96.ru/gallery).</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В раздел «Видеогалерея» перенести видео с сайта Губернатора Свердловской области за период с 28 марта 2025 года </w:t>
      </w:r>
      <w:r>
        <w:rPr>
          <w:rFonts w:ascii="Liberation Serif" w:hAnsi="Liberation Serif" w:cs="Liberation Serif"/>
          <w:sz w:val="28"/>
          <w:szCs w:val="28"/>
          <w:shd w:val="clear" w:color="auto" w:fill="FFFF00"/>
        </w:rPr>
        <w:t>по 10 декабря 2026 года</w:t>
      </w:r>
      <w:r>
        <w:rPr>
          <w:rFonts w:ascii="Liberation Serif" w:hAnsi="Liberation Serif" w:cs="Liberation Serif"/>
          <w:sz w:val="28"/>
          <w:szCs w:val="28"/>
          <w:shd w:val="clear" w:color="auto" w:fill="auto"/>
        </w:rPr>
        <w:t xml:space="preserve"> (https://gubernator96.ru/video).</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 xml:space="preserve">Раздел «Актуальная информация» оставить пустым. </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Разное:</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1. Добавить в конце бокового меню раздел «Контакты» и перенести туда информацию по ссылке https://midural.ru/100036/.</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2. В верхней панели ссылок сайта добавить ссылку на канал Свердловской области в МАХ (https://max.ru/svo196).</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3. Удалить с сайта вкладки «Экономика» и «Социальная сфера».</w:t>
      </w:r>
    </w:p>
    <w:p>
      <w:pPr>
        <w:ind w:firstLine="709" w:left="0" w:right="0"/>
        <w:jc w:val="both"/>
        <w:outlineLvl w:val="0"/>
        <w:rPr>
          <w:rFonts w:ascii="Liberation Serif" w:hAnsi="Liberation Serif" w:cs="Liberation Serif"/>
          <w:sz w:val="28"/>
          <w:szCs w:val="28"/>
          <w:shd w:val="clear" w:color="auto" w:fill="auto"/>
        </w:rPr>
      </w:pP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После миграции данных и внесения изменений в структуру меню сайта, боковое меню на главной странице должно выглядеть следующим образом:</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Главная: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Новости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Анонсы;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 регионе (ниже выпадающие при наведении пункты):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Символика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Почетные граждане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Награды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Календарь знаменательных дат и событий на 2025 год</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Управленческие округа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Муниципальные образования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Муниципальная служба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Совет муниципальных образований</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Имущество, находящееся в собственности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Целевое обучение в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Губернатор;</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Правительство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Органы исполнительной власти (ниже выпадающие при наведении пункты):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Областные исполнительные органы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Территориальные межотраслевые исполнительные органы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Территориальные исполнительные органы государственной власти Свердловской области;</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Деятельность;</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Документы;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Кадровая политика;</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Общество;</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Для СМИ (ниже выпадающие при наведении пункты):</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Фотогалерея</w:t>
      </w:r>
    </w:p>
    <w:p>
      <w:pPr>
        <w:ind w:firstLine="709" w:left="0" w:right="0"/>
        <w:jc w:val="both"/>
        <w:outlineLvl w:val="0"/>
        <w:rPr>
          <w:shd w:val="clear" w:color="auto" w:fill="auto"/>
        </w:rPr>
      </w:pPr>
      <w:r>
        <w:rPr>
          <w:rFonts w:ascii="Liberation Serif" w:hAnsi="Liberation Serif" w:cs="Liberation Serif"/>
          <w:sz w:val="28"/>
          <w:szCs w:val="28"/>
          <w:shd w:val="clear" w:color="auto" w:fill="auto"/>
        </w:rPr>
        <w:t>•</w:t>
        <w:tab/>
        <w:t>Видеогалерея</w:t>
      </w:r>
    </w:p>
    <w:p>
      <w:pPr>
        <w:ind w:firstLine="709" w:left="0" w:right="0"/>
        <w:jc w:val="both"/>
        <w:outlineLvl w:val="0"/>
        <w:rPr>
          <w:rFonts w:ascii="Liberation Serif" w:hAnsi="Liberation Serif" w:cs="Liberation Serif"/>
          <w:sz w:val="28"/>
          <w:szCs w:val="28"/>
          <w:shd w:val="clear" w:color="auto" w:fill="auto"/>
        </w:rPr>
      </w:pPr>
      <w:r>
        <w:rPr>
          <w:rFonts w:ascii="Liberation Serif" w:hAnsi="Liberation Serif" w:cs="Liberation Serif"/>
          <w:sz w:val="28"/>
          <w:szCs w:val="28"/>
          <w:shd w:val="clear" w:color="auto" w:fill="auto"/>
        </w:rPr>
        <w:t>•</w:t>
        <w:tab/>
        <w:t>Актуальная информация.</w:t>
      </w:r>
    </w:p>
    <w:p>
      <w:pPr>
        <w:ind w:firstLine="709" w:left="0" w:right="0"/>
        <w:jc w:val="both"/>
        <w:outlineLvl w:val="0"/>
        <w:rPr>
          <w:shd w:val="clear" w:color="auto" w:fill="auto"/>
        </w:rPr>
      </w:pPr>
    </w:p>
    <w:p>
      <w:pPr>
        <w:ind w:firstLine="709" w:left="0" w:right="0"/>
        <w:jc w:val="both"/>
        <w:outlineLvl w:val="0"/>
      </w:pPr>
      <w:r>
        <w:drawing>
          <wp:anchor xmlns:wp="http://schemas.openxmlformats.org/drawingml/2006/wordprocessingDrawing" distT="0" distB="0" distL="114300" distR="114300" simplePos="0" relativeHeight="0" behindDoc="0" locked="0" layoutInCell="0" allowOverlap="0">
            <wp:simplePos x="0" y="0"/>
            <wp:positionH relativeFrom="margin">
              <wp:align>center</wp:align>
            </wp:positionH>
            <wp:positionV relativeFrom="line">
              <wp:posOffset>0</wp:posOffset>
            </wp:positionV>
            <wp:extent cx="3470275" cy="1041400"/>
            <wp:effectExtent l="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xmlns:r="http://schemas.openxmlformats.org/officeDocument/2006/relationships" r:embed="Relimage2"/>
                    <a:srcRect/>
                    <a:stretch>
                      <a:fillRect/>
                    </a:stretch>
                  </pic:blipFill>
                  <pic:spPr>
                    <a:xfrm>
                      <a:off x="0" y="0"/>
                      <a:ext cx="3470275" cy="1041400"/>
                    </a:xfrm>
                    <a:prstGeom prst="rect"/>
                  </pic:spPr>
                </pic:pic>
              </a:graphicData>
            </a:graphic>
          </wp:anchor>
        </w:drawing>
      </w: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p>
      <w:pPr>
        <w:ind w:firstLine="709" w:left="0" w:right="0"/>
        <w:jc w:val="both"/>
        <w:outlineLvl w:val="0"/>
        <w:rPr>
          <w:shd w:val="clear" w:color="auto" w:fill="auto"/>
        </w:rPr>
      </w:pPr>
    </w:p>
    <w:sectPr>
      <w:headerReference xmlns:r="http://schemas.openxmlformats.org/officeDocument/2006/relationships" w:type="first" r:id="RelHdr1"/>
      <w:headerReference xmlns:r="http://schemas.openxmlformats.org/officeDocument/2006/relationships" w:type="default" r:id="RelHdr2"/>
      <w:headerReference xmlns:r="http://schemas.openxmlformats.org/officeDocument/2006/relationships" w:type="even" r:id="RelHdr3"/>
      <w:type w:val="nextPage"/>
      <w:pgSz w:w="11906" w:h="16838" w:code="0"/>
      <w:pgMar w:left="1417" w:right="567" w:top="1191" w:bottom="1134" w:header="709" w:footer="0" w:gutter="0"/>
      <w:pgNumType w:chapSep="period"/>
      <w:titlePg w:val="1"/>
    </w:sectPr>
  </w:body>
</w:document>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pP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jc w:val="center"/>
      <w:rPr>
        <w:rFonts w:ascii="Liberation Serif" w:hAnsi="Liberation Serif"/>
        <w:sz w:val="28"/>
        <w:szCs w:val="28"/>
      </w:rPr>
    </w:pPr>
    <w:bookmarkStart w:id="0" w:name="PageNumWizard_HEADER_Базовый3"/>
    <w:r>
      <w:rPr>
        <w:rFonts w:ascii="Liberation Serif" w:hAnsi="Liberation Serif"/>
        <w:sz w:val="28"/>
        <w:szCs w:val="28"/>
      </w:rPr>
      <w:fldChar w:fldCharType="begin"/>
    </w:r>
    <w:r>
      <w:rPr>
        <w:rFonts w:ascii="Liberation Serif" w:hAnsi="Liberation Serif"/>
        <w:sz w:val="28"/>
        <w:szCs w:val="28"/>
      </w:rPr>
      <w:instrText xml:space="preserve"> PAGE </w:instrText>
    </w:r>
    <w:r>
      <w:rPr>
        <w:rFonts w:ascii="Liberation Serif" w:hAnsi="Liberation Serif"/>
        <w:sz w:val="28"/>
        <w:szCs w:val="28"/>
      </w:rPr>
      <w:fldChar w:fldCharType="separate"/>
    </w:r>
    <w:r>
      <w:rPr>
        <w:rFonts w:ascii="Liberation Serif" w:hAnsi="Liberation Serif"/>
        <w:sz w:val="28"/>
        <w:szCs w:val="28"/>
      </w:rPr>
      <w:t>#</w:t>
    </w:r>
    <w:r>
      <w:rPr>
        <w:rFonts w:ascii="Liberation Serif" w:hAnsi="Liberation Serif"/>
        <w:sz w:val="28"/>
        <w:szCs w:val="28"/>
      </w:rPr>
      <w:fldChar w:fldCharType="end"/>
    </w:r>
    <w:bookmarkEnd w:id="0"/>
  </w:p>
</w:hdr>
</file>

<file path=word/header3.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28"/>
      <w:jc w:val="center"/>
      <w:rPr>
        <w:rFonts w:ascii="Liberation Serif" w:hAnsi="Liberation Serif"/>
        <w:sz w:val="28"/>
        <w:szCs w:val="28"/>
      </w:rPr>
    </w:pPr>
    <w:bookmarkStart w:id="0" w:name="PageNumWizard_HEADER_Базовый2"/>
    <w:r>
      <w:rPr>
        <w:rFonts w:ascii="Liberation Serif" w:hAnsi="Liberation Serif"/>
        <w:sz w:val="28"/>
        <w:szCs w:val="28"/>
      </w:rPr>
      <w:fldChar w:fldCharType="begin"/>
    </w:r>
    <w:r>
      <w:rPr>
        <w:rFonts w:ascii="Liberation Serif" w:hAnsi="Liberation Serif"/>
        <w:sz w:val="28"/>
        <w:szCs w:val="28"/>
      </w:rPr>
      <w:instrText xml:space="preserve"> PAGE </w:instrText>
    </w:r>
    <w:r>
      <w:rPr>
        <w:rFonts w:ascii="Liberation Serif" w:hAnsi="Liberation Serif"/>
        <w:sz w:val="28"/>
        <w:szCs w:val="28"/>
      </w:rPr>
      <w:fldChar w:fldCharType="separate"/>
    </w:r>
    <w:r>
      <w:rPr>
        <w:rFonts w:ascii="Liberation Serif" w:hAnsi="Liberation Serif"/>
        <w:sz w:val="28"/>
        <w:szCs w:val="28"/>
      </w:rPr>
      <w:t>#</w:t>
    </w:r>
    <w:r>
      <w:rPr>
        <w:rFonts w:ascii="Liberation Serif" w:hAnsi="Liberation Serif"/>
        <w:sz w:val="28"/>
        <w:szCs w:val="28"/>
      </w:rPr>
      <w:fldChar w:fldCharType="end"/>
    </w:r>
    <w:bookmarkEnd w:id="0"/>
  </w:p>
</w:hdr>
</file>

<file path=word/numbering.xml><?xml version="1.0" encoding="utf-8"?>
<w:numbering xmlns:w="http://schemas.openxmlformats.org/wordprocessingml/2006/main">
  <w:abstractNum w:abstractNumId="0">
    <w:nsid w:val="022A8B22"/>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
    <w:nsid w:val="06895CCD"/>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2">
    <w:nsid w:val="0A85B77D"/>
    <w:multiLevelType w:val="multilevel"/>
    <w:lvl w:ilvl="0">
      <w:start w:val="1"/>
      <w:numFmt w:val="bullet"/>
      <w:suff w:val="tab"/>
      <w:lvlText w:val=""/>
      <w:lvlJc w:val="left"/>
      <w:pPr>
        <w:ind w:hanging="283" w:left="425"/>
        <w:tabs>
          <w:tab w:val="num" w:pos="425" w:leader="none"/>
        </w:tabs>
      </w:pPr>
      <w:rPr>
        <w:rFonts w:ascii="Symbol" w:hAnsi="Symbol" w:cs="Symbol" w:hint="default"/>
        <w:color w:val="auto"/>
      </w:rPr>
    </w:lvl>
    <w:lvl w:ilvl="1">
      <w:start w:val="1"/>
      <w:numFmt w:val="bullet"/>
      <w:suff w:val="tab"/>
      <w:lvlText w:val=""/>
      <w:lvlJc w:val="left"/>
      <w:pPr>
        <w:ind w:hanging="360" w:left="1724"/>
        <w:tabs>
          <w:tab w:val="num" w:pos="1724" w:leader="none"/>
        </w:tabs>
      </w:pPr>
      <w:rPr>
        <w:rFonts w:ascii="Symbol" w:hAnsi="Symbol" w:cs="Symbol" w:hint="default"/>
        <w:color w:val="auto"/>
      </w:rPr>
    </w:lvl>
    <w:lvl w:ilvl="2">
      <w:start w:val="1"/>
      <w:numFmt w:val="bullet"/>
      <w:suff w:val="tab"/>
      <w:lvlText w:val=""/>
      <w:lvlJc w:val="left"/>
      <w:pPr>
        <w:ind w:hanging="360" w:left="2444"/>
        <w:tabs>
          <w:tab w:val="num" w:pos="2444" w:leader="none"/>
        </w:tabs>
      </w:pPr>
      <w:rPr>
        <w:rFonts w:ascii="Wingdings" w:hAnsi="Wingdings" w:cs="Wingdings" w:hint="default"/>
      </w:rPr>
    </w:lvl>
    <w:lvl w:ilvl="3">
      <w:start w:val="1"/>
      <w:numFmt w:val="bullet"/>
      <w:suff w:val="tab"/>
      <w:lvlText w:val=""/>
      <w:lvlJc w:val="left"/>
      <w:pPr>
        <w:ind w:hanging="360" w:left="3164"/>
        <w:tabs>
          <w:tab w:val="num" w:pos="3164" w:leader="none"/>
        </w:tabs>
      </w:pPr>
      <w:rPr>
        <w:rFonts w:ascii="Symbol" w:hAnsi="Symbol" w:cs="Symbol" w:hint="default"/>
      </w:rPr>
    </w:lvl>
    <w:lvl w:ilvl="4">
      <w:start w:val="1"/>
      <w:numFmt w:val="bullet"/>
      <w:suff w:val="tab"/>
      <w:lvlText w:val="o"/>
      <w:lvlJc w:val="left"/>
      <w:pPr>
        <w:ind w:hanging="360" w:left="3884"/>
        <w:tabs>
          <w:tab w:val="num" w:pos="3884" w:leader="none"/>
        </w:tabs>
      </w:pPr>
      <w:rPr>
        <w:rFonts w:ascii="Courier New" w:hAnsi="Courier New" w:cs="Courier New" w:hint="default"/>
      </w:rPr>
    </w:lvl>
    <w:lvl w:ilvl="5">
      <w:start w:val="1"/>
      <w:numFmt w:val="bullet"/>
      <w:suff w:val="tab"/>
      <w:lvlText w:val=""/>
      <w:lvlJc w:val="left"/>
      <w:pPr>
        <w:ind w:hanging="360" w:left="4604"/>
        <w:tabs>
          <w:tab w:val="num" w:pos="4604" w:leader="none"/>
        </w:tabs>
      </w:pPr>
      <w:rPr>
        <w:rFonts w:ascii="Wingdings" w:hAnsi="Wingdings" w:cs="Wingdings" w:hint="default"/>
      </w:rPr>
    </w:lvl>
    <w:lvl w:ilvl="6">
      <w:start w:val="1"/>
      <w:numFmt w:val="bullet"/>
      <w:suff w:val="tab"/>
      <w:lvlText w:val=""/>
      <w:lvlJc w:val="left"/>
      <w:pPr>
        <w:ind w:hanging="360" w:left="5324"/>
        <w:tabs>
          <w:tab w:val="num" w:pos="5324" w:leader="none"/>
        </w:tabs>
      </w:pPr>
      <w:rPr>
        <w:rFonts w:ascii="Symbol" w:hAnsi="Symbol" w:cs="Symbol" w:hint="default"/>
      </w:rPr>
    </w:lvl>
    <w:lvl w:ilvl="7">
      <w:start w:val="1"/>
      <w:numFmt w:val="bullet"/>
      <w:suff w:val="tab"/>
      <w:lvlText w:val="o"/>
      <w:lvlJc w:val="left"/>
      <w:pPr>
        <w:ind w:hanging="360" w:left="6044"/>
        <w:tabs>
          <w:tab w:val="num" w:pos="6044" w:leader="none"/>
        </w:tabs>
      </w:pPr>
      <w:rPr>
        <w:rFonts w:ascii="Courier New" w:hAnsi="Courier New" w:cs="Courier New" w:hint="default"/>
      </w:rPr>
    </w:lvl>
    <w:lvl w:ilvl="8">
      <w:start w:val="1"/>
      <w:numFmt w:val="bullet"/>
      <w:suff w:val="tab"/>
      <w:lvlText w:val=""/>
      <w:lvlJc w:val="left"/>
      <w:pPr>
        <w:ind w:hanging="360" w:left="6764"/>
        <w:tabs>
          <w:tab w:val="num" w:pos="6764" w:leader="none"/>
        </w:tabs>
      </w:pPr>
      <w:rPr>
        <w:rFonts w:ascii="Wingdings" w:hAnsi="Wingdings" w:cs="Wingdings" w:hint="default"/>
      </w:rPr>
    </w:lvl>
  </w:abstractNum>
  <w:abstractNum w:abstractNumId="3">
    <w:nsid w:val="15882E3D"/>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4">
    <w:nsid w:val="1636F5A8"/>
    <w:multiLevelType w:val="multilevel"/>
    <w:lvl w:ilvl="0">
      <w:start w:val="1"/>
      <w:numFmt w:val="decimal"/>
      <w:suff w:val="tab"/>
      <w:lvlText w:val="1.%1."/>
      <w:lvlJc w:val="left"/>
      <w:pPr>
        <w:ind w:hanging="360" w:left="1070"/>
        <w:tabs>
          <w:tab w:val="num" w:pos="0" w:leader="none"/>
        </w:tabs>
      </w:pPr>
      <w:rPr/>
    </w:lvl>
    <w:lvl w:ilvl="1">
      <w:start w:val="1"/>
      <w:numFmt w:val="lowerLetter"/>
      <w:suff w:val="tab"/>
      <w:lvlText w:val="%2."/>
      <w:lvlJc w:val="left"/>
      <w:pPr>
        <w:ind w:hanging="360" w:left="1790"/>
        <w:tabs>
          <w:tab w:val="num" w:pos="0" w:leader="none"/>
        </w:tabs>
      </w:pPr>
      <w:rPr/>
    </w:lvl>
    <w:lvl w:ilvl="2">
      <w:start w:val="1"/>
      <w:numFmt w:val="lowerRoman"/>
      <w:suff w:val="tab"/>
      <w:lvlText w:val="%3."/>
      <w:lvlJc w:val="right"/>
      <w:pPr>
        <w:ind w:hanging="180" w:left="2510"/>
        <w:tabs>
          <w:tab w:val="num" w:pos="0" w:leader="none"/>
        </w:tabs>
      </w:pPr>
      <w:rPr/>
    </w:lvl>
    <w:lvl w:ilvl="3">
      <w:start w:val="1"/>
      <w:numFmt w:val="decimal"/>
      <w:suff w:val="tab"/>
      <w:lvlText w:val="%4."/>
      <w:lvlJc w:val="left"/>
      <w:pPr>
        <w:ind w:hanging="360" w:left="3230"/>
        <w:tabs>
          <w:tab w:val="num" w:pos="0" w:leader="none"/>
        </w:tabs>
      </w:pPr>
      <w:rPr/>
    </w:lvl>
    <w:lvl w:ilvl="4">
      <w:start w:val="1"/>
      <w:numFmt w:val="lowerLetter"/>
      <w:suff w:val="tab"/>
      <w:lvlText w:val="%5."/>
      <w:lvlJc w:val="left"/>
      <w:pPr>
        <w:ind w:hanging="360" w:left="3950"/>
        <w:tabs>
          <w:tab w:val="num" w:pos="0" w:leader="none"/>
        </w:tabs>
      </w:pPr>
      <w:rPr/>
    </w:lvl>
    <w:lvl w:ilvl="5">
      <w:start w:val="1"/>
      <w:numFmt w:val="lowerRoman"/>
      <w:suff w:val="tab"/>
      <w:lvlText w:val="%6."/>
      <w:lvlJc w:val="right"/>
      <w:pPr>
        <w:ind w:hanging="180" w:left="4670"/>
        <w:tabs>
          <w:tab w:val="num" w:pos="0" w:leader="none"/>
        </w:tabs>
      </w:pPr>
      <w:rPr/>
    </w:lvl>
    <w:lvl w:ilvl="6">
      <w:start w:val="1"/>
      <w:numFmt w:val="decimal"/>
      <w:suff w:val="tab"/>
      <w:lvlText w:val="%7."/>
      <w:lvlJc w:val="left"/>
      <w:pPr>
        <w:ind w:hanging="360" w:left="5390"/>
        <w:tabs>
          <w:tab w:val="num" w:pos="0" w:leader="none"/>
        </w:tabs>
      </w:pPr>
      <w:rPr/>
    </w:lvl>
    <w:lvl w:ilvl="7">
      <w:start w:val="1"/>
      <w:numFmt w:val="lowerLetter"/>
      <w:suff w:val="tab"/>
      <w:lvlText w:val="%8."/>
      <w:lvlJc w:val="left"/>
      <w:pPr>
        <w:ind w:hanging="360" w:left="6110"/>
        <w:tabs>
          <w:tab w:val="num" w:pos="0" w:leader="none"/>
        </w:tabs>
      </w:pPr>
      <w:rPr/>
    </w:lvl>
    <w:lvl w:ilvl="8">
      <w:start w:val="1"/>
      <w:numFmt w:val="lowerRoman"/>
      <w:suff w:val="tab"/>
      <w:lvlText w:val="%9."/>
      <w:lvlJc w:val="right"/>
      <w:pPr>
        <w:ind w:hanging="180" w:left="6830"/>
        <w:tabs>
          <w:tab w:val="num" w:pos="0" w:leader="none"/>
        </w:tabs>
      </w:pPr>
      <w:rPr/>
    </w:lvl>
  </w:abstractNum>
  <w:abstractNum w:abstractNumId="5">
    <w:nsid w:val="1AE847FA"/>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6">
    <w:nsid w:val="1B1EBD70"/>
    <w:multiLevelType w:val="multilevel"/>
    <w:lvl w:ilvl="0">
      <w:start w:val="1"/>
      <w:numFmt w:val="decimal"/>
      <w:suff w:val="tab"/>
      <w:lvlText w:val="%1."/>
      <w:lvlJc w:val="center"/>
      <w:pPr>
        <w:ind w:firstLine="0" w:left="0"/>
        <w:tabs>
          <w:tab w:val="num" w:pos="0" w:leader="none"/>
        </w:tabs>
      </w:pPr>
      <w:rPr>
        <w:rFonts w:cs="Times New Roman"/>
        <w:b w:val="1"/>
        <w:i w:val="0"/>
      </w:rPr>
    </w:lvl>
    <w:lvl w:ilvl="1">
      <w:start w:val="1"/>
      <w:numFmt w:val="decimal"/>
      <w:suff w:val="tab"/>
      <w:lvlText w:val="%1.%2"/>
      <w:lvlJc w:val="left"/>
      <w:pPr>
        <w:ind w:hanging="851" w:left="851"/>
        <w:tabs>
          <w:tab w:val="num" w:pos="851" w:leader="none"/>
        </w:tabs>
      </w:pPr>
      <w:rPr>
        <w:rFonts w:cs="Times New Roman"/>
        <w:b w:val="0"/>
        <w:i w:val="0"/>
        <w:bCs w:val="0"/>
        <w:iCs w:val="0"/>
        <w:caps w:val="0"/>
        <w:smallCaps w:val="0"/>
        <w:vanish w:val="0"/>
        <w:color w:val="auto"/>
        <w:sz w:val="18"/>
        <w:szCs w:val="18"/>
        <w:u w:val="none"/>
        <w:vertAlign w:val="baseline"/>
        <w:spacing w:val="0"/>
        <w:w w:val="100"/>
        <w:position w:val="0"/>
      </w:rPr>
    </w:lvl>
    <w:lvl w:ilvl="2">
      <w:start w:val="1"/>
      <w:numFmt w:val="decimal"/>
      <w:suff w:val="tab"/>
      <w:lvlText w:val="%1.%2.%3"/>
      <w:lvlJc w:val="left"/>
      <w:pPr>
        <w:ind w:hanging="851" w:left="851"/>
        <w:tabs>
          <w:tab w:val="num" w:pos="851" w:leader="none"/>
        </w:tabs>
      </w:pPr>
      <w:rPr>
        <w:rFonts w:cs="Times New Roman"/>
        <w:b w:val="0"/>
        <w:i w:val="0"/>
        <w:bCs w:val="0"/>
        <w:iCs w:val="0"/>
      </w:rPr>
    </w:lvl>
    <w:lvl w:ilvl="3">
      <w:start w:val="1"/>
      <w:numFmt w:val="lowerLetter"/>
      <w:suff w:val="tab"/>
      <w:lvlText w:val="%4)"/>
      <w:lvlJc w:val="left"/>
      <w:pPr>
        <w:ind w:hanging="567" w:left="1418"/>
        <w:tabs>
          <w:tab w:val="num" w:pos="1418" w:leader="none"/>
        </w:tabs>
      </w:pPr>
      <w:rPr>
        <w:rFonts w:cs="Times New Roman"/>
        <w:b w:val="0"/>
        <w:i w:val="0"/>
        <w:bCs w:val="0"/>
        <w:iCs w:val="0"/>
        <w:caps w:val="0"/>
        <w:smallCaps w:val="0"/>
        <w:vanish w:val="0"/>
        <w:color w:val="auto"/>
        <w:sz w:val="22"/>
        <w:u w:val="none"/>
        <w:vertAlign w:val="baseline"/>
        <w:spacing w:val="0"/>
        <w:w w:val="100"/>
        <w:position w:val="0"/>
      </w:rPr>
    </w:lvl>
    <w:lvl w:ilvl="4">
      <w:start w:val="1"/>
      <w:numFmt w:val="lowerLetter"/>
      <w:suff w:val="tab"/>
      <w:lvlText w:val="%5)"/>
      <w:lvlJc w:val="left"/>
      <w:pPr>
        <w:ind w:hanging="567" w:left="1134"/>
        <w:tabs>
          <w:tab w:val="num" w:pos="1134" w:leader="none"/>
        </w:tabs>
      </w:pPr>
      <w:rPr>
        <w:rFonts w:cs="Times New Roman"/>
      </w:rPr>
    </w:lvl>
    <w:lvl w:ilvl="5">
      <w:start w:val="1"/>
      <w:numFmt w:val="bullet"/>
      <w:suff w:val="tab"/>
      <w:lvlText w:val=""/>
      <w:lvlJc w:val="left"/>
      <w:pPr>
        <w:ind w:hanging="567" w:left="1701"/>
        <w:tabs>
          <w:tab w:val="num" w:pos="1701" w:leader="none"/>
        </w:tabs>
      </w:pPr>
      <w:rPr>
        <w:rFonts w:ascii="Symbol" w:hAnsi="Symbol" w:cs="Symbol" w:hint="default"/>
      </w:rPr>
    </w:lvl>
    <w:lvl w:ilvl="6">
      <w:start w:val="1"/>
      <w:numFmt w:val="lowerLetter"/>
      <w:suff w:val="tab"/>
      <w:lvlText w:val="%5%6%7)"/>
      <w:lvlJc w:val="left"/>
      <w:pPr>
        <w:ind w:hanging="567" w:left="2268"/>
        <w:tabs>
          <w:tab w:val="num" w:pos="2268" w:leader="none"/>
        </w:tabs>
      </w:pPr>
      <w:rPr>
        <w:rFonts w:cs="Times New Roman"/>
      </w:rPr>
    </w:lvl>
    <w:lvl w:ilvl="7">
      <w:start w:val="1"/>
      <w:numFmt w:val="decimal"/>
      <w:suff w:val="tab"/>
      <w:lvlText w:val="%1.%2.%3.%4.%5.%6.%7.%8."/>
      <w:lvlJc w:val="left"/>
      <w:pPr>
        <w:ind w:hanging="1224" w:left="2322"/>
        <w:tabs>
          <w:tab w:val="num" w:pos="3978" w:leader="none"/>
        </w:tabs>
      </w:pPr>
      <w:rPr>
        <w:rFonts w:cs="Times New Roman"/>
      </w:rPr>
    </w:lvl>
    <w:lvl w:ilvl="8">
      <w:start w:val="1"/>
      <w:numFmt w:val="decimal"/>
      <w:suff w:val="tab"/>
      <w:lvlText w:val="%1.%2.%3.%4.%5.%6.%7.%8.%9."/>
      <w:lvlJc w:val="left"/>
      <w:pPr>
        <w:ind w:hanging="1440" w:left="2898"/>
        <w:tabs>
          <w:tab w:val="num" w:pos="4698" w:leader="none"/>
        </w:tabs>
      </w:pPr>
      <w:rPr>
        <w:rFonts w:cs="Times New Roman"/>
      </w:rPr>
    </w:lvl>
  </w:abstractNum>
  <w:abstractNum w:abstractNumId="7">
    <w:nsid w:val="1CA9A800"/>
    <w:multiLevelType w:val="multilevel"/>
    <w:lvl w:ilvl="0">
      <w:start w:val="1"/>
      <w:numFmt w:val="decimal"/>
      <w:suff w:val="tab"/>
      <w:lvlText w:val="%1)"/>
      <w:lvlJc w:val="left"/>
      <w:pPr>
        <w:ind w:hanging="360" w:left="360"/>
        <w:tabs>
          <w:tab w:val="num" w:pos="360" w:leader="none"/>
        </w:tabs>
      </w:pPr>
      <w:rPr>
        <w:rFonts w:cs="Times New Roman"/>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8">
    <w:nsid w:val="2C7926DB"/>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9">
    <w:nsid w:val="2FE92139"/>
    <w:multiLevelType w:val="multilevel"/>
    <w:lvl w:ilvl="0">
      <w:start w:val="1"/>
      <w:numFmt w:val="decimal"/>
      <w:suff w:val="tab"/>
      <w:lvlText w:val="%1."/>
      <w:lvlJc w:val="left"/>
      <w:pPr>
        <w:ind w:hanging="360" w:left="360"/>
        <w:tabs>
          <w:tab w:val="num" w:pos="0" w:leader="none"/>
        </w:tabs>
      </w:pPr>
      <w:rPr/>
    </w:lvl>
    <w:lvl w:ilvl="1">
      <w:start w:val="1"/>
      <w:numFmt w:val="lowerLetter"/>
      <w:suff w:val="tab"/>
      <w:lvlText w:val="%2."/>
      <w:lvlJc w:val="left"/>
      <w:pPr>
        <w:ind w:hanging="360" w:left="1298"/>
        <w:tabs>
          <w:tab w:val="num" w:pos="0" w:leader="none"/>
        </w:tabs>
      </w:pPr>
      <w:rPr/>
    </w:lvl>
    <w:lvl w:ilvl="2">
      <w:start w:val="1"/>
      <w:numFmt w:val="lowerRoman"/>
      <w:suff w:val="tab"/>
      <w:lvlText w:val="%3."/>
      <w:lvlJc w:val="right"/>
      <w:pPr>
        <w:ind w:hanging="180" w:left="2018"/>
        <w:tabs>
          <w:tab w:val="num" w:pos="0" w:leader="none"/>
        </w:tabs>
      </w:pPr>
      <w:rPr/>
    </w:lvl>
    <w:lvl w:ilvl="3">
      <w:start w:val="1"/>
      <w:numFmt w:val="decimal"/>
      <w:suff w:val="tab"/>
      <w:lvlText w:val="%4."/>
      <w:lvlJc w:val="left"/>
      <w:pPr>
        <w:ind w:hanging="360" w:left="2738"/>
        <w:tabs>
          <w:tab w:val="num" w:pos="0" w:leader="none"/>
        </w:tabs>
      </w:pPr>
      <w:rPr/>
    </w:lvl>
    <w:lvl w:ilvl="4">
      <w:start w:val="1"/>
      <w:numFmt w:val="lowerLetter"/>
      <w:suff w:val="tab"/>
      <w:lvlText w:val="%5."/>
      <w:lvlJc w:val="left"/>
      <w:pPr>
        <w:ind w:hanging="360" w:left="3458"/>
        <w:tabs>
          <w:tab w:val="num" w:pos="0" w:leader="none"/>
        </w:tabs>
      </w:pPr>
      <w:rPr/>
    </w:lvl>
    <w:lvl w:ilvl="5">
      <w:start w:val="1"/>
      <w:numFmt w:val="lowerRoman"/>
      <w:suff w:val="tab"/>
      <w:lvlText w:val="%6."/>
      <w:lvlJc w:val="right"/>
      <w:pPr>
        <w:ind w:hanging="180" w:left="4178"/>
        <w:tabs>
          <w:tab w:val="num" w:pos="0" w:leader="none"/>
        </w:tabs>
      </w:pPr>
      <w:rPr/>
    </w:lvl>
    <w:lvl w:ilvl="6">
      <w:start w:val="1"/>
      <w:numFmt w:val="decimal"/>
      <w:suff w:val="tab"/>
      <w:lvlText w:val="%7."/>
      <w:lvlJc w:val="left"/>
      <w:pPr>
        <w:ind w:hanging="360" w:left="4898"/>
        <w:tabs>
          <w:tab w:val="num" w:pos="0" w:leader="none"/>
        </w:tabs>
      </w:pPr>
      <w:rPr/>
    </w:lvl>
    <w:lvl w:ilvl="7">
      <w:start w:val="1"/>
      <w:numFmt w:val="lowerLetter"/>
      <w:suff w:val="tab"/>
      <w:lvlText w:val="%8."/>
      <w:lvlJc w:val="left"/>
      <w:pPr>
        <w:ind w:hanging="360" w:left="5618"/>
        <w:tabs>
          <w:tab w:val="num" w:pos="0" w:leader="none"/>
        </w:tabs>
      </w:pPr>
      <w:rPr/>
    </w:lvl>
    <w:lvl w:ilvl="8">
      <w:start w:val="1"/>
      <w:numFmt w:val="lowerRoman"/>
      <w:suff w:val="tab"/>
      <w:lvlText w:val="%9."/>
      <w:lvlJc w:val="right"/>
      <w:pPr>
        <w:ind w:hanging="180" w:left="6338"/>
        <w:tabs>
          <w:tab w:val="num" w:pos="0" w:leader="none"/>
        </w:tabs>
      </w:pPr>
      <w:rPr/>
    </w:lvl>
  </w:abstractNum>
  <w:abstractNum w:abstractNumId="10">
    <w:nsid w:val="319952E1"/>
    <w:multiLevelType w:val="multilevel"/>
    <w:lvl w:ilvl="0">
      <w:start w:val="1"/>
      <w:numFmt w:val="decimal"/>
      <w:suff w:val="tab"/>
      <w:lvlText w:val="%1."/>
      <w:lvlJc w:val="left"/>
      <w:pPr>
        <w:ind w:hanging="432" w:left="432"/>
        <w:tabs>
          <w:tab w:val="num" w:pos="432" w:leader="none"/>
        </w:tabs>
      </w:pPr>
      <w:rPr>
        <w:rFonts w:cs="Times New Roman"/>
      </w:rPr>
    </w:lvl>
    <w:lvl w:ilvl="1">
      <w:start w:val="1"/>
      <w:numFmt w:val="decimal"/>
      <w:suff w:val="tab"/>
      <w:lvlText w:val="%1.%2"/>
      <w:lvlJc w:val="left"/>
      <w:pPr>
        <w:ind w:hanging="576" w:left="1569"/>
        <w:tabs>
          <w:tab w:val="num" w:pos="1569" w:leader="none"/>
        </w:tabs>
      </w:pPr>
      <w:rPr>
        <w:rFonts w:cs="Times New Roman"/>
      </w:rPr>
    </w:lvl>
    <w:lvl w:ilvl="2">
      <w:start w:val="1"/>
      <w:numFmt w:val="decimal"/>
      <w:suff w:val="tab"/>
      <w:lvlText w:val="%1.%2.%3"/>
      <w:lvlJc w:val="left"/>
      <w:pPr>
        <w:ind w:firstLine="0" w:left="0"/>
        <w:tabs>
          <w:tab w:val="num" w:pos="227" w:leader="none"/>
        </w:tabs>
      </w:pPr>
      <w:rPr>
        <w:rFonts w:cs="Times New Roman"/>
      </w:rPr>
    </w:lvl>
    <w:lvl w:ilvl="3">
      <w:start w:val="1"/>
      <w:numFmt w:val="decimal"/>
      <w:suff w:val="tab"/>
      <w:lvlText w:val="%1.%2.%3.%4"/>
      <w:lvlJc w:val="left"/>
      <w:pPr>
        <w:ind w:hanging="864" w:left="864"/>
        <w:tabs>
          <w:tab w:val="num" w:pos="864" w:leader="none"/>
        </w:tabs>
      </w:pPr>
      <w:rPr>
        <w:rFonts w:cs="Times New Roman"/>
      </w:rPr>
    </w:lvl>
    <w:lvl w:ilvl="4">
      <w:start w:val="1"/>
      <w:numFmt w:val="decimal"/>
      <w:suff w:val="tab"/>
      <w:lvlText w:val="%1.%2.%3.%4.%5"/>
      <w:lvlJc w:val="left"/>
      <w:pPr>
        <w:ind w:hanging="1008" w:left="1008"/>
        <w:tabs>
          <w:tab w:val="num" w:pos="1008" w:leader="none"/>
        </w:tabs>
      </w:pPr>
      <w:rPr>
        <w:rFonts w:cs="Times New Roman"/>
      </w:rPr>
    </w:lvl>
    <w:lvl w:ilvl="5">
      <w:start w:val="1"/>
      <w:numFmt w:val="decimal"/>
      <w:suff w:val="tab"/>
      <w:lvlText w:val="%1.%2.%3.%4.%5.%6"/>
      <w:lvlJc w:val="left"/>
      <w:pPr>
        <w:ind w:hanging="1152" w:left="1152"/>
        <w:tabs>
          <w:tab w:val="num" w:pos="1152" w:leader="none"/>
        </w:tabs>
      </w:pPr>
      <w:rPr>
        <w:rFonts w:cs="Times New Roman"/>
      </w:rPr>
    </w:lvl>
    <w:lvl w:ilvl="6">
      <w:start w:val="1"/>
      <w:numFmt w:val="decimal"/>
      <w:suff w:val="tab"/>
      <w:lvlText w:val="%1.%2.%3.%4.%5.%6.%7"/>
      <w:lvlJc w:val="left"/>
      <w:pPr>
        <w:ind w:hanging="1296" w:left="1296"/>
        <w:tabs>
          <w:tab w:val="num" w:pos="1296" w:leader="none"/>
        </w:tabs>
      </w:pPr>
      <w:rPr>
        <w:rFonts w:cs="Times New Roman"/>
      </w:rPr>
    </w:lvl>
    <w:lvl w:ilvl="7">
      <w:start w:val="1"/>
      <w:numFmt w:val="decimal"/>
      <w:suff w:val="tab"/>
      <w:lvlText w:val="%1.%2.%3.%4.%5.%6.%7.%8"/>
      <w:lvlJc w:val="left"/>
      <w:pPr>
        <w:ind w:hanging="1440" w:left="1440"/>
        <w:tabs>
          <w:tab w:val="num" w:pos="1440" w:leader="none"/>
        </w:tabs>
      </w:pPr>
      <w:rPr>
        <w:rFonts w:cs="Times New Roman"/>
      </w:rPr>
    </w:lvl>
    <w:lvl w:ilvl="8">
      <w:start w:val="1"/>
      <w:numFmt w:val="decimal"/>
      <w:suff w:val="tab"/>
      <w:lvlText w:val="%1.%2.%3.%4.%5.%6.%7.%8.%9"/>
      <w:lvlJc w:val="left"/>
      <w:pPr>
        <w:ind w:hanging="1584" w:left="1584"/>
        <w:tabs>
          <w:tab w:val="num" w:pos="1584" w:leader="none"/>
        </w:tabs>
      </w:pPr>
      <w:rPr>
        <w:rFonts w:cs="Times New Roman"/>
      </w:rPr>
    </w:lvl>
  </w:abstractNum>
  <w:abstractNum w:abstractNumId="11">
    <w:nsid w:val="33AA273B"/>
    <w:multiLevelType w:val="multilevel"/>
    <w:lvl w:ilvl="0">
      <w:start w:val="1"/>
      <w:numFmt w:val="bullet"/>
      <w:suff w:val="tab"/>
      <w:lvlText w:val="◦"/>
      <w:lvlJc w:val="left"/>
      <w:pPr>
        <w:ind w:hanging="360" w:left="1429"/>
        <w:tabs>
          <w:tab w:val="num" w:pos="0" w:leader="none"/>
        </w:tabs>
      </w:pPr>
      <w:rPr>
        <w:rFonts w:ascii="OpenSymbol" w:hAnsi="OpenSymbol" w:cs="Open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2">
    <w:nsid w:val="3DE1BDE1"/>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3">
    <w:nsid w:val="41B938F3"/>
    <w:multiLevelType w:val="multilevel"/>
    <w:lvl w:ilvl="0">
      <w:start w:val="1"/>
      <w:numFmt w:val="none"/>
      <w:suff w:val="nothing"/>
      <w:lvlText w:val="%1."/>
      <w:lvlJc w:val="left"/>
      <w:pPr>
        <w:ind w:firstLine="0" w:left="0"/>
        <w:tabs>
          <w:tab w:val="num" w:pos="0" w:leader="none"/>
        </w:tabs>
      </w:pPr>
      <w:rPr/>
    </w:lvl>
    <w:lvl w:ilvl="1">
      <w:start w:val="1"/>
      <w:numFmt w:val="none"/>
      <w:suff w:val="nothing"/>
      <w:lvlText w:val="%1."/>
      <w:lvlJc w:val="left"/>
      <w:pPr>
        <w:ind w:firstLine="0" w:left="0"/>
        <w:tabs>
          <w:tab w:val="num" w:pos="0" w:leader="none"/>
        </w:tabs>
      </w:pPr>
      <w:rPr/>
    </w:lvl>
    <w:lvl w:ilvl="2">
      <w:start w:val="1"/>
      <w:numFmt w:val="none"/>
      <w:suff w:val="nothing"/>
      <w:lvlText w:val="%1."/>
      <w:lvlJc w:val="left"/>
      <w:pPr>
        <w:ind w:firstLine="0" w:left="0"/>
        <w:tabs>
          <w:tab w:val="num" w:pos="0" w:leader="none"/>
        </w:tabs>
      </w:pPr>
      <w:rPr/>
    </w:lvl>
    <w:lvl w:ilvl="3">
      <w:start w:val="1"/>
      <w:numFmt w:val="none"/>
      <w:suff w:val="nothing"/>
      <w:lvlText w:val="%1."/>
      <w:lvlJc w:val="left"/>
      <w:pPr>
        <w:ind w:firstLine="0" w:left="0"/>
        <w:tabs>
          <w:tab w:val="num" w:pos="0" w:leader="none"/>
        </w:tabs>
      </w:pPr>
      <w:rPr/>
    </w:lvl>
    <w:lvl w:ilvl="4">
      <w:start w:val="1"/>
      <w:numFmt w:val="none"/>
      <w:suff w:val="nothing"/>
      <w:lvlText w:val="%1."/>
      <w:lvlJc w:val="left"/>
      <w:pPr>
        <w:ind w:firstLine="0" w:left="0"/>
        <w:tabs>
          <w:tab w:val="num" w:pos="0" w:leader="none"/>
        </w:tabs>
      </w:pPr>
      <w:rPr/>
    </w:lvl>
    <w:lvl w:ilvl="5">
      <w:start w:val="1"/>
      <w:numFmt w:val="none"/>
      <w:suff w:val="nothing"/>
      <w:lvlText w:val="%1."/>
      <w:lvlJc w:val="left"/>
      <w:pPr>
        <w:ind w:firstLine="0" w:left="0"/>
        <w:tabs>
          <w:tab w:val="num" w:pos="0" w:leader="none"/>
        </w:tabs>
      </w:pPr>
      <w:rPr/>
    </w:lvl>
    <w:lvl w:ilvl="6">
      <w:start w:val="1"/>
      <w:numFmt w:val="none"/>
      <w:suff w:val="nothing"/>
      <w:lvlText w:val="%1."/>
      <w:lvlJc w:val="left"/>
      <w:pPr>
        <w:ind w:firstLine="0" w:left="0"/>
        <w:tabs>
          <w:tab w:val="num" w:pos="0" w:leader="none"/>
        </w:tabs>
      </w:pPr>
      <w:rPr/>
    </w:lvl>
    <w:lvl w:ilvl="7">
      <w:start w:val="1"/>
      <w:numFmt w:val="none"/>
      <w:suff w:val="nothing"/>
      <w:lvlText w:val="%1."/>
      <w:lvlJc w:val="left"/>
      <w:pPr>
        <w:ind w:firstLine="0" w:left="0"/>
        <w:tabs>
          <w:tab w:val="num" w:pos="0" w:leader="none"/>
        </w:tabs>
      </w:pPr>
      <w:rPr/>
    </w:lvl>
    <w:lvl w:ilvl="8">
      <w:start w:val="1"/>
      <w:numFmt w:val="none"/>
      <w:suff w:val="nothing"/>
      <w:lvlText w:val="%1."/>
      <w:lvlJc w:val="left"/>
      <w:pPr>
        <w:ind w:firstLine="0" w:left="0"/>
        <w:tabs>
          <w:tab w:val="num" w:pos="0" w:leader="none"/>
        </w:tabs>
      </w:pPr>
      <w:rPr/>
    </w:lvl>
  </w:abstractNum>
  <w:abstractNum w:abstractNumId="14">
    <w:nsid w:val="4A830527"/>
    <w:multiLevelType w:val="multilevel"/>
    <w:lvl w:ilvl="0">
      <w:start w:val="1"/>
      <w:numFmt w:val="bullet"/>
      <w:suff w:val="tab"/>
      <w:lvlText w:val=""/>
      <w:lvlJc w:val="left"/>
      <w:pPr>
        <w:ind w:hanging="360" w:left="2308"/>
        <w:tabs>
          <w:tab w:val="num" w:pos="2308" w:leader="none"/>
        </w:tabs>
      </w:pPr>
      <w:rPr>
        <w:rFonts w:ascii="Symbol" w:hAnsi="Symbol" w:cs="Symbol" w:hint="default"/>
      </w:rPr>
    </w:lvl>
    <w:lvl w:ilvl="1">
      <w:start w:val="1"/>
      <w:numFmt w:val="bullet"/>
      <w:suff w:val="tab"/>
      <w:lvlText w:val="o"/>
      <w:lvlJc w:val="left"/>
      <w:pPr>
        <w:ind w:hanging="360" w:left="2291"/>
        <w:tabs>
          <w:tab w:val="num" w:pos="2291" w:leader="none"/>
        </w:tabs>
      </w:pPr>
      <w:rPr>
        <w:rFonts w:ascii="Courier New" w:hAnsi="Courier New" w:cs="Courier New" w:hint="default"/>
      </w:rPr>
    </w:lvl>
    <w:lvl w:ilvl="2">
      <w:start w:val="1"/>
      <w:numFmt w:val="bullet"/>
      <w:suff w:val="tab"/>
      <w:lvlText w:val=""/>
      <w:lvlJc w:val="left"/>
      <w:pPr>
        <w:ind w:hanging="360" w:left="3011"/>
        <w:tabs>
          <w:tab w:val="num" w:pos="3011" w:leader="none"/>
        </w:tabs>
      </w:pPr>
      <w:rPr>
        <w:rFonts w:ascii="Wingdings" w:hAnsi="Wingdings" w:cs="Wingdings" w:hint="default"/>
      </w:rPr>
    </w:lvl>
    <w:lvl w:ilvl="3">
      <w:start w:val="1"/>
      <w:numFmt w:val="bullet"/>
      <w:suff w:val="tab"/>
      <w:lvlText w:val=""/>
      <w:lvlJc w:val="left"/>
      <w:pPr>
        <w:ind w:hanging="360" w:left="3731"/>
        <w:tabs>
          <w:tab w:val="num" w:pos="3731" w:leader="none"/>
        </w:tabs>
      </w:pPr>
      <w:rPr>
        <w:rFonts w:ascii="Symbol" w:hAnsi="Symbol" w:cs="Symbol" w:hint="default"/>
      </w:rPr>
    </w:lvl>
    <w:lvl w:ilvl="4">
      <w:start w:val="1"/>
      <w:numFmt w:val="bullet"/>
      <w:suff w:val="tab"/>
      <w:lvlText w:val="o"/>
      <w:lvlJc w:val="left"/>
      <w:pPr>
        <w:ind w:hanging="360" w:left="4451"/>
        <w:tabs>
          <w:tab w:val="num" w:pos="4451" w:leader="none"/>
        </w:tabs>
      </w:pPr>
      <w:rPr>
        <w:rFonts w:ascii="Courier New" w:hAnsi="Courier New" w:cs="Courier New" w:hint="default"/>
      </w:rPr>
    </w:lvl>
    <w:lvl w:ilvl="5">
      <w:start w:val="1"/>
      <w:numFmt w:val="bullet"/>
      <w:suff w:val="tab"/>
      <w:lvlText w:val=""/>
      <w:lvlJc w:val="left"/>
      <w:pPr>
        <w:ind w:hanging="360" w:left="5171"/>
        <w:tabs>
          <w:tab w:val="num" w:pos="5171" w:leader="none"/>
        </w:tabs>
      </w:pPr>
      <w:rPr>
        <w:rFonts w:ascii="Wingdings" w:hAnsi="Wingdings" w:cs="Wingdings" w:hint="default"/>
      </w:rPr>
    </w:lvl>
    <w:lvl w:ilvl="6">
      <w:start w:val="1"/>
      <w:numFmt w:val="bullet"/>
      <w:suff w:val="tab"/>
      <w:lvlText w:val=""/>
      <w:lvlJc w:val="left"/>
      <w:pPr>
        <w:ind w:hanging="360" w:left="5891"/>
        <w:tabs>
          <w:tab w:val="num" w:pos="5891" w:leader="none"/>
        </w:tabs>
      </w:pPr>
      <w:rPr>
        <w:rFonts w:ascii="Symbol" w:hAnsi="Symbol" w:cs="Symbol" w:hint="default"/>
      </w:rPr>
    </w:lvl>
    <w:lvl w:ilvl="7">
      <w:start w:val="1"/>
      <w:numFmt w:val="bullet"/>
      <w:suff w:val="tab"/>
      <w:lvlText w:val="o"/>
      <w:lvlJc w:val="left"/>
      <w:pPr>
        <w:ind w:hanging="360" w:left="6611"/>
        <w:tabs>
          <w:tab w:val="num" w:pos="6611" w:leader="none"/>
        </w:tabs>
      </w:pPr>
      <w:rPr>
        <w:rFonts w:ascii="Courier New" w:hAnsi="Courier New" w:cs="Courier New" w:hint="default"/>
      </w:rPr>
    </w:lvl>
    <w:lvl w:ilvl="8">
      <w:start w:val="1"/>
      <w:numFmt w:val="bullet"/>
      <w:suff w:val="tab"/>
      <w:lvlText w:val=""/>
      <w:lvlJc w:val="left"/>
      <w:pPr>
        <w:ind w:hanging="360" w:left="7331"/>
        <w:tabs>
          <w:tab w:val="num" w:pos="7331" w:leader="none"/>
        </w:tabs>
      </w:pPr>
      <w:rPr>
        <w:rFonts w:ascii="Wingdings" w:hAnsi="Wingdings" w:cs="Wingdings" w:hint="default"/>
      </w:rPr>
    </w:lvl>
  </w:abstractNum>
  <w:abstractNum w:abstractNumId="15">
    <w:nsid w:val="4E98821E"/>
    <w:multiLevelType w:val="multilevel"/>
    <w:lvl w:ilvl="0">
      <w:start w:val="1"/>
      <w:numFmt w:val="bullet"/>
      <w:suff w:val="tab"/>
      <w:lvlText w:val=""/>
      <w:lvlJc w:val="left"/>
      <w:pPr>
        <w:ind w:hanging="360" w:left="1920"/>
        <w:tabs>
          <w:tab w:val="num" w:pos="0" w:leader="none"/>
        </w:tabs>
      </w:pPr>
      <w:rPr>
        <w:rFonts w:ascii="Symbol" w:hAnsi="Symbol" w:cs="Symbol" w:hint="default"/>
      </w:rPr>
    </w:lvl>
    <w:lvl w:ilvl="1">
      <w:start w:val="1"/>
      <w:numFmt w:val="bullet"/>
      <w:suff w:val="tab"/>
      <w:lvlText w:val="o"/>
      <w:lvlJc w:val="left"/>
      <w:pPr>
        <w:ind w:hanging="360" w:left="2804"/>
        <w:tabs>
          <w:tab w:val="num" w:pos="0" w:leader="none"/>
        </w:tabs>
      </w:pPr>
      <w:rPr>
        <w:rFonts w:ascii="Courier New" w:hAnsi="Courier New" w:cs="Courier New" w:hint="default"/>
      </w:rPr>
    </w:lvl>
    <w:lvl w:ilvl="2">
      <w:start w:val="0"/>
      <w:numFmt w:val="bullet"/>
      <w:suff w:val="tab"/>
      <w:lvlText w:val="-"/>
      <w:lvlJc w:val="left"/>
      <w:pPr>
        <w:ind w:hanging="360" w:left="3524"/>
        <w:tabs>
          <w:tab w:val="num" w:pos="0" w:leader="none"/>
        </w:tabs>
      </w:pPr>
      <w:rPr>
        <w:rFonts w:ascii="Times New Roman" w:hAnsi="Times New Roman" w:cs="Times New Roman" w:hint="default"/>
      </w:rPr>
    </w:lvl>
    <w:lvl w:ilvl="3">
      <w:start w:val="1"/>
      <w:numFmt w:val="bullet"/>
      <w:suff w:val="tab"/>
      <w:lvlText w:val=""/>
      <w:lvlJc w:val="left"/>
      <w:pPr>
        <w:ind w:hanging="360" w:left="4244"/>
        <w:tabs>
          <w:tab w:val="num" w:pos="0" w:leader="none"/>
        </w:tabs>
      </w:pPr>
      <w:rPr>
        <w:rFonts w:ascii="Symbol" w:hAnsi="Symbol" w:cs="Symbol" w:hint="default"/>
      </w:rPr>
    </w:lvl>
    <w:lvl w:ilvl="4">
      <w:start w:val="1"/>
      <w:numFmt w:val="bullet"/>
      <w:suff w:val="tab"/>
      <w:lvlText w:val="o"/>
      <w:lvlJc w:val="left"/>
      <w:pPr>
        <w:ind w:hanging="360" w:left="4964"/>
        <w:tabs>
          <w:tab w:val="num" w:pos="0" w:leader="none"/>
        </w:tabs>
      </w:pPr>
      <w:rPr>
        <w:rFonts w:ascii="Courier New" w:hAnsi="Courier New" w:cs="Courier New" w:hint="default"/>
      </w:rPr>
    </w:lvl>
    <w:lvl w:ilvl="5">
      <w:start w:val="1"/>
      <w:numFmt w:val="bullet"/>
      <w:suff w:val="tab"/>
      <w:lvlText w:val=""/>
      <w:lvlJc w:val="left"/>
      <w:pPr>
        <w:ind w:hanging="360" w:left="5684"/>
        <w:tabs>
          <w:tab w:val="num" w:pos="0" w:leader="none"/>
        </w:tabs>
      </w:pPr>
      <w:rPr>
        <w:rFonts w:ascii="Wingdings" w:hAnsi="Wingdings" w:cs="Wingdings" w:hint="default"/>
      </w:rPr>
    </w:lvl>
    <w:lvl w:ilvl="6">
      <w:start w:val="1"/>
      <w:numFmt w:val="bullet"/>
      <w:suff w:val="tab"/>
      <w:lvlText w:val=""/>
      <w:lvlJc w:val="left"/>
      <w:pPr>
        <w:ind w:hanging="360" w:left="6404"/>
        <w:tabs>
          <w:tab w:val="num" w:pos="0" w:leader="none"/>
        </w:tabs>
      </w:pPr>
      <w:rPr>
        <w:rFonts w:ascii="Symbol" w:hAnsi="Symbol" w:cs="Symbol" w:hint="default"/>
      </w:rPr>
    </w:lvl>
    <w:lvl w:ilvl="7">
      <w:start w:val="1"/>
      <w:numFmt w:val="bullet"/>
      <w:suff w:val="tab"/>
      <w:lvlText w:val="o"/>
      <w:lvlJc w:val="left"/>
      <w:pPr>
        <w:ind w:hanging="360" w:left="7124"/>
        <w:tabs>
          <w:tab w:val="num" w:pos="0" w:leader="none"/>
        </w:tabs>
      </w:pPr>
      <w:rPr>
        <w:rFonts w:ascii="Courier New" w:hAnsi="Courier New" w:cs="Courier New" w:hint="default"/>
      </w:rPr>
    </w:lvl>
    <w:lvl w:ilvl="8">
      <w:start w:val="1"/>
      <w:numFmt w:val="bullet"/>
      <w:suff w:val="tab"/>
      <w:lvlText w:val=""/>
      <w:lvlJc w:val="left"/>
      <w:pPr>
        <w:ind w:hanging="360" w:left="7844"/>
        <w:tabs>
          <w:tab w:val="num" w:pos="0" w:leader="none"/>
        </w:tabs>
      </w:pPr>
      <w:rPr>
        <w:rFonts w:ascii="Wingdings" w:hAnsi="Wingdings" w:cs="Wingdings" w:hint="default"/>
      </w:rPr>
    </w:lvl>
  </w:abstractNum>
  <w:abstractNum w:abstractNumId="16">
    <w:nsid w:val="5109FB69"/>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7">
    <w:nsid w:val="52FC5D52"/>
    <w:multiLevelType w:val="multilevel"/>
    <w:lvl w:ilvl="0">
      <w:start w:val="1"/>
      <w:numFmt w:val="bullet"/>
      <w:suff w:val="tab"/>
      <w:lvlText w:val=""/>
      <w:lvlJc w:val="left"/>
      <w:pPr>
        <w:ind w:hanging="360" w:left="643"/>
        <w:tabs>
          <w:tab w:val="num" w:pos="643" w:leader="none"/>
        </w:tabs>
      </w:pPr>
      <w:rPr>
        <w:rFonts w:ascii="Symbol" w:hAnsi="Symbol" w:cs="Symbol" w:hint="default"/>
      </w:rPr>
    </w:lvl>
    <w:lvl w:ilvl="1">
      <w:start w:val="1"/>
      <w:numFmt w:val="decimal"/>
      <w:suff w:val="tab"/>
      <w:lvlText w:val="%2."/>
      <w:lvlJc w:val="left"/>
      <w:pPr>
        <w:ind w:hanging="360" w:left="1080"/>
        <w:tabs>
          <w:tab w:val="num" w:pos="1080" w:leader="none"/>
        </w:tabs>
      </w:pPr>
      <w:rPr/>
    </w:lvl>
    <w:lvl w:ilvl="2">
      <w:start w:val="1"/>
      <w:numFmt w:val="decimal"/>
      <w:suff w:val="tab"/>
      <w:lvlText w:val="%3."/>
      <w:lvlJc w:val="left"/>
      <w:pPr>
        <w:ind w:hanging="360" w:left="1440"/>
        <w:tabs>
          <w:tab w:val="num" w:pos="1440" w:leader="none"/>
        </w:tabs>
      </w:pPr>
      <w:rPr/>
    </w:lvl>
    <w:lvl w:ilvl="3">
      <w:start w:val="1"/>
      <w:numFmt w:val="decimal"/>
      <w:suff w:val="tab"/>
      <w:lvlText w:val="%4."/>
      <w:lvlJc w:val="left"/>
      <w:pPr>
        <w:ind w:hanging="360" w:left="1800"/>
        <w:tabs>
          <w:tab w:val="num" w:pos="1800" w:leader="none"/>
        </w:tabs>
      </w:pPr>
      <w:rPr/>
    </w:lvl>
    <w:lvl w:ilvl="4">
      <w:start w:val="1"/>
      <w:numFmt w:val="decimal"/>
      <w:suff w:val="tab"/>
      <w:lvlText w:val="%5."/>
      <w:lvlJc w:val="left"/>
      <w:pPr>
        <w:ind w:hanging="360" w:left="2160"/>
        <w:tabs>
          <w:tab w:val="num" w:pos="2160" w:leader="none"/>
        </w:tabs>
      </w:pPr>
      <w:rPr/>
    </w:lvl>
    <w:lvl w:ilvl="5">
      <w:start w:val="1"/>
      <w:numFmt w:val="decimal"/>
      <w:suff w:val="tab"/>
      <w:lvlText w:val="%6."/>
      <w:lvlJc w:val="left"/>
      <w:pPr>
        <w:ind w:hanging="360" w:left="2520"/>
        <w:tabs>
          <w:tab w:val="num" w:pos="2520" w:leader="none"/>
        </w:tabs>
      </w:pPr>
      <w:rPr/>
    </w:lvl>
    <w:lvl w:ilvl="6">
      <w:start w:val="1"/>
      <w:numFmt w:val="decimal"/>
      <w:suff w:val="tab"/>
      <w:lvlText w:val="%7."/>
      <w:lvlJc w:val="left"/>
      <w:pPr>
        <w:ind w:hanging="360" w:left="2880"/>
        <w:tabs>
          <w:tab w:val="num" w:pos="2880" w:leader="none"/>
        </w:tabs>
      </w:pPr>
      <w:rPr/>
    </w:lvl>
    <w:lvl w:ilvl="7">
      <w:start w:val="1"/>
      <w:numFmt w:val="decimal"/>
      <w:suff w:val="tab"/>
      <w:lvlText w:val="%8."/>
      <w:lvlJc w:val="left"/>
      <w:pPr>
        <w:ind w:hanging="360" w:left="3240"/>
        <w:tabs>
          <w:tab w:val="num" w:pos="3240" w:leader="none"/>
        </w:tabs>
      </w:pPr>
      <w:rPr/>
    </w:lvl>
    <w:lvl w:ilvl="8">
      <w:start w:val="1"/>
      <w:numFmt w:val="decimal"/>
      <w:suff w:val="tab"/>
      <w:lvlText w:val="%9."/>
      <w:lvlJc w:val="left"/>
      <w:pPr>
        <w:ind w:hanging="360" w:left="3600"/>
        <w:tabs>
          <w:tab w:val="num" w:pos="3600" w:leader="none"/>
        </w:tabs>
      </w:pPr>
      <w:rPr/>
    </w:lvl>
  </w:abstractNum>
  <w:abstractNum w:abstractNumId="18">
    <w:nsid w:val="57D177A0"/>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19">
    <w:nsid w:val="5B1CFF4A"/>
    <w:multiLevelType w:val="multilevel"/>
    <w:lvl w:ilvl="0">
      <w:start w:val="1"/>
      <w:numFmt w:val="bullet"/>
      <w:suff w:val="tab"/>
      <w:lvlText w:val=""/>
      <w:lvlJc w:val="left"/>
      <w:pPr>
        <w:ind w:hanging="360" w:left="1429"/>
        <w:tabs>
          <w:tab w:val="num" w:pos="0" w:leader="none"/>
        </w:tabs>
      </w:pPr>
      <w:rPr>
        <w:rFonts w:ascii="Symbol" w:hAnsi="Symbol" w:cs="Symbol" w:hint="default"/>
      </w:rPr>
    </w:lvl>
    <w:lvl w:ilvl="1">
      <w:start w:val="1"/>
      <w:numFmt w:val="bullet"/>
      <w:suff w:val="tab"/>
      <w:lvlText w:val="o"/>
      <w:lvlJc w:val="left"/>
      <w:pPr>
        <w:ind w:hanging="360" w:left="2149"/>
        <w:tabs>
          <w:tab w:val="num" w:pos="0" w:leader="none"/>
        </w:tabs>
      </w:pPr>
      <w:rPr>
        <w:rFonts w:ascii="Courier New" w:hAnsi="Courier New" w:cs="Courier New" w:hint="default"/>
      </w:rPr>
    </w:lvl>
    <w:lvl w:ilvl="2">
      <w:start w:val="1"/>
      <w:numFmt w:val="bullet"/>
      <w:suff w:val="tab"/>
      <w:lvlText w:val=""/>
      <w:lvlJc w:val="left"/>
      <w:pPr>
        <w:ind w:hanging="360" w:left="2869"/>
        <w:tabs>
          <w:tab w:val="num" w:pos="0" w:leader="none"/>
        </w:tabs>
      </w:pPr>
      <w:rPr>
        <w:rFonts w:ascii="Wingdings" w:hAnsi="Wingdings" w:cs="Wingdings" w:hint="default"/>
      </w:rPr>
    </w:lvl>
    <w:lvl w:ilvl="3">
      <w:start w:val="1"/>
      <w:numFmt w:val="bullet"/>
      <w:suff w:val="tab"/>
      <w:lvlText w:val=""/>
      <w:lvlJc w:val="left"/>
      <w:pPr>
        <w:ind w:hanging="360" w:left="3589"/>
        <w:tabs>
          <w:tab w:val="num" w:pos="0" w:leader="none"/>
        </w:tabs>
      </w:pPr>
      <w:rPr>
        <w:rFonts w:ascii="Symbol" w:hAnsi="Symbol" w:cs="Symbol" w:hint="default"/>
      </w:rPr>
    </w:lvl>
    <w:lvl w:ilvl="4">
      <w:start w:val="1"/>
      <w:numFmt w:val="bullet"/>
      <w:suff w:val="tab"/>
      <w:lvlText w:val="o"/>
      <w:lvlJc w:val="left"/>
      <w:pPr>
        <w:ind w:hanging="360" w:left="4309"/>
        <w:tabs>
          <w:tab w:val="num" w:pos="0" w:leader="none"/>
        </w:tabs>
      </w:pPr>
      <w:rPr>
        <w:rFonts w:ascii="Courier New" w:hAnsi="Courier New" w:cs="Courier New" w:hint="default"/>
      </w:rPr>
    </w:lvl>
    <w:lvl w:ilvl="5">
      <w:start w:val="1"/>
      <w:numFmt w:val="bullet"/>
      <w:suff w:val="tab"/>
      <w:lvlText w:val=""/>
      <w:lvlJc w:val="left"/>
      <w:pPr>
        <w:ind w:hanging="360" w:left="5029"/>
        <w:tabs>
          <w:tab w:val="num" w:pos="0" w:leader="none"/>
        </w:tabs>
      </w:pPr>
      <w:rPr>
        <w:rFonts w:ascii="Wingdings" w:hAnsi="Wingdings" w:cs="Wingdings" w:hint="default"/>
      </w:rPr>
    </w:lvl>
    <w:lvl w:ilvl="6">
      <w:start w:val="1"/>
      <w:numFmt w:val="bullet"/>
      <w:suff w:val="tab"/>
      <w:lvlText w:val=""/>
      <w:lvlJc w:val="left"/>
      <w:pPr>
        <w:ind w:hanging="360" w:left="5749"/>
        <w:tabs>
          <w:tab w:val="num" w:pos="0" w:leader="none"/>
        </w:tabs>
      </w:pPr>
      <w:rPr>
        <w:rFonts w:ascii="Symbol" w:hAnsi="Symbol" w:cs="Symbol" w:hint="default"/>
      </w:rPr>
    </w:lvl>
    <w:lvl w:ilvl="7">
      <w:start w:val="1"/>
      <w:numFmt w:val="bullet"/>
      <w:suff w:val="tab"/>
      <w:lvlText w:val="o"/>
      <w:lvlJc w:val="left"/>
      <w:pPr>
        <w:ind w:hanging="360" w:left="6469"/>
        <w:tabs>
          <w:tab w:val="num" w:pos="0" w:leader="none"/>
        </w:tabs>
      </w:pPr>
      <w:rPr>
        <w:rFonts w:ascii="Courier New" w:hAnsi="Courier New" w:cs="Courier New" w:hint="default"/>
      </w:rPr>
    </w:lvl>
    <w:lvl w:ilvl="8">
      <w:start w:val="1"/>
      <w:numFmt w:val="bullet"/>
      <w:suff w:val="tab"/>
      <w:lvlText w:val=""/>
      <w:lvlJc w:val="left"/>
      <w:pPr>
        <w:ind w:hanging="360" w:left="7189"/>
        <w:tabs>
          <w:tab w:val="num" w:pos="0" w:leader="none"/>
        </w:tabs>
      </w:pPr>
      <w:rPr>
        <w:rFonts w:ascii="Wingdings" w:hAnsi="Wingdings" w:cs="Wingdings" w:hint="default"/>
      </w:rPr>
    </w:lvl>
  </w:abstractNum>
  <w:abstractNum w:abstractNumId="20">
    <w:nsid w:val="6EF58C40"/>
    <w:multiLevelType w:val="multilevel"/>
    <w:lvl w:ilvl="0">
      <w:start w:val="1"/>
      <w:numFmt w:val="decimal"/>
      <w:suff w:val="tab"/>
      <w:lvlText w:val="%1."/>
      <w:lvlJc w:val="left"/>
      <w:pPr>
        <w:ind w:hanging="360" w:left="360"/>
        <w:tabs>
          <w:tab w:val="num" w:pos="0" w:leader="none"/>
        </w:tabs>
      </w:pPr>
      <w:rPr/>
    </w:lvl>
    <w:lvl w:ilvl="1">
      <w:start w:val="1"/>
      <w:numFmt w:val="lowerLetter"/>
      <w:suff w:val="tab"/>
      <w:lvlText w:val="%2."/>
      <w:lvlJc w:val="left"/>
      <w:pPr>
        <w:ind w:hanging="360" w:left="1298"/>
        <w:tabs>
          <w:tab w:val="num" w:pos="0" w:leader="none"/>
        </w:tabs>
      </w:pPr>
      <w:rPr/>
    </w:lvl>
    <w:lvl w:ilvl="2">
      <w:start w:val="1"/>
      <w:numFmt w:val="lowerRoman"/>
      <w:suff w:val="tab"/>
      <w:lvlText w:val="%3."/>
      <w:lvlJc w:val="right"/>
      <w:pPr>
        <w:ind w:hanging="180" w:left="2018"/>
        <w:tabs>
          <w:tab w:val="num" w:pos="0" w:leader="none"/>
        </w:tabs>
      </w:pPr>
      <w:rPr/>
    </w:lvl>
    <w:lvl w:ilvl="3">
      <w:start w:val="1"/>
      <w:numFmt w:val="decimal"/>
      <w:suff w:val="tab"/>
      <w:lvlText w:val="%4."/>
      <w:lvlJc w:val="left"/>
      <w:pPr>
        <w:ind w:hanging="360" w:left="2738"/>
        <w:tabs>
          <w:tab w:val="num" w:pos="0" w:leader="none"/>
        </w:tabs>
      </w:pPr>
      <w:rPr/>
    </w:lvl>
    <w:lvl w:ilvl="4">
      <w:start w:val="1"/>
      <w:numFmt w:val="lowerLetter"/>
      <w:suff w:val="tab"/>
      <w:lvlText w:val="%5."/>
      <w:lvlJc w:val="left"/>
      <w:pPr>
        <w:ind w:hanging="360" w:left="3458"/>
        <w:tabs>
          <w:tab w:val="num" w:pos="0" w:leader="none"/>
        </w:tabs>
      </w:pPr>
      <w:rPr/>
    </w:lvl>
    <w:lvl w:ilvl="5">
      <w:start w:val="1"/>
      <w:numFmt w:val="lowerRoman"/>
      <w:suff w:val="tab"/>
      <w:lvlText w:val="%6."/>
      <w:lvlJc w:val="right"/>
      <w:pPr>
        <w:ind w:hanging="180" w:left="4178"/>
        <w:tabs>
          <w:tab w:val="num" w:pos="0" w:leader="none"/>
        </w:tabs>
      </w:pPr>
      <w:rPr/>
    </w:lvl>
    <w:lvl w:ilvl="6">
      <w:start w:val="1"/>
      <w:numFmt w:val="decimal"/>
      <w:suff w:val="tab"/>
      <w:lvlText w:val="%7."/>
      <w:lvlJc w:val="left"/>
      <w:pPr>
        <w:ind w:hanging="360" w:left="4898"/>
        <w:tabs>
          <w:tab w:val="num" w:pos="0" w:leader="none"/>
        </w:tabs>
      </w:pPr>
      <w:rPr/>
    </w:lvl>
    <w:lvl w:ilvl="7">
      <w:start w:val="1"/>
      <w:numFmt w:val="lowerLetter"/>
      <w:suff w:val="tab"/>
      <w:lvlText w:val="%8."/>
      <w:lvlJc w:val="left"/>
      <w:pPr>
        <w:ind w:hanging="360" w:left="5618"/>
        <w:tabs>
          <w:tab w:val="num" w:pos="0" w:leader="none"/>
        </w:tabs>
      </w:pPr>
      <w:rPr/>
    </w:lvl>
    <w:lvl w:ilvl="8">
      <w:start w:val="1"/>
      <w:numFmt w:val="lowerRoman"/>
      <w:suff w:val="tab"/>
      <w:lvlText w:val="%9."/>
      <w:lvlJc w:val="right"/>
      <w:pPr>
        <w:ind w:hanging="180" w:left="6338"/>
        <w:tabs>
          <w:tab w:val="num" w:pos="0" w:leader="none"/>
        </w:tabs>
      </w:pPr>
      <w:rPr/>
    </w:lvl>
  </w:abstractNum>
  <w:abstractNum w:abstractNumId="21">
    <w:nsid w:val="7568618A"/>
    <w:multiLevelType w:val="multilevel"/>
    <w:lvl w:ilvl="0">
      <w:start w:val="1"/>
      <w:numFmt w:val="russianLower"/>
      <w:suff w:val="tab"/>
      <w:lvlText w:val="%1)"/>
      <w:lvlJc w:val="left"/>
      <w:pPr>
        <w:ind w:hanging="360" w:left="1429"/>
        <w:tabs>
          <w:tab w:val="num" w:pos="0" w:leader="none"/>
        </w:tabs>
      </w:pPr>
      <w:rPr>
        <w:rFonts w:cs="Times New Roman"/>
      </w:rPr>
    </w:lvl>
    <w:lvl w:ilvl="1">
      <w:start w:val="1"/>
      <w:numFmt w:val="lowerLetter"/>
      <w:suff w:val="tab"/>
      <w:lvlText w:val="%2."/>
      <w:lvlJc w:val="left"/>
      <w:pPr>
        <w:ind w:hanging="360" w:left="2149"/>
        <w:tabs>
          <w:tab w:val="num" w:pos="0" w:leader="none"/>
        </w:tabs>
      </w:pPr>
      <w:rPr>
        <w:rFonts w:cs="Times New Roman"/>
      </w:rPr>
    </w:lvl>
    <w:lvl w:ilvl="2">
      <w:start w:val="1"/>
      <w:numFmt w:val="lowerRoman"/>
      <w:suff w:val="tab"/>
      <w:lvlText w:val="%3."/>
      <w:lvlJc w:val="right"/>
      <w:pPr>
        <w:ind w:hanging="180" w:left="2869"/>
        <w:tabs>
          <w:tab w:val="num" w:pos="0" w:leader="none"/>
        </w:tabs>
      </w:pPr>
      <w:rPr>
        <w:rFonts w:cs="Times New Roman"/>
      </w:rPr>
    </w:lvl>
    <w:lvl w:ilvl="3">
      <w:start w:val="1"/>
      <w:numFmt w:val="decimal"/>
      <w:suff w:val="tab"/>
      <w:lvlText w:val="%4."/>
      <w:lvlJc w:val="left"/>
      <w:pPr>
        <w:ind w:hanging="360" w:left="3589"/>
        <w:tabs>
          <w:tab w:val="num" w:pos="0" w:leader="none"/>
        </w:tabs>
      </w:pPr>
      <w:rPr>
        <w:rFonts w:cs="Times New Roman"/>
      </w:rPr>
    </w:lvl>
    <w:lvl w:ilvl="4">
      <w:start w:val="1"/>
      <w:numFmt w:val="lowerLetter"/>
      <w:suff w:val="tab"/>
      <w:lvlText w:val="%5."/>
      <w:lvlJc w:val="left"/>
      <w:pPr>
        <w:ind w:hanging="360" w:left="4309"/>
        <w:tabs>
          <w:tab w:val="num" w:pos="0" w:leader="none"/>
        </w:tabs>
      </w:pPr>
      <w:rPr>
        <w:rFonts w:cs="Times New Roman"/>
      </w:rPr>
    </w:lvl>
    <w:lvl w:ilvl="5">
      <w:start w:val="1"/>
      <w:numFmt w:val="lowerRoman"/>
      <w:suff w:val="tab"/>
      <w:lvlText w:val="%6."/>
      <w:lvlJc w:val="right"/>
      <w:pPr>
        <w:ind w:hanging="180" w:left="5029"/>
        <w:tabs>
          <w:tab w:val="num" w:pos="0" w:leader="none"/>
        </w:tabs>
      </w:pPr>
      <w:rPr>
        <w:rFonts w:cs="Times New Roman"/>
      </w:rPr>
    </w:lvl>
    <w:lvl w:ilvl="6">
      <w:start w:val="1"/>
      <w:numFmt w:val="decimal"/>
      <w:suff w:val="tab"/>
      <w:lvlText w:val="%7."/>
      <w:lvlJc w:val="left"/>
      <w:pPr>
        <w:ind w:hanging="360" w:left="5749"/>
        <w:tabs>
          <w:tab w:val="num" w:pos="0" w:leader="none"/>
        </w:tabs>
      </w:pPr>
      <w:rPr>
        <w:rFonts w:cs="Times New Roman"/>
      </w:rPr>
    </w:lvl>
    <w:lvl w:ilvl="7">
      <w:start w:val="1"/>
      <w:numFmt w:val="lowerLetter"/>
      <w:suff w:val="tab"/>
      <w:lvlText w:val="%8."/>
      <w:lvlJc w:val="left"/>
      <w:pPr>
        <w:ind w:hanging="360" w:left="6469"/>
        <w:tabs>
          <w:tab w:val="num" w:pos="0" w:leader="none"/>
        </w:tabs>
      </w:pPr>
      <w:rPr>
        <w:rFonts w:cs="Times New Roman"/>
      </w:rPr>
    </w:lvl>
    <w:lvl w:ilvl="8">
      <w:start w:val="1"/>
      <w:numFmt w:val="lowerRoman"/>
      <w:suff w:val="tab"/>
      <w:lvlText w:val="%9."/>
      <w:lvlJc w:val="right"/>
      <w:pPr>
        <w:ind w:hanging="180" w:left="7189"/>
        <w:tabs>
          <w:tab w:val="num" w:pos="0" w:leader="none"/>
        </w:tabs>
      </w:pPr>
      <w:rPr>
        <w:rFonts w:cs="Times New Roman"/>
      </w:rPr>
    </w:lvl>
  </w:abstractNum>
  <w:num w:numId="1">
    <w:abstractNumId w:val="8"/>
  </w:num>
  <w:num w:numId="2">
    <w:abstractNumId w:val="6"/>
  </w:num>
  <w:num w:numId="3">
    <w:abstractNumId w:val="17"/>
  </w:num>
  <w:num w:numId="4">
    <w:abstractNumId w:val="10"/>
  </w:num>
  <w:num w:numId="5">
    <w:abstractNumId w:val="21"/>
  </w:num>
  <w:num w:numId="6">
    <w:abstractNumId w:val="7"/>
  </w:num>
  <w:num w:numId="7">
    <w:abstractNumId w:val="19"/>
  </w:num>
  <w:num w:numId="8">
    <w:abstractNumId w:val="14"/>
  </w:num>
  <w:num w:numId="9">
    <w:abstractNumId w:val="15"/>
  </w:num>
  <w:num w:numId="10">
    <w:abstractNumId w:val="2"/>
  </w:num>
  <w:num w:numId="11">
    <w:abstractNumId w:val="4"/>
  </w:num>
  <w:num w:numId="12">
    <w:abstractNumId w:val="18"/>
  </w:num>
  <w:num w:numId="13">
    <w:abstractNumId w:val="0"/>
  </w:num>
  <w:num w:numId="14">
    <w:abstractNumId w:val="16"/>
  </w:num>
  <w:num w:numId="15">
    <w:abstractNumId w:val="5"/>
  </w:num>
  <w:num w:numId="16">
    <w:abstractNumId w:val="3"/>
  </w:num>
  <w:num w:numId="17">
    <w:abstractNumId w:val="1"/>
  </w:num>
  <w:num w:numId="18">
    <w:abstractNumId w:val="12"/>
  </w:num>
  <w:num w:numId="19">
    <w:abstractNumId w:val="11"/>
  </w:num>
  <w:num w:numId="20">
    <w:abstractNumId w:val="9"/>
  </w:num>
  <w:num w:numId="21">
    <w:abstractNumId w:val="20"/>
  </w:num>
  <w:num w:numId="22">
    <w:abstractNumId w:val="13"/>
  </w:num>
  <w:num w:numId="23">
    <w:abstractNumId w:val="20"/>
    <w:lvlOverride w:ilvl="0">
      <w:startOverride w:val="1"/>
    </w:lvlOverride>
  </w:num>
</w:numbering>
</file>

<file path=word/settings.xml><?xml version="1.0" encoding="utf-8"?>
<w:settings xmlns:w="http://schemas.openxmlformats.org/wordprocessingml/2006/main">
  <w:displayBackgroundShape w:val="0"/>
  <w:defaultTabStop w:val="708"/>
  <w:autoHyphenation w:val="1"/>
  <w:evenAndOddHeaders w:val="1"/>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ru-RU" w:bidi="ar-SA" w:eastAsia="en-US"/>
      </w:rPr>
    </w:rPrDefault>
    <w:pPrDefault>
      <w:pPr>
        <w:keepNext w:val="0"/>
        <w:keepLines w:val="0"/>
        <w:pageBreakBefore w:val="0"/>
        <w:widowControl w:val="1"/>
        <w:suppressLineNumbers w:val="0"/>
        <w:shd w:val="clear" w:fill="auto"/>
        <w:suppressAutoHyphens w:val="1"/>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Times New Roman" w:hAnsi="Times New Roman" w:cs="Times New Roman" w:eastAsia="Times New Roman"/>
      <w:color w:val="auto"/>
      <w:sz w:val="24"/>
      <w:szCs w:val="24"/>
      <w:lang w:val="ru-RU" w:bidi="ar-SA" w:eastAsia="ar-SA"/>
    </w:rPr>
  </w:style>
  <w:style w:type="paragraph" w:styleId="P1">
    <w:name w:val="heading 1"/>
    <w:basedOn w:val="P0"/>
    <w:next w:val="P0"/>
    <w:qFormat/>
    <w:pPr>
      <w:keepNext w:val="1"/>
      <w:numPr>
        <w:numId w:val="1"/>
      </w:numPr>
      <w:spacing w:before="240" w:after="60" w:beforeAutospacing="0" w:afterAutospacing="0"/>
      <w:outlineLvl w:val="0"/>
    </w:pPr>
    <w:rPr>
      <w:rFonts w:ascii="Arial" w:hAnsi="Arial" w:cs="Arial"/>
      <w:b w:val="1"/>
      <w:bCs w:val="1"/>
      <w:sz w:val="32"/>
      <w:szCs w:val="32"/>
      <w:kern w:val="2"/>
    </w:rPr>
  </w:style>
  <w:style w:type="paragraph" w:styleId="P2">
    <w:name w:val="heading 2"/>
    <w:basedOn w:val="P0"/>
    <w:next w:val="P0"/>
    <w:qFormat/>
    <w:pPr>
      <w:keepNext w:val="1"/>
      <w:numPr>
        <w:ilvl w:val="1"/>
        <w:numId w:val="1"/>
      </w:numPr>
      <w:spacing w:before="240" w:after="60" w:beforeAutospacing="0" w:afterAutospacing="0"/>
      <w:outlineLvl w:val="1"/>
    </w:pPr>
    <w:rPr>
      <w:rFonts w:ascii="Arial" w:hAnsi="Arial" w:cs="Arial"/>
      <w:b w:val="1"/>
      <w:i w:val="1"/>
      <w:bCs w:val="1"/>
      <w:iCs w:val="1"/>
      <w:sz w:val="28"/>
      <w:szCs w:val="28"/>
    </w:rPr>
  </w:style>
  <w:style w:type="paragraph" w:styleId="P3">
    <w:name w:val="heading 3"/>
    <w:basedOn w:val="P0"/>
    <w:next w:val="P0"/>
    <w:qFormat/>
    <w:pPr>
      <w:keepNext w:val="1"/>
      <w:numPr>
        <w:ilvl w:val="2"/>
        <w:numId w:val="1"/>
      </w:numPr>
      <w:spacing w:before="240" w:after="60" w:beforeAutospacing="0" w:afterAutospacing="0"/>
      <w:outlineLvl w:val="2"/>
    </w:pPr>
    <w:rPr>
      <w:rFonts w:ascii="Arial" w:hAnsi="Arial" w:cs="Arial"/>
      <w:b w:val="1"/>
      <w:bCs w:val="1"/>
      <w:sz w:val="26"/>
      <w:szCs w:val="26"/>
    </w:rPr>
  </w:style>
  <w:style w:type="paragraph" w:styleId="P4">
    <w:name w:val="heading 4"/>
    <w:basedOn w:val="P0"/>
    <w:next w:val="P0"/>
    <w:qFormat/>
    <w:pPr>
      <w:keepNext w:val="1"/>
      <w:suppressAutoHyphens w:val="0"/>
      <w:spacing w:before="240" w:after="60" w:beforeAutospacing="0" w:afterAutospacing="0"/>
      <w:jc w:val="both"/>
      <w:outlineLvl w:val="3"/>
    </w:pPr>
    <w:rPr>
      <w:rFonts w:ascii="Arial" w:hAnsi="Arial"/>
    </w:rPr>
  </w:style>
  <w:style w:type="paragraph" w:styleId="P5">
    <w:name w:val="heading 5"/>
    <w:basedOn w:val="P0"/>
    <w:next w:val="P0"/>
    <w:qFormat/>
    <w:pPr>
      <w:suppressAutoHyphens w:val="0"/>
      <w:spacing w:before="240" w:after="60" w:beforeAutospacing="0" w:afterAutospacing="0"/>
      <w:jc w:val="both"/>
      <w:outlineLvl w:val="4"/>
    </w:pPr>
    <w:rPr>
      <w:sz w:val="22"/>
      <w:szCs w:val="22"/>
    </w:rPr>
  </w:style>
  <w:style w:type="paragraph" w:styleId="P6">
    <w:name w:val="heading 6"/>
    <w:basedOn w:val="P0"/>
    <w:next w:val="P0"/>
    <w:qFormat/>
    <w:pPr>
      <w:suppressAutoHyphens w:val="0"/>
      <w:spacing w:before="240" w:after="60" w:beforeAutospacing="0" w:afterAutospacing="0"/>
      <w:jc w:val="both"/>
      <w:outlineLvl w:val="5"/>
    </w:pPr>
    <w:rPr>
      <w:i w:val="1"/>
      <w:iCs w:val="1"/>
      <w:sz w:val="22"/>
      <w:szCs w:val="22"/>
    </w:rPr>
  </w:style>
  <w:style w:type="paragraph" w:styleId="P7">
    <w:name w:val="heading 7"/>
    <w:basedOn w:val="P0"/>
    <w:next w:val="P0"/>
    <w:qFormat/>
    <w:pPr>
      <w:suppressAutoHyphens w:val="0"/>
      <w:spacing w:before="240" w:after="60" w:beforeAutospacing="0" w:afterAutospacing="0"/>
      <w:jc w:val="both"/>
      <w:outlineLvl w:val="6"/>
    </w:pPr>
    <w:rPr>
      <w:rFonts w:ascii="Arial" w:hAnsi="Arial"/>
      <w:sz w:val="20"/>
      <w:szCs w:val="20"/>
    </w:rPr>
  </w:style>
  <w:style w:type="paragraph" w:styleId="P8">
    <w:name w:val="heading 8"/>
    <w:basedOn w:val="P0"/>
    <w:next w:val="P0"/>
    <w:qFormat/>
    <w:pPr>
      <w:suppressAutoHyphens w:val="0"/>
      <w:spacing w:before="240" w:after="60" w:beforeAutospacing="0" w:afterAutospacing="0"/>
      <w:jc w:val="both"/>
      <w:outlineLvl w:val="7"/>
    </w:pPr>
    <w:rPr>
      <w:rFonts w:ascii="Arial" w:hAnsi="Arial"/>
      <w:i w:val="1"/>
      <w:iCs w:val="1"/>
      <w:sz w:val="20"/>
      <w:szCs w:val="20"/>
    </w:rPr>
  </w:style>
  <w:style w:type="paragraph" w:styleId="P9">
    <w:name w:val="heading 9"/>
    <w:basedOn w:val="P0"/>
    <w:next w:val="P0"/>
    <w:qFormat/>
    <w:pPr>
      <w:numPr>
        <w:ilvl w:val="8"/>
        <w:numId w:val="1"/>
      </w:numPr>
      <w:spacing w:before="240" w:after="60" w:beforeAutospacing="0" w:afterAutospacing="0"/>
      <w:outlineLvl w:val="8"/>
    </w:pPr>
    <w:rPr>
      <w:rFonts w:ascii="Arial" w:hAnsi="Arial" w:cs="Arial"/>
      <w:sz w:val="22"/>
      <w:szCs w:val="22"/>
    </w:rPr>
  </w:style>
  <w:style w:type="paragraph" w:styleId="P10">
    <w:name w:val="Заголовок"/>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1">
    <w:name w:val="Body Text"/>
    <w:basedOn w:val="P0"/>
    <w:pPr/>
    <w:rPr/>
  </w:style>
  <w:style w:type="paragraph" w:styleId="P12">
    <w:name w:val="List"/>
    <w:basedOn w:val="P11"/>
    <w:pPr/>
    <w:rPr>
      <w:rFonts w:cs="Tahoma"/>
    </w:rPr>
  </w:style>
  <w:style w:type="paragraph" w:styleId="P13">
    <w:name w:val="caption"/>
    <w:basedOn w:val="P0"/>
    <w:next w:val="P0"/>
    <w:qFormat/>
    <w:pPr>
      <w:suppressAutoHyphens w:val="0"/>
      <w:spacing w:before="0" w:after="200" w:beforeAutospacing="0" w:afterAutospacing="0"/>
    </w:pPr>
    <w:rPr>
      <w:rFonts w:ascii="Calibri" w:hAnsi="Calibri" w:eastAsia="Calibri"/>
      <w:b w:val="1"/>
      <w:bCs w:val="1"/>
      <w:color w:val="4F81BD"/>
      <w:sz w:val="18"/>
      <w:szCs w:val="18"/>
      <w:lang w:eastAsia="en-US"/>
    </w:rPr>
  </w:style>
  <w:style w:type="paragraph" w:styleId="P14">
    <w:name w:val="Указатель"/>
    <w:basedOn w:val="P0"/>
    <w:qFormat/>
    <w:pPr>
      <w:suppressLineNumbers w:val="1"/>
    </w:pPr>
    <w:rPr>
      <w:rFonts w:cs="Noto Sans"/>
    </w:rPr>
  </w:style>
  <w:style w:type="paragraph" w:styleId="P15">
    <w:name w:val="Заголовок (user)"/>
    <w:basedOn w:val="P0"/>
    <w:next w:val="P11"/>
    <w:qFormat/>
    <w:pPr>
      <w:keepNext w:val="1"/>
      <w:spacing w:before="240" w:after="120" w:beforeAutospacing="0" w:afterAutospacing="0"/>
    </w:pPr>
    <w:rPr>
      <w:rFonts w:ascii="Liberation Sans" w:hAnsi="Liberation Sans" w:cs="Noto Sans" w:eastAsia="Noto Sans CJK SC"/>
      <w:sz w:val="28"/>
      <w:szCs w:val="28"/>
    </w:rPr>
  </w:style>
  <w:style w:type="paragraph" w:styleId="P16">
    <w:name w:val="Указатель (user)"/>
    <w:basedOn w:val="P0"/>
    <w:qFormat/>
    <w:pPr>
      <w:suppressLineNumbers w:val="1"/>
    </w:pPr>
    <w:rPr>
      <w:rFonts w:cs="Noto Sans"/>
    </w:rPr>
  </w:style>
  <w:style w:type="paragraph" w:styleId="P17">
    <w:name w:val="index heading"/>
    <w:basedOn w:val="P0"/>
    <w:qFormat/>
    <w:pPr>
      <w:suppressLineNumbers w:val="1"/>
    </w:pPr>
    <w:rPr>
      <w:rFonts w:ascii="PT Astra Serif" w:hAnsi="PT Astra Serif" w:cs="Noto Sans Devanagari"/>
    </w:rPr>
  </w:style>
  <w:style w:type="paragraph" w:styleId="P18">
    <w:name w:val="Title"/>
    <w:basedOn w:val="P19"/>
    <w:next w:val="P20"/>
    <w:qFormat/>
    <w:pPr/>
    <w:rPr/>
  </w:style>
  <w:style w:type="paragraph" w:styleId="P19">
    <w:name w:val="Заголовок1"/>
    <w:basedOn w:val="P0"/>
    <w:next w:val="P11"/>
    <w:qFormat/>
    <w:pPr>
      <w:keepNext w:val="1"/>
      <w:spacing w:before="240" w:after="120" w:beforeAutospacing="0" w:afterAutospacing="0"/>
    </w:pPr>
    <w:rPr>
      <w:rFonts w:ascii="Arial" w:hAnsi="Arial" w:cs="Tahoma" w:eastAsia="MS Mincho"/>
      <w:sz w:val="28"/>
      <w:szCs w:val="28"/>
    </w:rPr>
  </w:style>
  <w:style w:type="paragraph" w:styleId="P20">
    <w:name w:val="Subtitle"/>
    <w:basedOn w:val="P19"/>
    <w:next w:val="P11"/>
    <w:qFormat/>
    <w:pPr>
      <w:jc w:val="center"/>
    </w:pPr>
    <w:rPr>
      <w:i w:val="1"/>
      <w:iCs w:val="1"/>
    </w:rPr>
  </w:style>
  <w:style w:type="paragraph" w:styleId="P21">
    <w:name w:val="Название1"/>
    <w:basedOn w:val="P0"/>
    <w:qFormat/>
    <w:pPr>
      <w:suppressLineNumbers w:val="1"/>
      <w:spacing w:before="120" w:after="120" w:beforeAutospacing="0" w:afterAutospacing="0"/>
    </w:pPr>
    <w:rPr>
      <w:rFonts w:cs="Tahoma"/>
      <w:i w:val="1"/>
      <w:iCs w:val="1"/>
    </w:rPr>
  </w:style>
  <w:style w:type="paragraph" w:styleId="P22">
    <w:name w:val="Указатель1"/>
    <w:basedOn w:val="P0"/>
    <w:qFormat/>
    <w:pPr>
      <w:suppressLineNumbers w:val="1"/>
    </w:pPr>
    <w:rPr>
      <w:rFonts w:cs="Tahoma"/>
    </w:rPr>
  </w:style>
  <w:style w:type="paragraph" w:styleId="P23">
    <w:name w:val="variable"/>
    <w:basedOn w:val="P0"/>
    <w:qFormat/>
    <w:pPr/>
    <w:rPr>
      <w:b w:val="1"/>
    </w:rPr>
  </w:style>
  <w:style w:type="paragraph" w:styleId="P24">
    <w:name w:val="Колонтитул"/>
    <w:basedOn w:val="P0"/>
    <w:qFormat/>
    <w:pPr/>
    <w:rPr/>
  </w:style>
  <w:style w:type="paragraph" w:styleId="P25">
    <w:name w:val="Колонтитулы"/>
    <w:basedOn w:val="P0"/>
    <w:qFormat/>
    <w:pPr/>
    <w:rPr/>
  </w:style>
  <w:style w:type="paragraph" w:styleId="P26">
    <w:name w:val="Колонтитулы (user)"/>
    <w:basedOn w:val="P0"/>
    <w:qFormat/>
    <w:pPr/>
    <w:rPr/>
  </w:style>
  <w:style w:type="paragraph" w:styleId="P27">
    <w:name w:val="footer"/>
    <w:basedOn w:val="P0"/>
    <w:pPr>
      <w:tabs>
        <w:tab w:val="clear" w:pos="708" w:leader="none"/>
        <w:tab w:val="center" w:pos="4677" w:leader="none"/>
        <w:tab w:val="right" w:pos="9355" w:leader="none"/>
      </w:tabs>
    </w:pPr>
    <w:rPr/>
  </w:style>
  <w:style w:type="paragraph" w:styleId="P28">
    <w:name w:val="header"/>
    <w:basedOn w:val="P0"/>
    <w:pPr>
      <w:tabs>
        <w:tab w:val="clear" w:pos="708" w:leader="none"/>
        <w:tab w:val="center" w:pos="4677" w:leader="none"/>
        <w:tab w:val="right" w:pos="9355" w:leader="none"/>
      </w:tabs>
    </w:pPr>
    <w:rPr/>
  </w:style>
  <w:style w:type="paragraph" w:styleId="P29">
    <w:name w:val="Содержимое таблицы"/>
    <w:basedOn w:val="P0"/>
    <w:qFormat/>
    <w:pPr>
      <w:widowControl w:val="0"/>
      <w:suppressLineNumbers w:val="1"/>
    </w:pPr>
    <w:rPr/>
  </w:style>
  <w:style w:type="paragraph" w:styleId="P30">
    <w:name w:val="Заголовок таблицы"/>
    <w:basedOn w:val="P29"/>
    <w:qFormat/>
    <w:pPr>
      <w:jc w:val="center"/>
    </w:pPr>
    <w:rPr>
      <w:b w:val="1"/>
      <w:bCs w:val="1"/>
    </w:rPr>
  </w:style>
  <w:style w:type="paragraph" w:styleId="P31">
    <w:name w:val="Горизонтальная линия"/>
    <w:basedOn w:val="P0"/>
    <w:next w:val="P11"/>
    <w:qFormat/>
    <w:pPr>
      <w:suppressLineNumbers w:val="1"/>
      <w:pBdr>
        <w:top w:val="none" w:sz="0" w:space="0" w:shadow="0" w:frame="0" w:color="auto"/>
        <w:left w:val="none" w:sz="0" w:space="0" w:shadow="0" w:frame="0" w:color="auto"/>
        <w:bottom w:val="double" w:sz="2" w:space="0" w:shadow="0" w:frame="0" w:color="808080"/>
        <w:right w:val="none" w:sz="0" w:space="0" w:shadow="0" w:frame="0" w:color="auto"/>
        <w:between w:val="none" w:sz="0" w:space="0" w:shadow="0" w:frame="0" w:color="auto"/>
      </w:pBdr>
      <w:spacing w:before="0" w:after="283" w:beforeAutospacing="0" w:afterAutospacing="0"/>
    </w:pPr>
    <w:rPr>
      <w:sz w:val="12"/>
      <w:szCs w:val="12"/>
    </w:rPr>
  </w:style>
  <w:style w:type="paragraph" w:styleId="P32">
    <w:name w:val="Body Text Indent"/>
    <w:basedOn w:val="P0"/>
    <w:pPr>
      <w:spacing w:before="0" w:after="120" w:beforeAutospacing="0" w:afterAutospacing="0"/>
      <w:ind w:left="283"/>
    </w:pPr>
    <w:rPr/>
  </w:style>
  <w:style w:type="paragraph" w:styleId="P33">
    <w:name w:val="СОтступомПоЛевомуКраю"/>
    <w:basedOn w:val="P0"/>
    <w:qFormat/>
    <w:pPr>
      <w:ind w:firstLine="705"/>
    </w:pPr>
    <w:rPr/>
  </w:style>
  <w:style w:type="paragraph" w:styleId="P34">
    <w:name w:val="Содержимое врезки"/>
    <w:basedOn w:val="P11"/>
    <w:qFormat/>
    <w:pPr/>
    <w:rPr/>
  </w:style>
  <w:style w:type="paragraph" w:styleId="P35">
    <w:name w:val="Содержимое списка"/>
    <w:basedOn w:val="P0"/>
    <w:qFormat/>
    <w:pPr>
      <w:ind w:left="567"/>
    </w:pPr>
    <w:rPr/>
  </w:style>
  <w:style w:type="paragraph" w:styleId="P36">
    <w:name w:val="Контракт-пункт"/>
    <w:basedOn w:val="P0"/>
    <w:qFormat/>
    <w:pPr>
      <w:numPr>
        <w:ilvl w:val="1"/>
        <w:numId w:val="2"/>
      </w:numPr>
      <w:suppressAutoHyphens w:val="0"/>
      <w:jc w:val="both"/>
    </w:pPr>
    <w:rPr>
      <w:lang w:eastAsia="ru-RU"/>
    </w:rPr>
  </w:style>
  <w:style w:type="paragraph" w:styleId="P37">
    <w:name w:val="Контракт-раздел"/>
    <w:basedOn w:val="P0"/>
    <w:next w:val="P36"/>
    <w:qFormat/>
    <w:pPr>
      <w:keepNext w:val="1"/>
      <w:numPr>
        <w:numId w:val="2"/>
      </w:numPr>
      <w:tabs>
        <w:tab w:val="left" w:pos="540" w:leader="none"/>
        <w:tab w:val="clear" w:pos="708" w:leader="none"/>
      </w:tabs>
      <w:spacing w:before="360" w:after="120" w:beforeAutospacing="0" w:afterAutospacing="0"/>
      <w:jc w:val="center"/>
      <w:outlineLvl w:val="3"/>
    </w:pPr>
    <w:rPr>
      <w:b w:val="1"/>
      <w:bCs w:val="1"/>
      <w:smallCaps w:val="1"/>
      <w:lang w:eastAsia="ru-RU"/>
    </w:rPr>
  </w:style>
  <w:style w:type="paragraph" w:styleId="P38">
    <w:name w:val="Контракт-подпункт Знак"/>
    <w:basedOn w:val="P0"/>
    <w:qFormat/>
    <w:pPr>
      <w:numPr>
        <w:ilvl w:val="2"/>
        <w:numId w:val="2"/>
      </w:numPr>
      <w:suppressAutoHyphens w:val="0"/>
      <w:jc w:val="both"/>
    </w:pPr>
    <w:rPr/>
  </w:style>
  <w:style w:type="paragraph" w:styleId="P39">
    <w:name w:val="Контракт-подподпункт"/>
    <w:basedOn w:val="P0"/>
    <w:qFormat/>
    <w:pPr>
      <w:numPr>
        <w:ilvl w:val="3"/>
        <w:numId w:val="2"/>
      </w:numPr>
      <w:suppressAutoHyphens w:val="0"/>
      <w:jc w:val="both"/>
    </w:pPr>
    <w:rPr>
      <w:lang w:eastAsia="ru-RU"/>
    </w:rPr>
  </w:style>
  <w:style w:type="paragraph" w:styleId="P40">
    <w:name w:val="Основной текст с отступом 21"/>
    <w:basedOn w:val="P0"/>
    <w:qFormat/>
    <w:pPr>
      <w:spacing w:lineRule="exact" w:line="302" w:before="4" w:after="0" w:beforeAutospacing="0" w:afterAutospacing="0"/>
      <w:ind w:firstLine="720" w:right="144"/>
      <w:jc w:val="both"/>
    </w:pPr>
    <w:rPr>
      <w:szCs w:val="26"/>
    </w:rPr>
  </w:style>
  <w:style w:type="paragraph" w:styleId="P41">
    <w:name w:val="Основной текст с отступом 31"/>
    <w:basedOn w:val="P0"/>
    <w:qFormat/>
    <w:pPr>
      <w:spacing w:lineRule="exact" w:line="292" w:before="4" w:after="0" w:beforeAutospacing="0" w:afterAutospacing="0"/>
      <w:ind w:firstLine="720" w:right="102"/>
      <w:jc w:val="both"/>
    </w:pPr>
    <w:rPr>
      <w:szCs w:val="26"/>
    </w:rPr>
  </w:style>
  <w:style w:type="paragraph" w:styleId="P42">
    <w:name w:val="Body Text Indent 2"/>
    <w:basedOn w:val="P0"/>
    <w:link w:val="C23"/>
    <w:qFormat/>
    <w:pPr>
      <w:widowControl w:val="0"/>
      <w:spacing w:lineRule="auto" w:line="480" w:before="0" w:after="120" w:beforeAutospacing="0" w:afterAutospacing="0"/>
      <w:ind w:left="283"/>
    </w:pPr>
    <w:rPr>
      <w:rFonts w:ascii="Courier New" w:hAnsi="Courier New"/>
      <w:sz w:val="20"/>
      <w:szCs w:val="20"/>
    </w:rPr>
  </w:style>
  <w:style w:type="paragraph" w:styleId="P43">
    <w:name w:val="No Spacing"/>
    <w:qFormat/>
    <w:pPr>
      <w:keepNext w:val="0"/>
      <w:keepLines w:val="0"/>
      <w:pageBreakBefore w:val="0"/>
      <w:widowControl w:val="0"/>
      <w:shd w:val="clear" w:fill="auto"/>
      <w:suppressAutoHyphens w:val="1"/>
      <w:spacing w:lineRule="auto" w:line="240" w:before="0" w:after="0" w:beforeAutospacing="0" w:afterAutospacing="0"/>
      <w:ind w:firstLine="0" w:left="0" w:right="0"/>
      <w:bidi w:val="0"/>
      <w:jc w:val="left"/>
    </w:pPr>
    <w:rPr>
      <w:rFonts w:ascii="Courier New" w:hAnsi="Courier New" w:cs="Courier New" w:eastAsia="Times New Roman"/>
      <w:color w:val="auto"/>
      <w:sz w:val="20"/>
      <w:szCs w:val="20"/>
      <w:lang w:val="ru-RU" w:bidi="ar-SA" w:eastAsia="ar-SA"/>
    </w:rPr>
  </w:style>
  <w:style w:type="paragraph" w:styleId="P44">
    <w:name w:val="Balloon Text"/>
    <w:basedOn w:val="P0"/>
    <w:link w:val="C24"/>
    <w:semiHidden/>
    <w:qFormat/>
    <w:pPr/>
    <w:rPr>
      <w:rFonts w:ascii="Tahoma" w:hAnsi="Tahoma" w:cs="Tahoma"/>
      <w:sz w:val="16"/>
      <w:szCs w:val="16"/>
    </w:rPr>
  </w:style>
  <w:style w:type="paragraph" w:styleId="P45">
    <w:name w:val="Body Text 2"/>
    <w:basedOn w:val="P0"/>
    <w:link w:val="C25"/>
    <w:qFormat/>
    <w:pPr>
      <w:spacing w:lineRule="auto" w:line="480" w:before="0" w:after="120" w:beforeAutospacing="0" w:afterAutospacing="0"/>
    </w:pPr>
    <w:rPr/>
  </w:style>
  <w:style w:type="paragraph" w:styleId="P46">
    <w:name w:val="Обычный1"/>
    <w:link w:val="C26"/>
    <w:qFormat/>
    <w:pPr>
      <w:keepNext w:val="0"/>
      <w:keepLines w:val="0"/>
      <w:pageBreakBefore w:val="0"/>
      <w:widowControl w:val="0"/>
      <w:shd w:val="clear" w:fill="auto"/>
      <w:suppressAutoHyphens w:val="1"/>
      <w:spacing w:lineRule="auto" w:line="300" w:before="0" w:after="0" w:beforeAutospacing="0" w:afterAutospacing="0"/>
      <w:ind w:firstLine="720" w:left="0" w:right="0"/>
      <w:bidi w:val="0"/>
      <w:jc w:val="both"/>
    </w:pPr>
    <w:rPr>
      <w:rFonts w:ascii="Times New Roman" w:hAnsi="Times New Roman" w:cs="Times New Roman" w:eastAsia="Times New Roman"/>
      <w:color w:val="auto"/>
      <w:sz w:val="24"/>
      <w:szCs w:val="20"/>
      <w:lang w:val="ru-RU" w:bidi="ar-SA" w:eastAsia="ru-RU"/>
    </w:rPr>
  </w:style>
  <w:style w:type="paragraph" w:styleId="P47">
    <w:name w:val="List Paragraph"/>
    <w:basedOn w:val="P0"/>
    <w:link w:val="C30"/>
    <w:qFormat/>
    <w:pPr>
      <w:spacing w:before="0" w:after="0" w:beforeAutospacing="0" w:afterAutospacing="0"/>
      <w:ind w:left="720"/>
      <w:contextualSpacing w:val="1"/>
    </w:pPr>
    <w:rPr/>
  </w:style>
  <w:style w:type="paragraph" w:styleId="P48">
    <w:name w:val="annotation text"/>
    <w:basedOn w:val="P0"/>
    <w:qFormat/>
    <w:pPr/>
    <w:rPr>
      <w:sz w:val="20"/>
      <w:szCs w:val="20"/>
    </w:rPr>
  </w:style>
  <w:style w:type="paragraph" w:styleId="P49">
    <w:name w:val="annotation subject"/>
    <w:basedOn w:val="P48"/>
    <w:next w:val="P48"/>
    <w:link w:val="C33"/>
    <w:qFormat/>
    <w:pPr/>
    <w:rPr>
      <w:b w:val="1"/>
      <w:bCs w:val="1"/>
    </w:rPr>
  </w:style>
  <w:style w:type="paragraph" w:styleId="P50">
    <w:name w:val="Приложение 1 к ЧТЗ"/>
    <w:basedOn w:val="P1"/>
    <w:qFormat/>
    <w:pPr>
      <w:numPr>
        <w:numId w:val="0"/>
      </w:numPr>
      <w:suppressAutoHyphens w:val="0"/>
      <w:spacing w:before="120" w:after="60" w:beforeAutospacing="0" w:afterAutospacing="0"/>
      <w:ind w:firstLine="0" w:left="0"/>
    </w:pPr>
    <w:rPr>
      <w:sz w:val="24"/>
      <w:szCs w:val="24"/>
      <w:lang w:eastAsia="ru-RU"/>
    </w:rPr>
  </w:style>
  <w:style w:type="paragraph" w:styleId="P51">
    <w:name w:val="Абзац списка1"/>
    <w:basedOn w:val="P0"/>
    <w:link w:val="C100"/>
    <w:qFormat/>
    <w:pPr>
      <w:suppressAutoHyphens w:val="0"/>
      <w:spacing w:lineRule="auto" w:line="276" w:before="120" w:after="200" w:beforeAutospacing="0" w:afterAutospacing="0"/>
      <w:ind w:firstLine="709" w:left="720"/>
      <w:contextualSpacing w:val="1"/>
    </w:pPr>
    <w:rPr>
      <w:rFonts w:ascii="Calibri" w:hAnsi="Calibri"/>
      <w:sz w:val="22"/>
      <w:szCs w:val="22"/>
      <w:lang w:eastAsia="en-US"/>
    </w:rPr>
  </w:style>
  <w:style w:type="paragraph" w:styleId="P52">
    <w:name w:val="footnote text"/>
    <w:basedOn w:val="P0"/>
    <w:pPr>
      <w:suppressAutoHyphens w:val="0"/>
    </w:pPr>
    <w:rPr>
      <w:sz w:val="20"/>
      <w:szCs w:val="20"/>
    </w:rPr>
  </w:style>
  <w:style w:type="paragraph" w:styleId="P53">
    <w:name w:val="Пункт"/>
    <w:basedOn w:val="P0"/>
    <w:qFormat/>
    <w:pPr>
      <w:jc w:val="both"/>
    </w:pPr>
    <w:rPr>
      <w:lang w:eastAsia="zh-CN"/>
    </w:rPr>
  </w:style>
  <w:style w:type="paragraph" w:styleId="P54">
    <w:name w:val="Стиль1"/>
    <w:basedOn w:val="P0"/>
    <w:qFormat/>
    <w:pPr>
      <w:keepNext w:val="1"/>
      <w:keepLines w:val="1"/>
      <w:widowControl w:val="0"/>
      <w:numPr>
        <w:numId w:val="4"/>
      </w:numPr>
      <w:suppressLineNumbers w:val="1"/>
      <w:spacing w:before="0" w:after="60" w:beforeAutospacing="0" w:afterAutospacing="0"/>
      <w:jc w:val="both"/>
    </w:pPr>
    <w:rPr>
      <w:b w:val="1"/>
      <w:bCs w:val="1"/>
      <w:sz w:val="28"/>
      <w:szCs w:val="28"/>
      <w:lang w:eastAsia="ru-RU"/>
    </w:rPr>
  </w:style>
  <w:style w:type="paragraph" w:styleId="P55">
    <w:name w:val="Стиль2"/>
    <w:basedOn w:val="P56"/>
    <w:qFormat/>
    <w:pPr>
      <w:keepNext w:val="1"/>
      <w:keepLines w:val="1"/>
      <w:widowControl w:val="0"/>
      <w:numPr>
        <w:ilvl w:val="1"/>
        <w:numId w:val="4"/>
      </w:numPr>
      <w:suppressLineNumbers w:val="1"/>
      <w:suppressAutoHyphens w:val="1"/>
      <w:spacing w:before="0" w:after="60" w:beforeAutospacing="0" w:afterAutospacing="0"/>
    </w:pPr>
    <w:rPr>
      <w:b w:val="1"/>
      <w:bCs w:val="1"/>
    </w:rPr>
  </w:style>
  <w:style w:type="paragraph" w:styleId="P56">
    <w:name w:val="List Number 2"/>
    <w:basedOn w:val="P0"/>
    <w:qFormat/>
    <w:pPr>
      <w:tabs>
        <w:tab w:val="left" w:pos="643" w:leader="none"/>
        <w:tab w:val="clear" w:pos="708" w:leader="none"/>
      </w:tabs>
      <w:suppressAutoHyphens w:val="0"/>
      <w:ind w:hanging="360" w:left="643"/>
      <w:jc w:val="both"/>
    </w:pPr>
    <w:rPr>
      <w:lang w:eastAsia="ru-RU"/>
    </w:rPr>
  </w:style>
  <w:style w:type="paragraph" w:styleId="P57">
    <w:name w:val="Стиль3 Знак"/>
    <w:basedOn w:val="P42"/>
    <w:qFormat/>
    <w:pPr>
      <w:numPr>
        <w:ilvl w:val="2"/>
        <w:numId w:val="4"/>
      </w:numPr>
      <w:suppressAutoHyphens w:val="0"/>
      <w:spacing w:lineRule="auto" w:line="240" w:before="0" w:after="0" w:beforeAutospacing="0" w:afterAutospacing="0"/>
      <w:jc w:val="both"/>
    </w:pPr>
    <w:rPr>
      <w:rFonts w:ascii="Times New Roman" w:hAnsi="Times New Roman"/>
      <w:sz w:val="24"/>
      <w:szCs w:val="24"/>
    </w:rPr>
  </w:style>
  <w:style w:type="paragraph" w:styleId="P58">
    <w:name w:val="ConsNormal"/>
    <w:semiHidden/>
    <w:qFormat/>
    <w:pPr>
      <w:keepNext w:val="0"/>
      <w:keepLines w:val="0"/>
      <w:pageBreakBefore w:val="0"/>
      <w:widowControl w:val="0"/>
      <w:shd w:val="clear" w:fill="auto"/>
      <w:suppressAutoHyphens w:val="1"/>
      <w:spacing w:lineRule="auto" w:line="240" w:before="0" w:after="0" w:beforeAutospacing="0" w:afterAutospacing="0"/>
      <w:ind w:firstLine="720" w:left="709" w:right="19772"/>
      <w:bidi w:val="0"/>
      <w:jc w:val="both"/>
    </w:pPr>
    <w:rPr>
      <w:rFonts w:ascii="Arial" w:hAnsi="Arial" w:cs="Arial" w:eastAsia="Times New Roman"/>
      <w:color w:val="auto"/>
      <w:sz w:val="20"/>
      <w:szCs w:val="20"/>
      <w:lang w:val="ru-RU" w:bidi="ar-SA" w:eastAsia="ru-RU"/>
    </w:rPr>
  </w:style>
  <w:style w:type="paragraph" w:styleId="P59">
    <w:name w:val="toc 2"/>
    <w:basedOn w:val="P0"/>
    <w:next w:val="P0"/>
    <w:semiHidden/>
    <w:pPr>
      <w:tabs>
        <w:tab w:val="clear" w:pos="708" w:leader="none"/>
        <w:tab w:val="left" w:pos="720" w:leader="none"/>
        <w:tab w:val="right" w:pos="9720" w:leader="dot"/>
      </w:tabs>
      <w:suppressAutoHyphens w:val="0"/>
      <w:ind w:left="240"/>
    </w:pPr>
    <w:rPr>
      <w:smallCaps w:val="1"/>
      <w:sz w:val="20"/>
      <w:szCs w:val="20"/>
      <w:lang w:eastAsia="ru-RU"/>
    </w:rPr>
  </w:style>
  <w:style w:type="paragraph" w:styleId="P60">
    <w:name w:val="List Bullet 2"/>
    <w:basedOn w:val="P0"/>
    <w:qFormat/>
    <w:pPr>
      <w:numPr>
        <w:numId w:val="3"/>
      </w:numPr>
      <w:suppressAutoHyphens w:val="0"/>
      <w:spacing w:before="0" w:after="60" w:beforeAutospacing="0" w:afterAutospacing="0"/>
      <w:jc w:val="both"/>
    </w:pPr>
    <w:rPr>
      <w:lang w:eastAsia="ru-RU"/>
    </w:rPr>
  </w:style>
  <w:style w:type="paragraph" w:styleId="P61">
    <w:name w:val="Body Text Indent 3"/>
    <w:basedOn w:val="P0"/>
    <w:link w:val="C45"/>
    <w:qFormat/>
    <w:pPr>
      <w:keepNext w:val="1"/>
      <w:keepLines w:val="1"/>
      <w:widowControl w:val="0"/>
      <w:suppressLineNumbers w:val="1"/>
      <w:tabs>
        <w:tab w:val="left" w:pos="252" w:leader="none"/>
        <w:tab w:val="clear" w:pos="708" w:leader="none"/>
      </w:tabs>
      <w:ind w:left="720"/>
      <w:jc w:val="both"/>
    </w:pPr>
    <w:rPr/>
  </w:style>
  <w:style w:type="paragraph" w:styleId="P62">
    <w:name w:val="toc 1"/>
    <w:basedOn w:val="P0"/>
    <w:next w:val="P0"/>
    <w:semiHidden/>
    <w:pPr>
      <w:keepNext w:val="1"/>
      <w:keepLines w:val="1"/>
      <w:widowControl w:val="0"/>
      <w:suppressLineNumbers w:val="1"/>
      <w:tabs>
        <w:tab w:val="clear" w:pos="708" w:leader="none"/>
        <w:tab w:val="right" w:pos="9720" w:leader="dot"/>
      </w:tabs>
      <w:spacing w:before="120" w:after="120" w:beforeAutospacing="0" w:afterAutospacing="0"/>
      <w:jc w:val="both"/>
    </w:pPr>
    <w:rPr>
      <w:caps w:val="1"/>
      <w:lang w:eastAsia="ru-RU"/>
    </w:rPr>
  </w:style>
  <w:style w:type="paragraph" w:styleId="P63">
    <w:name w:val="toc 3"/>
    <w:basedOn w:val="P0"/>
    <w:next w:val="P0"/>
    <w:semiHidden/>
    <w:pPr>
      <w:tabs>
        <w:tab w:val="clear" w:pos="708" w:leader="none"/>
        <w:tab w:val="left" w:pos="1200" w:leader="none"/>
        <w:tab w:val="right" w:pos="9720" w:leader="dot"/>
      </w:tabs>
      <w:suppressAutoHyphens w:val="0"/>
      <w:ind w:left="480"/>
    </w:pPr>
    <w:rPr>
      <w:i w:val="1"/>
      <w:iCs w:val="1"/>
      <w:sz w:val="20"/>
      <w:szCs w:val="20"/>
      <w:lang w:eastAsia="ru-RU"/>
    </w:rPr>
  </w:style>
  <w:style w:type="paragraph" w:styleId="P64">
    <w:name w:val="toc 4"/>
    <w:basedOn w:val="P0"/>
    <w:next w:val="P0"/>
    <w:semiHidden/>
    <w:pPr>
      <w:suppressAutoHyphens w:val="0"/>
      <w:ind w:left="720"/>
      <w:jc w:val="both"/>
    </w:pPr>
    <w:rPr>
      <w:sz w:val="18"/>
      <w:szCs w:val="18"/>
      <w:lang w:eastAsia="ru-RU"/>
    </w:rPr>
  </w:style>
  <w:style w:type="paragraph" w:styleId="P65">
    <w:name w:val="toc 5"/>
    <w:basedOn w:val="P0"/>
    <w:next w:val="P0"/>
    <w:semiHidden/>
    <w:pPr>
      <w:suppressAutoHyphens w:val="0"/>
      <w:ind w:left="960"/>
      <w:jc w:val="both"/>
    </w:pPr>
    <w:rPr>
      <w:sz w:val="18"/>
      <w:szCs w:val="18"/>
      <w:lang w:eastAsia="ru-RU"/>
    </w:rPr>
  </w:style>
  <w:style w:type="paragraph" w:styleId="P66">
    <w:name w:val="toc 6"/>
    <w:basedOn w:val="P0"/>
    <w:next w:val="P0"/>
    <w:semiHidden/>
    <w:pPr>
      <w:suppressAutoHyphens w:val="0"/>
      <w:ind w:left="1200"/>
      <w:jc w:val="both"/>
    </w:pPr>
    <w:rPr>
      <w:sz w:val="18"/>
      <w:szCs w:val="18"/>
      <w:lang w:eastAsia="ru-RU"/>
    </w:rPr>
  </w:style>
  <w:style w:type="paragraph" w:styleId="P67">
    <w:name w:val="toc 7"/>
    <w:basedOn w:val="P0"/>
    <w:next w:val="P0"/>
    <w:semiHidden/>
    <w:pPr>
      <w:suppressAutoHyphens w:val="0"/>
      <w:ind w:left="1440"/>
      <w:jc w:val="both"/>
    </w:pPr>
    <w:rPr>
      <w:sz w:val="18"/>
      <w:szCs w:val="18"/>
      <w:lang w:eastAsia="ru-RU"/>
    </w:rPr>
  </w:style>
  <w:style w:type="paragraph" w:styleId="P68">
    <w:name w:val="toc 8"/>
    <w:basedOn w:val="P0"/>
    <w:next w:val="P0"/>
    <w:semiHidden/>
    <w:pPr>
      <w:suppressAutoHyphens w:val="0"/>
      <w:ind w:left="1680"/>
      <w:jc w:val="both"/>
    </w:pPr>
    <w:rPr>
      <w:sz w:val="18"/>
      <w:szCs w:val="18"/>
      <w:lang w:eastAsia="ru-RU"/>
    </w:rPr>
  </w:style>
  <w:style w:type="paragraph" w:styleId="P69">
    <w:name w:val="toc 9"/>
    <w:basedOn w:val="P0"/>
    <w:next w:val="P0"/>
    <w:semiHidden/>
    <w:pPr>
      <w:suppressAutoHyphens w:val="0"/>
      <w:ind w:left="1920"/>
      <w:jc w:val="both"/>
    </w:pPr>
    <w:rPr>
      <w:sz w:val="18"/>
      <w:szCs w:val="18"/>
      <w:lang w:eastAsia="ru-RU"/>
    </w:rPr>
  </w:style>
  <w:style w:type="paragraph" w:styleId="P70">
    <w:name w:val="Plain Text"/>
    <w:basedOn w:val="P0"/>
    <w:link w:val="C46"/>
    <w:qFormat/>
    <w:pPr>
      <w:suppressAutoHyphens w:val="0"/>
      <w:jc w:val="both"/>
    </w:pPr>
    <w:rPr>
      <w:rFonts w:ascii="Courier New" w:hAnsi="Courier New"/>
      <w:sz w:val="20"/>
      <w:szCs w:val="20"/>
    </w:rPr>
  </w:style>
  <w:style w:type="paragraph" w:styleId="P71">
    <w:name w:val="List Bullet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2">
    <w:name w:val="List Bullet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3">
    <w:name w:val="List Bullet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4">
    <w:name w:val="List Number"/>
    <w:basedOn w:val="P0"/>
    <w:qFormat/>
    <w:pPr>
      <w:tabs>
        <w:tab w:val="left" w:pos="360" w:leader="none"/>
        <w:tab w:val="clear" w:pos="708" w:leader="none"/>
      </w:tabs>
      <w:suppressAutoHyphens w:val="0"/>
      <w:spacing w:before="0" w:after="60" w:beforeAutospacing="0" w:afterAutospacing="0"/>
      <w:ind w:hanging="360" w:left="360"/>
      <w:jc w:val="both"/>
    </w:pPr>
    <w:rPr>
      <w:lang w:eastAsia="ru-RU"/>
    </w:rPr>
  </w:style>
  <w:style w:type="paragraph" w:styleId="P75">
    <w:name w:val="List Number 3"/>
    <w:basedOn w:val="P0"/>
    <w:qFormat/>
    <w:pPr>
      <w:tabs>
        <w:tab w:val="clear" w:pos="708" w:leader="none"/>
        <w:tab w:val="left" w:pos="926" w:leader="none"/>
      </w:tabs>
      <w:suppressAutoHyphens w:val="0"/>
      <w:spacing w:before="0" w:after="60" w:beforeAutospacing="0" w:afterAutospacing="0"/>
      <w:ind w:hanging="360" w:left="926"/>
      <w:jc w:val="both"/>
    </w:pPr>
    <w:rPr>
      <w:lang w:eastAsia="ru-RU"/>
    </w:rPr>
  </w:style>
  <w:style w:type="paragraph" w:styleId="P76">
    <w:name w:val="List Number 4"/>
    <w:basedOn w:val="P0"/>
    <w:qFormat/>
    <w:pPr>
      <w:tabs>
        <w:tab w:val="clear" w:pos="708" w:leader="none"/>
        <w:tab w:val="left" w:pos="1209" w:leader="none"/>
      </w:tabs>
      <w:suppressAutoHyphens w:val="0"/>
      <w:spacing w:before="0" w:after="60" w:beforeAutospacing="0" w:afterAutospacing="0"/>
      <w:ind w:hanging="360" w:left="1209"/>
      <w:jc w:val="both"/>
    </w:pPr>
    <w:rPr>
      <w:lang w:eastAsia="ru-RU"/>
    </w:rPr>
  </w:style>
  <w:style w:type="paragraph" w:styleId="P77">
    <w:name w:val="List Number 5"/>
    <w:basedOn w:val="P0"/>
    <w:qFormat/>
    <w:pPr>
      <w:tabs>
        <w:tab w:val="clear" w:pos="708" w:leader="none"/>
        <w:tab w:val="left" w:pos="1492" w:leader="none"/>
      </w:tabs>
      <w:suppressAutoHyphens w:val="0"/>
      <w:spacing w:before="0" w:after="60" w:beforeAutospacing="0" w:afterAutospacing="0"/>
      <w:ind w:hanging="360" w:left="1492"/>
      <w:jc w:val="both"/>
    </w:pPr>
    <w:rPr>
      <w:lang w:eastAsia="ru-RU"/>
    </w:rPr>
  </w:style>
  <w:style w:type="paragraph" w:styleId="P78">
    <w:name w:val="Раздел"/>
    <w:basedOn w:val="P0"/>
    <w:semiHidden/>
    <w:qFormat/>
    <w:pPr>
      <w:tabs>
        <w:tab w:val="clear" w:pos="708" w:leader="none"/>
        <w:tab w:val="left" w:pos="1440" w:leader="none"/>
      </w:tabs>
      <w:suppressAutoHyphens w:val="0"/>
      <w:spacing w:before="120" w:after="120" w:beforeAutospacing="0" w:afterAutospacing="0"/>
      <w:ind w:hanging="720" w:left="720"/>
      <w:jc w:val="center"/>
    </w:pPr>
    <w:rPr>
      <w:rFonts w:ascii="Arial Narrow" w:hAnsi="Arial Narrow" w:cs="Arial Narrow"/>
      <w:b w:val="1"/>
      <w:bCs w:val="1"/>
      <w:sz w:val="28"/>
      <w:szCs w:val="28"/>
      <w:lang w:eastAsia="ru-RU"/>
    </w:rPr>
  </w:style>
  <w:style w:type="paragraph" w:styleId="P79">
    <w:name w:val="Раздел 3"/>
    <w:basedOn w:val="P0"/>
    <w:semiHidden/>
    <w:qFormat/>
    <w:pPr>
      <w:tabs>
        <w:tab w:val="left" w:pos="360" w:leader="none"/>
        <w:tab w:val="clear" w:pos="708" w:leader="none"/>
      </w:tabs>
      <w:suppressAutoHyphens w:val="0"/>
      <w:spacing w:before="120" w:after="120" w:beforeAutospacing="0" w:afterAutospacing="0"/>
      <w:ind w:hanging="360" w:left="360"/>
      <w:jc w:val="center"/>
    </w:pPr>
    <w:rPr>
      <w:b w:val="1"/>
      <w:bCs w:val="1"/>
      <w:lang w:eastAsia="ru-RU"/>
    </w:rPr>
  </w:style>
  <w:style w:type="paragraph" w:styleId="P80">
    <w:name w:val="Условия контракта"/>
    <w:basedOn w:val="P0"/>
    <w:semiHidden/>
    <w:qFormat/>
    <w:pPr>
      <w:tabs>
        <w:tab w:val="left" w:pos="567" w:leader="none"/>
        <w:tab w:val="clear" w:pos="708" w:leader="none"/>
      </w:tabs>
      <w:suppressAutoHyphens w:val="0"/>
      <w:spacing w:before="240" w:after="120" w:beforeAutospacing="0" w:afterAutospacing="0"/>
      <w:ind w:hanging="567" w:left="567"/>
      <w:jc w:val="both"/>
    </w:pPr>
    <w:rPr>
      <w:b w:val="1"/>
      <w:bCs w:val="1"/>
      <w:lang w:eastAsia="ru-RU"/>
    </w:rPr>
  </w:style>
  <w:style w:type="paragraph" w:styleId="P81">
    <w:name w:val="Instruction"/>
    <w:basedOn w:val="P45"/>
    <w:semiHidden/>
    <w:qFormat/>
    <w:pPr>
      <w:tabs>
        <w:tab w:val="left" w:pos="360" w:leader="none"/>
        <w:tab w:val="clear" w:pos="708" w:leader="none"/>
      </w:tabs>
      <w:suppressAutoHyphens w:val="0"/>
      <w:spacing w:lineRule="auto" w:line="240" w:before="180" w:after="60" w:beforeAutospacing="0" w:afterAutospacing="0"/>
      <w:ind w:hanging="360" w:left="360"/>
      <w:jc w:val="both"/>
    </w:pPr>
    <w:rPr>
      <w:b w:val="1"/>
      <w:bCs w:val="1"/>
    </w:rPr>
  </w:style>
  <w:style w:type="paragraph" w:styleId="P82">
    <w:name w:val="Normal (Web)"/>
    <w:basedOn w:val="P0"/>
    <w:qFormat/>
    <w:pPr>
      <w:suppressAutoHyphens w:val="0"/>
      <w:spacing w:beforeAutospacing="1" w:afterAutospacing="1"/>
      <w:jc w:val="both"/>
    </w:pPr>
    <w:rPr>
      <w:lang w:eastAsia="ru-RU"/>
    </w:rPr>
  </w:style>
  <w:style w:type="paragraph" w:styleId="P83">
    <w:name w:val="Стиль3"/>
    <w:basedOn w:val="P42"/>
    <w:qFormat/>
    <w:pPr>
      <w:tabs>
        <w:tab w:val="clear" w:pos="708" w:leader="none"/>
        <w:tab w:val="left" w:pos="1307" w:leader="none"/>
      </w:tabs>
      <w:suppressAutoHyphens w:val="0"/>
      <w:spacing w:lineRule="auto" w:line="240" w:before="0" w:after="0" w:beforeAutospacing="0" w:afterAutospacing="0"/>
      <w:ind w:left="1080"/>
      <w:jc w:val="both"/>
    </w:pPr>
    <w:rPr>
      <w:rFonts w:ascii="Times New Roman" w:hAnsi="Times New Roman"/>
      <w:sz w:val="24"/>
      <w:szCs w:val="24"/>
    </w:rPr>
  </w:style>
  <w:style w:type="paragraph" w:styleId="P84">
    <w:name w:val="содержание2-11"/>
    <w:basedOn w:val="P0"/>
    <w:qFormat/>
    <w:pPr>
      <w:suppressAutoHyphens w:val="0"/>
      <w:spacing w:before="0" w:after="60" w:beforeAutospacing="0" w:afterAutospacing="0"/>
      <w:jc w:val="both"/>
    </w:pPr>
    <w:rPr>
      <w:lang w:eastAsia="ru-RU"/>
    </w:rPr>
  </w:style>
  <w:style w:type="paragraph" w:styleId="P85">
    <w:name w:val="List Bullet"/>
    <w:basedOn w:val="P0"/>
    <w:qFormat/>
    <w:pPr>
      <w:widowControl w:val="0"/>
      <w:suppressAutoHyphens w:val="0"/>
      <w:spacing w:before="0" w:after="60" w:beforeAutospacing="0" w:afterAutospacing="0"/>
      <w:jc w:val="both"/>
    </w:pPr>
    <w:rPr>
      <w:lang w:eastAsia="ru-RU"/>
    </w:rPr>
  </w:style>
  <w:style w:type="paragraph" w:styleId="P86">
    <w:name w:val="Тендерные данные"/>
    <w:basedOn w:val="P0"/>
    <w:semiHidden/>
    <w:qFormat/>
    <w:pPr>
      <w:tabs>
        <w:tab w:val="clear" w:pos="708" w:leader="none"/>
        <w:tab w:val="left" w:pos="1985" w:leader="none"/>
      </w:tabs>
      <w:suppressAutoHyphens w:val="0"/>
      <w:spacing w:before="120" w:after="60" w:beforeAutospacing="0" w:afterAutospacing="0"/>
      <w:jc w:val="both"/>
    </w:pPr>
    <w:rPr>
      <w:b w:val="1"/>
      <w:bCs w:val="1"/>
      <w:lang w:eastAsia="ru-RU"/>
    </w:rPr>
  </w:style>
  <w:style w:type="paragraph" w:styleId="P87">
    <w:name w:val="Заголовок 2 со списком"/>
    <w:basedOn w:val="P2"/>
    <w:next w:val="P0"/>
    <w:link w:val="C47"/>
    <w:qFormat/>
    <w:pPr>
      <w:numPr>
        <w:numId w:val="0"/>
      </w:numPr>
      <w:tabs>
        <w:tab w:val="left" w:pos="360" w:leader="none"/>
        <w:tab w:val="clear" w:pos="708" w:leader="none"/>
      </w:tabs>
      <w:suppressAutoHyphens w:val="0"/>
      <w:spacing w:lineRule="auto" w:line="360" w:before="0" w:after="0" w:beforeAutospacing="0" w:afterAutospacing="0"/>
      <w:ind w:hanging="360" w:left="360"/>
      <w:jc w:val="center"/>
    </w:pPr>
    <w:rPr>
      <w:rFonts w:ascii="Times New Roman" w:hAnsi="Times New Roman" w:cs="Times New Roman"/>
      <w:b w:val="0"/>
      <w:i w:val="0"/>
      <w:bCs w:val="0"/>
      <w:iCs w:val="0"/>
      <w:sz w:val="24"/>
      <w:szCs w:val="24"/>
    </w:rPr>
  </w:style>
  <w:style w:type="paragraph" w:styleId="P88">
    <w:name w:val="Заголовок 3 со списком"/>
    <w:basedOn w:val="P3"/>
    <w:link w:val="C48"/>
    <w:qFormat/>
    <w:pPr>
      <w:numPr>
        <w:numId w:val="0"/>
      </w:numPr>
      <w:tabs>
        <w:tab w:val="clear" w:pos="708" w:leader="none"/>
        <w:tab w:val="left" w:pos="972" w:leader="none"/>
      </w:tabs>
      <w:suppressAutoHyphens w:val="0"/>
      <w:ind w:hanging="432" w:left="972"/>
      <w:jc w:val="both"/>
    </w:pPr>
    <w:rPr>
      <w:rFonts w:cs="Times New Roman"/>
      <w:sz w:val="24"/>
      <w:szCs w:val="24"/>
    </w:rPr>
  </w:style>
  <w:style w:type="paragraph" w:styleId="P89">
    <w:name w:val="Body Text 3"/>
    <w:basedOn w:val="P0"/>
    <w:link w:val="C49"/>
    <w:qFormat/>
    <w:pPr>
      <w:keepNext w:val="1"/>
      <w:keepLines w:val="1"/>
      <w:widowControl w:val="0"/>
      <w:suppressLineNumbers w:val="1"/>
      <w:tabs>
        <w:tab w:val="left" w:pos="0" w:leader="none"/>
        <w:tab w:val="left" w:pos="567" w:leader="none"/>
        <w:tab w:val="clear" w:pos="708"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pacing w:before="148" w:after="112" w:beforeAutospacing="0" w:afterAutospacing="0"/>
      <w:jc w:val="both"/>
    </w:pPr>
    <w:rPr>
      <w:b w:val="1"/>
      <w:i w:val="1"/>
      <w:bCs w:val="1"/>
      <w:iCs w:val="1"/>
    </w:rPr>
  </w:style>
  <w:style w:type="paragraph" w:styleId="P90">
    <w:name w:val="текст таблицы"/>
    <w:basedOn w:val="P0"/>
    <w:qFormat/>
    <w:pPr>
      <w:suppressAutoHyphens w:val="0"/>
      <w:spacing w:before="120" w:after="0" w:beforeAutospacing="0" w:afterAutospacing="0"/>
      <w:ind w:right="-102"/>
      <w:jc w:val="both"/>
    </w:pPr>
    <w:rPr>
      <w:lang w:eastAsia="ru-RU"/>
    </w:rPr>
  </w:style>
  <w:style w:type="paragraph" w:styleId="P91">
    <w:name w:val="ТЛ_Заказчик"/>
    <w:basedOn w:val="P0"/>
    <w:link w:val="C51"/>
    <w:qFormat/>
    <w:pPr>
      <w:suppressAutoHyphens w:val="0"/>
      <w:jc w:val="center"/>
    </w:pPr>
    <w:rPr>
      <w:sz w:val="28"/>
      <w:szCs w:val="28"/>
    </w:rPr>
  </w:style>
  <w:style w:type="paragraph" w:styleId="P92">
    <w:name w:val="ТЛ_Утверждаю"/>
    <w:basedOn w:val="P0"/>
    <w:link w:val="C52"/>
    <w:qFormat/>
    <w:pPr>
      <w:suppressAutoHyphens w:val="0"/>
      <w:ind w:left="4860"/>
      <w:jc w:val="center"/>
    </w:pPr>
    <w:rPr>
      <w:sz w:val="28"/>
      <w:szCs w:val="28"/>
    </w:rPr>
  </w:style>
  <w:style w:type="paragraph" w:styleId="P93">
    <w:name w:val="ТЛ_Название"/>
    <w:basedOn w:val="P0"/>
    <w:link w:val="C53"/>
    <w:qFormat/>
    <w:pPr>
      <w:suppressAutoHyphens w:val="0"/>
      <w:jc w:val="center"/>
    </w:pPr>
    <w:rPr>
      <w:b w:val="1"/>
      <w:bCs w:val="1"/>
      <w:sz w:val="28"/>
      <w:szCs w:val="28"/>
    </w:rPr>
  </w:style>
  <w:style w:type="paragraph" w:styleId="P94">
    <w:name w:val="ТЛ_Город и Дата"/>
    <w:basedOn w:val="P0"/>
    <w:link w:val="C54"/>
    <w:qFormat/>
    <w:pPr>
      <w:suppressAutoHyphens w:val="0"/>
      <w:jc w:val="center"/>
    </w:pPr>
    <w:rPr>
      <w:sz w:val="28"/>
      <w:szCs w:val="28"/>
    </w:rPr>
  </w:style>
  <w:style w:type="paragraph" w:styleId="P95">
    <w:name w:val="АД_Наименование Разделов"/>
    <w:basedOn w:val="P1"/>
    <w:link w:val="C55"/>
    <w:qFormat/>
    <w:pPr>
      <w:numPr>
        <w:numId w:val="0"/>
      </w:numPr>
      <w:suppressAutoHyphens w:val="0"/>
      <w:ind w:firstLine="0" w:left="0"/>
      <w:jc w:val="center"/>
    </w:pPr>
    <w:rPr>
      <w:rFonts w:ascii="Times New Roman" w:hAnsi="Times New Roman" w:cs="Times New Roman"/>
      <w:sz w:val="28"/>
      <w:szCs w:val="28"/>
    </w:rPr>
  </w:style>
  <w:style w:type="paragraph" w:styleId="P96">
    <w:name w:val="АД_Наименование главы с нумерацией"/>
    <w:basedOn w:val="P87"/>
    <w:link w:val="C57"/>
    <w:qFormat/>
    <w:pPr/>
    <w:rPr>
      <w:b w:val="1"/>
      <w:bCs w:val="1"/>
    </w:rPr>
  </w:style>
  <w:style w:type="paragraph" w:styleId="P97">
    <w:name w:val="АД_Наименование главы без нумерации"/>
    <w:basedOn w:val="P2"/>
    <w:link w:val="C56"/>
    <w:qFormat/>
    <w:pPr>
      <w:numPr>
        <w:numId w:val="0"/>
      </w:numPr>
      <w:suppressAutoHyphens w:val="0"/>
      <w:spacing w:before="0" w:after="0" w:beforeAutospacing="0" w:afterAutospacing="0"/>
      <w:ind w:firstLine="0" w:left="0"/>
      <w:jc w:val="center"/>
    </w:pPr>
    <w:rPr>
      <w:rFonts w:ascii="Times New Roman" w:hAnsi="Times New Roman" w:cs="Times New Roman"/>
      <w:i w:val="0"/>
      <w:iCs w:val="0"/>
      <w:sz w:val="24"/>
      <w:szCs w:val="24"/>
    </w:rPr>
  </w:style>
  <w:style w:type="paragraph" w:styleId="P98">
    <w:name w:val="АД_Нумерованный пункт"/>
    <w:basedOn w:val="P88"/>
    <w:link w:val="C58"/>
    <w:qFormat/>
    <w:pPr>
      <w:tabs>
        <w:tab w:val="left" w:pos="720" w:leader="none"/>
        <w:tab w:val="clear" w:pos="972" w:leader="none"/>
      </w:tabs>
      <w:ind w:hanging="720" w:left="720"/>
    </w:pPr>
    <w:rPr>
      <w:rFonts w:ascii="Times New Roman" w:hAnsi="Times New Roman"/>
    </w:rPr>
  </w:style>
  <w:style w:type="paragraph" w:styleId="P99">
    <w:name w:val="АД_Нумерованный подпункт"/>
    <w:basedOn w:val="P0"/>
    <w:link w:val="C59"/>
    <w:qFormat/>
    <w:pPr>
      <w:tabs>
        <w:tab w:val="clear" w:pos="708" w:leader="none"/>
        <w:tab w:val="left" w:pos="720" w:leader="none"/>
      </w:tabs>
      <w:suppressAutoHyphens w:val="0"/>
      <w:ind w:hanging="720" w:left="720"/>
      <w:jc w:val="both"/>
    </w:pPr>
    <w:rPr/>
  </w:style>
  <w:style w:type="paragraph" w:styleId="P100">
    <w:name w:val="АД_Основной текст"/>
    <w:basedOn w:val="P0"/>
    <w:link w:val="C60"/>
    <w:qFormat/>
    <w:pPr>
      <w:suppressAutoHyphens w:val="0"/>
      <w:ind w:firstLine="567"/>
      <w:jc w:val="both"/>
    </w:pPr>
    <w:rPr/>
  </w:style>
  <w:style w:type="paragraph" w:styleId="P101">
    <w:name w:val="Стиль АД_Список 1"/>
    <w:basedOn w:val="P0"/>
    <w:qFormat/>
    <w:pPr>
      <w:tabs>
        <w:tab w:val="clear" w:pos="708" w:leader="none"/>
        <w:tab w:val="left" w:pos="720" w:leader="none"/>
        <w:tab w:val="left" w:pos="1440" w:leader="none"/>
      </w:tabs>
      <w:suppressAutoHyphens w:val="0"/>
      <w:ind w:hanging="504" w:left="1224"/>
      <w:jc w:val="both"/>
    </w:pPr>
    <w:rPr>
      <w:b w:val="1"/>
      <w:i w:val="1"/>
      <w:bCs w:val="1"/>
      <w:iCs w:val="1"/>
      <w:lang w:eastAsia="ru-RU"/>
    </w:rPr>
  </w:style>
  <w:style w:type="paragraph" w:styleId="P102">
    <w:name w:val="АД_Заголовки таблиц"/>
    <w:basedOn w:val="P0"/>
    <w:qFormat/>
    <w:pPr>
      <w:suppressAutoHyphens w:val="0"/>
      <w:jc w:val="center"/>
    </w:pPr>
    <w:rPr>
      <w:b w:val="1"/>
      <w:bCs w:val="1"/>
      <w:lang w:eastAsia="ru-RU"/>
    </w:rPr>
  </w:style>
  <w:style w:type="paragraph" w:styleId="P103">
    <w:name w:val="Заголовок оглавления1"/>
    <w:basedOn w:val="P1"/>
    <w:next w:val="P0"/>
    <w:qFormat/>
    <w:pPr>
      <w:keepLines w:val="1"/>
      <w:numPr>
        <w:numId w:val="0"/>
      </w:numPr>
      <w:suppressAutoHyphens w:val="0"/>
      <w:spacing w:lineRule="auto" w:line="276" w:before="480" w:after="0" w:beforeAutospacing="0" w:afterAutospacing="0"/>
      <w:ind w:firstLine="0" w:left="0"/>
      <w:outlineLvl w:val="9"/>
    </w:pPr>
    <w:rPr>
      <w:rFonts w:ascii="Cambria" w:hAnsi="Cambria" w:cs="Cambria"/>
      <w:color w:val="365F91"/>
      <w:sz w:val="28"/>
      <w:szCs w:val="28"/>
      <w:lang w:eastAsia="en-US"/>
    </w:rPr>
  </w:style>
  <w:style w:type="paragraph" w:styleId="P104">
    <w:name w:val="АД_Основной текст по центру полужирный"/>
    <w:basedOn w:val="P0"/>
    <w:link w:val="C61"/>
    <w:qFormat/>
    <w:pPr>
      <w:suppressAutoHyphens w:val="0"/>
      <w:ind w:firstLine="567"/>
      <w:jc w:val="center"/>
    </w:pPr>
    <w:rPr>
      <w:b w:val="1"/>
      <w:bCs w:val="1"/>
    </w:rPr>
  </w:style>
  <w:style w:type="paragraph" w:styleId="P105">
    <w:name w:val="АД_Текст отступ 3"/>
    <w:basedOn w:val="P0"/>
    <w:link w:val="C62"/>
    <w:qFormat/>
    <w:pPr>
      <w:suppressAutoHyphens w:val="0"/>
      <w:ind w:left="1418"/>
      <w:jc w:val="both"/>
    </w:pPr>
    <w:rPr/>
  </w:style>
  <w:style w:type="paragraph" w:styleId="P106">
    <w:name w:val="АД_Нумерованный подпункт 4 уровня"/>
    <w:basedOn w:val="P99"/>
    <w:link w:val="C63"/>
    <w:qFormat/>
    <w:pPr>
      <w:tabs>
        <w:tab w:val="clear" w:pos="720" w:leader="none"/>
        <w:tab w:val="left" w:pos="993" w:leader="none"/>
      </w:tabs>
      <w:ind w:hanging="993" w:left="993"/>
    </w:pPr>
    <w:rPr/>
  </w:style>
  <w:style w:type="paragraph" w:styleId="P107">
    <w:name w:val="АД_Список абв"/>
    <w:basedOn w:val="P0"/>
    <w:qFormat/>
    <w:pPr>
      <w:numPr>
        <w:numId w:val="5"/>
      </w:numPr>
      <w:suppressAutoHyphens w:val="0"/>
      <w:jc w:val="both"/>
    </w:pPr>
    <w:rPr>
      <w:lang w:eastAsia="ru-RU"/>
    </w:rPr>
  </w:style>
  <w:style w:type="paragraph" w:styleId="P108">
    <w:name w:val="Block Text"/>
    <w:basedOn w:val="P0"/>
    <w:qFormat/>
    <w:pPr>
      <w:suppressAutoHyphens w:val="0"/>
      <w:spacing w:before="0" w:after="120" w:beforeAutospacing="0" w:afterAutospacing="0"/>
      <w:ind w:left="1440" w:right="1440"/>
      <w:jc w:val="both"/>
    </w:pPr>
    <w:rPr>
      <w:lang w:eastAsia="ru-RU"/>
    </w:rPr>
  </w:style>
  <w:style w:type="paragraph" w:styleId="P109">
    <w:name w:val="WW-Основной текст с отступом 2"/>
    <w:basedOn w:val="P0"/>
    <w:qFormat/>
    <w:pPr>
      <w:ind w:left="-540"/>
      <w:jc w:val="both"/>
    </w:pPr>
    <w:rPr>
      <w:rFonts w:ascii="Arial" w:hAnsi="Arial" w:cs="Arial"/>
      <w:sz w:val="18"/>
      <w:szCs w:val="18"/>
    </w:rPr>
  </w:style>
  <w:style w:type="paragraph" w:styleId="P110">
    <w:name w:val="WW-Основной текст с отступом 3"/>
    <w:basedOn w:val="P0"/>
    <w:qFormat/>
    <w:pPr>
      <w:ind w:left="-540"/>
      <w:jc w:val="both"/>
    </w:pPr>
    <w:rPr>
      <w:rFonts w:ascii="Arial" w:hAnsi="Arial" w:cs="Arial"/>
      <w:sz w:val="17"/>
      <w:szCs w:val="17"/>
    </w:rPr>
  </w:style>
  <w:style w:type="paragraph" w:styleId="P111">
    <w:name w:val="Список нум."/>
    <w:basedOn w:val="P0"/>
    <w:qFormat/>
    <w:pPr>
      <w:keepNext w:val="1"/>
      <w:numPr>
        <w:numId w:val="6"/>
      </w:numPr>
      <w:tabs>
        <w:tab w:val="clear" w:pos="708" w:leader="none"/>
        <w:tab w:val="left" w:pos="1701" w:leader="none"/>
      </w:tabs>
      <w:suppressAutoHyphens w:val="0"/>
      <w:spacing w:lineRule="auto" w:line="360" w:before="120" w:after="120" w:beforeAutospacing="0" w:afterAutospacing="0"/>
    </w:pPr>
    <w:rPr>
      <w:rFonts w:ascii="Arial" w:hAnsi="Arial" w:cs="Arial"/>
      <w:lang w:eastAsia="ru-RU"/>
    </w:rPr>
  </w:style>
  <w:style w:type="paragraph" w:styleId="P112">
    <w:name w:val="Заголовок 1 (раздел VI)"/>
    <w:basedOn w:val="P1"/>
    <w:qFormat/>
    <w:pPr>
      <w:keepLines w:val="1"/>
      <w:widowControl w:val="0"/>
      <w:numPr>
        <w:numId w:val="0"/>
      </w:numPr>
      <w:tabs>
        <w:tab w:val="left" w:pos="643" w:leader="none"/>
        <w:tab w:val="clear" w:pos="708" w:leader="none"/>
      </w:tabs>
      <w:ind w:firstLine="709" w:left="643" w:right="567"/>
      <w:jc w:val="center"/>
    </w:pPr>
    <w:rPr>
      <w:sz w:val="28"/>
      <w:szCs w:val="28"/>
    </w:rPr>
  </w:style>
  <w:style w:type="paragraph" w:styleId="P113">
    <w:name w:val="FR1"/>
    <w:qFormat/>
    <w:pPr>
      <w:keepNext w:val="0"/>
      <w:keepLines w:val="0"/>
      <w:pageBreakBefore w:val="0"/>
      <w:widowControl w:val="0"/>
      <w:shd w:val="clear" w:fill="auto"/>
      <w:suppressAutoHyphens w:val="1"/>
      <w:spacing w:lineRule="auto" w:line="240" w:before="200" w:after="0" w:beforeAutospacing="0" w:afterAutospacing="0"/>
      <w:ind w:firstLine="680" w:left="40" w:right="0"/>
      <w:bidi w:val="0"/>
      <w:jc w:val="both"/>
    </w:pPr>
    <w:rPr>
      <w:rFonts w:ascii="Arial" w:hAnsi="Arial" w:cs="Arial" w:eastAsia="Times New Roman"/>
      <w:color w:val="auto"/>
      <w:sz w:val="20"/>
      <w:szCs w:val="20"/>
      <w:lang w:val="ru-RU" w:bidi="ar-SA" w:eastAsia="ru-RU"/>
    </w:rPr>
  </w:style>
  <w:style w:type="paragraph" w:styleId="P114">
    <w:name w:val="ConsPlusNormal"/>
    <w:link w:val="C99"/>
    <w:qFormat/>
    <w:pPr>
      <w:keepNext w:val="0"/>
      <w:keepLines w:val="0"/>
      <w:pageBreakBefore w:val="0"/>
      <w:widowControl w:val="0"/>
      <w:shd w:val="clear" w:fill="auto"/>
      <w:suppressAutoHyphens w:val="1"/>
      <w:spacing w:lineRule="auto" w:line="240" w:before="0" w:after="0" w:beforeAutospacing="0" w:afterAutospacing="0"/>
      <w:ind w:firstLine="720" w:left="0" w:right="0"/>
      <w:bidi w:val="0"/>
      <w:jc w:val="left"/>
    </w:pPr>
    <w:rPr>
      <w:rFonts w:ascii="Arial" w:hAnsi="Arial" w:cs="Arial" w:eastAsia="Times New Roman"/>
      <w:color w:val="auto"/>
      <w:sz w:val="20"/>
      <w:szCs w:val="20"/>
      <w:lang w:val="ru-RU" w:bidi="ar-SA" w:eastAsia="ru-RU"/>
    </w:rPr>
  </w:style>
  <w:style w:type="paragraph" w:styleId="P115">
    <w:name w:val="FR2"/>
    <w:qFormat/>
    <w:pPr>
      <w:keepNext w:val="0"/>
      <w:keepLines w:val="0"/>
      <w:pageBreakBefore w:val="0"/>
      <w:widowControl w:val="0"/>
      <w:shd w:val="clear" w:fill="auto"/>
      <w:suppressAutoHyphens w:val="1"/>
      <w:spacing w:lineRule="auto" w:line="240" w:before="20" w:after="0" w:beforeAutospacing="0" w:afterAutospacing="0"/>
      <w:ind w:firstLine="0" w:left="0" w:right="0"/>
      <w:bidi w:val="0"/>
      <w:jc w:val="center"/>
    </w:pPr>
    <w:rPr>
      <w:rFonts w:ascii="Arial" w:hAnsi="Arial" w:cs="Arial" w:eastAsia="Times New Roman"/>
      <w:color w:val="auto"/>
      <w:sz w:val="24"/>
      <w:szCs w:val="24"/>
      <w:lang w:val="ru-RU" w:bidi="ar-SA" w:eastAsia="ru-RU"/>
    </w:rPr>
  </w:style>
  <w:style w:type="paragraph" w:styleId="P116">
    <w:name w:val="Знак"/>
    <w:basedOn w:val="P0"/>
    <w:qFormat/>
    <w:pPr>
      <w:suppressAutoHyphens w:val="0"/>
      <w:spacing w:lineRule="exact" w:line="240" w:before="0" w:after="160" w:beforeAutospacing="0" w:afterAutospacing="0"/>
      <w:jc w:val="both"/>
    </w:pPr>
    <w:rPr>
      <w:rFonts w:ascii="Verdana" w:hAnsi="Verdana" w:cs="Verdana"/>
      <w:sz w:val="22"/>
      <w:szCs w:val="22"/>
      <w:lang w:val="en-US" w:eastAsia="en-US"/>
    </w:rPr>
  </w:style>
  <w:style w:type="paragraph" w:styleId="P117">
    <w:name w:val="Стиль3 Знак Знак"/>
    <w:basedOn w:val="P42"/>
    <w:qFormat/>
    <w:pPr>
      <w:tabs>
        <w:tab w:val="left" w:pos="227" w:leader="none"/>
        <w:tab w:val="clear" w:pos="708" w:leader="none"/>
      </w:tabs>
      <w:suppressAutoHyphens w:val="0"/>
      <w:spacing w:lineRule="auto" w:line="240" w:before="0" w:after="0" w:beforeAutospacing="0" w:afterAutospacing="0"/>
      <w:ind w:left="0"/>
      <w:jc w:val="both"/>
    </w:pPr>
    <w:rPr>
      <w:rFonts w:ascii="Times New Roman" w:hAnsi="Times New Roman"/>
      <w:sz w:val="24"/>
      <w:szCs w:val="24"/>
    </w:rPr>
  </w:style>
  <w:style w:type="paragraph" w:styleId="P118">
    <w:name w:val="03zagolovok2"/>
    <w:basedOn w:val="P0"/>
    <w:qFormat/>
    <w:pPr>
      <w:keepNext w:val="1"/>
      <w:suppressAutoHyphens w:val="0"/>
      <w:spacing w:lineRule="atLeast" w:line="360" w:before="360" w:after="120" w:beforeAutospacing="0" w:afterAutospacing="0"/>
      <w:outlineLvl w:val="1"/>
    </w:pPr>
    <w:rPr>
      <w:rFonts w:ascii="GaramondC" w:hAnsi="GaramondC" w:cs="GaramondC"/>
      <w:b w:val="1"/>
      <w:bCs w:val="1"/>
      <w:color w:val="000000"/>
      <w:sz w:val="28"/>
      <w:szCs w:val="28"/>
      <w:lang w:eastAsia="ru-RU"/>
    </w:rPr>
  </w:style>
  <w:style w:type="paragraph" w:styleId="P119">
    <w:name w:val="текст"/>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both"/>
    </w:pPr>
    <w:rPr>
      <w:rFonts w:ascii="SchoolBookC" w:hAnsi="SchoolBookC" w:cs="SchoolBookC" w:eastAsia="Times New Roman"/>
      <w:color w:val="000000"/>
      <w:sz w:val="24"/>
      <w:szCs w:val="24"/>
      <w:lang w:val="ru-RU" w:bidi="ar-SA" w:eastAsia="ru-RU"/>
    </w:rPr>
  </w:style>
  <w:style w:type="paragraph" w:styleId="P120">
    <w:name w:val="втяжка"/>
    <w:basedOn w:val="P121"/>
    <w:next w:val="P121"/>
    <w:qFormat/>
    <w:pPr>
      <w:tabs>
        <w:tab w:val="left" w:pos="567" w:leader="none"/>
        <w:tab w:val="clear" w:pos="708" w:leader="none"/>
      </w:tabs>
      <w:spacing w:before="57" w:after="200" w:beforeAutospacing="0" w:afterAutospacing="0"/>
      <w:ind w:hanging="567" w:left="567"/>
    </w:pPr>
    <w:rPr/>
  </w:style>
  <w:style w:type="paragraph" w:styleId="P121">
    <w:name w:val="текст1"/>
    <w:qFormat/>
    <w:pPr>
      <w:keepNext w:val="0"/>
      <w:keepLines w:val="0"/>
      <w:pageBreakBefore w:val="0"/>
      <w:widowControl w:val="1"/>
      <w:shd w:val="clear" w:fill="auto"/>
      <w:suppressAutoHyphens w:val="1"/>
      <w:spacing w:lineRule="auto" w:line="240" w:before="0" w:after="0" w:beforeAutospacing="0" w:afterAutospacing="0"/>
      <w:ind w:firstLine="397" w:left="0" w:right="0"/>
      <w:bidi w:val="0"/>
      <w:jc w:val="both"/>
    </w:pPr>
    <w:rPr>
      <w:rFonts w:ascii="SchoolBookC" w:hAnsi="SchoolBookC" w:cs="SchoolBookC" w:eastAsia="Times New Roman"/>
      <w:color w:val="auto"/>
      <w:sz w:val="24"/>
      <w:szCs w:val="24"/>
      <w:lang w:val="ru-RU" w:bidi="ar-SA" w:eastAsia="ru-RU"/>
    </w:rPr>
  </w:style>
  <w:style w:type="paragraph" w:styleId="P122">
    <w:name w:val="Знак Знак2 Char Char Знак Знак Char Char Знак Знак Char Char Знак Знак Char Char Знак Знак Char Char Знак Знак Char Char Знак Знак Char Char Знак Знак Char Char"/>
    <w:basedOn w:val="P0"/>
    <w:qFormat/>
    <w:pPr>
      <w:suppressAutoHyphens w:val="0"/>
      <w:spacing w:beforeAutospacing="1" w:afterAutospacing="1"/>
    </w:pPr>
    <w:rPr>
      <w:rFonts w:ascii="Tahoma" w:hAnsi="Tahoma" w:cs="Tahoma"/>
      <w:sz w:val="20"/>
      <w:szCs w:val="20"/>
      <w:lang w:val="en-US" w:eastAsia="en-US"/>
    </w:rPr>
  </w:style>
  <w:style w:type="paragraph" w:styleId="P123">
    <w:name w:val="Знак Знак2 Char Char Знак Знак Char Char Знак Знак Char Char Знак Знак Char Char Знак Знак Char Char Знак Знак Char Char Знак Знак Char Char Знак Знак Char Char1"/>
    <w:basedOn w:val="P0"/>
    <w:qFormat/>
    <w:pPr>
      <w:suppressAutoHyphens w:val="0"/>
      <w:spacing w:beforeAutospacing="1" w:afterAutospacing="1"/>
    </w:pPr>
    <w:rPr>
      <w:rFonts w:ascii="Tahoma" w:hAnsi="Tahoma" w:cs="Tahoma"/>
      <w:sz w:val="20"/>
      <w:szCs w:val="20"/>
      <w:lang w:val="en-US" w:eastAsia="en-US"/>
    </w:rPr>
  </w:style>
  <w:style w:type="paragraph" w:styleId="P124">
    <w:name w:val="Char Char"/>
    <w:basedOn w:val="P0"/>
    <w:qFormat/>
    <w:pPr>
      <w:suppressAutoHyphens w:val="0"/>
      <w:spacing w:beforeAutospacing="1" w:afterAutospacing="1"/>
    </w:pPr>
    <w:rPr>
      <w:rFonts w:ascii="Tahoma" w:hAnsi="Tahoma" w:cs="Tahoma"/>
      <w:sz w:val="20"/>
      <w:szCs w:val="20"/>
      <w:lang w:val="en-US" w:eastAsia="en-US"/>
    </w:rPr>
  </w:style>
  <w:style w:type="paragraph" w:styleId="P125">
    <w:name w:val="Íîðìàëüíûé"/>
    <w:semiHidden/>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Courier" w:hAnsi="Courier" w:cs="Courier" w:eastAsia="Times New Roman"/>
      <w:color w:val="auto"/>
      <w:sz w:val="24"/>
      <w:szCs w:val="24"/>
      <w:lang w:val="en-GB" w:bidi="ar-SA" w:eastAsia="ru-RU"/>
    </w:rPr>
  </w:style>
  <w:style w:type="paragraph" w:styleId="P126">
    <w:name w:val="Style1"/>
    <w:basedOn w:val="P0"/>
    <w:qFormat/>
    <w:pPr>
      <w:widowControl w:val="0"/>
      <w:suppressAutoHyphens w:val="0"/>
    </w:pPr>
    <w:rPr>
      <w:lang w:eastAsia="ru-RU"/>
    </w:rPr>
  </w:style>
  <w:style w:type="paragraph" w:styleId="P127">
    <w:name w:val="Style2"/>
    <w:basedOn w:val="P0"/>
    <w:qFormat/>
    <w:pPr>
      <w:widowControl w:val="0"/>
      <w:suppressAutoHyphens w:val="0"/>
    </w:pPr>
    <w:rPr>
      <w:lang w:eastAsia="ru-RU"/>
    </w:rPr>
  </w:style>
  <w:style w:type="paragraph" w:styleId="P128">
    <w:name w:val="Style3"/>
    <w:basedOn w:val="P0"/>
    <w:qFormat/>
    <w:pPr>
      <w:widowControl w:val="0"/>
      <w:suppressAutoHyphens w:val="0"/>
    </w:pPr>
    <w:rPr>
      <w:lang w:eastAsia="ru-RU"/>
    </w:rPr>
  </w:style>
  <w:style w:type="paragraph" w:styleId="P129">
    <w:name w:val="Style4"/>
    <w:basedOn w:val="P0"/>
    <w:qFormat/>
    <w:pPr>
      <w:widowControl w:val="0"/>
      <w:suppressAutoHyphens w:val="0"/>
    </w:pPr>
    <w:rPr>
      <w:lang w:eastAsia="ru-RU"/>
    </w:rPr>
  </w:style>
  <w:style w:type="paragraph" w:styleId="P130">
    <w:name w:val="Style5"/>
    <w:basedOn w:val="P0"/>
    <w:qFormat/>
    <w:pPr>
      <w:widowControl w:val="0"/>
      <w:suppressAutoHyphens w:val="0"/>
      <w:spacing w:lineRule="exact" w:line="293" w:beforeAutospacing="0" w:afterAutospacing="0"/>
      <w:ind w:firstLine="552"/>
    </w:pPr>
    <w:rPr>
      <w:lang w:eastAsia="ru-RU"/>
    </w:rPr>
  </w:style>
  <w:style w:type="paragraph" w:styleId="P131">
    <w:name w:val="Style6"/>
    <w:basedOn w:val="P0"/>
    <w:qFormat/>
    <w:pPr>
      <w:widowControl w:val="0"/>
      <w:suppressAutoHyphens w:val="0"/>
      <w:spacing w:lineRule="exact" w:line="300" w:beforeAutospacing="0" w:afterAutospacing="0"/>
      <w:ind w:firstLine="917"/>
      <w:jc w:val="both"/>
    </w:pPr>
    <w:rPr>
      <w:lang w:eastAsia="ru-RU"/>
    </w:rPr>
  </w:style>
  <w:style w:type="paragraph" w:styleId="P132">
    <w:name w:val="Style7"/>
    <w:basedOn w:val="P0"/>
    <w:qFormat/>
    <w:pPr>
      <w:widowControl w:val="0"/>
      <w:suppressAutoHyphens w:val="0"/>
    </w:pPr>
    <w:rPr>
      <w:lang w:eastAsia="ru-RU"/>
    </w:rPr>
  </w:style>
  <w:style w:type="paragraph" w:styleId="P133">
    <w:name w:val="Style8"/>
    <w:basedOn w:val="P0"/>
    <w:qFormat/>
    <w:pPr>
      <w:widowControl w:val="0"/>
      <w:suppressAutoHyphens w:val="0"/>
    </w:pPr>
    <w:rPr>
      <w:lang w:eastAsia="ru-RU"/>
    </w:rPr>
  </w:style>
  <w:style w:type="paragraph" w:styleId="P134">
    <w:name w:val="Style9"/>
    <w:basedOn w:val="P0"/>
    <w:qFormat/>
    <w:pPr>
      <w:widowControl w:val="0"/>
      <w:suppressAutoHyphens w:val="0"/>
      <w:spacing w:lineRule="exact" w:line="293" w:beforeAutospacing="0" w:afterAutospacing="0"/>
      <w:jc w:val="both"/>
    </w:pPr>
    <w:rPr>
      <w:lang w:eastAsia="ru-RU"/>
    </w:rPr>
  </w:style>
  <w:style w:type="paragraph" w:styleId="P135">
    <w:name w:val="Style10"/>
    <w:basedOn w:val="P0"/>
    <w:qFormat/>
    <w:pPr>
      <w:widowControl w:val="0"/>
      <w:suppressAutoHyphens w:val="0"/>
      <w:spacing w:lineRule="exact" w:line="274" w:beforeAutospacing="0" w:afterAutospacing="0"/>
    </w:pPr>
    <w:rPr>
      <w:lang w:eastAsia="ru-RU"/>
    </w:rPr>
  </w:style>
  <w:style w:type="paragraph" w:styleId="P136">
    <w:name w:val="Style11"/>
    <w:basedOn w:val="P0"/>
    <w:qFormat/>
    <w:pPr>
      <w:widowControl w:val="0"/>
      <w:suppressAutoHyphens w:val="0"/>
      <w:spacing w:lineRule="exact" w:line="294" w:beforeAutospacing="0" w:afterAutospacing="0"/>
      <w:jc w:val="both"/>
    </w:pPr>
    <w:rPr>
      <w:lang w:eastAsia="ru-RU"/>
    </w:rPr>
  </w:style>
  <w:style w:type="paragraph" w:styleId="P137">
    <w:name w:val="Style12"/>
    <w:basedOn w:val="P0"/>
    <w:qFormat/>
    <w:pPr>
      <w:widowControl w:val="0"/>
      <w:suppressAutoHyphens w:val="0"/>
    </w:pPr>
    <w:rPr>
      <w:lang w:eastAsia="ru-RU"/>
    </w:rPr>
  </w:style>
  <w:style w:type="paragraph" w:styleId="P138">
    <w:name w:val="Перечисление"/>
    <w:basedOn w:val="P0"/>
    <w:qFormat/>
    <w:pPr>
      <w:numPr>
        <w:numId w:val="7"/>
      </w:numPr>
      <w:suppressAutoHyphens w:val="0"/>
      <w:spacing w:lineRule="auto" w:line="360" w:beforeAutospacing="0" w:afterAutospacing="0"/>
      <w:jc w:val="both"/>
    </w:pPr>
    <w:rPr>
      <w:rFonts w:ascii="Arial" w:hAnsi="Arial"/>
      <w:szCs w:val="20"/>
      <w:lang w:eastAsia="ru-RU"/>
    </w:rPr>
  </w:style>
  <w:style w:type="paragraph" w:styleId="P139">
    <w:name w:val="Знак Знак Знак Знак"/>
    <w:basedOn w:val="P0"/>
    <w:qFormat/>
    <w:pPr>
      <w:suppressAutoHyphens w:val="0"/>
      <w:spacing w:beforeAutospacing="1" w:afterAutospacing="1"/>
    </w:pPr>
    <w:rPr>
      <w:rFonts w:ascii="Tahoma" w:hAnsi="Tahoma"/>
      <w:sz w:val="20"/>
      <w:szCs w:val="20"/>
      <w:lang w:val="en-US" w:eastAsia="en-US"/>
    </w:rPr>
  </w:style>
  <w:style w:type="paragraph" w:styleId="P140">
    <w:name w:val="ГОСТ Обычный 12"/>
    <w:link w:val="C86"/>
    <w:qFormat/>
    <w:pPr>
      <w:keepNext w:val="0"/>
      <w:keepLines w:val="0"/>
      <w:pageBreakBefore w:val="0"/>
      <w:widowControl w:val="1"/>
      <w:shd w:val="clear" w:fill="auto"/>
      <w:suppressAutoHyphens w:val="1"/>
      <w:spacing w:lineRule="auto" w:line="360" w:before="0" w:after="0" w:beforeAutospacing="0" w:afterAutospacing="0"/>
      <w:ind w:firstLine="851" w:left="0" w:right="0"/>
      <w:bidi w:val="0"/>
      <w:jc w:val="both"/>
    </w:pPr>
    <w:rPr>
      <w:rFonts w:ascii="Times New Roman" w:hAnsi="Times New Roman" w:cs="Times New Roman" w:eastAsia="Times New Roman"/>
      <w:color w:val="auto"/>
      <w:sz w:val="24"/>
      <w:szCs w:val="24"/>
      <w:lang w:val="ru-RU" w:bidi="ar-SA" w:eastAsia="ru-RU"/>
    </w:rPr>
  </w:style>
  <w:style w:type="paragraph" w:styleId="P141">
    <w:name w:val="1KG=K9"/>
    <w:qFormat/>
    <w:pPr>
      <w:keepNext w:val="0"/>
      <w:keepLines w:val="0"/>
      <w:pageBreakBefore w:val="0"/>
      <w:widowControl w:val="1"/>
      <w:shd w:val="clear" w:fill="auto"/>
      <w:suppressAutoHyphens w:val="1"/>
      <w:spacing w:lineRule="auto" w:line="240" w:before="0" w:after="0" w:beforeAutospacing="0" w:afterAutospacing="0"/>
      <w:ind w:firstLine="0" w:left="0" w:right="0"/>
      <w:bidi w:val="0"/>
      <w:jc w:val="left"/>
    </w:pPr>
    <w:rPr>
      <w:rFonts w:ascii="MS Sans Serif" w:hAnsi="MS Sans Serif" w:cs="Times New Roman" w:eastAsia="Times New Roman"/>
      <w:color w:val="auto"/>
      <w:sz w:val="20"/>
      <w:szCs w:val="24"/>
      <w:lang w:val="ru-RU" w:bidi="ar-SA" w:eastAsia="ru-RU"/>
    </w:rPr>
  </w:style>
  <w:style w:type="paragraph" w:styleId="P142">
    <w:name w:val="Head 9.2"/>
    <w:basedOn w:val="P0"/>
    <w:next w:val="P141"/>
    <w:qFormat/>
    <w:pPr>
      <w:suppressAutoHyphens w:val="0"/>
    </w:pPr>
    <w:rPr>
      <w:rFonts w:ascii="MS Sans Serif" w:hAnsi="MS Sans Serif"/>
      <w:b w:val="1"/>
      <w:bCs w:val="1"/>
      <w:sz w:val="20"/>
      <w:lang w:eastAsia="ru-RU"/>
    </w:rPr>
  </w:style>
  <w:style w:type="paragraph" w:styleId="P143">
    <w:name w:val="Список3"/>
    <w:basedOn w:val="P0"/>
    <w:qFormat/>
    <w:pPr>
      <w:numPr>
        <w:numId w:val="8"/>
      </w:numPr>
      <w:suppressAutoHyphens w:val="0"/>
    </w:pPr>
    <w:rPr>
      <w:sz w:val="20"/>
      <w:szCs w:val="20"/>
      <w:lang w:eastAsia="ru-RU"/>
    </w:rPr>
  </w:style>
  <w:style w:type="paragraph" w:styleId="P144">
    <w:name w:val="consplusnonformat"/>
    <w:basedOn w:val="P0"/>
    <w:qFormat/>
    <w:pPr>
      <w:suppressAutoHyphens w:val="0"/>
      <w:spacing w:before="0" w:after="192" w:beforeAutospacing="0" w:afterAutospacing="0"/>
    </w:pPr>
    <w:rPr>
      <w:lang w:eastAsia="ru-RU"/>
    </w:rPr>
  </w:style>
  <w:style w:type="paragraph" w:styleId="P145">
    <w:name w:val="font5"/>
    <w:basedOn w:val="P0"/>
    <w:qFormat/>
    <w:pPr>
      <w:suppressAutoHyphens w:val="0"/>
      <w:spacing w:beforeAutospacing="1" w:afterAutospacing="1"/>
    </w:pPr>
    <w:rPr>
      <w:sz w:val="20"/>
      <w:szCs w:val="20"/>
      <w:u w:val="single"/>
      <w:lang w:eastAsia="ru-RU"/>
    </w:rPr>
  </w:style>
  <w:style w:type="paragraph" w:styleId="P146">
    <w:name w:val="font6"/>
    <w:basedOn w:val="P0"/>
    <w:qFormat/>
    <w:pPr>
      <w:suppressAutoHyphens w:val="0"/>
      <w:spacing w:beforeAutospacing="1" w:afterAutospacing="1"/>
    </w:pPr>
    <w:rPr>
      <w:i w:val="1"/>
      <w:iCs w:val="1"/>
      <w:sz w:val="14"/>
      <w:szCs w:val="14"/>
      <w:lang w:eastAsia="ru-RU"/>
    </w:rPr>
  </w:style>
  <w:style w:type="paragraph" w:styleId="P147">
    <w:name w:val="xl66"/>
    <w:basedOn w:val="P0"/>
    <w:qFormat/>
    <w:pPr>
      <w:suppressAutoHyphens w:val="0"/>
      <w:spacing w:beforeAutospacing="1" w:afterAutospacing="1"/>
      <w:jc w:val="center"/>
    </w:pPr>
    <w:rPr>
      <w:sz w:val="18"/>
      <w:szCs w:val="18"/>
      <w:lang w:eastAsia="ru-RU"/>
    </w:rPr>
  </w:style>
  <w:style w:type="paragraph" w:styleId="P148">
    <w:name w:val="xl67"/>
    <w:basedOn w:val="P0"/>
    <w:qFormat/>
    <w:pPr>
      <w:suppressAutoHyphens w:val="0"/>
      <w:spacing w:beforeAutospacing="1" w:afterAutospacing="1"/>
    </w:pPr>
    <w:rPr>
      <w:sz w:val="18"/>
      <w:szCs w:val="18"/>
      <w:lang w:eastAsia="ru-RU"/>
    </w:rPr>
  </w:style>
  <w:style w:type="paragraph" w:styleId="P149">
    <w:name w:val="xl68"/>
    <w:basedOn w:val="P0"/>
    <w:qFormat/>
    <w:pPr>
      <w:suppressAutoHyphens w:val="0"/>
      <w:spacing w:beforeAutospacing="1" w:afterAutospacing="1"/>
    </w:pPr>
    <w:rPr>
      <w:sz w:val="18"/>
      <w:szCs w:val="18"/>
      <w:lang w:eastAsia="ru-RU"/>
    </w:rPr>
  </w:style>
  <w:style w:type="paragraph" w:styleId="P150">
    <w:name w:val="xl69"/>
    <w:basedOn w:val="P0"/>
    <w:qFormat/>
    <w:pPr>
      <w:suppressAutoHyphens w:val="0"/>
      <w:spacing w:beforeAutospacing="1" w:afterAutospacing="1"/>
      <w:jc w:val="center"/>
    </w:pPr>
    <w:rPr>
      <w:sz w:val="18"/>
      <w:szCs w:val="18"/>
      <w:lang w:eastAsia="ru-RU"/>
    </w:rPr>
  </w:style>
  <w:style w:type="paragraph" w:styleId="P151">
    <w:name w:val="xl70"/>
    <w:basedOn w:val="P0"/>
    <w:qFormat/>
    <w:pPr>
      <w:suppressAutoHyphens w:val="0"/>
      <w:spacing w:beforeAutospacing="1" w:afterAutospacing="1"/>
      <w:jc w:val="center"/>
    </w:pPr>
    <w:rPr>
      <w:sz w:val="16"/>
      <w:szCs w:val="16"/>
      <w:lang w:eastAsia="ru-RU"/>
    </w:rPr>
  </w:style>
  <w:style w:type="paragraph" w:styleId="P152">
    <w:name w:val="xl71"/>
    <w:basedOn w:val="P0"/>
    <w:qFormat/>
    <w:pPr>
      <w:suppressAutoHyphens w:val="0"/>
      <w:spacing w:beforeAutospacing="1" w:afterAutospacing="1"/>
      <w:jc w:val="right"/>
    </w:pPr>
    <w:rPr>
      <w:sz w:val="16"/>
      <w:szCs w:val="16"/>
      <w:lang w:eastAsia="ru-RU"/>
    </w:rPr>
  </w:style>
  <w:style w:type="paragraph" w:styleId="P153">
    <w:name w:val="xl72"/>
    <w:basedOn w:val="P0"/>
    <w:qFormat/>
    <w:pPr>
      <w:suppressAutoHyphens w:val="0"/>
      <w:spacing w:beforeAutospacing="1" w:afterAutospacing="1"/>
    </w:pPr>
    <w:rPr>
      <w:sz w:val="18"/>
      <w:szCs w:val="18"/>
      <w:lang w:eastAsia="ru-RU"/>
    </w:rPr>
  </w:style>
  <w:style w:type="paragraph" w:styleId="P154">
    <w:name w:val="xl73"/>
    <w:basedOn w:val="P0"/>
    <w:qFormat/>
    <w:pPr>
      <w:suppressAutoHyphens w:val="0"/>
      <w:spacing w:beforeAutospacing="1" w:afterAutospacing="1"/>
    </w:pPr>
    <w:rPr>
      <w:b w:val="1"/>
      <w:bCs w:val="1"/>
      <w:lang w:eastAsia="ru-RU"/>
    </w:rPr>
  </w:style>
  <w:style w:type="paragraph" w:styleId="P155">
    <w:name w:val="xl74"/>
    <w:basedOn w:val="P0"/>
    <w:qFormat/>
    <w:pPr>
      <w:suppressAutoHyphens w:val="0"/>
      <w:spacing w:beforeAutospacing="1" w:afterAutospacing="1"/>
      <w:jc w:val="center"/>
    </w:pPr>
    <w:rPr>
      <w:lang w:eastAsia="ru-RU"/>
    </w:rPr>
  </w:style>
  <w:style w:type="paragraph" w:styleId="P156">
    <w:name w:val="xl75"/>
    <w:basedOn w:val="P0"/>
    <w:qFormat/>
    <w:pPr>
      <w:suppressAutoHyphens w:val="0"/>
      <w:spacing w:beforeAutospacing="1" w:afterAutospacing="1"/>
      <w:jc w:val="right"/>
    </w:pPr>
    <w:rPr>
      <w:lang w:eastAsia="ru-RU"/>
    </w:rPr>
  </w:style>
  <w:style w:type="paragraph" w:styleId="P157">
    <w:name w:val="xl76"/>
    <w:basedOn w:val="P0"/>
    <w:qFormat/>
    <w:pPr>
      <w:suppressAutoHyphens w:val="0"/>
      <w:spacing w:beforeAutospacing="1" w:afterAutospacing="1"/>
    </w:pPr>
    <w:rPr>
      <w:sz w:val="16"/>
      <w:szCs w:val="16"/>
      <w:lang w:eastAsia="ru-RU"/>
    </w:rPr>
  </w:style>
  <w:style w:type="paragraph" w:styleId="P158">
    <w:name w:val="xl77"/>
    <w:basedOn w:val="P0"/>
    <w:qFormat/>
    <w:pPr>
      <w:suppressAutoHyphens w:val="0"/>
      <w:spacing w:beforeAutospacing="1" w:afterAutospacing="1"/>
    </w:pPr>
    <w:rPr>
      <w:sz w:val="18"/>
      <w:szCs w:val="18"/>
      <w:lang w:eastAsia="ru-RU"/>
    </w:rPr>
  </w:style>
  <w:style w:type="paragraph" w:styleId="P159">
    <w:name w:val="xl78"/>
    <w:basedOn w:val="P0"/>
    <w:qFormat/>
    <w:pPr>
      <w:suppressAutoHyphens w:val="0"/>
      <w:spacing w:beforeAutospacing="1" w:afterAutospacing="1"/>
      <w:jc w:val="center"/>
    </w:pPr>
    <w:rPr>
      <w:lang w:eastAsia="ru-RU"/>
    </w:rPr>
  </w:style>
  <w:style w:type="paragraph" w:styleId="P160">
    <w:name w:val="xl79"/>
    <w:basedOn w:val="P0"/>
    <w:qFormat/>
    <w:pPr>
      <w:suppressAutoHyphens w:val="0"/>
      <w:spacing w:beforeAutospacing="1" w:afterAutospacing="1"/>
    </w:pPr>
    <w:rPr>
      <w:lang w:eastAsia="ru-RU"/>
    </w:rPr>
  </w:style>
  <w:style w:type="paragraph" w:styleId="P161">
    <w:name w:val="xl80"/>
    <w:basedOn w:val="P0"/>
    <w:qFormat/>
    <w:pPr>
      <w:suppressAutoHyphens w:val="0"/>
      <w:spacing w:beforeAutospacing="1" w:afterAutospacing="1"/>
    </w:pPr>
    <w:rPr>
      <w:lang w:eastAsia="ru-RU"/>
    </w:rPr>
  </w:style>
  <w:style w:type="paragraph" w:styleId="P162">
    <w:name w:val="xl81"/>
    <w:basedOn w:val="P0"/>
    <w:qFormat/>
    <w:pPr>
      <w:suppressAutoHyphens w:val="0"/>
      <w:spacing w:beforeAutospacing="1" w:afterAutospacing="1"/>
      <w:jc w:val="center"/>
    </w:pPr>
    <w:rPr>
      <w:i w:val="1"/>
      <w:iCs w:val="1"/>
      <w:lang w:eastAsia="ru-RU"/>
    </w:rPr>
  </w:style>
  <w:style w:type="paragraph" w:styleId="P163">
    <w:name w:val="xl82"/>
    <w:basedOn w:val="P0"/>
    <w:qFormat/>
    <w:pPr>
      <w:suppressAutoHyphens w:val="0"/>
      <w:spacing w:beforeAutospacing="1" w:afterAutospacing="1"/>
      <w:jc w:val="center"/>
    </w:pPr>
    <w:rPr>
      <w:b w:val="1"/>
      <w:bCs w:val="1"/>
      <w:lang w:eastAsia="ru-RU"/>
    </w:rPr>
  </w:style>
  <w:style w:type="paragraph" w:styleId="P164">
    <w:name w:val="xl83"/>
    <w:basedOn w:val="P0"/>
    <w:qFormat/>
    <w:pPr>
      <w:suppressAutoHyphens w:val="0"/>
      <w:spacing w:beforeAutospacing="1" w:afterAutospacing="1"/>
      <w:jc w:val="right"/>
    </w:pPr>
    <w:rPr>
      <w:lang w:eastAsia="ru-RU"/>
    </w:rPr>
  </w:style>
  <w:style w:type="paragraph" w:styleId="P165">
    <w:name w:val="xl84"/>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pPr>
    <w:rPr>
      <w:lang w:eastAsia="ru-RU"/>
    </w:rPr>
  </w:style>
  <w:style w:type="paragraph" w:styleId="P166">
    <w:name w:val="xl85"/>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right"/>
    </w:pPr>
    <w:rPr>
      <w:lang w:eastAsia="ru-RU"/>
    </w:rPr>
  </w:style>
  <w:style w:type="paragraph" w:styleId="P167">
    <w:name w:val="xl86"/>
    <w:basedOn w:val="P0"/>
    <w:qFormat/>
    <w:pPr>
      <w:pBdr>
        <w:top w:val="single" w:sz="4" w:space="0" w:shadow="0" w:frame="0" w:color="000000"/>
        <w:left w:val="none" w:sz="0" w:space="0" w:shadow="0" w:frame="0" w:color="auto"/>
        <w:bottom w:val="none" w:sz="0" w:space="0" w:shadow="0" w:frame="0" w:color="auto"/>
        <w:right w:val="none" w:sz="0" w:space="0" w:shadow="0" w:frame="0" w:color="auto"/>
        <w:between w:val="none" w:sz="0" w:space="0" w:shadow="0" w:frame="0" w:color="auto"/>
      </w:pBdr>
      <w:suppressAutoHyphens w:val="0"/>
      <w:spacing w:beforeAutospacing="1" w:afterAutospacing="1"/>
      <w:jc w:val="center"/>
    </w:pPr>
    <w:rPr>
      <w:i w:val="1"/>
      <w:iCs w:val="1"/>
      <w:lang w:eastAsia="ru-RU"/>
    </w:rPr>
  </w:style>
  <w:style w:type="paragraph" w:styleId="P168">
    <w:name w:val="xl87"/>
    <w:basedOn w:val="P0"/>
    <w:qFormat/>
    <w:pPr>
      <w:suppressAutoHyphens w:val="0"/>
      <w:spacing w:beforeAutospacing="1" w:afterAutospacing="1"/>
    </w:pPr>
    <w:rPr>
      <w:i w:val="1"/>
      <w:iCs w:val="1"/>
      <w:lang w:eastAsia="ru-RU"/>
    </w:rPr>
  </w:style>
  <w:style w:type="paragraph" w:styleId="P169">
    <w:name w:val="xl88"/>
    <w:basedOn w:val="P0"/>
    <w:qFormat/>
    <w:pPr>
      <w:suppressAutoHyphens w:val="0"/>
      <w:spacing w:beforeAutospacing="1" w:afterAutospacing="1"/>
    </w:pPr>
    <w:rPr>
      <w:lang w:eastAsia="ru-RU"/>
    </w:rPr>
  </w:style>
  <w:style w:type="paragraph" w:styleId="P170">
    <w:name w:val="xl89"/>
    <w:basedOn w:val="P0"/>
    <w:qFormat/>
    <w:pPr>
      <w:suppressAutoHyphens w:val="0"/>
      <w:spacing w:beforeAutospacing="1" w:afterAutospacing="1"/>
    </w:pPr>
    <w:rPr>
      <w:lang w:eastAsia="ru-RU"/>
    </w:rPr>
  </w:style>
  <w:style w:type="paragraph" w:styleId="P171">
    <w:name w:val="xl90"/>
    <w:basedOn w:val="P0"/>
    <w:qFormat/>
    <w:pPr>
      <w:suppressAutoHyphens w:val="0"/>
      <w:spacing w:beforeAutospacing="1" w:afterAutospacing="1"/>
    </w:pPr>
    <w:rPr>
      <w:lang w:eastAsia="ru-RU"/>
    </w:rPr>
  </w:style>
  <w:style w:type="paragraph" w:styleId="P172">
    <w:name w:val="xl9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3">
    <w:name w:val="xl9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4">
    <w:name w:val="xl9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5">
    <w:name w:val="xl9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6">
    <w:name w:val="xl9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177">
    <w:name w:val="xl9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78">
    <w:name w:val="xl9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79">
    <w:name w:val="xl9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80">
    <w:name w:val="xl9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8"/>
      <w:szCs w:val="18"/>
      <w:lang w:eastAsia="ru-RU"/>
    </w:rPr>
  </w:style>
  <w:style w:type="paragraph" w:styleId="P181">
    <w:name w:val="xl10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82">
    <w:name w:val="xl10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3">
    <w:name w:val="xl10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4">
    <w:name w:val="xl10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i w:val="1"/>
      <w:iCs w:val="1"/>
      <w:sz w:val="18"/>
      <w:szCs w:val="18"/>
      <w:lang w:eastAsia="ru-RU"/>
    </w:rPr>
  </w:style>
  <w:style w:type="paragraph" w:styleId="P185">
    <w:name w:val="xl10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186">
    <w:name w:val="xl10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7">
    <w:name w:val="xl106"/>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sz w:val="14"/>
      <w:szCs w:val="14"/>
      <w:lang w:eastAsia="ru-RU"/>
    </w:rPr>
  </w:style>
  <w:style w:type="paragraph" w:styleId="P188">
    <w:name w:val="xl107"/>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right"/>
    </w:pPr>
    <w:rPr>
      <w:b w:val="1"/>
      <w:bCs w:val="1"/>
      <w:sz w:val="14"/>
      <w:szCs w:val="14"/>
      <w:lang w:eastAsia="ru-RU"/>
    </w:rPr>
  </w:style>
  <w:style w:type="paragraph" w:styleId="P189">
    <w:name w:val="xl10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b w:val="1"/>
      <w:bCs w:val="1"/>
      <w:sz w:val="16"/>
      <w:szCs w:val="16"/>
      <w:lang w:eastAsia="ru-RU"/>
    </w:rPr>
  </w:style>
  <w:style w:type="paragraph" w:styleId="P190">
    <w:name w:val="xl109"/>
    <w:basedOn w:val="P0"/>
    <w:qFormat/>
    <w:pPr>
      <w:suppressAutoHyphens w:val="0"/>
      <w:spacing w:beforeAutospacing="1" w:afterAutospacing="1"/>
      <w:jc w:val="right"/>
    </w:pPr>
    <w:rPr>
      <w:sz w:val="14"/>
      <w:szCs w:val="14"/>
      <w:lang w:eastAsia="ru-RU"/>
    </w:rPr>
  </w:style>
  <w:style w:type="paragraph" w:styleId="P191">
    <w:name w:val="xl110"/>
    <w:basedOn w:val="P0"/>
    <w:qFormat/>
    <w:pPr>
      <w:suppressAutoHyphens w:val="0"/>
      <w:spacing w:beforeAutospacing="1" w:afterAutospacing="1"/>
      <w:jc w:val="right"/>
    </w:pPr>
    <w:rPr>
      <w:lang w:eastAsia="ru-RU"/>
    </w:rPr>
  </w:style>
  <w:style w:type="paragraph" w:styleId="P192">
    <w:name w:val="xl111"/>
    <w:basedOn w:val="P0"/>
    <w:qFormat/>
    <w:pPr>
      <w:suppressAutoHyphens w:val="0"/>
      <w:spacing w:beforeAutospacing="1" w:afterAutospacing="1"/>
    </w:pPr>
    <w:rPr>
      <w:sz w:val="16"/>
      <w:szCs w:val="16"/>
      <w:lang w:eastAsia="ru-RU"/>
    </w:rPr>
  </w:style>
  <w:style w:type="paragraph" w:styleId="P193">
    <w:name w:val="xl11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b w:val="1"/>
      <w:bCs w:val="1"/>
      <w:sz w:val="18"/>
      <w:szCs w:val="18"/>
      <w:lang w:eastAsia="ru-RU"/>
    </w:rPr>
  </w:style>
  <w:style w:type="paragraph" w:styleId="P194">
    <w:name w:val="xl11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lang w:eastAsia="ru-RU"/>
    </w:rPr>
  </w:style>
  <w:style w:type="paragraph" w:styleId="P195">
    <w:name w:val="xl114"/>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6">
    <w:name w:val="xl115"/>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197">
    <w:name w:val="xl116"/>
    <w:basedOn w:val="P0"/>
    <w:qFormat/>
    <w:pPr>
      <w:suppressAutoHyphens w:val="0"/>
      <w:spacing w:beforeAutospacing="1" w:afterAutospacing="1"/>
      <w:jc w:val="center"/>
    </w:pPr>
    <w:rPr>
      <w:lang w:eastAsia="ru-RU"/>
    </w:rPr>
  </w:style>
  <w:style w:type="paragraph" w:styleId="P198">
    <w:name w:val="xl117"/>
    <w:basedOn w:val="P0"/>
    <w:qFormat/>
    <w:pPr>
      <w:pBdr>
        <w:top w:val="none" w:sz="0" w:space="0" w:shadow="0" w:frame="0" w:color="auto"/>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lang w:eastAsia="ru-RU"/>
    </w:rPr>
  </w:style>
  <w:style w:type="paragraph" w:styleId="P199">
    <w:name w:val="xl118"/>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0">
    <w:name w:val="xl119"/>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1">
    <w:name w:val="xl120"/>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6"/>
      <w:szCs w:val="16"/>
      <w:lang w:eastAsia="ru-RU"/>
    </w:rPr>
  </w:style>
  <w:style w:type="paragraph" w:styleId="P202">
    <w:name w:val="xl121"/>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lang w:eastAsia="ru-RU"/>
    </w:rPr>
  </w:style>
  <w:style w:type="paragraph" w:styleId="P203">
    <w:name w:val="xl122"/>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jc w:val="center"/>
    </w:pPr>
    <w:rPr>
      <w:sz w:val="18"/>
      <w:szCs w:val="18"/>
      <w:lang w:eastAsia="ru-RU"/>
    </w:rPr>
  </w:style>
  <w:style w:type="paragraph" w:styleId="P204">
    <w:name w:val="xl123"/>
    <w:basedOn w:val="P0"/>
    <w:qFormat/>
    <w:pPr>
      <w:pBdr>
        <w:top w:val="single" w:sz="4" w:space="0" w:shadow="0" w:frame="0" w:color="000000"/>
        <w:left w:val="single" w:sz="4" w:space="0" w:shadow="0" w:frame="0" w:color="000000"/>
        <w:bottom w:val="single" w:sz="4" w:space="0" w:shadow="0" w:frame="0" w:color="000000"/>
        <w:right w:val="single" w:sz="4" w:space="0" w:shadow="0" w:frame="0" w:color="000000"/>
        <w:between w:val="none" w:sz="0" w:space="0" w:shadow="0" w:frame="0" w:color="auto"/>
      </w:pBdr>
      <w:suppressAutoHyphens w:val="0"/>
      <w:spacing w:beforeAutospacing="1" w:afterAutospacing="1"/>
    </w:pPr>
    <w:rPr>
      <w:sz w:val="18"/>
      <w:szCs w:val="18"/>
      <w:lang w:eastAsia="ru-RU"/>
    </w:rPr>
  </w:style>
  <w:style w:type="paragraph" w:styleId="P205">
    <w:name w:val="xl124"/>
    <w:basedOn w:val="P0"/>
    <w:qFormat/>
    <w:pPr>
      <w:suppressAutoHyphens w:val="0"/>
      <w:spacing w:beforeAutospacing="1" w:afterAutospacing="1"/>
      <w:jc w:val="right"/>
    </w:pPr>
    <w:rPr>
      <w:lang w:eastAsia="ru-RU"/>
    </w:rPr>
  </w:style>
  <w:style w:type="paragraph" w:styleId="P206">
    <w:name w:val="xl125"/>
    <w:basedOn w:val="P0"/>
    <w:qFormat/>
    <w:pPr>
      <w:suppressAutoHyphens w:val="0"/>
      <w:spacing w:beforeAutospacing="1" w:afterAutospacing="1"/>
      <w:jc w:val="right"/>
    </w:pPr>
    <w:rPr>
      <w:lang w:eastAsia="ru-RU"/>
    </w:rPr>
  </w:style>
  <w:style w:type="paragraph" w:styleId="P207">
    <w:name w:val="xl12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08">
    <w:name w:val="xl12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09">
    <w:name w:val="xl128"/>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0">
    <w:name w:val="xl129"/>
    <w:basedOn w:val="P0"/>
    <w:qFormat/>
    <w:pPr>
      <w:suppressAutoHyphens w:val="0"/>
      <w:spacing w:beforeAutospacing="1" w:afterAutospacing="1"/>
      <w:jc w:val="right"/>
    </w:pPr>
    <w:rPr>
      <w:rFonts w:ascii="Arial" w:hAnsi="Arial" w:cs="Arial"/>
      <w:lang w:eastAsia="ru-RU"/>
    </w:rPr>
  </w:style>
  <w:style w:type="paragraph" w:styleId="P211">
    <w:name w:val="xl130"/>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12">
    <w:name w:val="xl131"/>
    <w:basedOn w:val="P0"/>
    <w:qFormat/>
    <w:pPr>
      <w:pBdr>
        <w:top w:val="single" w:sz="4" w:space="0" w:shadow="0" w:frame="0" w:color="000000"/>
        <w:left w:val="single" w:sz="8" w:space="0" w:shadow="0" w:frame="0" w:color="000000"/>
        <w:bottom w:val="single" w:sz="4"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3">
    <w:name w:val="xl132"/>
    <w:basedOn w:val="P0"/>
    <w:qFormat/>
    <w:pPr>
      <w:pBdr>
        <w:top w:val="single" w:sz="4" w:space="0" w:shadow="0" w:frame="0" w:color="000000"/>
        <w:left w:val="none" w:sz="0" w:space="0" w:shadow="0" w:frame="0" w:color="auto"/>
        <w:bottom w:val="single" w:sz="4" w:space="0" w:shadow="0" w:frame="0" w:color="000000"/>
        <w:right w:val="none" w:sz="0" w:space="0" w:shadow="0" w:frame="0" w:color="auto"/>
        <w:between w:val="none" w:sz="0" w:space="0" w:shadow="0" w:frame="0" w:color="auto"/>
      </w:pBdr>
      <w:suppressAutoHyphens w:val="0"/>
      <w:spacing w:beforeAutospacing="1" w:afterAutospacing="1"/>
      <w:jc w:val="right"/>
    </w:pPr>
    <w:rPr>
      <w:rFonts w:ascii="Arial" w:hAnsi="Arial" w:cs="Arial"/>
      <w:lang w:eastAsia="ru-RU"/>
    </w:rPr>
  </w:style>
  <w:style w:type="paragraph" w:styleId="P214">
    <w:name w:val="xl133"/>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lang w:eastAsia="ru-RU"/>
    </w:rPr>
  </w:style>
  <w:style w:type="paragraph" w:styleId="P215">
    <w:name w:val="xl134"/>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6">
    <w:name w:val="xl135"/>
    <w:basedOn w:val="P0"/>
    <w:qFormat/>
    <w:pPr>
      <w:pBdr>
        <w:top w:val="single" w:sz="8" w:space="0" w:shadow="0" w:frame="0" w:color="000000"/>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right"/>
    </w:pPr>
    <w:rPr>
      <w:rFonts w:ascii="Arial" w:hAnsi="Arial" w:cs="Arial"/>
      <w:b w:val="1"/>
      <w:bCs w:val="1"/>
      <w:lang w:eastAsia="ru-RU"/>
    </w:rPr>
  </w:style>
  <w:style w:type="paragraph" w:styleId="P217">
    <w:name w:val="xl136"/>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8">
    <w:name w:val="xl137"/>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19">
    <w:name w:val="xl138"/>
    <w:basedOn w:val="P0"/>
    <w:qFormat/>
    <w:pPr>
      <w:pBdr>
        <w:top w:val="single" w:sz="8" w:space="0" w:shadow="0" w:frame="0" w:color="000000"/>
        <w:left w:val="single" w:sz="8" w:space="0" w:shadow="0" w:frame="0" w:color="000000"/>
        <w:bottom w:val="single" w:sz="4"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0">
    <w:name w:val="xl139"/>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21">
    <w:name w:val="xl140"/>
    <w:basedOn w:val="P0"/>
    <w:qFormat/>
    <w:pPr>
      <w:pBdr>
        <w:top w:val="single" w:sz="8" w:space="0" w:shadow="0" w:frame="0" w:color="000000"/>
        <w:left w:val="none" w:sz="0" w:space="0" w:shadow="0" w:frame="0" w:color="auto"/>
        <w:bottom w:val="single" w:sz="4"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22">
    <w:name w:val="xl141"/>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3">
    <w:name w:val="xl142"/>
    <w:basedOn w:val="P0"/>
    <w:qFormat/>
    <w:pPr>
      <w:pBdr>
        <w:top w:val="single" w:sz="8" w:space="0" w:shadow="0" w:frame="0" w:color="000000"/>
        <w:left w:val="single" w:sz="8" w:space="0" w:shadow="0" w:frame="0" w:color="000000"/>
        <w:bottom w:val="none" w:sz="0" w:space="0" w:shadow="0" w:frame="0" w:color="auto"/>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4">
    <w:name w:val="xl143"/>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5">
    <w:name w:val="xl144"/>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6">
    <w:name w:val="xl145"/>
    <w:basedOn w:val="P0"/>
    <w:qFormat/>
    <w:pPr>
      <w:pBdr>
        <w:top w:val="single" w:sz="8" w:space="0" w:shadow="0" w:frame="0" w:color="000000"/>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7">
    <w:name w:val="xl146"/>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8">
    <w:name w:val="xl147"/>
    <w:basedOn w:val="P0"/>
    <w:qFormat/>
    <w:pPr>
      <w:pBdr>
        <w:top w:val="none" w:sz="0" w:space="0" w:shadow="0" w:frame="0" w:color="auto"/>
        <w:left w:val="single" w:sz="8" w:space="0" w:shadow="0" w:frame="0" w:color="000000"/>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29">
    <w:name w:val="xl148"/>
    <w:basedOn w:val="P0"/>
    <w:qFormat/>
    <w:pPr>
      <w:pBdr>
        <w:top w:val="single" w:sz="8" w:space="0" w:shadow="0" w:frame="0" w:color="000000"/>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0">
    <w:name w:val="xl149"/>
    <w:basedOn w:val="P0"/>
    <w:qFormat/>
    <w:pPr>
      <w:pBdr>
        <w:top w:val="single" w:sz="8" w:space="0" w:shadow="0" w:frame="0" w:color="000000"/>
        <w:left w:val="none" w:sz="0" w:space="0" w:shadow="0" w:frame="0" w:color="auto"/>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Arial" w:hAnsi="Arial" w:cs="Arial"/>
      <w:b w:val="1"/>
      <w:bCs w:val="1"/>
      <w:lang w:eastAsia="ru-RU"/>
    </w:rPr>
  </w:style>
  <w:style w:type="paragraph" w:styleId="P231">
    <w:name w:val="xl150"/>
    <w:basedOn w:val="P0"/>
    <w:qFormat/>
    <w:pPr>
      <w:pBdr>
        <w:top w:val="none" w:sz="0" w:space="0" w:shadow="0" w:frame="0" w:color="auto"/>
        <w:left w:val="single" w:sz="8" w:space="0" w:shadow="0" w:frame="0" w:color="000000"/>
        <w:bottom w:val="single" w:sz="8" w:space="0" w:shadow="0" w:frame="0" w:color="000000"/>
        <w:right w:val="none" w:sz="0" w:space="0" w:shadow="0" w:frame="0" w:color="auto"/>
        <w:between w:val="none" w:sz="0" w:space="0" w:shadow="0" w:frame="0" w:color="auto"/>
      </w:pBdr>
      <w:suppressAutoHyphens w:val="0"/>
      <w:spacing w:beforeAutospacing="1" w:afterAutospacing="1"/>
      <w:jc w:val="center"/>
    </w:pPr>
    <w:rPr>
      <w:rFonts w:ascii="Oreol" w:hAnsi="Oreol"/>
      <w:color w:val="0000FF"/>
      <w:sz w:val="15"/>
      <w:szCs w:val="15"/>
      <w:u w:val="single"/>
      <w:lang w:eastAsia="ru-RU"/>
    </w:rPr>
  </w:style>
  <w:style w:type="paragraph" w:styleId="P232">
    <w:name w:val="xl151"/>
    <w:basedOn w:val="P0"/>
    <w:qFormat/>
    <w:pPr>
      <w:pBdr>
        <w:top w:val="none" w:sz="0" w:space="0" w:shadow="0" w:frame="0" w:color="auto"/>
        <w:left w:val="none" w:sz="0" w:space="0" w:shadow="0" w:frame="0" w:color="auto"/>
        <w:bottom w:val="single" w:sz="8" w:space="0" w:shadow="0" w:frame="0" w:color="000000"/>
        <w:right w:val="single" w:sz="8" w:space="0" w:shadow="0" w:frame="0" w:color="000000"/>
        <w:between w:val="none" w:sz="0" w:space="0" w:shadow="0" w:frame="0" w:color="auto"/>
      </w:pBdr>
      <w:suppressAutoHyphens w:val="0"/>
      <w:spacing w:beforeAutospacing="1" w:afterAutospacing="1"/>
      <w:jc w:val="center"/>
    </w:pPr>
    <w:rPr>
      <w:rFonts w:ascii="Oreol" w:hAnsi="Oreol"/>
      <w:color w:val="0000FF"/>
      <w:u w:val="single"/>
      <w:lang w:eastAsia="ru-RU"/>
    </w:rPr>
  </w:style>
  <w:style w:type="paragraph" w:styleId="P233">
    <w:name w:val="Маркированный 1"/>
    <w:basedOn w:val="P0"/>
    <w:link w:val="C89"/>
    <w:qFormat/>
    <w:pPr>
      <w:numPr>
        <w:numId w:val="10"/>
      </w:numPr>
      <w:tabs>
        <w:tab w:val="clear" w:pos="708" w:leader="none"/>
        <w:tab w:val="left" w:pos="1276" w:leader="none"/>
      </w:tabs>
      <w:suppressAutoHyphens w:val="0"/>
      <w:spacing w:lineRule="auto" w:line="360" w:beforeAutospacing="0" w:afterAutospacing="0"/>
      <w:ind w:hanging="425" w:left="1276"/>
      <w:jc w:val="both"/>
    </w:pPr>
    <w:rPr>
      <w:szCs w:val="20"/>
    </w:rPr>
  </w:style>
  <w:style w:type="paragraph" w:styleId="P234">
    <w:name w:val="Стандартный"/>
    <w:basedOn w:val="P0"/>
    <w:link w:val="C87"/>
    <w:qFormat/>
    <w:pPr>
      <w:keepLines w:val="1"/>
      <w:suppressAutoHyphens w:val="0"/>
      <w:spacing w:lineRule="auto" w:line="360" w:beforeAutospacing="0" w:afterAutospacing="0"/>
      <w:ind w:firstLine="709"/>
      <w:jc w:val="both"/>
    </w:pPr>
    <w:rPr>
      <w:lang w:bidi="en-US"/>
    </w:rPr>
  </w:style>
  <w:style w:type="paragraph" w:styleId="P235">
    <w:name w:val="Маркированный 2"/>
    <w:basedOn w:val="P0"/>
    <w:qFormat/>
    <w:pPr>
      <w:numPr>
        <w:numId w:val="9"/>
      </w:numPr>
      <w:suppressAutoHyphens w:val="0"/>
      <w:spacing w:lineRule="auto" w:line="360" w:beforeAutospacing="0" w:afterAutospacing="0"/>
      <w:ind w:hanging="357" w:left="1916"/>
      <w:jc w:val="both"/>
    </w:pPr>
    <w:rPr>
      <w:szCs w:val="20"/>
      <w:lang w:eastAsia="ru-RU"/>
    </w:rPr>
  </w:style>
  <w:style w:type="paragraph" w:styleId="P236">
    <w:name w:val="Таблица заголовок"/>
    <w:basedOn w:val="P18"/>
    <w:link w:val="C88"/>
    <w:qFormat/>
    <w:pPr>
      <w:suppressAutoHyphens w:val="0"/>
      <w:spacing w:lineRule="auto" w:line="312" w:before="0" w:after="0" w:beforeAutospacing="0" w:afterAutospacing="0"/>
      <w:jc w:val="center"/>
    </w:pPr>
    <w:rPr>
      <w:rFonts w:ascii="Times New Roman" w:hAnsi="Times New Roman" w:cs="Times New Roman" w:eastAsia="Times New Roman"/>
      <w:b w:val="1"/>
      <w:sz w:val="24"/>
      <w:szCs w:val="24"/>
      <w:kern w:val="2"/>
      <w:lang w:eastAsia="ru-RU"/>
    </w:rPr>
  </w:style>
  <w:style w:type="paragraph" w:styleId="P237">
    <w:name w:val="Таблица текст"/>
    <w:basedOn w:val="P0"/>
    <w:link w:val="C90"/>
    <w:qFormat/>
    <w:pPr>
      <w:suppressAutoHyphens w:val="0"/>
      <w:spacing w:lineRule="auto" w:line="312" w:beforeAutospacing="0" w:afterAutospacing="0"/>
      <w:jc w:val="both"/>
    </w:pPr>
    <w:rPr>
      <w:rFonts w:eastAsia="Calibri"/>
      <w:lang w:bidi="en-US"/>
    </w:rPr>
  </w:style>
  <w:style w:type="paragraph" w:styleId="P238">
    <w:name w:val="A_List Bullet 2"/>
    <w:basedOn w:val="P0"/>
    <w:qFormat/>
    <w:pPr>
      <w:tabs>
        <w:tab w:val="clear" w:pos="708" w:leader="none"/>
        <w:tab w:val="left" w:pos="1724" w:leader="none"/>
      </w:tabs>
      <w:suppressAutoHyphens w:val="0"/>
      <w:spacing w:lineRule="auto" w:line="360" w:before="0" w:after="60" w:beforeAutospacing="0" w:afterAutospacing="0"/>
      <w:ind w:hanging="360" w:left="1724"/>
      <w:jc w:val="both"/>
    </w:pPr>
    <w:rPr>
      <w:szCs w:val="20"/>
      <w:lang w:eastAsia="ru-RU"/>
    </w:rPr>
  </w:style>
  <w:style w:type="paragraph" w:styleId="P239">
    <w:name w:val="Основной текст 21"/>
    <w:basedOn w:val="P0"/>
    <w:qFormat/>
    <w:pPr>
      <w:tabs>
        <w:tab w:val="clear" w:pos="708" w:leader="none"/>
        <w:tab w:val="left" w:pos="720" w:leader="none"/>
      </w:tabs>
      <w:suppressAutoHyphens w:val="0"/>
      <w:spacing w:before="60" w:after="60" w:beforeAutospacing="0" w:afterAutospacing="0"/>
      <w:ind w:hanging="720" w:left="720"/>
      <w:jc w:val="both"/>
    </w:pPr>
    <w:rPr>
      <w:szCs w:val="20"/>
      <w:lang w:eastAsia="ru-RU"/>
    </w:rPr>
  </w:style>
  <w:style w:type="paragraph" w:styleId="P240">
    <w:name w:val="Абзац"/>
    <w:basedOn w:val="P0"/>
    <w:qFormat/>
    <w:pPr>
      <w:keepLines w:val="1"/>
      <w:widowControl w:val="0"/>
      <w:tabs>
        <w:tab w:val="clear" w:pos="708" w:leader="none"/>
        <w:tab w:val="left" w:pos="907" w:leader="none"/>
        <w:tab w:val="left" w:pos="1010" w:leader="none"/>
      </w:tabs>
      <w:suppressAutoHyphens w:val="0"/>
      <w:spacing w:lineRule="auto" w:line="276" w:before="40" w:after="0" w:beforeAutospacing="0" w:afterAutospacing="0"/>
      <w:ind w:hanging="585" w:left="1010"/>
      <w:jc w:val="both"/>
    </w:pPr>
    <w:rPr>
      <w:sz w:val="25"/>
      <w:szCs w:val="25"/>
      <w:lang w:eastAsia="ru-RU"/>
    </w:rPr>
  </w:style>
  <w:style w:type="paragraph" w:styleId="P241">
    <w:name w:val="Знак Знак1 Знак"/>
    <w:basedOn w:val="P0"/>
    <w:qFormat/>
    <w:pPr>
      <w:suppressAutoHyphens w:val="0"/>
      <w:spacing w:beforeAutospacing="1" w:afterAutospacing="1"/>
      <w:jc w:val="both"/>
    </w:pPr>
    <w:rPr>
      <w:rFonts w:ascii="Tahoma" w:hAnsi="Tahoma"/>
      <w:sz w:val="20"/>
      <w:szCs w:val="20"/>
      <w:lang w:val="en-US" w:eastAsia="en-US"/>
    </w:rPr>
  </w:style>
  <w:style w:type="paragraph" w:styleId="P242">
    <w:name w:val="HTML Preformatted"/>
    <w:basedOn w:val="P0"/>
    <w:link w:val="C91"/>
    <w:qFormat/>
    <w:pPr>
      <w:tabs>
        <w:tab w:val="clear" w:pos="708" w:leader="none"/>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0"/>
    </w:pPr>
    <w:rPr>
      <w:rFonts w:ascii="Courier New" w:hAnsi="Courier New" w:cs="Courier New"/>
      <w:sz w:val="20"/>
      <w:szCs w:val="20"/>
      <w:lang w:eastAsia="ru-RU"/>
    </w:rPr>
  </w:style>
  <w:style w:type="paragraph" w:styleId="P243">
    <w:name w:val="HCS_Абзац_Центр"/>
    <w:basedOn w:val="P0"/>
    <w:qFormat/>
    <w:pPr>
      <w:jc w:val="center"/>
    </w:pPr>
    <w:rPr>
      <w:rFonts w:ascii="Verdana" w:hAnsi="Verdana" w:cs="Verdana"/>
      <w:sz w:val="20"/>
      <w:szCs w:val="20"/>
    </w:rPr>
  </w:style>
  <w:style w:type="paragraph" w:styleId="P244">
    <w:name w:val="_Основной_текст"/>
    <w:link w:val="C94"/>
    <w:qFormat/>
    <w:pPr>
      <w:keepNext w:val="0"/>
      <w:keepLines w:val="0"/>
      <w:pageBreakBefore w:val="0"/>
      <w:widowControl w:val="1"/>
      <w:shd w:val="clear" w:fill="auto"/>
      <w:tabs>
        <w:tab w:val="clear" w:pos="708" w:leader="none"/>
        <w:tab w:val="left" w:pos="851" w:leader="none"/>
      </w:tabs>
      <w:suppressAutoHyphens w:val="1"/>
      <w:spacing w:lineRule="auto" w:line="360" w:before="60" w:after="60" w:beforeAutospacing="0" w:afterAutospacing="0"/>
      <w:ind w:firstLine="720" w:left="0" w:right="0"/>
      <w:contextualSpacing w:val="1"/>
      <w:bidi w:val="0"/>
      <w:jc w:val="both"/>
    </w:pPr>
    <w:rPr>
      <w:rFonts w:ascii="Times New Roman" w:hAnsi="Times New Roman" w:cs="Times New Roman" w:eastAsia="Times New Roman"/>
      <w:color w:val="auto"/>
      <w:sz w:val="24"/>
      <w:szCs w:val="24"/>
      <w:lang w:val="ru-RU" w:bidi="ar-SA" w:eastAsia="ru-RU"/>
    </w:rPr>
  </w:style>
  <w:style w:type="paragraph" w:styleId="P245">
    <w:name w:val="_МелкийТекст Знак"/>
    <w:link w:val="C93"/>
    <w:qFormat/>
    <w:pPr>
      <w:keepNext w:val="0"/>
      <w:keepLines w:val="0"/>
      <w:pageBreakBefore w:val="0"/>
      <w:widowControl w:val="1"/>
      <w:shd w:val="clear" w:fill="auto"/>
      <w:suppressAutoHyphens w:val="1"/>
      <w:spacing w:lineRule="auto" w:line="240" w:before="40" w:after="40" w:beforeAutospacing="0" w:afterAutospacing="0"/>
      <w:ind w:firstLine="0" w:left="0" w:right="0"/>
      <w:bidi w:val="0"/>
      <w:jc w:val="left"/>
    </w:pPr>
    <w:rPr>
      <w:rFonts w:ascii="Times New Roman" w:hAnsi="Times New Roman" w:cs="Times New Roman" w:eastAsia="Times New Roman"/>
      <w:color w:val="auto"/>
      <w:sz w:val="20"/>
      <w:szCs w:val="20"/>
      <w:lang w:val="ru-RU" w:bidi="ar-SA" w:eastAsia="ru-RU"/>
    </w:rPr>
  </w:style>
  <w:style w:type="paragraph" w:styleId="P246">
    <w:name w:val="Стиль5"/>
    <w:basedOn w:val="P0"/>
    <w:link w:val="C95"/>
    <w:qFormat/>
    <w:pPr>
      <w:suppressAutoHyphens w:val="0"/>
      <w:ind w:firstLine="357"/>
      <w:jc w:val="both"/>
    </w:pPr>
    <w:rPr>
      <w:rFonts w:ascii="Verdana" w:hAnsi="Verdana"/>
      <w:sz w:val="20"/>
      <w:szCs w:val="20"/>
      <w:lang w:eastAsia="en-US"/>
    </w:rPr>
  </w:style>
  <w:style w:type="paragraph" w:styleId="P247">
    <w:name w:val="Заголовок 1 уровня"/>
    <w:basedOn w:val="P0"/>
    <w:link w:val="C96"/>
    <w:qFormat/>
    <w:pPr>
      <w:pageBreakBefore w:val="1"/>
      <w:suppressAutoHyphens w:val="0"/>
      <w:ind w:hanging="720" w:left="2136"/>
      <w:outlineLvl w:val="0"/>
    </w:pPr>
    <w:rPr>
      <w:rFonts w:ascii="Verdana" w:hAnsi="Verdana"/>
      <w:b w:val="1"/>
      <w:szCs w:val="20"/>
    </w:rPr>
  </w:style>
  <w:style w:type="paragraph" w:styleId="P248">
    <w:name w:val="Заголовок 2 уровня"/>
    <w:basedOn w:val="P0"/>
    <w:next w:val="P0"/>
    <w:qFormat/>
    <w:pPr>
      <w:suppressAutoHyphens w:val="0"/>
      <w:ind w:hanging="720" w:left="2136"/>
    </w:pPr>
    <w:rPr>
      <w:rFonts w:ascii="Verdana" w:hAnsi="Verdana"/>
      <w:b w:val="1"/>
      <w:i w:val="1"/>
      <w:sz w:val="22"/>
      <w:szCs w:val="20"/>
      <w:lang w:eastAsia="ru-RU"/>
    </w:rPr>
  </w:style>
  <w:style w:type="paragraph" w:styleId="P249">
    <w:name w:val="Заголовок 44"/>
    <w:basedOn w:val="P19"/>
    <w:qFormat/>
    <w:pPr>
      <w:keepNext w:val="0"/>
      <w:tabs>
        <w:tab w:val="left" w:pos="360" w:leader="none"/>
        <w:tab w:val="clear" w:pos="708" w:leader="none"/>
      </w:tabs>
      <w:suppressAutoHyphens w:val="0"/>
      <w:spacing w:before="0" w:after="0" w:beforeAutospacing="0" w:afterAutospacing="0"/>
      <w:ind w:hanging="1440" w:left="2856"/>
    </w:pPr>
    <w:rPr>
      <w:rFonts w:ascii="Verdana" w:hAnsi="Verdana" w:cs="Times New Roman" w:eastAsia="Times New Roman"/>
      <w:i w:val="1"/>
      <w:sz w:val="20"/>
      <w:szCs w:val="20"/>
      <w:lang w:eastAsia="ru-RU"/>
    </w:rPr>
  </w:style>
  <w:style w:type="paragraph" w:styleId="P250">
    <w:name w:val="заголовок 3"/>
    <w:basedOn w:val="P0"/>
    <w:next w:val="P0"/>
    <w:qFormat/>
    <w:pPr>
      <w:keepNext w:val="1"/>
      <w:suppressAutoHyphens w:val="0"/>
      <w:spacing w:before="240" w:after="60" w:beforeAutospacing="0" w:afterAutospacing="0"/>
      <w:jc w:val="both"/>
    </w:pPr>
    <w:rPr>
      <w:rFonts w:ascii="Arial" w:hAnsi="Arial"/>
      <w:lang w:eastAsia="ru-RU"/>
    </w:rPr>
  </w:style>
  <w:style w:type="paragraph" w:styleId="P251">
    <w:name w:val="ConsNonformat"/>
    <w:qFormat/>
    <w:pPr>
      <w:keepNext w:val="0"/>
      <w:keepLines w:val="0"/>
      <w:pageBreakBefore w:val="0"/>
      <w:widowControl w:val="0"/>
      <w:shd w:val="clear" w:fill="auto"/>
      <w:suppressAutoHyphens w:val="1"/>
      <w:spacing w:lineRule="auto" w:line="240" w:before="0" w:after="0" w:beforeAutospacing="0" w:afterAutospacing="0"/>
      <w:ind w:firstLine="0" w:left="0" w:right="19772"/>
      <w:bidi w:val="0"/>
      <w:jc w:val="left"/>
    </w:pPr>
    <w:rPr>
      <w:rFonts w:ascii="Courier New" w:hAnsi="Courier New" w:cs="Courier New" w:eastAsia="Arial"/>
      <w:color w:val="auto"/>
      <w:sz w:val="20"/>
      <w:szCs w:val="20"/>
      <w:kern w:val="2"/>
      <w:lang w:val="ru-RU" w:bidi="ar-SA" w:eastAsia="ar-SA"/>
    </w:rPr>
  </w:style>
  <w:style w:type="paragraph" w:styleId="P252">
    <w:name w:val="IBS Основной текст"/>
    <w:qFormat/>
    <w:pPr>
      <w:keepNext w:val="0"/>
      <w:keepLines w:val="0"/>
      <w:pageBreakBefore w:val="0"/>
      <w:widowControl w:val="1"/>
      <w:shd w:val="clear" w:fill="auto"/>
      <w:suppressAutoHyphens w:val="1"/>
      <w:spacing w:lineRule="auto" w:line="240" w:before="120" w:after="0" w:beforeAutospacing="0" w:afterAutospacing="0"/>
      <w:ind w:firstLine="0" w:left="0" w:right="0"/>
      <w:bidi w:val="0"/>
      <w:jc w:val="both"/>
    </w:pPr>
    <w:rPr>
      <w:rFonts w:ascii="Arial" w:hAnsi="Arial" w:cs="Times New Roman" w:eastAsia="Times New Roman"/>
      <w:color w:val="auto"/>
      <w:sz w:val="22"/>
      <w:szCs w:val="22"/>
      <w:lang w:val="ru-RU" w:bidi="ar-SA" w:eastAsia="ru-RU"/>
    </w:rPr>
  </w:style>
  <w:style w:type="paragraph" w:styleId="P253">
    <w:name w:val="Заголовок оглавления2"/>
    <w:basedOn w:val="P1"/>
    <w:next w:val="P0"/>
    <w:qFormat/>
    <w:pPr>
      <w:keepLines w:val="1"/>
      <w:numPr>
        <w:numId w:val="0"/>
      </w:numPr>
      <w:suppressAutoHyphens w:val="0"/>
      <w:spacing w:lineRule="auto" w:line="276" w:before="480" w:after="0" w:beforeAutospacing="0" w:afterAutospacing="0"/>
      <w:ind w:firstLine="0" w:left="0"/>
      <w:outlineLvl w:val="9"/>
    </w:pPr>
    <w:rPr>
      <w:rFonts w:ascii="Cambria" w:hAnsi="Cambria" w:cs="Cambria"/>
      <w:color w:val="365F91"/>
      <w:sz w:val="28"/>
      <w:szCs w:val="28"/>
      <w:lang w:eastAsia="en-US"/>
    </w:rPr>
  </w:style>
  <w:style w:type="paragraph" w:styleId="P254">
    <w:name w:val="Заголовок2"/>
    <w:basedOn w:val="P0"/>
    <w:qFormat/>
    <w:pPr>
      <w:suppressAutoHyphens w:val="0"/>
      <w:ind w:hanging="1080" w:left="2496"/>
    </w:pPr>
    <w:rPr>
      <w:rFonts w:ascii="Verdana" w:hAnsi="Verdana"/>
      <w:i w:val="1"/>
      <w:sz w:val="20"/>
      <w:szCs w:val="20"/>
      <w:lang w:eastAsia="ru-RU"/>
    </w:rPr>
  </w:style>
  <w:style w:type="paragraph" w:styleId="P255">
    <w:name w:val="Document Code"/>
    <w:basedOn w:val="P0"/>
    <w:qFormat/>
    <w:pPr>
      <w:spacing w:lineRule="auto" w:line="288" w:before="120" w:after="120" w:beforeAutospacing="0" w:afterAutospacing="0"/>
      <w:ind w:left="567" w:right="567"/>
      <w:jc w:val="center"/>
    </w:pPr>
    <w:rPr>
      <w:lang w:eastAsia="ru-RU"/>
    </w:rPr>
  </w:style>
  <w:style w:type="paragraph" w:styleId="P256">
    <w:name w:val="_Заголовок 4"/>
    <w:basedOn w:val="P0"/>
    <w:next w:val="P0"/>
    <w:qFormat/>
    <w:pPr>
      <w:keepNext w:val="1"/>
      <w:keepLines w:val="1"/>
      <w:suppressAutoHyphens w:val="0"/>
      <w:spacing w:lineRule="auto" w:line="276" w:before="360" w:after="240" w:beforeAutospacing="0" w:afterAutospacing="0"/>
      <w:ind w:hanging="360" w:left="360"/>
      <w:jc w:val="both"/>
      <w:outlineLvl w:val="0"/>
    </w:pPr>
    <w:rPr>
      <w:b w:val="1"/>
      <w:sz w:val="28"/>
      <w:szCs w:val="28"/>
      <w:kern w:val="2"/>
    </w:rPr>
  </w:style>
  <w:style w:type="paragraph" w:styleId="P257">
    <w:name w:val="!Основной"/>
    <w:link w:val="C101"/>
    <w:qFormat/>
    <w:pPr>
      <w:keepNext w:val="1"/>
      <w:keepLines w:val="0"/>
      <w:pageBreakBefore w:val="0"/>
      <w:widowControl w:val="1"/>
      <w:shd w:val="clear" w:fill="auto"/>
      <w:suppressAutoHyphens w:val="1"/>
      <w:spacing w:lineRule="auto" w:line="240" w:before="0" w:after="0" w:beforeAutospacing="0" w:afterAutospacing="0"/>
      <w:ind w:firstLine="737" w:left="0" w:right="0"/>
      <w:bidi w:val="0"/>
      <w:jc w:val="both"/>
    </w:pPr>
    <w:rPr>
      <w:rFonts w:ascii="Times New Roman" w:hAnsi="Times New Roman" w:cs="Times New Roman" w:eastAsia="MS Mincho"/>
      <w:color w:val="auto"/>
      <w:sz w:val="24"/>
      <w:szCs w:val="24"/>
      <w:lang w:val="ru-RU" w:bidi="ar-SA" w:eastAsia="ru-RU"/>
    </w:rPr>
  </w:style>
  <w:style w:type="paragraph" w:styleId="P258">
    <w:name w:val="endnote text"/>
    <w:basedOn w:val="P0"/>
    <w:pPr>
      <w:ind w:firstLine="567"/>
      <w:jc w:val="both"/>
    </w:pPr>
    <w:rPr>
      <w:sz w:val="20"/>
      <w:szCs w:val="20"/>
      <w:lang w:eastAsia="ru-RU"/>
    </w:rPr>
  </w:style>
  <w:style w:type="paragraph" w:styleId="P259">
    <w:name w:val="Основной текст1"/>
    <w:basedOn w:val="P0"/>
    <w:qFormat/>
    <w:pPr>
      <w:widowControl w:val="0"/>
      <w:shd w:val="clear" w:fill="FFFFFF"/>
      <w:suppressAutoHyphens w:val="0"/>
      <w:spacing w:lineRule="exact" w:line="286" w:beforeAutospacing="0" w:afterAutospacing="0"/>
      <w:jc w:val="both"/>
    </w:pPr>
    <w:rPr>
      <w:sz w:val="25"/>
      <w:szCs w:val="25"/>
      <w:lang w:eastAsia="en-US"/>
    </w:rPr>
  </w:style>
  <w:style w:type="paragraph" w:styleId="P260">
    <w:name w:val="Standard"/>
    <w:qFormat/>
    <w:pPr>
      <w:keepNext w:val="0"/>
      <w:keepLines w:val="0"/>
      <w:pageBreakBefore w:val="0"/>
      <w:widowControl w:val="1"/>
      <w:shd w:val="clear" w:fill="auto"/>
      <w:suppressAutoHyphens w:val="1"/>
      <w:spacing w:lineRule="auto" w:line="240" w:before="0" w:after="0" w:beforeAutospacing="0" w:afterAutospacing="0"/>
      <w:ind w:firstLine="567" w:left="0" w:right="0"/>
      <w:bidi w:val="0"/>
      <w:jc w:val="both"/>
    </w:pPr>
    <w:rPr>
      <w:rFonts w:ascii="Times New Roman" w:hAnsi="Times New Roman" w:cs="Times New Roman" w:eastAsia="Times New Roman"/>
      <w:color w:val="auto"/>
      <w:sz w:val="24"/>
      <w:szCs w:val="24"/>
      <w:lang w:val="ru-RU" w:bidi="ar-SA" w:eastAsia="ar-SA"/>
    </w:rPr>
  </w:style>
  <w:style w:type="paragraph" w:styleId="P261">
    <w:name w:val="Body Text;Body Text Char;Знак1;Знак Знак Знак;Знак Знак;Знак Знак Знак Знак;Основной текст Знак2 Знак Знак;Основной текст Знак Знак Знак Знак;Основной текст Знак Знак Знак Знак Знак Знак;Основной текст Знак2"/>
    <w:basedOn w:val="P0"/>
    <w:qFormat/>
    <w:pPr>
      <w:spacing w:before="0" w:after="120" w:beforeAutospacing="0" w:afterAutospacing="0"/>
    </w:pPr>
    <w:rPr>
      <w:rFonts w:ascii="Liberation Serif" w:hAnsi="Liberation Serif" w:cs="Lucida Sans" w:eastAsia="NSimSun"/>
      <w:kern w:val="2"/>
      <w:lang w:bidi="hi-IN" w:eastAsia="ru-RU"/>
    </w:rPr>
  </w:style>
  <w:style w:type="paragraph" w:styleId="P262">
    <w:name w:val="Abstract num2"/>
    <w:basedOn w:val="P0"/>
    <w:qFormat/>
    <w:pPr>
      <w:tabs>
        <w:tab w:val="left" w:pos="0" w:leader="none"/>
        <w:tab w:val="clear" w:pos="708" w:leader="none"/>
        <w:tab w:val="left" w:pos="928" w:leader="none"/>
      </w:tabs>
      <w:suppressAutoHyphens w:val="0"/>
      <w:ind w:firstLine="624"/>
      <w:jc w:val="both"/>
    </w:pPr>
    <w:rPr>
      <w:lang w:eastAsia="ru-RU"/>
    </w:rPr>
  </w:style>
  <w:style w:type="paragraph" w:styleId="P263">
    <w:name w:val="Text num2"/>
    <w:basedOn w:val="P262"/>
    <w:link w:val="C111"/>
    <w:qFormat/>
    <w:pPr>
      <w:numPr>
        <w:ilvl w:val="1"/>
        <w:numId w:val="11"/>
      </w:numPr>
      <w:ind w:firstLine="709" w:left="0"/>
      <w:jc w:val="left"/>
    </w:pPr>
    <w:rPr>
      <w:color w:val="000000"/>
    </w:rPr>
  </w:style>
  <w:style w:type="paragraph" w:styleId="P264">
    <w:name w:val="ds-markdown-paragraph"/>
    <w:basedOn w:val="P0"/>
    <w:qFormat/>
    <w:pPr>
      <w:suppressAutoHyphens w:val="0"/>
      <w:spacing w:beforeAutospacing="1" w:afterAutospacing="1"/>
    </w:pPr>
    <w:rPr>
      <w:lang w:eastAsia="ru-RU"/>
    </w:rPr>
  </w:style>
  <w:style w:type="paragraph" w:styleId="P265">
    <w:name w:val="Abstract num1"/>
    <w:basedOn w:val="P0"/>
    <w:qFormat/>
    <w:pPr>
      <w:tabs>
        <w:tab w:val="clear" w:pos="708" w:leader="none"/>
        <w:tab w:val="left" w:pos="928" w:leader="none"/>
      </w:tabs>
      <w:ind w:hanging="360" w:left="928"/>
      <w:jc w:val="both"/>
    </w:pPr>
    <w:rPr>
      <w:rFonts w:cs="Lohit Devanagari" w:eastAsia="WenQuanYi Micro Hei"/>
      <w:sz w:val="28"/>
      <w:lang w:eastAsia="ru-RU"/>
    </w:rPr>
  </w:style>
  <w:style w:type="paragraph" w:styleId="P266">
    <w:name w:val="Text num3"/>
    <w:basedOn w:val="P0"/>
    <w:qFormat/>
    <w:pPr>
      <w:tabs>
        <w:tab w:val="left" w:pos="0" w:leader="none"/>
        <w:tab w:val="clear" w:pos="708" w:leader="none"/>
        <w:tab w:val="left" w:pos="1080" w:leader="none"/>
      </w:tabs>
      <w:ind w:hanging="1077" w:left="1077"/>
      <w:jc w:val="both"/>
    </w:pPr>
    <w:rPr>
      <w:rFonts w:cs="Lohit Devanagari" w:eastAsia="WenQuanYi Micro Hei"/>
      <w:sz w:val="28"/>
      <w:lang w:eastAsia="ru-RU"/>
    </w:rPr>
  </w:style>
  <w:style w:type="paragraph" w:styleId="P267">
    <w:name w:val="Text num6"/>
    <w:basedOn w:val="P0"/>
    <w:qFormat/>
    <w:pPr>
      <w:tabs>
        <w:tab w:val="left" w:pos="0" w:leader="none"/>
        <w:tab w:val="clear" w:pos="708" w:leader="none"/>
        <w:tab w:val="left" w:pos="2160" w:leader="none"/>
      </w:tabs>
      <w:ind w:hanging="2160" w:left="2160"/>
      <w:jc w:val="both"/>
    </w:pPr>
    <w:rPr>
      <w:rFonts w:cs="Lohit Devanagari" w:eastAsia="WenQuanYi Micro Hei"/>
      <w:sz w:val="28"/>
      <w:lang w:val="en-US" w:eastAsia="ru-RU"/>
    </w:rPr>
  </w:style>
  <w:style w:type="paragraph" w:styleId="P268">
    <w:name w:val="Text num7"/>
    <w:basedOn w:val="P0"/>
    <w:qFormat/>
    <w:pPr>
      <w:tabs>
        <w:tab w:val="left" w:pos="0" w:leader="none"/>
        <w:tab w:val="clear" w:pos="708" w:leader="none"/>
        <w:tab w:val="left" w:pos="2520" w:leader="none"/>
      </w:tabs>
      <w:ind w:hanging="2520" w:left="2517"/>
      <w:jc w:val="both"/>
    </w:pPr>
    <w:rPr>
      <w:rFonts w:cs="Lohit Devanagari" w:eastAsia="WenQuanYi Micro Hei"/>
      <w:sz w:val="28"/>
      <w:lang w:eastAsia="ru-RU"/>
    </w:rPr>
  </w:style>
  <w:style w:type="paragraph" w:styleId="P269">
    <w:name w:val="Комментарий (user)"/>
    <w:basedOn w:val="P0"/>
    <w:qFormat/>
    <w:pPr>
      <w:spacing w:before="56" w:after="0" w:beforeAutospacing="0" w:afterAutospacing="0"/>
      <w:ind w:left="56" w:right="56"/>
    </w:pPr>
    <w:rPr>
      <w:sz w:val="20"/>
      <w:szCs w:val="20"/>
    </w:rPr>
  </w:style>
  <w:style w:type="character" w:styleId="C0" w:default="1">
    <w:name w:val="Default Paragraph Font"/>
    <w:semiHidden/>
    <w:qFormat/>
    <w:rPr/>
  </w:style>
  <w:style w:type="character" w:styleId="C1">
    <w:name w:val="Line Number"/>
    <w:basedOn w:val="C0"/>
    <w:semiHidden/>
    <w:rPr/>
  </w:style>
  <w:style w:type="character" w:styleId="C2">
    <w:name w:val="Hyperlink"/>
    <w:rPr>
      <w:color w:val="000080"/>
      <w:u w:val="single"/>
    </w:rPr>
  </w:style>
  <w:style w:type="character" w:styleId="C3">
    <w:name w:val="line number"/>
    <w:basedOn w:val="C0"/>
    <w:semiHidden/>
    <w:rPr/>
  </w:style>
  <w:style w:type="character" w:styleId="C4">
    <w:name w:val="Заголовок 1 Знак"/>
    <w:basedOn w:val="C0"/>
    <w:qFormat/>
    <w:rPr>
      <w:rFonts w:ascii="Arial" w:hAnsi="Arial" w:cs="Arial" w:eastAsia="Times New Roman"/>
      <w:b w:val="1"/>
      <w:bCs w:val="1"/>
      <w:sz w:val="32"/>
      <w:szCs w:val="32"/>
      <w:kern w:val="2"/>
      <w:lang w:eastAsia="ar-SA"/>
    </w:rPr>
  </w:style>
  <w:style w:type="character" w:styleId="C5">
    <w:name w:val="Заголовок 2 Знак"/>
    <w:basedOn w:val="C0"/>
    <w:qFormat/>
    <w:rPr>
      <w:rFonts w:ascii="Arial" w:hAnsi="Arial" w:cs="Arial" w:eastAsia="Times New Roman"/>
      <w:b w:val="1"/>
      <w:i w:val="1"/>
      <w:bCs w:val="1"/>
      <w:iCs w:val="1"/>
      <w:sz w:val="28"/>
      <w:szCs w:val="28"/>
      <w:lang w:eastAsia="ar-SA"/>
    </w:rPr>
  </w:style>
  <w:style w:type="character" w:styleId="C6">
    <w:name w:val="Заголовок 3 Знак"/>
    <w:basedOn w:val="C0"/>
    <w:qFormat/>
    <w:rPr>
      <w:rFonts w:ascii="Arial" w:hAnsi="Arial" w:cs="Arial" w:eastAsia="Times New Roman"/>
      <w:b w:val="1"/>
      <w:bCs w:val="1"/>
      <w:sz w:val="26"/>
      <w:szCs w:val="26"/>
      <w:lang w:eastAsia="ar-SA"/>
    </w:rPr>
  </w:style>
  <w:style w:type="character" w:styleId="C7">
    <w:name w:val="Заголовок 9 Знак"/>
    <w:basedOn w:val="C0"/>
    <w:qFormat/>
    <w:rPr>
      <w:rFonts w:ascii="Arial" w:hAnsi="Arial" w:cs="Arial" w:eastAsia="Times New Roman"/>
      <w:lang w:eastAsia="ar-SA"/>
    </w:rPr>
  </w:style>
  <w:style w:type="character" w:styleId="C8">
    <w:name w:val="Основной шрифт абзаца1"/>
    <w:qFormat/>
    <w:rPr/>
  </w:style>
  <w:style w:type="character" w:styleId="C9">
    <w:name w:val="publication"/>
    <w:qFormat/>
    <w:rPr>
      <w:rFonts w:ascii="Arial" w:hAnsi="Arial" w:cs="Arial"/>
      <w:color w:val="FFFFFF"/>
      <w:sz w:val="22"/>
      <w:szCs w:val="22"/>
      <w:shd w:val="clear" w:color="auto" w:fill="000000"/>
      <w:lang w:val="en-US"/>
    </w:rPr>
  </w:style>
  <w:style w:type="character" w:styleId="C10">
    <w:name w:val="page number"/>
    <w:basedOn w:val="C8"/>
    <w:qFormat/>
    <w:rPr/>
  </w:style>
  <w:style w:type="character" w:styleId="C11">
    <w:name w:val="Гиперссылка1"/>
    <w:qFormat/>
    <w:rPr>
      <w:color w:val="0000FF"/>
      <w:u w:val="single"/>
    </w:rPr>
  </w:style>
  <w:style w:type="character" w:styleId="C12">
    <w:name w:val="Strong"/>
    <w:qFormat/>
    <w:rPr>
      <w:b w:val="1"/>
      <w:bCs w:val="1"/>
    </w:rPr>
  </w:style>
  <w:style w:type="character" w:styleId="C13">
    <w:name w:val="Символ нумерации"/>
    <w:qFormat/>
    <w:rPr/>
  </w:style>
  <w:style w:type="character" w:styleId="C14">
    <w:name w:val="Маркеры списка"/>
    <w:qFormat/>
    <w:rPr>
      <w:rFonts w:ascii="OpenSymbol" w:hAnsi="OpenSymbol" w:cs="OpenSymbol" w:eastAsia="OpenSymbol"/>
    </w:rPr>
  </w:style>
  <w:style w:type="character" w:styleId="C15">
    <w:name w:val="Просмотренная гиперссылка1"/>
    <w:qFormat/>
    <w:rPr>
      <w:color w:val="800000"/>
      <w:u w:val="single"/>
    </w:rPr>
  </w:style>
  <w:style w:type="character" w:styleId="C16">
    <w:name w:val="Основной текст Знак"/>
    <w:basedOn w:val="C0"/>
    <w:qFormat/>
    <w:rPr>
      <w:rFonts w:ascii="Times New Roman" w:hAnsi="Times New Roman" w:cs="Times New Roman" w:eastAsia="Times New Roman"/>
      <w:sz w:val="24"/>
      <w:szCs w:val="24"/>
      <w:lang w:eastAsia="ar-SA"/>
    </w:rPr>
  </w:style>
  <w:style w:type="character" w:styleId="C17">
    <w:name w:val="Название Знак"/>
    <w:basedOn w:val="C0"/>
    <w:qFormat/>
    <w:rPr>
      <w:rFonts w:ascii="Arial" w:hAnsi="Arial" w:cs="Tahoma" w:eastAsia="MS Mincho"/>
      <w:sz w:val="28"/>
      <w:szCs w:val="28"/>
      <w:lang w:eastAsia="ar-SA"/>
    </w:rPr>
  </w:style>
  <w:style w:type="character" w:styleId="C18">
    <w:name w:val="Подзаголовок Знак"/>
    <w:basedOn w:val="C0"/>
    <w:qFormat/>
    <w:rPr>
      <w:rFonts w:ascii="Arial" w:hAnsi="Arial" w:cs="Tahoma" w:eastAsia="MS Mincho"/>
      <w:i w:val="1"/>
      <w:iCs w:val="1"/>
      <w:sz w:val="28"/>
      <w:szCs w:val="28"/>
      <w:lang w:eastAsia="ar-SA"/>
    </w:rPr>
  </w:style>
  <w:style w:type="character" w:styleId="C19">
    <w:name w:val="Нижний колонтитул Знак"/>
    <w:basedOn w:val="C0"/>
    <w:qFormat/>
    <w:rPr>
      <w:rFonts w:ascii="Times New Roman" w:hAnsi="Times New Roman" w:cs="Times New Roman" w:eastAsia="Times New Roman"/>
      <w:sz w:val="24"/>
      <w:szCs w:val="24"/>
      <w:lang w:eastAsia="ar-SA"/>
    </w:rPr>
  </w:style>
  <w:style w:type="character" w:styleId="C20">
    <w:name w:val="Верхний колонтитул Знак"/>
    <w:basedOn w:val="C0"/>
    <w:qFormat/>
    <w:rPr>
      <w:rFonts w:ascii="Times New Roman" w:hAnsi="Times New Roman" w:cs="Times New Roman" w:eastAsia="Times New Roman"/>
      <w:sz w:val="24"/>
      <w:szCs w:val="24"/>
      <w:lang w:eastAsia="ar-SA"/>
    </w:rPr>
  </w:style>
  <w:style w:type="character" w:styleId="C21">
    <w:name w:val="Красная строка Знак"/>
    <w:basedOn w:val="C16"/>
    <w:qFormat/>
    <w:rPr>
      <w:rFonts w:ascii="Times New Roman" w:hAnsi="Times New Roman" w:cs="Times New Roman" w:eastAsia="Times New Roman"/>
      <w:sz w:val="24"/>
      <w:szCs w:val="24"/>
      <w:lang w:eastAsia="ar-SA"/>
    </w:rPr>
  </w:style>
  <w:style w:type="character" w:styleId="C22">
    <w:name w:val="Основной текст с отступом Знак"/>
    <w:basedOn w:val="C0"/>
    <w:qFormat/>
    <w:rPr>
      <w:rFonts w:ascii="Times New Roman" w:hAnsi="Times New Roman" w:cs="Times New Roman" w:eastAsia="Times New Roman"/>
      <w:sz w:val="24"/>
      <w:szCs w:val="24"/>
      <w:lang w:eastAsia="ar-SA"/>
    </w:rPr>
  </w:style>
  <w:style w:type="character" w:styleId="C23">
    <w:name w:val="Основной текст с отступом 2 Знак"/>
    <w:basedOn w:val="C0"/>
    <w:link w:val="P42"/>
    <w:qFormat/>
    <w:rPr>
      <w:rFonts w:ascii="Courier New" w:hAnsi="Courier New" w:cs="Times New Roman" w:eastAsia="Times New Roman"/>
      <w:sz w:val="20"/>
      <w:szCs w:val="20"/>
      <w:lang w:eastAsia="ar-SA"/>
    </w:rPr>
  </w:style>
  <w:style w:type="character" w:styleId="C24">
    <w:name w:val="Текст выноски Знак"/>
    <w:basedOn w:val="C0"/>
    <w:link w:val="P44"/>
    <w:qFormat/>
    <w:rPr>
      <w:rFonts w:ascii="Tahoma" w:hAnsi="Tahoma" w:cs="Tahoma" w:eastAsia="Times New Roman"/>
      <w:sz w:val="16"/>
      <w:szCs w:val="16"/>
      <w:lang w:eastAsia="ar-SA"/>
    </w:rPr>
  </w:style>
  <w:style w:type="character" w:styleId="C25">
    <w:name w:val="Основной текст 2 Знак"/>
    <w:basedOn w:val="C0"/>
    <w:link w:val="P45"/>
    <w:qFormat/>
    <w:rPr>
      <w:rFonts w:ascii="Times New Roman" w:hAnsi="Times New Roman" w:cs="Times New Roman" w:eastAsia="Times New Roman"/>
      <w:sz w:val="24"/>
      <w:szCs w:val="24"/>
      <w:lang w:eastAsia="ar-SA"/>
    </w:rPr>
  </w:style>
  <w:style w:type="character" w:styleId="C26">
    <w:name w:val="Normal Знак"/>
    <w:link w:val="P46"/>
    <w:qFormat/>
    <w:rPr>
      <w:rFonts w:ascii="Times New Roman" w:hAnsi="Times New Roman" w:cs="Times New Roman" w:eastAsia="Times New Roman"/>
      <w:sz w:val="24"/>
      <w:szCs w:val="20"/>
      <w:lang w:eastAsia="ru-RU"/>
    </w:rPr>
  </w:style>
  <w:style w:type="character" w:styleId="C27">
    <w:name w:val="blk"/>
    <w:basedOn w:val="C0"/>
    <w:qFormat/>
    <w:rPr/>
  </w:style>
  <w:style w:type="character" w:styleId="C28">
    <w:name w:val="r"/>
    <w:basedOn w:val="C0"/>
    <w:qFormat/>
    <w:rPr/>
  </w:style>
  <w:style w:type="character" w:styleId="C29">
    <w:name w:val="diff_ins"/>
    <w:basedOn w:val="C0"/>
    <w:qFormat/>
    <w:rPr/>
  </w:style>
  <w:style w:type="character" w:styleId="C30">
    <w:name w:val="Абзац списка Знак"/>
    <w:link w:val="P47"/>
    <w:qFormat/>
    <w:rPr>
      <w:rFonts w:ascii="Times New Roman" w:hAnsi="Times New Roman" w:cs="Times New Roman" w:eastAsia="Times New Roman"/>
      <w:sz w:val="24"/>
      <w:szCs w:val="24"/>
      <w:lang w:eastAsia="ar-SA"/>
    </w:rPr>
  </w:style>
  <w:style w:type="character" w:styleId="C31">
    <w:name w:val="annotation reference"/>
    <w:basedOn w:val="C0"/>
    <w:qFormat/>
    <w:rPr>
      <w:sz w:val="16"/>
      <w:szCs w:val="16"/>
    </w:rPr>
  </w:style>
  <w:style w:type="character" w:styleId="C32">
    <w:name w:val="Текст примечания Знак"/>
    <w:basedOn w:val="C0"/>
    <w:qFormat/>
    <w:rPr>
      <w:rFonts w:ascii="Times New Roman" w:hAnsi="Times New Roman" w:cs="Times New Roman" w:eastAsia="Times New Roman"/>
      <w:sz w:val="20"/>
      <w:szCs w:val="20"/>
      <w:lang w:eastAsia="ar-SA"/>
    </w:rPr>
  </w:style>
  <w:style w:type="character" w:styleId="C33">
    <w:name w:val="Тема примечания Знак"/>
    <w:basedOn w:val="C32"/>
    <w:link w:val="P49"/>
    <w:qFormat/>
    <w:rPr>
      <w:rFonts w:ascii="Times New Roman" w:hAnsi="Times New Roman" w:cs="Times New Roman" w:eastAsia="Times New Roman"/>
      <w:b w:val="1"/>
      <w:bCs w:val="1"/>
      <w:sz w:val="20"/>
      <w:szCs w:val="20"/>
      <w:lang w:eastAsia="ar-SA"/>
    </w:rPr>
  </w:style>
  <w:style w:type="character" w:styleId="C34">
    <w:name w:val="Текст сноски Знак"/>
    <w:basedOn w:val="C0"/>
    <w:qFormat/>
    <w:rPr>
      <w:rFonts w:ascii="Times New Roman" w:hAnsi="Times New Roman" w:cs="Times New Roman" w:eastAsia="Times New Roman"/>
      <w:sz w:val="20"/>
      <w:szCs w:val="20"/>
    </w:rPr>
  </w:style>
  <w:style w:type="character" w:styleId="C35">
    <w:name w:val="Символ сноски"/>
    <w:qFormat/>
    <w:rPr>
      <w:vertAlign w:val="superscript"/>
    </w:rPr>
  </w:style>
  <w:style w:type="character" w:styleId="C36">
    <w:name w:val="Символ сноски (user)"/>
    <w:qFormat/>
    <w:rPr>
      <w:vertAlign w:val="superscript"/>
    </w:rPr>
  </w:style>
  <w:style w:type="character" w:styleId="C37">
    <w:name w:val="footnote reference"/>
    <w:rPr>
      <w:vertAlign w:val="superscript"/>
    </w:rPr>
  </w:style>
  <w:style w:type="character" w:styleId="C38">
    <w:name w:val="Footnote Characters"/>
    <w:qFormat/>
    <w:rPr>
      <w:vertAlign w:val="superscript"/>
    </w:rPr>
  </w:style>
  <w:style w:type="character" w:styleId="C39">
    <w:name w:val="Заголовок 4 Знак"/>
    <w:basedOn w:val="C0"/>
    <w:qFormat/>
    <w:rPr>
      <w:rFonts w:ascii="Arial" w:hAnsi="Arial" w:cs="Times New Roman" w:eastAsia="Times New Roman"/>
      <w:sz w:val="24"/>
      <w:szCs w:val="24"/>
    </w:rPr>
  </w:style>
  <w:style w:type="character" w:styleId="C40">
    <w:name w:val="Заголовок 5 Знак"/>
    <w:basedOn w:val="C0"/>
    <w:qFormat/>
    <w:rPr>
      <w:rFonts w:ascii="Times New Roman" w:hAnsi="Times New Roman" w:cs="Times New Roman" w:eastAsia="Times New Roman"/>
    </w:rPr>
  </w:style>
  <w:style w:type="character" w:styleId="C41">
    <w:name w:val="Заголовок 6 Знак"/>
    <w:basedOn w:val="C0"/>
    <w:qFormat/>
    <w:rPr>
      <w:rFonts w:ascii="Times New Roman" w:hAnsi="Times New Roman" w:cs="Times New Roman" w:eastAsia="Times New Roman"/>
      <w:i w:val="1"/>
      <w:iCs w:val="1"/>
    </w:rPr>
  </w:style>
  <w:style w:type="character" w:styleId="C42">
    <w:name w:val="Заголовок 7 Знак"/>
    <w:basedOn w:val="C0"/>
    <w:qFormat/>
    <w:rPr>
      <w:rFonts w:ascii="Arial" w:hAnsi="Arial" w:cs="Times New Roman" w:eastAsia="Times New Roman"/>
      <w:sz w:val="20"/>
      <w:szCs w:val="20"/>
    </w:rPr>
  </w:style>
  <w:style w:type="character" w:styleId="C43">
    <w:name w:val="Заголовок 8 Знак"/>
    <w:basedOn w:val="C0"/>
    <w:qFormat/>
    <w:rPr>
      <w:rFonts w:ascii="Arial" w:hAnsi="Arial" w:cs="Times New Roman" w:eastAsia="Times New Roman"/>
      <w:i w:val="1"/>
      <w:iCs w:val="1"/>
      <w:sz w:val="20"/>
      <w:szCs w:val="20"/>
    </w:rPr>
  </w:style>
  <w:style w:type="character" w:styleId="C44">
    <w:name w:val="Заголовок 3 Знак1"/>
    <w:qFormat/>
    <w:rPr>
      <w:rFonts w:ascii="Arial" w:hAnsi="Arial" w:cs="Arial"/>
      <w:b w:val="1"/>
      <w:bCs w:val="1"/>
      <w:sz w:val="24"/>
      <w:szCs w:val="24"/>
    </w:rPr>
  </w:style>
  <w:style w:type="character" w:styleId="C45">
    <w:name w:val="Основной текст с отступом 3 Знак"/>
    <w:basedOn w:val="C0"/>
    <w:link w:val="P61"/>
    <w:qFormat/>
    <w:rPr>
      <w:rFonts w:ascii="Times New Roman" w:hAnsi="Times New Roman" w:cs="Times New Roman" w:eastAsia="Times New Roman"/>
      <w:sz w:val="24"/>
      <w:szCs w:val="24"/>
    </w:rPr>
  </w:style>
  <w:style w:type="character" w:styleId="C46">
    <w:name w:val="Текст Знак"/>
    <w:basedOn w:val="C0"/>
    <w:link w:val="P70"/>
    <w:qFormat/>
    <w:rPr>
      <w:rFonts w:ascii="Courier New" w:hAnsi="Courier New" w:cs="Times New Roman" w:eastAsia="Times New Roman"/>
      <w:sz w:val="20"/>
      <w:szCs w:val="20"/>
    </w:rPr>
  </w:style>
  <w:style w:type="character" w:styleId="C47">
    <w:name w:val="Заголовок 2 со списком Знак"/>
    <w:basedOn w:val="C5"/>
    <w:link w:val="P87"/>
    <w:qFormat/>
    <w:rPr>
      <w:rFonts w:ascii="Times New Roman" w:hAnsi="Times New Roman" w:cs="Times New Roman" w:eastAsia="Times New Roman"/>
      <w:b w:val="0"/>
      <w:i w:val="0"/>
      <w:bCs w:val="0"/>
      <w:iCs w:val="0"/>
      <w:sz w:val="24"/>
      <w:szCs w:val="24"/>
    </w:rPr>
  </w:style>
  <w:style w:type="character" w:styleId="C48">
    <w:name w:val="Заголовок 3 со списком Знак"/>
    <w:basedOn w:val="C44"/>
    <w:link w:val="P88"/>
    <w:qFormat/>
    <w:rPr>
      <w:rFonts w:ascii="Arial" w:hAnsi="Arial" w:cs="Times New Roman" w:eastAsia="Times New Roman"/>
      <w:b w:val="1"/>
      <w:bCs w:val="1"/>
      <w:sz w:val="24"/>
      <w:szCs w:val="24"/>
    </w:rPr>
  </w:style>
  <w:style w:type="character" w:styleId="C49">
    <w:name w:val="Основной текст 3 Знак"/>
    <w:basedOn w:val="C0"/>
    <w:link w:val="P89"/>
    <w:qFormat/>
    <w:rPr>
      <w:rFonts w:ascii="Times New Roman" w:hAnsi="Times New Roman" w:cs="Times New Roman" w:eastAsia="Times New Roman"/>
      <w:b w:val="1"/>
      <w:i w:val="1"/>
      <w:bCs w:val="1"/>
      <w:iCs w:val="1"/>
      <w:sz w:val="24"/>
      <w:szCs w:val="24"/>
    </w:rPr>
  </w:style>
  <w:style w:type="character" w:styleId="C50">
    <w:name w:val="Основной шрифт"/>
    <w:semiHidden/>
    <w:qFormat/>
    <w:rPr/>
  </w:style>
  <w:style w:type="character" w:styleId="C51">
    <w:name w:val="ТЛ_Заказчик Знак"/>
    <w:link w:val="P91"/>
    <w:qFormat/>
    <w:rPr>
      <w:rFonts w:ascii="Times New Roman" w:hAnsi="Times New Roman" w:cs="Times New Roman" w:eastAsia="Times New Roman"/>
      <w:sz w:val="28"/>
      <w:szCs w:val="28"/>
    </w:rPr>
  </w:style>
  <w:style w:type="character" w:styleId="C52">
    <w:name w:val="ТЛ_Утверждаю Знак"/>
    <w:link w:val="P92"/>
    <w:qFormat/>
    <w:rPr>
      <w:rFonts w:ascii="Times New Roman" w:hAnsi="Times New Roman" w:cs="Times New Roman" w:eastAsia="Times New Roman"/>
      <w:sz w:val="28"/>
      <w:szCs w:val="28"/>
    </w:rPr>
  </w:style>
  <w:style w:type="character" w:styleId="C53">
    <w:name w:val="ТЛ_Название Знак"/>
    <w:link w:val="P93"/>
    <w:qFormat/>
    <w:rPr>
      <w:rFonts w:ascii="Times New Roman" w:hAnsi="Times New Roman" w:cs="Times New Roman" w:eastAsia="Times New Roman"/>
      <w:b w:val="1"/>
      <w:bCs w:val="1"/>
      <w:sz w:val="28"/>
      <w:szCs w:val="28"/>
    </w:rPr>
  </w:style>
  <w:style w:type="character" w:styleId="C54">
    <w:name w:val="ТЛ_Город и Дата Знак"/>
    <w:link w:val="P94"/>
    <w:qFormat/>
    <w:rPr>
      <w:rFonts w:ascii="Times New Roman" w:hAnsi="Times New Roman" w:cs="Times New Roman" w:eastAsia="Times New Roman"/>
      <w:sz w:val="28"/>
      <w:szCs w:val="28"/>
    </w:rPr>
  </w:style>
  <w:style w:type="character" w:styleId="C55">
    <w:name w:val="АД_Наименование Разделов Знак"/>
    <w:link w:val="P95"/>
    <w:qFormat/>
    <w:rPr>
      <w:rFonts w:ascii="Times New Roman" w:hAnsi="Times New Roman" w:cs="Times New Roman" w:eastAsia="Times New Roman"/>
      <w:b w:val="1"/>
      <w:bCs w:val="1"/>
      <w:sz w:val="28"/>
      <w:szCs w:val="28"/>
      <w:kern w:val="2"/>
    </w:rPr>
  </w:style>
  <w:style w:type="character" w:styleId="C56">
    <w:name w:val="АД_Наименование главы без нумерации Знак"/>
    <w:basedOn w:val="C5"/>
    <w:link w:val="P97"/>
    <w:qFormat/>
    <w:rPr>
      <w:rFonts w:ascii="Times New Roman" w:hAnsi="Times New Roman" w:cs="Times New Roman" w:eastAsia="Times New Roman"/>
      <w:b w:val="1"/>
      <w:i w:val="0"/>
      <w:bCs w:val="1"/>
      <w:iCs w:val="0"/>
      <w:sz w:val="24"/>
      <w:szCs w:val="24"/>
    </w:rPr>
  </w:style>
  <w:style w:type="character" w:styleId="C57">
    <w:name w:val="АД_Глава Знак"/>
    <w:basedOn w:val="C47"/>
    <w:link w:val="P96"/>
    <w:qFormat/>
    <w:rPr>
      <w:rFonts w:ascii="Times New Roman" w:hAnsi="Times New Roman" w:cs="Times New Roman" w:eastAsia="Times New Roman"/>
      <w:b w:val="1"/>
      <w:i w:val="0"/>
      <w:bCs w:val="1"/>
      <w:iCs w:val="0"/>
      <w:sz w:val="24"/>
      <w:szCs w:val="24"/>
    </w:rPr>
  </w:style>
  <w:style w:type="character" w:styleId="C58">
    <w:name w:val="АД_Нумерованный пункт Знак"/>
    <w:basedOn w:val="C48"/>
    <w:link w:val="P98"/>
    <w:qFormat/>
    <w:rPr>
      <w:rFonts w:ascii="Times New Roman" w:hAnsi="Times New Roman" w:cs="Times New Roman" w:eastAsia="Times New Roman"/>
      <w:b w:val="1"/>
      <w:bCs w:val="1"/>
      <w:sz w:val="24"/>
      <w:szCs w:val="24"/>
    </w:rPr>
  </w:style>
  <w:style w:type="character" w:styleId="C59">
    <w:name w:val="АД_Нумерованный подпункт Знак"/>
    <w:link w:val="P99"/>
    <w:qFormat/>
    <w:rPr>
      <w:rFonts w:ascii="Times New Roman" w:hAnsi="Times New Roman" w:cs="Times New Roman" w:eastAsia="Times New Roman"/>
      <w:sz w:val="24"/>
      <w:szCs w:val="24"/>
    </w:rPr>
  </w:style>
  <w:style w:type="character" w:styleId="C60">
    <w:name w:val="АД_Основной текст Знак"/>
    <w:link w:val="P100"/>
    <w:qFormat/>
    <w:rPr>
      <w:rFonts w:ascii="Times New Roman" w:hAnsi="Times New Roman" w:cs="Times New Roman" w:eastAsia="Times New Roman"/>
      <w:sz w:val="24"/>
      <w:szCs w:val="24"/>
    </w:rPr>
  </w:style>
  <w:style w:type="character" w:styleId="C61">
    <w:name w:val="АД_Основной текст по центру полужирный Знак"/>
    <w:link w:val="P104"/>
    <w:qFormat/>
    <w:rPr>
      <w:rFonts w:ascii="Times New Roman" w:hAnsi="Times New Roman" w:cs="Times New Roman" w:eastAsia="Times New Roman"/>
      <w:b w:val="1"/>
      <w:bCs w:val="1"/>
      <w:sz w:val="24"/>
      <w:szCs w:val="24"/>
    </w:rPr>
  </w:style>
  <w:style w:type="character" w:styleId="C62">
    <w:name w:val="АД_Текст отступ 3 Знак"/>
    <w:link w:val="P105"/>
    <w:qFormat/>
    <w:rPr>
      <w:rFonts w:ascii="Times New Roman" w:hAnsi="Times New Roman" w:cs="Times New Roman" w:eastAsia="Times New Roman"/>
      <w:sz w:val="24"/>
      <w:szCs w:val="24"/>
    </w:rPr>
  </w:style>
  <w:style w:type="character" w:styleId="C63">
    <w:name w:val="АД_Нумерованный подпункт 4 уровня Знак"/>
    <w:basedOn w:val="C59"/>
    <w:link w:val="P106"/>
    <w:qFormat/>
    <w:rPr>
      <w:rFonts w:ascii="Times New Roman" w:hAnsi="Times New Roman" w:cs="Times New Roman" w:eastAsia="Times New Roman"/>
      <w:sz w:val="24"/>
      <w:szCs w:val="24"/>
    </w:rPr>
  </w:style>
  <w:style w:type="character" w:styleId="C64">
    <w:name w:val="Font Style14"/>
    <w:qFormat/>
    <w:rPr>
      <w:rFonts w:ascii="Times New Roman" w:hAnsi="Times New Roman" w:cs="Times New Roman"/>
      <w:b w:val="1"/>
      <w:bCs w:val="1"/>
      <w:sz w:val="26"/>
      <w:szCs w:val="26"/>
    </w:rPr>
  </w:style>
  <w:style w:type="character" w:styleId="C65">
    <w:name w:val="Font Style15"/>
    <w:qFormat/>
    <w:rPr>
      <w:rFonts w:ascii="Times New Roman" w:hAnsi="Times New Roman" w:cs="Times New Roman"/>
      <w:sz w:val="24"/>
      <w:szCs w:val="24"/>
    </w:rPr>
  </w:style>
  <w:style w:type="character" w:styleId="C66">
    <w:name w:val="Font Style16"/>
    <w:qFormat/>
    <w:rPr>
      <w:rFonts w:ascii="Times New Roman" w:hAnsi="Times New Roman" w:cs="Times New Roman"/>
      <w:sz w:val="22"/>
      <w:szCs w:val="22"/>
    </w:rPr>
  </w:style>
  <w:style w:type="character" w:styleId="C67">
    <w:name w:val="Font Style17"/>
    <w:qFormat/>
    <w:rPr>
      <w:rFonts w:ascii="Times New Roman" w:hAnsi="Times New Roman" w:cs="Times New Roman"/>
      <w:b w:val="1"/>
      <w:bCs w:val="1"/>
      <w:sz w:val="22"/>
      <w:szCs w:val="22"/>
    </w:rPr>
  </w:style>
  <w:style w:type="character" w:styleId="C68">
    <w:name w:val="Font Style13"/>
    <w:qFormat/>
    <w:rPr>
      <w:rFonts w:ascii="Times New Roman" w:hAnsi="Times New Roman" w:cs="Times New Roman"/>
      <w:b w:val="1"/>
      <w:bCs w:val="1"/>
      <w:sz w:val="22"/>
      <w:szCs w:val="22"/>
    </w:rPr>
  </w:style>
  <w:style w:type="character" w:styleId="C69">
    <w:name w:val="Знак Знак22"/>
    <w:qFormat/>
    <w:rPr>
      <w:rFonts w:cs="Times New Roman"/>
      <w:b w:val="1"/>
      <w:bCs w:val="1"/>
      <w:sz w:val="36"/>
      <w:szCs w:val="36"/>
      <w:kern w:val="2"/>
    </w:rPr>
  </w:style>
  <w:style w:type="character" w:styleId="C70">
    <w:name w:val="Знак Знак21"/>
    <w:qFormat/>
    <w:rPr>
      <w:rFonts w:cs="Times New Roman"/>
      <w:b w:val="1"/>
      <w:bCs w:val="1"/>
      <w:sz w:val="24"/>
      <w:szCs w:val="24"/>
    </w:rPr>
  </w:style>
  <w:style w:type="character" w:styleId="C71">
    <w:name w:val="Знак Знак20"/>
    <w:qFormat/>
    <w:rPr>
      <w:rFonts w:ascii="Arial" w:hAnsi="Arial" w:cs="Arial"/>
      <w:b w:val="1"/>
      <w:bCs w:val="1"/>
      <w:sz w:val="24"/>
      <w:szCs w:val="24"/>
    </w:rPr>
  </w:style>
  <w:style w:type="character" w:styleId="C72">
    <w:name w:val="Знак Знак19"/>
    <w:qFormat/>
    <w:rPr>
      <w:rFonts w:ascii="Arial" w:hAnsi="Arial" w:cs="Arial"/>
      <w:sz w:val="24"/>
      <w:szCs w:val="24"/>
    </w:rPr>
  </w:style>
  <w:style w:type="character" w:styleId="C73">
    <w:name w:val="Знак Знак15"/>
    <w:qFormat/>
    <w:rPr>
      <w:rFonts w:ascii="Arial" w:hAnsi="Arial" w:cs="Arial"/>
      <w:i w:val="1"/>
      <w:iCs w:val="1"/>
    </w:rPr>
  </w:style>
  <w:style w:type="character" w:styleId="C74">
    <w:name w:val="Знак Знак13"/>
    <w:qFormat/>
    <w:rPr>
      <w:rFonts w:cs="Times New Roman"/>
      <w:sz w:val="24"/>
      <w:szCs w:val="24"/>
    </w:rPr>
  </w:style>
  <w:style w:type="character" w:styleId="C75">
    <w:name w:val="Знак Знак12"/>
    <w:qFormat/>
    <w:rPr>
      <w:rFonts w:cs="Times New Roman"/>
      <w:sz w:val="24"/>
      <w:szCs w:val="24"/>
    </w:rPr>
  </w:style>
  <w:style w:type="character" w:styleId="C76">
    <w:name w:val="Знак Знак3"/>
    <w:semiHidden/>
    <w:qFormat/>
    <w:rPr>
      <w:rFonts w:cs="Times New Roman"/>
      <w:sz w:val="20"/>
      <w:szCs w:val="20"/>
    </w:rPr>
  </w:style>
  <w:style w:type="character" w:styleId="C77">
    <w:name w:val="Font Style25"/>
    <w:qFormat/>
    <w:rPr>
      <w:rFonts w:ascii="Book Antiqua" w:hAnsi="Book Antiqua" w:cs="Book Antiqua"/>
      <w:b w:val="1"/>
      <w:bCs w:val="1"/>
      <w:sz w:val="36"/>
      <w:szCs w:val="36"/>
      <w:spacing w:val="20"/>
    </w:rPr>
  </w:style>
  <w:style w:type="character" w:styleId="C78">
    <w:name w:val="Знак Знак28"/>
    <w:qFormat/>
    <w:rPr>
      <w:b w:val="1"/>
      <w:bCs w:val="1"/>
      <w:sz w:val="36"/>
      <w:szCs w:val="36"/>
      <w:kern w:val="2"/>
      <w:lang w:val="ru-RU" w:bidi="ar-SA" w:eastAsia="ru-RU"/>
    </w:rPr>
  </w:style>
  <w:style w:type="character" w:styleId="C79">
    <w:name w:val="Знак Знак27"/>
    <w:qFormat/>
    <w:rPr>
      <w:b w:val="1"/>
      <w:bCs w:val="1"/>
      <w:sz w:val="24"/>
      <w:szCs w:val="24"/>
      <w:lang w:val="ru-RU" w:bidi="ar-SA" w:eastAsia="ru-RU"/>
    </w:rPr>
  </w:style>
  <w:style w:type="character" w:styleId="C80">
    <w:name w:val="Знак Знак26"/>
    <w:qFormat/>
    <w:rPr>
      <w:rFonts w:ascii="Arial" w:hAnsi="Arial" w:cs="Arial"/>
      <w:b w:val="1"/>
      <w:bCs w:val="1"/>
      <w:sz w:val="24"/>
      <w:szCs w:val="24"/>
      <w:lang w:val="ru-RU" w:bidi="ar-SA" w:eastAsia="ru-RU"/>
    </w:rPr>
  </w:style>
  <w:style w:type="character" w:styleId="C81">
    <w:name w:val="Знак Знак25"/>
    <w:qFormat/>
    <w:rPr>
      <w:rFonts w:ascii="Arial" w:hAnsi="Arial" w:cs="Arial"/>
      <w:sz w:val="24"/>
      <w:szCs w:val="24"/>
      <w:lang w:val="ru-RU" w:bidi="ar-SA" w:eastAsia="ru-RU"/>
    </w:rPr>
  </w:style>
  <w:style w:type="character" w:styleId="C82">
    <w:name w:val="Знак Знак17"/>
    <w:qFormat/>
    <w:rPr>
      <w:rFonts w:ascii="Arial" w:hAnsi="Arial" w:cs="Arial"/>
      <w:i w:val="1"/>
      <w:iCs w:val="1"/>
      <w:lang w:val="ru-RU" w:bidi="ar-SA" w:eastAsia="ru-RU"/>
    </w:rPr>
  </w:style>
  <w:style w:type="character" w:styleId="C83">
    <w:name w:val="Знак Знак1"/>
    <w:semiHidden/>
    <w:qFormat/>
    <w:rPr>
      <w:lang w:val="ru-RU" w:bidi="ar-SA" w:eastAsia="ru-RU"/>
    </w:rPr>
  </w:style>
  <w:style w:type="character" w:styleId="C84">
    <w:name w:val="Знак Знак14"/>
    <w:qFormat/>
    <w:rPr>
      <w:sz w:val="24"/>
      <w:szCs w:val="24"/>
      <w:lang w:val="ru-RU" w:bidi="ar-SA" w:eastAsia="ru-RU"/>
    </w:rPr>
  </w:style>
  <w:style w:type="character" w:styleId="C85">
    <w:name w:val="Знак Знак11"/>
    <w:qFormat/>
    <w:rPr>
      <w:sz w:val="24"/>
      <w:szCs w:val="24"/>
      <w:lang w:val="ru-RU" w:bidi="ar-SA" w:eastAsia="ru-RU"/>
    </w:rPr>
  </w:style>
  <w:style w:type="character" w:styleId="C86">
    <w:name w:val="ГОСТ Обычный 12 Знак"/>
    <w:link w:val="P140"/>
    <w:qFormat/>
    <w:rPr>
      <w:rFonts w:ascii="Times New Roman" w:hAnsi="Times New Roman" w:cs="Times New Roman" w:eastAsia="Times New Roman"/>
      <w:sz w:val="24"/>
      <w:szCs w:val="24"/>
      <w:lang w:eastAsia="ru-RU"/>
    </w:rPr>
  </w:style>
  <w:style w:type="character" w:styleId="C87">
    <w:name w:val="Стандартный Знак"/>
    <w:link w:val="P234"/>
    <w:qFormat/>
    <w:rPr>
      <w:rFonts w:ascii="Times New Roman" w:hAnsi="Times New Roman" w:cs="Times New Roman" w:eastAsia="Times New Roman"/>
      <w:sz w:val="24"/>
      <w:szCs w:val="24"/>
      <w:lang w:bidi="en-US"/>
    </w:rPr>
  </w:style>
  <w:style w:type="character" w:styleId="C88">
    <w:name w:val="Таблица заголовок Знак"/>
    <w:link w:val="P236"/>
    <w:qFormat/>
    <w:rPr>
      <w:rFonts w:ascii="Times New Roman" w:hAnsi="Times New Roman" w:cs="Times New Roman" w:eastAsia="Times New Roman"/>
      <w:b w:val="1"/>
      <w:sz w:val="24"/>
      <w:szCs w:val="24"/>
      <w:kern w:val="2"/>
      <w:lang w:eastAsia="ru-RU"/>
    </w:rPr>
  </w:style>
  <w:style w:type="character" w:styleId="C89">
    <w:name w:val="Маркированный 1 Знак"/>
    <w:link w:val="P233"/>
    <w:qFormat/>
    <w:rPr>
      <w:rFonts w:ascii="Times New Roman" w:hAnsi="Times New Roman" w:cs="Times New Roman" w:eastAsia="Times New Roman"/>
      <w:sz w:val="24"/>
      <w:szCs w:val="20"/>
    </w:rPr>
  </w:style>
  <w:style w:type="character" w:styleId="C90">
    <w:name w:val="Таблица текст Знак"/>
    <w:link w:val="P237"/>
    <w:qFormat/>
    <w:rPr>
      <w:rFonts w:ascii="Times New Roman" w:hAnsi="Times New Roman" w:cs="Times New Roman" w:eastAsia="Calibri"/>
      <w:sz w:val="24"/>
      <w:szCs w:val="24"/>
      <w:lang w:bidi="en-US"/>
    </w:rPr>
  </w:style>
  <w:style w:type="character" w:styleId="C91">
    <w:name w:val="Стандартный HTML Знак"/>
    <w:basedOn w:val="C0"/>
    <w:link w:val="P242"/>
    <w:qFormat/>
    <w:rPr>
      <w:rFonts w:ascii="Courier New" w:hAnsi="Courier New" w:cs="Courier New" w:eastAsia="Times New Roman"/>
      <w:sz w:val="20"/>
      <w:szCs w:val="20"/>
      <w:lang w:eastAsia="ru-RU"/>
    </w:rPr>
  </w:style>
  <w:style w:type="character" w:styleId="C92">
    <w:name w:val="apple-style-span"/>
    <w:qFormat/>
    <w:rPr>
      <w:rFonts w:cs="Times New Roman"/>
    </w:rPr>
  </w:style>
  <w:style w:type="character" w:styleId="C93">
    <w:name w:val="_МелкийТекст Знак Знак"/>
    <w:link w:val="P245"/>
    <w:qFormat/>
    <w:rPr>
      <w:rFonts w:ascii="Times New Roman" w:hAnsi="Times New Roman" w:cs="Times New Roman" w:eastAsia="Times New Roman"/>
      <w:sz w:val="20"/>
      <w:szCs w:val="20"/>
      <w:lang w:eastAsia="ru-RU"/>
    </w:rPr>
  </w:style>
  <w:style w:type="character" w:styleId="C94">
    <w:name w:val="_Основной_текст Знак"/>
    <w:link w:val="P244"/>
    <w:qFormat/>
    <w:rPr>
      <w:rFonts w:ascii="Times New Roman" w:hAnsi="Times New Roman" w:cs="Times New Roman" w:eastAsia="Times New Roman"/>
      <w:sz w:val="24"/>
      <w:szCs w:val="24"/>
      <w:lang w:eastAsia="ru-RU"/>
    </w:rPr>
  </w:style>
  <w:style w:type="character" w:styleId="C95">
    <w:name w:val="Стиль5 Знак"/>
    <w:link w:val="P246"/>
    <w:qFormat/>
    <w:rPr>
      <w:rFonts w:ascii="Verdana" w:hAnsi="Verdana" w:cs="Times New Roman" w:eastAsia="Times New Roman"/>
      <w:sz w:val="20"/>
      <w:szCs w:val="20"/>
    </w:rPr>
  </w:style>
  <w:style w:type="character" w:styleId="C96">
    <w:name w:val="Заголовок 1 уровня Знак"/>
    <w:link w:val="P247"/>
    <w:qFormat/>
    <w:rPr>
      <w:rFonts w:ascii="Verdana" w:hAnsi="Verdana" w:cs="Times New Roman" w:eastAsia="Times New Roman"/>
      <w:b w:val="1"/>
      <w:sz w:val="24"/>
      <w:szCs w:val="20"/>
    </w:rPr>
  </w:style>
  <w:style w:type="character" w:styleId="C97">
    <w:name w:val="emailstyle16"/>
    <w:qFormat/>
    <w:rPr>
      <w:rFonts w:ascii="Arial" w:hAnsi="Arial" w:cs="Arial"/>
      <w:color w:val="000000"/>
      <w:sz w:val="20"/>
    </w:rPr>
  </w:style>
  <w:style w:type="character" w:styleId="C98">
    <w:name w:val="apple-converted-space"/>
    <w:basedOn w:val="C0"/>
    <w:qFormat/>
    <w:rPr/>
  </w:style>
  <w:style w:type="character" w:styleId="C99">
    <w:name w:val="ConsPlusNormal Знак"/>
    <w:link w:val="P114"/>
    <w:qFormat/>
    <w:rPr>
      <w:rFonts w:ascii="Arial" w:hAnsi="Arial" w:cs="Arial" w:eastAsia="Times New Roman"/>
      <w:sz w:val="20"/>
      <w:szCs w:val="20"/>
      <w:lang w:eastAsia="ru-RU"/>
    </w:rPr>
  </w:style>
  <w:style w:type="character" w:styleId="C100">
    <w:name w:val="List Paragraph Char"/>
    <w:link w:val="P51"/>
    <w:qFormat/>
    <w:rPr>
      <w:rFonts w:ascii="Calibri" w:hAnsi="Calibri" w:cs="Times New Roman" w:eastAsia="Times New Roman"/>
    </w:rPr>
  </w:style>
  <w:style w:type="character" w:styleId="C101">
    <w:name w:val="!Основной Знак"/>
    <w:link w:val="P257"/>
    <w:qFormat/>
    <w:rPr>
      <w:rFonts w:ascii="Times New Roman" w:hAnsi="Times New Roman" w:cs="Times New Roman" w:eastAsia="MS Mincho"/>
      <w:sz w:val="24"/>
      <w:szCs w:val="24"/>
      <w:lang w:eastAsia="ru-RU"/>
    </w:rPr>
  </w:style>
  <w:style w:type="character" w:styleId="C102">
    <w:name w:val="Текст концевой сноски Знак"/>
    <w:basedOn w:val="C0"/>
    <w:qFormat/>
    <w:rPr>
      <w:rFonts w:ascii="Times New Roman" w:hAnsi="Times New Roman" w:cs="Times New Roman" w:eastAsia="Times New Roman"/>
      <w:sz w:val="20"/>
      <w:szCs w:val="20"/>
      <w:lang w:eastAsia="ru-RU"/>
    </w:rPr>
  </w:style>
  <w:style w:type="character" w:styleId="C103">
    <w:name w:val="Символ концевой сноски"/>
    <w:qFormat/>
    <w:rPr>
      <w:vertAlign w:val="superscript"/>
    </w:rPr>
  </w:style>
  <w:style w:type="character" w:styleId="C104">
    <w:name w:val="Символ концевой сноски (user)"/>
    <w:qFormat/>
    <w:rPr>
      <w:vertAlign w:val="superscript"/>
    </w:rPr>
  </w:style>
  <w:style w:type="character" w:styleId="C105">
    <w:name w:val="endnote reference"/>
    <w:rPr>
      <w:vertAlign w:val="superscript"/>
    </w:rPr>
  </w:style>
  <w:style w:type="character" w:styleId="C106">
    <w:name w:val="Endnote Characters"/>
    <w:basedOn w:val="C0"/>
    <w:qFormat/>
    <w:rPr>
      <w:vertAlign w:val="superscript"/>
    </w:rPr>
  </w:style>
  <w:style w:type="character" w:styleId="C107">
    <w:name w:val="Unresolved Mention"/>
    <w:basedOn w:val="C0"/>
    <w:semiHidden/>
    <w:qFormat/>
    <w:rPr>
      <w:color w:val="605E5C"/>
      <w:shd w:val="clear" w:color="auto" w:fill="E1DFDD"/>
    </w:rPr>
  </w:style>
  <w:style w:type="character" w:styleId="C108">
    <w:name w:val="FollowedHyperlink"/>
    <w:basedOn w:val="C0"/>
    <w:semiHidden/>
    <w:rPr>
      <w:color w:val="800080" w:themeColor="followedHyperlink"/>
      <w:u w:val="single"/>
    </w:rPr>
  </w:style>
  <w:style w:type="character" w:styleId="C109">
    <w:name w:val="HTML Code"/>
    <w:basedOn w:val="C0"/>
    <w:semiHidden/>
    <w:qFormat/>
    <w:rPr>
      <w:rFonts w:ascii="Courier New" w:hAnsi="Courier New" w:cs="Courier New" w:eastAsia="Times New Roman"/>
      <w:sz w:val="20"/>
      <w:szCs w:val="20"/>
    </w:rPr>
  </w:style>
  <w:style w:type="character" w:styleId="C110">
    <w:name w:val="Emphasis"/>
    <w:basedOn w:val="C0"/>
    <w:qFormat/>
    <w:rPr>
      <w:i w:val="1"/>
      <w:iCs w:val="1"/>
    </w:rPr>
  </w:style>
  <w:style w:type="character" w:styleId="C111">
    <w:name w:val="Text num2 Знак"/>
    <w:link w:val="P263"/>
    <w:qFormat/>
    <w:rPr>
      <w:rFonts w:ascii="Times New Roman" w:hAnsi="Times New Roman" w:cs="Times New Roman" w:eastAsia="Times New Roman"/>
      <w:color w:val="000000"/>
      <w:sz w:val="24"/>
      <w:szCs w:val="24"/>
      <w:lang w:eastAsia="ru-RU"/>
    </w:rPr>
  </w:style>
  <w:style w:type="character" w:styleId="C112">
    <w:name w:val="Маркеры"/>
    <w:qFormat/>
    <w:rPr>
      <w:rFonts w:ascii="OpenSymbol" w:hAnsi="OpenSymbol" w:cs="OpenSymbol" w:eastAsia="OpenSymbol"/>
    </w:rPr>
  </w:style>
  <w:style w:type="table" w:styleId="T0" w:default="1">
    <w:name w:val="Normal Table"/>
    <w:semiHidden/>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Сетка таблицы1"/>
    <w:basedOn w:val="T0"/>
    <w:rPr>
      <w:rFonts w:eastAsiaTheme="minorEastAsia"/>
      <w:lang w:eastAsia="ru-RU"/>
    </w:r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Без списка"/>
  </w:style>
  <w:style w:type="numbering" w:styleId="N1">
    <w:name w:val="Стиль маркированный 12 пт"/>
  </w:style>
  <w:style w:type="numbering" w:styleId="N2">
    <w:name w:val="Стиль многоуровневый"/>
  </w:style>
  <w:style w:type="numbering" w:styleId="N3">
    <w:name w:val="Нет списка1"/>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2" Type="http://schemas.openxmlformats.org/officeDocument/2006/relationships/hyperlink" Target="https://midural.ru/" TargetMode="External" /><Relationship Id="R3" Type="http://schemas.openxmlformats.org/officeDocument/2006/relationships/hyperlink" Target="https://gubernator96.ru/" TargetMode="External" /><Relationship Id="R4" Type="http://schemas.openxmlformats.org/officeDocument/2006/relationships/hyperlink" Target="https://mugiso.midural.ru/igs" TargetMode="External" /><Relationship Id="R5" Type="http://schemas.openxmlformats.org/officeDocument/2006/relationships/hyperlink" Target="https://midural.ru/" TargetMode="External" /><Relationship Id="R6" Type="http://schemas.openxmlformats.org/officeDocument/2006/relationships/hyperlink" Target="https://gubernator96.ru/" TargetMode="External" /><Relationship Id="R7" Type="http://schemas.openxmlformats.org/officeDocument/2006/relationships/hyperlink" Target="https://midural.ru/" TargetMode="External" /><Relationship Id="R8" Type="http://schemas.openxmlformats.org/officeDocument/2006/relationships/hyperlink" Target="https://gubernator96.ru/" TargetMode="External" /><Relationship Id="RelHdr1" Type="http://schemas.openxmlformats.org/officeDocument/2006/relationships/header" Target="header1.xml" /><Relationship Id="RelHdr2" Type="http://schemas.openxmlformats.org/officeDocument/2006/relationships/header" Target="header2.xml" /><Relationship Id="RelHdr3" Type="http://schemas.openxmlformats.org/officeDocument/2006/relationships/header" Target="header3.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s>
</file>

<file path=word/_rels/header1.xml.rels>&#65279;<?xml version="1.0" encoding="utf-8"?><Relationships xmlns="http://schemas.openxmlformats.org/package/2006/relationships" />
</file>

<file path=word/_rels/header2.xml.rels>&#65279;<?xml version="1.0" encoding="utf-8"?><Relationships xmlns="http://schemas.openxmlformats.org/package/2006/relationships" />
</file>

<file path=word/_rels/header3.xml.rels>&#65279;<?xml version="1.0" encoding="utf-8"?><Relationships xmlns="http://schemas.openxmlformats.org/package/2006/relationships" />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mpd="sng" algn="ctr">
          <a:prstDash val="solid"/>
        </a:ln>
        <a:ln w="25400" cmpd="sng" algn="ctr">
          <a:prstDash val="solid"/>
        </a:ln>
        <a:ln w="38100"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dba6f4-8b99-4986-a296-282417bc495d}">
  <ds:schemaRefs>
    <ds:schemaRef ds:uri="http://schemas.microsoft.com/vsto/samples"/>
  </ds:schemaRefs>
</ds:datastoreItem>
</file>

<file path=docProps/app.xml><?xml version="1.0" encoding="utf-8"?>
<Properties xmlns="http://schemas.openxmlformats.org/officeDocument/2006/extended-properties">
  <Application>Microsoft Office Word</Application>
  <AppVersion>12.0</AppVersion>
  <Company>SPecialiST RePack</Company>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Оператор электронного правительства</dc:creator>
  <dcterms:created xsi:type="dcterms:W3CDTF">2026-05-31T11:01:00Z</dcterms:created>
  <cp:lastPrinted>2022-04-06T07:37:00Z</cp:lastPrinted>
  <dcterms:modified xsi:type="dcterms:W3CDTF">2026-10-09T10:26:04Z</dcterms:modified>
  <cp:revision>51</cp:revision>
</cp:coreProperties>
</file>