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567" w:left="-567"/>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Описание объекта закупки</w:t>
      </w:r>
    </w:p>
    <w:p>
      <w:pPr>
        <w:pStyle w:val="Normal"/>
        <w:spacing w:lineRule="auto" w:line="240" w:before="0" w:after="0"/>
        <w:ind w:firstLine="567" w:left="-567"/>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r>
    </w:p>
    <w:p>
      <w:pPr>
        <w:pStyle w:val="Normal"/>
        <w:spacing w:lineRule="exact" w:line="240" w:before="0" w:after="0"/>
        <w:ind w:firstLine="567" w:left="-567"/>
        <w:jc w:val="center"/>
        <w:rPr>
          <w:rFonts w:ascii="Liberation Serif" w:hAnsi="Liberation Serif" w:eastAsia="Calibri" w:cs="Times New Roman"/>
          <w:b/>
          <w:bCs/>
          <w:sz w:val="24"/>
          <w:szCs w:val="24"/>
          <w:lang w:eastAsia="ru-RU"/>
        </w:rPr>
      </w:pPr>
      <w:r>
        <w:rPr>
          <w:rFonts w:eastAsia="Calibri" w:cs="Times New Roman" w:ascii="Liberation Serif" w:hAnsi="Liberation Serif"/>
          <w:b/>
          <w:bCs/>
          <w:sz w:val="24"/>
          <w:szCs w:val="24"/>
          <w:lang w:eastAsia="ru-RU"/>
        </w:rPr>
        <w:t>Оказание услуг по оцифровке архивных документов, 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w:t>
      </w:r>
    </w:p>
    <w:p>
      <w:pPr>
        <w:pStyle w:val="Normal"/>
        <w:spacing w:lineRule="exact" w:line="240" w:before="0" w:after="0"/>
        <w:ind w:firstLine="567" w:left="-567"/>
        <w:jc w:val="center"/>
        <w:rPr>
          <w:rFonts w:ascii="Liberation Serif" w:hAnsi="Liberation Serif" w:eastAsia="Calibri" w:cs="Times New Roman"/>
          <w:b/>
          <w:bCs/>
          <w:sz w:val="24"/>
          <w:szCs w:val="24"/>
          <w:lang w:eastAsia="ru-RU"/>
        </w:rPr>
      </w:pPr>
      <w:r>
        <w:rPr>
          <w:rFonts w:eastAsia="Calibri" w:cs="Times New Roman" w:ascii="Liberation Serif" w:hAnsi="Liberation Serif"/>
          <w:b/>
          <w:bCs/>
          <w:sz w:val="24"/>
          <w:szCs w:val="24"/>
          <w:lang w:eastAsia="ru-RU"/>
        </w:rPr>
      </w:r>
    </w:p>
    <w:p>
      <w:pPr>
        <w:pStyle w:val="Normal"/>
        <w:keepNext w:val="true"/>
        <w:keepLines/>
        <w:numPr>
          <w:ilvl w:val="0"/>
          <w:numId w:val="0"/>
        </w:numPr>
        <w:spacing w:lineRule="auto" w:line="240" w:before="240" w:after="120"/>
        <w:ind w:firstLine="567" w:left="-567"/>
        <w:jc w:val="both"/>
        <w:outlineLvl w:val="0"/>
        <w:rPr>
          <w:rFonts w:ascii="Liberation Serif" w:hAnsi="Liberation Serif" w:eastAsia="Times New Roman" w:cs="Times New Roman"/>
          <w:b/>
          <w:bCs/>
          <w:caps/>
          <w:spacing w:val="15"/>
          <w:sz w:val="24"/>
          <w:szCs w:val="24"/>
          <w:lang w:eastAsia="ru-RU"/>
        </w:rPr>
      </w:pPr>
      <w:r>
        <w:rPr>
          <w:rFonts w:eastAsia="Times New Roman" w:cs="Times New Roman" w:ascii="Liberation Serif" w:hAnsi="Liberation Serif"/>
          <w:b/>
          <w:bCs/>
          <w:caps/>
          <w:spacing w:val="15"/>
          <w:sz w:val="24"/>
          <w:szCs w:val="24"/>
          <w:lang w:eastAsia="ru-RU"/>
        </w:rPr>
        <w:t>Перечень терминов и сокращений:</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АИС</w:t>
      </w:r>
      <w:r>
        <w:rPr>
          <w:rFonts w:eastAsia="Times New Roman" w:cs="Times New Roman" w:ascii="Liberation Serif" w:hAnsi="Liberation Serif"/>
          <w:sz w:val="24"/>
          <w:szCs w:val="24"/>
          <w:lang w:eastAsia="ru-RU"/>
        </w:rPr>
        <w:t xml:space="preserve"> – автоматизированная информационная система.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СПВД</w:t>
      </w:r>
      <w:r>
        <w:rPr>
          <w:rFonts w:eastAsia="Times New Roman" w:cs="Times New Roman" w:ascii="Liberation Serif" w:hAnsi="Liberation Serif"/>
          <w:sz w:val="24"/>
          <w:szCs w:val="24"/>
          <w:lang w:eastAsia="ru-RU"/>
        </w:rPr>
        <w:t xml:space="preserve"> – система поточного ввода данных.</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ПО</w:t>
      </w:r>
      <w:r>
        <w:rPr>
          <w:rFonts w:eastAsia="Times New Roman" w:cs="Times New Roman" w:ascii="Liberation Serif" w:hAnsi="Liberation Serif"/>
          <w:sz w:val="24"/>
          <w:szCs w:val="24"/>
          <w:lang w:eastAsia="ru-RU"/>
        </w:rPr>
        <w:t xml:space="preserve"> – программное обеспечение.</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 xml:space="preserve">Документ (оригинал, первоисточник) – </w:t>
      </w:r>
      <w:r>
        <w:rPr>
          <w:rFonts w:eastAsia="Times New Roman" w:cs="Times New Roman" w:ascii="Liberation Serif" w:hAnsi="Liberation Serif"/>
          <w:sz w:val="24"/>
          <w:szCs w:val="24"/>
          <w:lang w:eastAsia="ru-RU"/>
        </w:rPr>
        <w:t>экземпляр документа являющийся исходным материалом для оцифровки.</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Лист</w:t>
      </w:r>
      <w:r>
        <w:rPr>
          <w:rFonts w:eastAsia="Times New Roman" w:cs="Times New Roman" w:ascii="Liberation Serif" w:hAnsi="Liberation Serif"/>
          <w:sz w:val="24"/>
          <w:szCs w:val="24"/>
          <w:lang w:eastAsia="ru-RU"/>
        </w:rPr>
        <w:t xml:space="preserve"> – состоит из лицевой и оборотной страницы документа.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Электронный ресурс</w:t>
      </w:r>
      <w:r>
        <w:rPr>
          <w:rFonts w:eastAsia="Times New Roman" w:cs="Times New Roman" w:ascii="Liberation Serif" w:hAnsi="Liberation Serif"/>
          <w:sz w:val="24"/>
          <w:szCs w:val="24"/>
          <w:lang w:eastAsia="ru-RU"/>
        </w:rPr>
        <w:t xml:space="preserve"> – структура, состоящая из определенным образом проиндексированных каталогов, файлов с электронными копиями и файлов с метаданными.</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Электронная копия</w:t>
      </w: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b/>
          <w:sz w:val="24"/>
          <w:szCs w:val="24"/>
          <w:lang w:eastAsia="ru-RU"/>
        </w:rPr>
        <w:t>ЭК</w:t>
      </w: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b/>
          <w:sz w:val="24"/>
          <w:szCs w:val="24"/>
          <w:lang w:eastAsia="ru-RU"/>
        </w:rPr>
        <w:t xml:space="preserve">электронный образ, </w:t>
      </w:r>
      <w:r>
        <w:rPr>
          <w:rFonts w:eastAsia="Calibri" w:cs="Times New Roman" w:ascii="Liberation Serif" w:hAnsi="Liberation Serif"/>
          <w:b/>
          <w:sz w:val="24"/>
          <w:szCs w:val="24"/>
          <w:lang w:eastAsia="ru-RU"/>
        </w:rPr>
        <w:t>цифровой образ</w:t>
      </w:r>
      <w:r>
        <w:rPr>
          <w:rFonts w:eastAsia="Times New Roman" w:cs="Times New Roman" w:ascii="Liberation Serif" w:hAnsi="Liberation Serif"/>
          <w:sz w:val="24"/>
          <w:szCs w:val="24"/>
          <w:lang w:eastAsia="ru-RU"/>
        </w:rPr>
        <w:t>) – файл с отсканированным изображением одной страницы документа.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Разворот</w:t>
      </w:r>
      <w:r>
        <w:rPr>
          <w:rFonts w:eastAsia="Times New Roman" w:cs="Times New Roman" w:ascii="Liberation Serif" w:hAnsi="Liberation Serif"/>
          <w:sz w:val="24"/>
          <w:szCs w:val="24"/>
          <w:lang w:eastAsia="ru-RU"/>
        </w:rPr>
        <w:t xml:space="preserve"> – две страницы документа, объединенные целостной информацией (например, таблица, расположенная на двух страницах).</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 xml:space="preserve">Атрибутирование (ретроконверсия) </w:t>
      </w:r>
      <w:r>
        <w:rPr>
          <w:rFonts w:eastAsia="Times New Roman" w:cs="Times New Roman" w:ascii="Liberation Serif" w:hAnsi="Liberation Serif"/>
          <w:sz w:val="24"/>
          <w:szCs w:val="24"/>
          <w:lang w:eastAsia="ru-RU"/>
        </w:rPr>
        <w:t>– процесс создания массива метаданных документов.</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Индексация (переименование)</w:t>
      </w:r>
      <w:r>
        <w:rPr>
          <w:rFonts w:eastAsia="Times New Roman" w:cs="Times New Roman" w:ascii="Liberation Serif" w:hAnsi="Liberation Serif"/>
          <w:sz w:val="24"/>
          <w:szCs w:val="24"/>
          <w:lang w:eastAsia="ru-RU"/>
        </w:rPr>
        <w:t xml:space="preserve"> – процесс присвоения имени файлу в определенном формате.</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Лог</w:t>
      </w:r>
      <w:r>
        <w:rPr>
          <w:rFonts w:eastAsia="Times New Roman" w:cs="Times New Roman" w:ascii="Liberation Serif" w:hAnsi="Liberation Serif"/>
          <w:sz w:val="24"/>
          <w:szCs w:val="24"/>
          <w:lang w:eastAsia="ru-RU"/>
        </w:rPr>
        <w:t>-</w:t>
      </w:r>
      <w:r>
        <w:rPr>
          <w:rFonts w:eastAsia="Times New Roman" w:cs="Times New Roman" w:ascii="Liberation Serif" w:hAnsi="Liberation Serif"/>
          <w:b/>
          <w:sz w:val="24"/>
          <w:szCs w:val="24"/>
          <w:lang w:eastAsia="ru-RU"/>
        </w:rPr>
        <w:t>файл</w:t>
      </w:r>
      <w:r>
        <w:rPr>
          <w:rFonts w:eastAsia="Times New Roman" w:cs="Times New Roman" w:ascii="Liberation Serif" w:hAnsi="Liberation Serif"/>
          <w:sz w:val="24"/>
          <w:szCs w:val="24"/>
          <w:lang w:eastAsia="ru-RU"/>
        </w:rPr>
        <w:t xml:space="preserve"> – файл со структурированными данными о каком-либо процессе генерируемый программным обеспечением. </w:t>
      </w:r>
    </w:p>
    <w:p>
      <w:pPr>
        <w:pStyle w:val="Normal"/>
        <w:tabs>
          <w:tab w:val="clear" w:pos="708"/>
          <w:tab w:val="left" w:pos="180" w:leader="none"/>
        </w:tabs>
        <w:spacing w:lineRule="auto" w:line="240" w:before="120" w:after="120"/>
        <w:ind w:firstLine="567"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spacing w:lineRule="auto" w:line="240" w:before="120" w:after="120"/>
        <w:ind w:firstLine="567" w:left="-567"/>
        <w:rPr>
          <w:rFonts w:ascii="Liberation Serif" w:hAnsi="Liberation Serif" w:eastAsia="Calibri" w:cs="Times New Roman"/>
          <w:b/>
          <w:bCs/>
          <w:kern w:val="2"/>
          <w:sz w:val="24"/>
          <w:szCs w:val="24"/>
          <w:lang w:eastAsia="ru-RU"/>
        </w:rPr>
      </w:pPr>
      <w:r>
        <w:rPr>
          <w:rFonts w:eastAsia="Calibri" w:cs="Times New Roman" w:ascii="Liberation Serif" w:hAnsi="Liberation Serif"/>
          <w:b/>
          <w:bCs/>
          <w:kern w:val="2"/>
          <w:sz w:val="24"/>
          <w:szCs w:val="24"/>
          <w:lang w:eastAsia="ru-RU"/>
        </w:rPr>
        <w:t>ЦЕЛИ И ЗАДАЧИ ОКАЗАНИЯ УСЛУГИ:</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Целью оказания услуг является оказание услуг по оцифровке архивных документов, находящихся на хранении в администрации Камышловского муниципального района</w:t>
      </w:r>
      <w:r>
        <w:rPr>
          <w:rFonts w:eastAsia="Calibri" w:cs="Times New Roman" w:ascii="Liberation Serif" w:hAnsi="Liberation Serif"/>
        </w:rPr>
        <w:t xml:space="preserve"> </w:t>
      </w:r>
      <w:r>
        <w:rPr>
          <w:rFonts w:eastAsia="Calibri" w:cs="Times New Roman" w:ascii="Liberation Serif" w:hAnsi="Liberation Serif"/>
          <w:sz w:val="24"/>
          <w:szCs w:val="24"/>
        </w:rPr>
        <w:t>и ввод, полученной информации в имеющуюся в администрации автоматизированную информационную систему.</w:t>
      </w:r>
    </w:p>
    <w:p>
      <w:pPr>
        <w:pStyle w:val="ListParagraph"/>
        <w:numPr>
          <w:ilvl w:val="0"/>
          <w:numId w:val="4"/>
        </w:numPr>
        <w:spacing w:lineRule="auto" w:line="240" w:before="120" w:after="120"/>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 xml:space="preserve">ОБЩИЕ ПОЛОЖЕНИЯ </w:t>
      </w:r>
    </w:p>
    <w:p>
      <w:pPr>
        <w:pStyle w:val="ListParagraph"/>
        <w:numPr>
          <w:ilvl w:val="1"/>
          <w:numId w:val="4"/>
        </w:numPr>
        <w:spacing w:lineRule="auto" w:line="240" w:before="120" w:after="120"/>
        <w:ind w:hanging="567" w:left="0"/>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Перевод архивных документов, находящихся на хранении в администрации Камышловского муниципального района, с бумажных носителей на электронные носители, атрибутирование данных дел и ввод их в систему хранения осуществляются в целях повышения качества и оперативности предоставления пользователям архивной информации из хранилища данных имеющейся у Заказчика автоматизированной информационной системы (далее – АИС).</w:t>
      </w:r>
    </w:p>
    <w:p>
      <w:pPr>
        <w:pStyle w:val="ListParagraph"/>
        <w:numPr>
          <w:ilvl w:val="1"/>
          <w:numId w:val="4"/>
        </w:numPr>
        <w:spacing w:lineRule="auto" w:line="240" w:before="120" w:after="120"/>
        <w:ind w:hanging="567" w:left="0"/>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Процесс оцифровки включает создание Электронного ресурса из электронных копий страниц, запись его на цифровой носитель, атрибутирование метаданных документов и ввод полученной информации в имеющуюся у Заказчика АИС.</w:t>
      </w:r>
    </w:p>
    <w:p>
      <w:pPr>
        <w:pStyle w:val="ListParagraph"/>
        <w:numPr>
          <w:ilvl w:val="1"/>
          <w:numId w:val="4"/>
        </w:numPr>
        <w:spacing w:lineRule="auto" w:line="240" w:before="120" w:after="120"/>
        <w:ind w:hanging="567" w:left="0"/>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Электронные копии архивных документов предназначены для включения их в единую АИС, предназначенную для обеспечения санкционированного доступа к архивным документам, находящимся в архивных учреждениях Свердловской области, в электронном виде.</w:t>
      </w:r>
    </w:p>
    <w:p>
      <w:pPr>
        <w:pStyle w:val="ListParagraph"/>
        <w:spacing w:lineRule="auto" w:line="240" w:before="120" w:after="120"/>
        <w:ind w:left="-567"/>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r>
    </w:p>
    <w:p>
      <w:pPr>
        <w:pStyle w:val="ListParagraph"/>
        <w:spacing w:lineRule="auto" w:line="240" w:before="120" w:after="120"/>
        <w:ind w:left="-567"/>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2. ОБЪЕМ, ВИДЫ, СРОКИ  И МЕСТО ОКАЗАНИЯ УСЛУГ</w:t>
      </w:r>
    </w:p>
    <w:p>
      <w:pPr>
        <w:pStyle w:val="ListParagraph"/>
        <w:numPr>
          <w:ilvl w:val="1"/>
          <w:numId w:val="5"/>
        </w:numPr>
        <w:spacing w:lineRule="auto" w:line="240" w:before="120" w:after="120"/>
        <w:ind w:hanging="567" w:left="0"/>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Объем оказываемых услуг – </w:t>
      </w:r>
      <w:r>
        <w:rPr>
          <w:rFonts w:eastAsia="Calibri" w:cs="Times New Roman" w:ascii="Liberation Serif" w:hAnsi="Liberation Serif"/>
          <w:sz w:val="24"/>
          <w:szCs w:val="24"/>
        </w:rPr>
        <w:t>5583</w:t>
      </w:r>
      <w:r>
        <w:rPr>
          <w:rFonts w:eastAsia="Calibri" w:cs="Times New Roman" w:ascii="Liberation Serif" w:hAnsi="Liberation Serif"/>
          <w:sz w:val="24"/>
          <w:szCs w:val="24"/>
        </w:rPr>
        <w:t xml:space="preserve"> страниц</w:t>
      </w:r>
      <w:r>
        <w:rPr>
          <w:rFonts w:eastAsia="Calibri" w:cs="Times New Roman" w:ascii="Liberation Serif" w:hAnsi="Liberation Serif"/>
          <w:sz w:val="24"/>
          <w:szCs w:val="24"/>
        </w:rPr>
        <w:t>ы</w:t>
      </w:r>
      <w:r>
        <w:rPr>
          <w:rFonts w:eastAsia="Calibri" w:cs="Times New Roman" w:ascii="Liberation Serif" w:hAnsi="Liberation Serif"/>
          <w:sz w:val="24"/>
          <w:szCs w:val="24"/>
        </w:rPr>
        <w:t xml:space="preserve"> архивных документов, сформированных в Электронный ресурс, записанный на цифровые носители, и загруженные в АИС Заказчика метаданные в соответствии с заданием.</w:t>
      </w:r>
    </w:p>
    <w:p>
      <w:pPr>
        <w:pStyle w:val="ListParagraph"/>
        <w:spacing w:lineRule="auto" w:line="240" w:before="120" w:after="120"/>
        <w:ind w:left="-567"/>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 xml:space="preserve">Виды работ, входящие в услуги:     </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получение электронных копий архивных документов в соответствии с требованиями Заказчика;</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проверка на дублирование и пропуски страниц;</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проверка общего вида полученного изображения (верификация);</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индексация (именование файлов) в соответствии с требованием Заказчика;</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заполнение значений атрибутов (метаданных) электронных образов особо ценных архивных документов;</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запись полученного Электронного ресурса на цифровой носитель;</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загрузка электронных копий документов и метаданных в АИС Заказчика;</w:t>
      </w:r>
    </w:p>
    <w:p>
      <w:pPr>
        <w:pStyle w:val="Normal"/>
        <w:numPr>
          <w:ilvl w:val="0"/>
          <w:numId w:val="1"/>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по выполнении услуг по оцифровке в полном объеме Исполнитель передает Заказчику сформированный Электронный ресурс на съемном носителе информации, включающий в себя каталог с электронными копиями в формате JPEG в постраничном представлении с нумерацией файлов согласно Описанию объекта закупки, каталог с многостраничными файлами документов в формате PDF, резервную базу данных с метаданными.</w:t>
      </w:r>
    </w:p>
    <w:p>
      <w:pPr>
        <w:pStyle w:val="ListParagraph"/>
        <w:numPr>
          <w:ilvl w:val="1"/>
          <w:numId w:val="5"/>
        </w:numPr>
        <w:spacing w:lineRule="auto" w:line="240" w:before="120" w:after="120"/>
        <w:ind w:hanging="567" w:left="0"/>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Сроки оказания услуг:</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Услуги выполняются на оборудовании Исполнителя в период с даты (дня) заключения контракта в течение </w:t>
      </w:r>
      <w:r>
        <w:rPr>
          <w:rFonts w:eastAsia="Calibri" w:cs="Times New Roman" w:ascii="Liberation Serif" w:hAnsi="Liberation Serif"/>
          <w:sz w:val="24"/>
          <w:szCs w:val="24"/>
        </w:rPr>
        <w:t>2</w:t>
      </w:r>
      <w:r>
        <w:rPr>
          <w:rFonts w:eastAsia="Calibri" w:cs="Times New Roman" w:ascii="Liberation Serif" w:hAnsi="Liberation Serif"/>
          <w:sz w:val="24"/>
          <w:szCs w:val="24"/>
        </w:rPr>
        <w:t>0 рабочих</w:t>
      </w:r>
      <w:bookmarkStart w:id="0" w:name="_GoBack"/>
      <w:bookmarkEnd w:id="0"/>
      <w:r>
        <w:rPr>
          <w:rFonts w:eastAsia="Calibri" w:cs="Times New Roman" w:ascii="Liberation Serif" w:hAnsi="Liberation Serif"/>
          <w:sz w:val="24"/>
          <w:szCs w:val="24"/>
        </w:rPr>
        <w:t xml:space="preserve"> дней.</w:t>
      </w:r>
    </w:p>
    <w:p>
      <w:pPr>
        <w:pStyle w:val="ListParagraph"/>
        <w:numPr>
          <w:ilvl w:val="1"/>
          <w:numId w:val="6"/>
        </w:numPr>
        <w:spacing w:lineRule="auto" w:line="240" w:before="120" w:after="120"/>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t xml:space="preserve">   </w:t>
      </w:r>
      <w:r>
        <w:rPr>
          <w:rFonts w:eastAsia="Calibri" w:cs="Times New Roman" w:ascii="Liberation Serif" w:hAnsi="Liberation Serif"/>
          <w:b/>
          <w:sz w:val="24"/>
          <w:szCs w:val="24"/>
        </w:rPr>
        <w:t>Место оказания услуг:</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 </w:t>
      </w:r>
      <w:r>
        <w:rPr>
          <w:rFonts w:eastAsia="Calibri" w:cs="Times New Roman" w:ascii="Liberation Serif" w:hAnsi="Liberation Serif"/>
          <w:sz w:val="24"/>
          <w:szCs w:val="24"/>
        </w:rPr>
        <w:t>Услуги выполняются на территории Заказчика по адресу: Свердловская область, город Камышлов, улица Гагарина, дом 1а.</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 ТЕХНИЧЕСКИЕ ТРЕБОВАНИЯ К ОКАЗАНИЮ УСЛУГИ ПО ОЦИФРОВКЕ</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3.1 СКАНИРОВАНИЕ</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3.1.1 ТРЕБОВАНИЕ К КАЧЕСТВУ СКАНИРОВАНИЯ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lang w:eastAsia="ru-RU"/>
        </w:rPr>
        <w:t xml:space="preserve">3.1.1.1 Сканирование включает формирование электронных копий архивных документов, </w:t>
      </w:r>
      <w:r>
        <w:rPr>
          <w:rFonts w:eastAsia="Calibri" w:cs="Times New Roman" w:ascii="Liberation Serif" w:hAnsi="Liberation Serif"/>
          <w:sz w:val="24"/>
          <w:szCs w:val="24"/>
        </w:rPr>
        <w:t xml:space="preserve">каждая из которых содержит одно изображение (если иное не указано заказчиком), предназначенное для отображения на экране монитора персонального компьютера.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3.1.1.2 Материалы сканируются полностью, включая лицевую и тыльную сторону обложки, титульный лист и оборот титульного листа, оборотную сторону переплетной крышки, вклейки и оборотные стороны вклеек и т.д.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3.1.1.3 В результате сканирования получают графические образы в формате </w:t>
      </w:r>
      <w:r>
        <w:rPr>
          <w:rFonts w:eastAsia="Calibri" w:cs="Times New Roman" w:ascii="Liberation Serif" w:hAnsi="Liberation Serif"/>
          <w:sz w:val="24"/>
          <w:szCs w:val="24"/>
          <w:lang w:val="en-US"/>
        </w:rPr>
        <w:t>JPEG</w:t>
      </w:r>
      <w:r>
        <w:rPr>
          <w:rFonts w:eastAsia="Calibri" w:cs="Times New Roman" w:ascii="Liberation Serif" w:hAnsi="Liberation Serif"/>
          <w:sz w:val="24"/>
          <w:szCs w:val="24"/>
        </w:rPr>
        <w:t>.</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3.1.1.4 Цифровые образы четко сфокусированы (резкость текстовых графических образов должна фокусироваться по тексту). Оттенки, глубина и насыщенность цвета образов максимально приближены к оригиналу и максимально единообразны в пределах одного документа. Все изображения цветные с разрешением 400 dpi (точек на дюйм) и глубиной цвета не менее 24 бита.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3.1.1.5 Для просмотра изображений в формате, указанном в пункте 3.2.2, существует свободно распространяемое программное обеспечение без каких-либо ограничений по использованию и распространению.</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3.1.1.6 Каждое изображение имеет прямоугольную форму.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3.1.1.7 На изображении страница документа ориентирована так, чтобы ее верх находился вверху, тексты были читаемы, элементы изображения – легко воспринимаемы. Кромки прямоугольного листа ориентированы соответственно вертикально и горизонтально с отклонением не более 2 (двух) градусов.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3.1.1.8 Изображение резкое и отображает всю страницу документа целиком, включая все ее кромки.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3.1.1.9 В случае если лист документа находится в неразрывной пачке, подшит в папку, книгу или архивное дело, допускается попадание на дополнительные поля части переплета или кромок нижерасположенных листов, на которых нет ничего, кроме фона.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3.1.1.10 На листе документа расправляются все складки, загибы на кромках, точно соединяются места порывов и отдельные части листа, если таковые имеются.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3.1.1.11 Под лист документа необходимо поместить непрозрачную подкладку чисто белого цвета, например плотную бумагу, если в носителе листа имеются дыры или он просвечивает.</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3.1.1.12 У подшитых листов документов переплет раскрывают, для обеспечения видимости скрывающихся элементов изображения, несущих информацию.</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3.1.1.13 Изображение точно соответствует странице документа по наличию всех деталей элементов изображения, несущих информацию, ровности фона, равномерности распределения яркости, контрастности и цветовых оттенков, а также не имеет оптических искажений.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3.1.2 СКАНИРОВАНИЕ СТРАНИЦ СЛОЖНОЙ КОНСТРУКЦИИ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3.1.2.1 Страницей сложной конструкции является та страница, носитель которой не позволяет одновременно предоставить для обзора все имеющиеся на ней элементы изображения, несущие информацию. Например, на странице бумажного листа за один край приклеена отгибающаяся вставка, исписанная с обеих сторон текстами, имеющими прямое отношение к содержанию основной страницы, и в то же время в любом положении закрывающая собой те или иные элементы изображения основной страницы.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3.1.2.2 При изготовлении ЭК страниц сложной конструкции создаются несколько файлов с вариантными исполнениями изображения одной и той же страницы с разных ракурсов или положений носителя либо его деталей таким образом, чтобы все без исключения элементы, несущие информацию, были отражены на изображениях этой группы файлов без отрыва от основного контекста. Для приведенного в пункте 3.1.2.1 примера необходимо создать два файла, изображения которых будут отличаться друг от друга неотогнутым или отогнутым положениями приклеенной вставки.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3.1.3</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 xml:space="preserve">СКАНИРОВАНИЕ ПУСТЫХ СТРАНИЦ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3.1.3.1 Файлы ЭК с изображениями пустых страниц не изготавливаются, если иное не указано Заказчиком.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3.1.3.2 Страница считается пустой, если она не имеет никаких элементов, несущих информацию, кроме изображения фона носителя.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3.1.3.3 Номер листа или страницы является элементом изображения, несущим информацию. Следовательно, его наличие делает страницу непустой, даже если на ней больше ничего нет.</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3.2</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ТРЕБОВАНИЕ К ФАЙЛАМ ИЗОБРАЖЕНИЙ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 Исполнитель в ходе работ по сканированию обеспечивает выполнение дополнительной обработки графических образов.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3.2.2 Конечный файл электронного образа цветной, в формате </w:t>
      </w:r>
      <w:r>
        <w:rPr>
          <w:rFonts w:eastAsia="Calibri" w:cs="Times New Roman" w:ascii="Liberation Serif" w:hAnsi="Liberation Serif"/>
          <w:sz w:val="24"/>
          <w:szCs w:val="24"/>
          <w:lang w:val="en-US"/>
        </w:rPr>
        <w:t>JPEG</w:t>
      </w:r>
      <w:r>
        <w:rPr>
          <w:rFonts w:eastAsia="Calibri" w:cs="Times New Roman" w:ascii="Liberation Serif" w:hAnsi="Liberation Serif"/>
          <w:sz w:val="24"/>
          <w:szCs w:val="24"/>
        </w:rPr>
        <w:t xml:space="preserve">, с разрешением 400 </w:t>
      </w:r>
      <w:r>
        <w:rPr>
          <w:rFonts w:eastAsia="Calibri" w:cs="Times New Roman" w:ascii="Liberation Serif" w:hAnsi="Liberation Serif"/>
          <w:sz w:val="24"/>
          <w:szCs w:val="24"/>
          <w:lang w:val="en-US"/>
        </w:rPr>
        <w:t>dpi</w:t>
      </w:r>
      <w:r>
        <w:rPr>
          <w:rFonts w:eastAsia="Calibri" w:cs="Times New Roman" w:ascii="Liberation Serif" w:hAnsi="Liberation Serif"/>
          <w:sz w:val="24"/>
          <w:szCs w:val="24"/>
        </w:rPr>
        <w:t>, глубиной цвета 24 бита. Размер файла электронной копии страницы формата А4 не превышает 1,5 Мб.</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3.2.3 Обработка первичных изображений в графическом редакторе включает в себя обрезку полей, полученных при сканировании, по краю страницы.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3.2.4 Ориентация цифрового образа соответствует ориентации страницы в оригинале (допустимое отклонение не более 2 градусов). Поворот и зеркальное отражение изображения не допускаются. Наличие геометрических искажений в оригинале отражается в ведомости контроля состояния.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3.2.5 В случае очень тугого переплета оригинала и невозможности отсканировать издание без потери информации у места сшивки по согласованию с Заказчиком допускается сканировать оригинал с потерей информации. Для таких случаев при обработке графического образа страницы у места сшивки оставляется поле до 10 мм, с захватом соседней страницы, чтобы было видно, что потеря информации является свойством оригинала. Допускается тень от сшивки на тексте, если ее обрезка повлечет за собой потерю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3.2.6 Допускаются черные или белые поля по границам страницы до 5 мм.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3.2.7 Обработка цифровых образов не должна приводить к существенным изменениям получаемых образов по сравнению с оригиналом. Цифровой документ соответствует оригиналу, потери информации или включение отсутствующей в оригинале информации не допускаются.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3.2.8 Яркость, тон, глубина и насыщенность цвета цифровых образов максимально соответствуют оригиналу.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3.2.9 Все цифровые образы страниц одного формата при одинаковой раскрываемости оригинала имеют одинаковый размер по высоте и ширине. Цифровые образы большеформатных или мелкоформатных страниц, отличных по размеру от основной части страниц оригинала, сохраняют оригинальное соотношение размеров с основным массивом страниц.</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3.2.10 Процент трудно читаемых образов, качество изображения которых не соответствует оригиналу, не превышает 0,2% (до 2 трудно читаемых образов на 1000 образов).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3.2.11 На цифровом образе не допускается наличие артефактов, не относящихся к оригиналу. Допускается наличие незначительных следов от просвечивания текста (иллюстраций) с оборотной стороны листа, не приводящих к искажению или утрате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3.3</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ТРЕБОВАНИЯ К ИМЕНАМ ФАЙЛОВ ИЗОБРАЖЕНИЙ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3.3.1 Имена файлов и метки цифровых носителей соответствуют пунктам 3.3.2–3.3.9 настоящего Описания объекта закупки.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3.3.2 Нумерация каждого файла формируется на основе натурального числового ряда и не должна иметь пропущенных номеров. В то же время номер в имени файла соответствует номеру листа, имеющемуся на листе оригинала документа. При отсутствии номера листа на листе оригинала должен использоваться номер страницы на листе оригинала. При отсутствии и того и другого лист следует считать литерным.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3.3.3 Каждому файлу присваивается уникальное имя, содержащие основные поисковые данные, которые включают в себя:</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индекс архива,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фонда,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описи,</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тома (через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дела,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специальный символ (спецзнак),</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листа,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номер вложенного листа,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фотографии («фото»),</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оборота листа («об»),</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увеличенного фрагмента изображения («ув»),</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вариантного исполнения изображения (через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точку и расширение (формат файла).</w:t>
      </w:r>
    </w:p>
    <w:p>
      <w:pPr>
        <w:pStyle w:val="Normal"/>
        <w:spacing w:lineRule="auto" w:line="240" w:before="120" w:after="120"/>
        <w:ind w:hanging="851"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3.3.4 Спецзнак предназначен для обеспечения правильности сортировки файлов Электронного ресурса, так как в архивных документах может присутствовать несколько нумераций: нумерация обложек, нумерация дополнительных листов, вспомогательная нумерация листов, основная нумерация листов и нумерация листов-заверителей.</w:t>
      </w:r>
    </w:p>
    <w:p>
      <w:pPr>
        <w:pStyle w:val="Normal"/>
        <w:spacing w:lineRule="auto" w:line="240" w:before="120" w:after="120"/>
        <w:ind w:hanging="851"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3.3.5 Спецзнаки обозначают:</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нумерация обложек,</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нумерация дополнительных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вспомогательная нумерация основных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r>
      <w:r>
        <w:rPr>
          <w:rFonts w:eastAsia="Calibri" w:cs="Times New Roman" w:ascii="Liberation Serif" w:hAnsi="Liberation Serif"/>
          <w:sz w:val="24"/>
          <w:szCs w:val="24"/>
        </w:rPr>
        <w:tab/>
        <w:t>– основная нумерация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r>
      <w:r>
        <w:rPr>
          <w:rFonts w:eastAsia="Calibri" w:cs="Times New Roman" w:ascii="Liberation Serif" w:hAnsi="Liberation Serif"/>
          <w:sz w:val="24"/>
          <w:szCs w:val="24"/>
        </w:rPr>
        <w:t>лист-заверитель</w:t>
        <w:tab/>
        <w:t>– нумерация листов-заверителей.</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3.3.6 При наличии литерных листов правильность сортировки их файлов регулируется добавлением пробелов между номером листа и точкой расширения.</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3.3.7 Нумерации основных листов используют 3 (три) знака при количестве листов в деле менее 1000 или 4 (четыре) знака при количестве листов от 1000 до 9999. Остальные нумерации используют столько знаков, сколько имеет наибольший номер в каждой из них. Нумерация обложек начинается с нуля, остальные нумерации – с единицы.</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3.3.8 Все буквенные символы, используемые в именах файлов (кроме расширения), принадлежат кириллице. Причем после спецзнака применяются строчные буквы (кроме расширения), а в номерах фонда, описи, дела, тома используются буквы (прописные или строчные) в точном соответствии с обозначениями, примененными к оригиналам документов. Для расширений размер букв не имеет значения. Компьютерные программы сами автоматически добавляют расширения к именам файлов.</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3.3.9 Запрещается использовать пробелы в именах файлов, кроме мест, определенных в пункте 3.3.6 настоящего Описания объекта закупки.</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3.4</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 xml:space="preserve">ТРЕБОВАНИЕ К МНОГОСТРАНИЧНЫМ ДОКУМЕНТАМ </w:t>
      </w:r>
      <w:r>
        <w:rPr>
          <w:rFonts w:eastAsia="Calibri" w:cs="Times New Roman" w:ascii="Liberation Serif" w:hAnsi="Liberation Serif"/>
          <w:b/>
          <w:sz w:val="24"/>
          <w:szCs w:val="24"/>
          <w:lang w:val="en-US"/>
        </w:rPr>
        <w:t>PDF</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3.4.1</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ТРЕБОВАНИЕ К КАЧЕСТВУ</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3.4.1.1 Многостраничные PDF-файлы с образами документов должны быть двухслойными, с распознанным при помощи OCR-средств текстовым слоем (графический слой должен быть верхним, а текстовый – нижним).</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3.4.1.2 Графический слой содержит электронный образ исходного качества согласно пункту 3.2. без дополнительного сжатия, при этом размер файла не превышает 1,5 Мб умноженное на количество страниц в файле.</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3.4.1.3 Многостраничные файлы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xml:space="preserve"> формируются из отсканированных страниц архивных описей, дел, документов путем объединения электронных образов.</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3.4.1.4 Для архивных описей в один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объединяются все листы описи, включая обложку и лист-заверитель.</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3.4.1.5 Вне зависимости от типа формируемого документа (протокол, постановление, решение, распоряжение, приказ, договор, акт, справка, ордер и пр.) в один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объединяется каждый документ архивного дела со всеми приложениями, относящимися к нему.</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3.4.1.6 Принцип объединения архивных описей, дел, документов в многостраничные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-файлы согласовывается с Заказчиком.</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3.4.1.7 Каждый многостраничный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должен иметь имя в формате: &lt;индекс архива&gt;_&lt;номер фонда&gt;_&lt;номер описи&gt;-&lt;номер тома&gt;_&lt;номер дела&gt;_&lt;номер документа&gt;_&lt;номер листа начала документа в деле&gt;-&lt;номер листа окончания документа в деле&gt;.</w:t>
      </w:r>
      <w:r>
        <w:rPr>
          <w:rFonts w:eastAsia="Calibri" w:cs="Times New Roman" w:ascii="Liberation Serif" w:hAnsi="Liberation Serif"/>
          <w:sz w:val="24"/>
          <w:szCs w:val="24"/>
          <w:lang w:val="en-US"/>
        </w:rPr>
        <w:t>pdf</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3.5</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АТРИБУТИРОВАНИЕ</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3.5.1 При формировании атрибутивных данных архивных документов Исполнитель формирует следующие базовые атрибуты:</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3.5.1.1 Для архивных дел:</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(кол-во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Заголовок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единицы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ценное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Аннотация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листов</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Фамилии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организаций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Адреса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дела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jc w:val="both"/>
        <w:rPr>
          <w:rFonts w:ascii="Liberation Serif" w:hAnsi="Liberation Serif" w:eastAsia="Calibri" w:cs="Times New Roman"/>
          <w:sz w:val="24"/>
          <w:szCs w:val="24"/>
        </w:rPr>
      </w:pPr>
      <w:r>
        <w:rPr>
          <w:rFonts w:eastAsia="Calibri" w:cs="Times New Roman" w:ascii="Liberation Serif" w:hAnsi="Liberation Serif"/>
          <w:sz w:val="24"/>
          <w:szCs w:val="24"/>
        </w:rPr>
        <w:t>3.5.1.2 Для архивных описей:</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Краткое наименование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Полное наименование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Рубрика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Название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Фондообразователь</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Предыдущие наименования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документов</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фондообразователя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фонда с:</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(перечисление)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Тематика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Территория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Идентификаторы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Номера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(3000)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Заголовки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Типы единиц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ценные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дел с:</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(перечисление)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(3000)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Аннотация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листов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описи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jc w:val="both"/>
        <w:rPr>
          <w:rFonts w:ascii="Liberation Serif" w:hAnsi="Liberation Serif" w:eastAsia="Calibri" w:cs="Times New Roman"/>
          <w:sz w:val="24"/>
          <w:szCs w:val="24"/>
        </w:rPr>
      </w:pPr>
      <w:r>
        <w:rPr>
          <w:rFonts w:eastAsia="Calibri" w:cs="Times New Roman" w:ascii="Liberation Serif" w:hAnsi="Liberation Serif"/>
          <w:sz w:val="24"/>
          <w:szCs w:val="24"/>
        </w:rPr>
        <w:t>3.5.1.3 Для архивных документов</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единицы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ценное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Диапазон листов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Дата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Фамилии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организаций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b/>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Адреса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документа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ind w:left="-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3.6 ФОРМИРОВАНИЕ ЭЛЕКТРОННОГО РЕСУРСА</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Для каждого архивного дела создается отдельный каталог &lt;индекс архива&gt;_&lt;номер фонда&gt;_&lt;номер описи&gt;-&lt;номер тома&gt;_&lt;номер дела&gt;, в который помещаются все электронные образы, отсортированные по именам, в формате JPEG.</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3.6.2</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В каждый каталог архивного дела помещается подкаталог с многостраничными двухслойными документами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переименованными в соответствии с пунктом 3.4.1.7 и состоящими из архивных документов, принадлежащих архивному делу.</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3.6.3</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В корневой директории Электронного ресурса находится каталог с резервной базой данных в формате </w:t>
      </w:r>
      <w:r>
        <w:rPr>
          <w:rFonts w:eastAsia="Calibri" w:cs="Times New Roman" w:ascii="Liberation Serif" w:hAnsi="Liberation Serif"/>
          <w:sz w:val="24"/>
          <w:szCs w:val="24"/>
          <w:lang w:val="en-US"/>
        </w:rPr>
        <w:t>MDB</w:t>
      </w:r>
      <w:r>
        <w:rPr>
          <w:rFonts w:eastAsia="Calibri" w:cs="Times New Roman" w:ascii="Liberation Serif" w:hAnsi="Liberation Serif"/>
          <w:sz w:val="24"/>
          <w:szCs w:val="24"/>
        </w:rPr>
        <w:t>.</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3.6.4</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Все материалы, предназначенные к передаче в электронном виде, размещаются на цифровых физических носителях информации высокой надежности.</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3.6.5</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Файлы открываются на просмотр стандартными средствами, предназначенными для работы с ними в среде операционной системы MS Windows 2000/XP без предварительного вывода на экран каких-либо предупреждений или сообщений об ошибках.</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3.6.6</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При копировании файлов с носителей информации, просмотре на компьютере или распечатке на устройстве печати не должно возникать ошибок, связанных с некачественной подготовкой или записью на носитель, физическим повреждением или браком в носителе.</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3.6.7</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Не допускается в файлах устанавливать опцию запрета печати содержимого файла, парольную защиту на открытие файла, гипертекстовые ссылки на другие файлы.</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3.6.8</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По окончании записи выполняется верификация данных и проверка диска на отсутствие компьютерных вирусов.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 СОЗДАНИЕ РЕЗЕРВНОЙ БАЗЫ ДАННЫХ ФОРМАТА MDB</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На основе атрибутов архивных дел, описей, документов (п. 3.5) и структуры каталогов с распознанными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xml:space="preserve">-файлами (п. 3.6) создается резервная база, основанная на реляционной модели организации данных, по типу имеющейся у Заказчика резервной базы данных в формате </w:t>
      </w:r>
      <w:r>
        <w:rPr>
          <w:rFonts w:eastAsia="Calibri" w:cs="Times New Roman" w:ascii="Liberation Serif" w:hAnsi="Liberation Serif"/>
          <w:sz w:val="24"/>
          <w:szCs w:val="24"/>
          <w:lang w:val="en-US"/>
        </w:rPr>
        <w:t>Access</w:t>
      </w:r>
      <w:r>
        <w:rPr>
          <w:rFonts w:eastAsia="Calibri" w:cs="Times New Roman" w:ascii="Liberation Serif" w:hAnsi="Liberation Serif"/>
          <w:sz w:val="24"/>
          <w:szCs w:val="24"/>
        </w:rPr>
        <w:t>.</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3.7.2</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Резервная база данных обеспечивает сохранность, упорядочение, классификацию, просмотр, поиск, редактирование оцифрованных по контракту архивных описей, дел и документов.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3.7.3</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Взаимодействие пользователя (Заказчика) с резервной базой данных осуществляется посредством визуального графического интерфейса, основанного на формах для просмотра, поиска, редактирования, добавления информации об архивных описях, делах, документах в базу данных и их индексацию в поисковой системе.</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3.7.4</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Формы выполнены в едином графическом дизайне, с одинаковым расположением основных элементов управления и навигации. Интерфейс соответствует современным эргономическим требованиям и обеспечивать удобный доступ к основным функциям и операциям.</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3.7.5</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 разделах интерфейса для обозначения сходных операций используются сходные графические значки, кнопки, управляющие (навигационные) элементы. Термины, используемые для обозначения типовых операций (поиск, редактирование, ввод данных и т.п.), а также последовательности действий пользователя при их выполнении унифицированы.</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3.7.6</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Внешнее поведение сходных элементов интерфейса (реакция на наведение указателя «мыши», переключение фокуса, нажатие кнопки и т.п.) реализуются одинаково для однотипных элементов.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3.7.7</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Резервная база данных сопровождается наглядной и понятной для конечного пользователя (Заказчика) инструкцией по работе с ней.</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3.7.8 ТРЕБОВАНИЯ К ФОРМЕ ПРОСМОТРА И ПОИСКА В РЕЗЕРВНОЙ БАЗЕ ДАННЫХ</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3.7.8.1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Форма просмотра и поиска предоставляет собой удобный, интуитивно понятный пользовательский интерфейс, обеспечивающий быструю и удобную навигацию, визуальное структурирование информации, поиск необходимой информации.</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3.7.8.2 Форма условно разделена на три основные части:</w:t>
      </w:r>
    </w:p>
    <w:p>
      <w:pPr>
        <w:pStyle w:val="Normal"/>
        <w:numPr>
          <w:ilvl w:val="0"/>
          <w:numId w:val="2"/>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для ввода поискового запроса;</w:t>
      </w:r>
    </w:p>
    <w:p>
      <w:pPr>
        <w:pStyle w:val="Normal"/>
        <w:numPr>
          <w:ilvl w:val="0"/>
          <w:numId w:val="2"/>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показывающая результаты поиска в виде списка, таблицы;</w:t>
      </w:r>
    </w:p>
    <w:p>
      <w:pPr>
        <w:pStyle w:val="Normal"/>
        <w:numPr>
          <w:ilvl w:val="0"/>
          <w:numId w:val="2"/>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для просмотра более подробной информации о найденном или выбранном из списка документе, описи.</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3.7.8.3 Область ввода поискового запроса: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3.7.8.3.1 Поиск в форме осуществляется по базовым атрибутам (п. 3.5), при этом может быть осуществлен как по одному из атрибутов, так и по нескольким атрибутам одновременно.</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3.7.8.3.2 Поиск в текстовых запросах возможен как по полной формулировке, так и по части слова, ключевым словам.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3.7.8.3.3 Поиск по датам возможен как по точной дате описи, документа, так и по выбранному периоду.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3.7.8.4</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Область результатов поиска: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3.7.8.4.1 При заполнении полей поискового запроса в области результатов поиска в виде списка отображаются соответствующие запросу архивные описи, документы.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3.7.8.4.2 Список включает в себя основную информацию об описи, документе (номера описей, документов, даты, заголовки).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3.7.8.4.3 При выборе описи, документа из списка существует возможность просмотра всех атрибутов, относящихся к данной описи, документу, в области просмотра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3.7.8.5</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Область просмотра информации об архивной описи, архивном документе:</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3.7.8.5.1 Область просмотра информации об описи, документе включает в себя все атрибуты выбранной описи, документа, содержит ссылки на связанные по идентификаторам описи, дела, а также содержит путь, указывающий на место хранения описи, документа в электронном виде.</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3.7.8.5.2 Область просмотра информации защищена от случайного редактирования, изменения или удаления атрибутированных данных. Для редактирования существующей и ввода новой информации предусмотрена отдельная форма.</w:t>
      </w:r>
    </w:p>
    <w:p>
      <w:pPr>
        <w:pStyle w:val="Normal"/>
        <w:spacing w:lineRule="auto" w:line="240" w:before="120" w:after="120"/>
        <w:ind w:left="-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3.7.9 ТРЕБОВАНИЯ К ФОРМЕ РЕДАКТИРОВАНИЯ И ВВОДА В РЕЗЕРВНОЙ БАЗЕ ДАННЫХ</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3.7.9.1 Форма редактирования и ввода информации об архивных описях и документах представляет собой удобный, интуитивно понятный пользовательский интерфейс, обеспечивающий быструю и удобную навигацию, визуальное структурирование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3.7.9.2 Форма содержит основные атрибутивные поля (п. 3.5), доступные для редактирования и ввода информации.</w:t>
      </w:r>
    </w:p>
    <w:p>
      <w:pPr>
        <w:pStyle w:val="Normal"/>
        <w:spacing w:lineRule="auto" w:line="240" w:before="120" w:after="120"/>
        <w:ind w:hanging="709" w:left="142"/>
        <w:jc w:val="both"/>
        <w:rPr>
          <w:rFonts w:ascii="Liberation Serif" w:hAnsi="Liberation Serif"/>
          <w:bCs/>
          <w:sz w:val="18"/>
          <w:szCs w:val="18"/>
          <w:lang w:eastAsia="ru-RU"/>
        </w:rPr>
      </w:pPr>
      <w:r>
        <w:rPr>
          <w:rFonts w:eastAsia="Calibri" w:cs="Times New Roman" w:ascii="Liberation Serif" w:hAnsi="Liberation Serif"/>
          <w:sz w:val="24"/>
          <w:szCs w:val="24"/>
        </w:rPr>
        <w:t>3.7.9.3 В форме редактирования и ввода информации предусмотрена кнопка, нажатие которой сохраняет в резервную базу данных информацию о найденных пользователем (Заказчиком) ошибках, которые подлежат исправлению в соответствии с Контрактом.</w:t>
      </w:r>
    </w:p>
    <w:sectPr>
      <w:type w:val="nextPage"/>
      <w:pgSz w:w="11906" w:h="16838"/>
      <w:pgMar w:left="1701" w:right="851"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libri Light">
    <w:charset w:val="01"/>
    <w:family w:val="roman"/>
    <w:pitch w:val="default"/>
  </w:font>
  <w:font w:name="Times New Roman">
    <w:charset w:val="01"/>
    <w:family w:val="roman"/>
    <w:pitch w:val="default"/>
  </w:font>
  <w:font w:name="Arial">
    <w:charset w:val="01"/>
    <w:family w:val="swiss"/>
    <w:pitch w:val="default"/>
  </w:font>
  <w:font w:name="Tahoma">
    <w:charset w:val="01"/>
    <w:family w:val="roman"/>
    <w:pitch w:val="default"/>
  </w:font>
  <w:font w:name="Courier New">
    <w:charset w:val="01"/>
    <w:family w:val="roman"/>
    <w:pitch w:val="default"/>
  </w:font>
  <w:font w:name="Consolas">
    <w:charset w:val="01"/>
    <w:family w:val="roman"/>
    <w:pitch w:val="default"/>
  </w:font>
  <w:font w:name="Segoe UI">
    <w:charset w:val="01"/>
    <w:family w:val="roman"/>
    <w:pitch w:val="default"/>
  </w:font>
  <w:font w:name="Cambria">
    <w:charset w:val="01"/>
    <w:family w:val="roman"/>
    <w:pitch w:val="default"/>
  </w:font>
  <w:font w:name="Liberation Sans">
    <w:altName w:val="Arial"/>
    <w:charset w:val="01"/>
    <w:family w:val="roman"/>
    <w:pitch w:val="default"/>
  </w:font>
  <w:font w:name="PT Astra Serif">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36" w:hanging="360"/>
      </w:pPr>
      <w:rPr>
        <w:rFonts w:ascii="Symbol" w:hAnsi="Symbol" w:cs="Symbol" w:hint="default"/>
      </w:rPr>
    </w:lvl>
    <w:lvl w:ilvl="1">
      <w:start w:val="1"/>
      <w:numFmt w:val="bullet"/>
      <w:lvlText w:val="o"/>
      <w:lvlJc w:val="left"/>
      <w:pPr>
        <w:tabs>
          <w:tab w:val="num" w:pos="0"/>
        </w:tabs>
        <w:ind w:left="1656" w:hanging="360"/>
      </w:pPr>
      <w:rPr>
        <w:rFonts w:ascii="Courier New" w:hAnsi="Courier New" w:cs="Courier New" w:hint="default"/>
      </w:rPr>
    </w:lvl>
    <w:lvl w:ilvl="2">
      <w:start w:val="1"/>
      <w:numFmt w:val="bullet"/>
      <w:lvlText w:val=""/>
      <w:lvlJc w:val="left"/>
      <w:pPr>
        <w:tabs>
          <w:tab w:val="num" w:pos="0"/>
        </w:tabs>
        <w:ind w:left="2376" w:hanging="360"/>
      </w:pPr>
      <w:rPr>
        <w:rFonts w:ascii="Wingdings" w:hAnsi="Wingdings" w:cs="Wingdings" w:hint="default"/>
      </w:rPr>
    </w:lvl>
    <w:lvl w:ilvl="3">
      <w:start w:val="1"/>
      <w:numFmt w:val="bullet"/>
      <w:lvlText w:val=""/>
      <w:lvlJc w:val="left"/>
      <w:pPr>
        <w:tabs>
          <w:tab w:val="num" w:pos="0"/>
        </w:tabs>
        <w:ind w:left="3096" w:hanging="360"/>
      </w:pPr>
      <w:rPr>
        <w:rFonts w:ascii="Symbol" w:hAnsi="Symbol" w:cs="Symbol" w:hint="default"/>
      </w:rPr>
    </w:lvl>
    <w:lvl w:ilvl="4">
      <w:start w:val="1"/>
      <w:numFmt w:val="bullet"/>
      <w:lvlText w:val="o"/>
      <w:lvlJc w:val="left"/>
      <w:pPr>
        <w:tabs>
          <w:tab w:val="num" w:pos="0"/>
        </w:tabs>
        <w:ind w:left="3816" w:hanging="360"/>
      </w:pPr>
      <w:rPr>
        <w:rFonts w:ascii="Courier New" w:hAnsi="Courier New" w:cs="Courier New" w:hint="default"/>
      </w:rPr>
    </w:lvl>
    <w:lvl w:ilvl="5">
      <w:start w:val="1"/>
      <w:numFmt w:val="bullet"/>
      <w:lvlText w:val=""/>
      <w:lvlJc w:val="left"/>
      <w:pPr>
        <w:tabs>
          <w:tab w:val="num" w:pos="0"/>
        </w:tabs>
        <w:ind w:left="4536" w:hanging="360"/>
      </w:pPr>
      <w:rPr>
        <w:rFonts w:ascii="Wingdings" w:hAnsi="Wingdings" w:cs="Wingdings" w:hint="default"/>
      </w:rPr>
    </w:lvl>
    <w:lvl w:ilvl="6">
      <w:start w:val="1"/>
      <w:numFmt w:val="bullet"/>
      <w:lvlText w:val=""/>
      <w:lvlJc w:val="left"/>
      <w:pPr>
        <w:tabs>
          <w:tab w:val="num" w:pos="0"/>
        </w:tabs>
        <w:ind w:left="5256" w:hanging="360"/>
      </w:pPr>
      <w:rPr>
        <w:rFonts w:ascii="Symbol" w:hAnsi="Symbol" w:cs="Symbol" w:hint="default"/>
      </w:rPr>
    </w:lvl>
    <w:lvl w:ilvl="7">
      <w:start w:val="1"/>
      <w:numFmt w:val="bullet"/>
      <w:lvlText w:val="o"/>
      <w:lvlJc w:val="left"/>
      <w:pPr>
        <w:tabs>
          <w:tab w:val="num" w:pos="0"/>
        </w:tabs>
        <w:ind w:left="5976" w:hanging="360"/>
      </w:pPr>
      <w:rPr>
        <w:rFonts w:ascii="Courier New" w:hAnsi="Courier New" w:cs="Courier New" w:hint="default"/>
      </w:rPr>
    </w:lvl>
    <w:lvl w:ilvl="8">
      <w:start w:val="1"/>
      <w:numFmt w:val="bullet"/>
      <w:lvlText w:val=""/>
      <w:lvlJc w:val="left"/>
      <w:pPr>
        <w:tabs>
          <w:tab w:val="num" w:pos="0"/>
        </w:tabs>
        <w:ind w:left="6696" w:hanging="360"/>
      </w:pPr>
      <w:rPr>
        <w:rFonts w:ascii="Wingdings" w:hAnsi="Wingdings" w:cs="Wingdings" w:hint="default"/>
      </w:rPr>
    </w:lvl>
  </w:abstractNum>
  <w:abstractNum w:abstractNumId="2">
    <w:lvl w:ilvl="0">
      <w:start w:val="1"/>
      <w:numFmt w:val="bullet"/>
      <w:lvlText w:val=""/>
      <w:lvlJc w:val="left"/>
      <w:pPr>
        <w:tabs>
          <w:tab w:val="num" w:pos="0"/>
        </w:tabs>
        <w:ind w:left="1224" w:hanging="360"/>
      </w:pPr>
      <w:rPr>
        <w:rFonts w:ascii="Symbol" w:hAnsi="Symbol" w:cs="Symbol" w:hint="default"/>
      </w:rPr>
    </w:lvl>
    <w:lvl w:ilvl="1">
      <w:start w:val="1"/>
      <w:numFmt w:val="bullet"/>
      <w:lvlText w:val="o"/>
      <w:lvlJc w:val="left"/>
      <w:pPr>
        <w:tabs>
          <w:tab w:val="num" w:pos="0"/>
        </w:tabs>
        <w:ind w:left="1944" w:hanging="360"/>
      </w:pPr>
      <w:rPr>
        <w:rFonts w:ascii="Courier New" w:hAnsi="Courier New" w:cs="Courier New" w:hint="default"/>
      </w:rPr>
    </w:lvl>
    <w:lvl w:ilvl="2">
      <w:start w:val="1"/>
      <w:numFmt w:val="bullet"/>
      <w:lvlText w:val=""/>
      <w:lvlJc w:val="left"/>
      <w:pPr>
        <w:tabs>
          <w:tab w:val="num" w:pos="0"/>
        </w:tabs>
        <w:ind w:left="2664" w:hanging="360"/>
      </w:pPr>
      <w:rPr>
        <w:rFonts w:ascii="Wingdings" w:hAnsi="Wingdings" w:cs="Wingdings" w:hint="default"/>
      </w:rPr>
    </w:lvl>
    <w:lvl w:ilvl="3">
      <w:start w:val="1"/>
      <w:numFmt w:val="bullet"/>
      <w:lvlText w:val=""/>
      <w:lvlJc w:val="left"/>
      <w:pPr>
        <w:tabs>
          <w:tab w:val="num" w:pos="0"/>
        </w:tabs>
        <w:ind w:left="3384" w:hanging="360"/>
      </w:pPr>
      <w:rPr>
        <w:rFonts w:ascii="Symbol" w:hAnsi="Symbol" w:cs="Symbol" w:hint="default"/>
      </w:rPr>
    </w:lvl>
    <w:lvl w:ilvl="4">
      <w:start w:val="1"/>
      <w:numFmt w:val="bullet"/>
      <w:lvlText w:val="o"/>
      <w:lvlJc w:val="left"/>
      <w:pPr>
        <w:tabs>
          <w:tab w:val="num" w:pos="0"/>
        </w:tabs>
        <w:ind w:left="4104" w:hanging="360"/>
      </w:pPr>
      <w:rPr>
        <w:rFonts w:ascii="Courier New" w:hAnsi="Courier New" w:cs="Courier New" w:hint="default"/>
      </w:rPr>
    </w:lvl>
    <w:lvl w:ilvl="5">
      <w:start w:val="1"/>
      <w:numFmt w:val="bullet"/>
      <w:lvlText w:val=""/>
      <w:lvlJc w:val="left"/>
      <w:pPr>
        <w:tabs>
          <w:tab w:val="num" w:pos="0"/>
        </w:tabs>
        <w:ind w:left="4824" w:hanging="360"/>
      </w:pPr>
      <w:rPr>
        <w:rFonts w:ascii="Wingdings" w:hAnsi="Wingdings" w:cs="Wingdings" w:hint="default"/>
      </w:rPr>
    </w:lvl>
    <w:lvl w:ilvl="6">
      <w:start w:val="1"/>
      <w:numFmt w:val="bullet"/>
      <w:lvlText w:val=""/>
      <w:lvlJc w:val="left"/>
      <w:pPr>
        <w:tabs>
          <w:tab w:val="num" w:pos="0"/>
        </w:tabs>
        <w:ind w:left="5544" w:hanging="360"/>
      </w:pPr>
      <w:rPr>
        <w:rFonts w:ascii="Symbol" w:hAnsi="Symbol" w:cs="Symbol" w:hint="default"/>
      </w:rPr>
    </w:lvl>
    <w:lvl w:ilvl="7">
      <w:start w:val="1"/>
      <w:numFmt w:val="bullet"/>
      <w:lvlText w:val="o"/>
      <w:lvlJc w:val="left"/>
      <w:pPr>
        <w:tabs>
          <w:tab w:val="num" w:pos="0"/>
        </w:tabs>
        <w:ind w:left="6264" w:hanging="360"/>
      </w:pPr>
      <w:rPr>
        <w:rFonts w:ascii="Courier New" w:hAnsi="Courier New" w:cs="Courier New" w:hint="default"/>
      </w:rPr>
    </w:lvl>
    <w:lvl w:ilvl="8">
      <w:start w:val="1"/>
      <w:numFmt w:val="bullet"/>
      <w:lvlText w:val=""/>
      <w:lvlJc w:val="left"/>
      <w:pPr>
        <w:tabs>
          <w:tab w:val="num" w:pos="0"/>
        </w:tabs>
        <w:ind w:left="6984" w:hanging="360"/>
      </w:pPr>
      <w:rPr>
        <w:rFonts w:ascii="Wingdings" w:hAnsi="Wingdings" w:cs="Wingdings" w:hint="default"/>
      </w:rPr>
    </w:lvl>
  </w:abstractNum>
  <w:abstractNum w:abstractNumId="3">
    <w:lvl w:ilvl="0">
      <w:start w:val="1"/>
      <w:numFmt w:val="bullet"/>
      <w:lvlText w:val=""/>
      <w:lvlJc w:val="left"/>
      <w:pPr>
        <w:tabs>
          <w:tab w:val="num" w:pos="3725"/>
        </w:tabs>
        <w:ind w:left="3725" w:hanging="360"/>
      </w:pPr>
      <w:rPr>
        <w:rFonts w:ascii="Symbol" w:hAnsi="Symbol" w:cs="Symbol" w:hint="default"/>
      </w:rPr>
    </w:lvl>
    <w:lvl w:ilvl="1">
      <w:start w:val="30"/>
      <w:numFmt w:val="bullet"/>
      <w:lvlText w:val="-"/>
      <w:lvlJc w:val="left"/>
      <w:pPr>
        <w:tabs>
          <w:tab w:val="num" w:pos="4445"/>
        </w:tabs>
        <w:ind w:left="4445" w:hanging="360"/>
      </w:pPr>
      <w:rPr>
        <w:rFonts w:ascii="Times New Roman" w:hAnsi="Times New Roman" w:cs="Times New Roman" w:hint="default"/>
      </w:rPr>
    </w:lvl>
    <w:lvl w:ilvl="2">
      <w:start w:val="1"/>
      <w:numFmt w:val="bullet"/>
      <w:lvlText w:val=""/>
      <w:lvlJc w:val="left"/>
      <w:pPr>
        <w:tabs>
          <w:tab w:val="num" w:pos="5165"/>
        </w:tabs>
        <w:ind w:left="5165" w:hanging="360"/>
      </w:pPr>
      <w:rPr>
        <w:rFonts w:ascii="Wingdings" w:hAnsi="Wingdings" w:cs="Wingdings" w:hint="default"/>
      </w:rPr>
    </w:lvl>
    <w:lvl w:ilvl="3">
      <w:start w:val="1"/>
      <w:numFmt w:val="bullet"/>
      <w:lvlText w:val=""/>
      <w:lvlJc w:val="left"/>
      <w:pPr>
        <w:tabs>
          <w:tab w:val="num" w:pos="5885"/>
        </w:tabs>
        <w:ind w:left="5885" w:hanging="360"/>
      </w:pPr>
      <w:rPr>
        <w:rFonts w:ascii="Symbol" w:hAnsi="Symbol" w:cs="Symbol" w:hint="default"/>
      </w:rPr>
    </w:lvl>
    <w:lvl w:ilvl="4">
      <w:start w:val="1"/>
      <w:numFmt w:val="bullet"/>
      <w:lvlText w:val="o"/>
      <w:lvlJc w:val="left"/>
      <w:pPr>
        <w:tabs>
          <w:tab w:val="num" w:pos="6605"/>
        </w:tabs>
        <w:ind w:left="6605" w:hanging="360"/>
      </w:pPr>
      <w:rPr>
        <w:rFonts w:ascii="Courier New" w:hAnsi="Courier New" w:cs="Courier New" w:hint="default"/>
      </w:rPr>
    </w:lvl>
    <w:lvl w:ilvl="5">
      <w:start w:val="1"/>
      <w:numFmt w:val="bullet"/>
      <w:lvlText w:val=""/>
      <w:lvlJc w:val="left"/>
      <w:pPr>
        <w:tabs>
          <w:tab w:val="num" w:pos="7325"/>
        </w:tabs>
        <w:ind w:left="7325" w:hanging="360"/>
      </w:pPr>
      <w:rPr>
        <w:rFonts w:ascii="Wingdings" w:hAnsi="Wingdings" w:cs="Wingdings" w:hint="default"/>
      </w:rPr>
    </w:lvl>
    <w:lvl w:ilvl="6">
      <w:start w:val="1"/>
      <w:numFmt w:val="bullet"/>
      <w:lvlText w:val=""/>
      <w:lvlJc w:val="left"/>
      <w:pPr>
        <w:tabs>
          <w:tab w:val="num" w:pos="8045"/>
        </w:tabs>
        <w:ind w:left="8045" w:hanging="360"/>
      </w:pPr>
      <w:rPr>
        <w:rFonts w:ascii="Symbol" w:hAnsi="Symbol" w:cs="Symbol" w:hint="default"/>
      </w:rPr>
    </w:lvl>
    <w:lvl w:ilvl="7">
      <w:start w:val="1"/>
      <w:numFmt w:val="bullet"/>
      <w:lvlText w:val="o"/>
      <w:lvlJc w:val="left"/>
      <w:pPr>
        <w:tabs>
          <w:tab w:val="num" w:pos="8765"/>
        </w:tabs>
        <w:ind w:left="8765" w:hanging="360"/>
      </w:pPr>
      <w:rPr>
        <w:rFonts w:ascii="Courier New" w:hAnsi="Courier New" w:cs="Courier New" w:hint="default"/>
      </w:rPr>
    </w:lvl>
    <w:lvl w:ilvl="8">
      <w:start w:val="1"/>
      <w:numFmt w:val="bullet"/>
      <w:lvlText w:val=""/>
      <w:lvlJc w:val="left"/>
      <w:pPr>
        <w:tabs>
          <w:tab w:val="num" w:pos="9485"/>
        </w:tabs>
        <w:ind w:left="9485" w:hanging="360"/>
      </w:pPr>
      <w:rPr>
        <w:rFonts w:ascii="Wingdings" w:hAnsi="Wingdings" w:cs="Wingdings" w:hint="default"/>
      </w:rPr>
    </w:lvl>
  </w:abstractNum>
  <w:abstractNum w:abstractNumId="4">
    <w:lvl w:ilvl="0">
      <w:start w:val="1"/>
      <w:numFmt w:val="decimal"/>
      <w:lvlText w:val="%1."/>
      <w:lvlJc w:val="left"/>
      <w:pPr>
        <w:tabs>
          <w:tab w:val="num" w:pos="0"/>
        </w:tabs>
        <w:ind w:left="-207" w:hanging="360"/>
      </w:pPr>
      <w:rPr>
        <w:b/>
      </w:rPr>
    </w:lvl>
    <w:lvl w:ilvl="1">
      <w:start w:val="1"/>
      <w:numFmt w:val="decimal"/>
      <w:lvlText w:val="%1.%2."/>
      <w:lvlJc w:val="left"/>
      <w:pPr>
        <w:tabs>
          <w:tab w:val="num" w:pos="0"/>
        </w:tabs>
        <w:ind w:left="153" w:hanging="360"/>
      </w:pPr>
      <w:rPr>
        <w:b w:val="false"/>
      </w:rPr>
    </w:lvl>
    <w:lvl w:ilvl="2">
      <w:start w:val="1"/>
      <w:numFmt w:val="decimal"/>
      <w:lvlText w:val="%1.%2.%3."/>
      <w:lvlJc w:val="left"/>
      <w:pPr>
        <w:tabs>
          <w:tab w:val="num" w:pos="0"/>
        </w:tabs>
        <w:ind w:left="873" w:hanging="720"/>
      </w:pPr>
      <w:rPr>
        <w:b/>
      </w:rPr>
    </w:lvl>
    <w:lvl w:ilvl="3">
      <w:start w:val="1"/>
      <w:numFmt w:val="decimal"/>
      <w:lvlText w:val="%1.%2.%3.%4."/>
      <w:lvlJc w:val="left"/>
      <w:pPr>
        <w:tabs>
          <w:tab w:val="num" w:pos="0"/>
        </w:tabs>
        <w:ind w:left="1233" w:hanging="720"/>
      </w:pPr>
      <w:rPr>
        <w:b/>
      </w:rPr>
    </w:lvl>
    <w:lvl w:ilvl="4">
      <w:start w:val="1"/>
      <w:numFmt w:val="decimal"/>
      <w:lvlText w:val="%1.%2.%3.%4.%5."/>
      <w:lvlJc w:val="left"/>
      <w:pPr>
        <w:tabs>
          <w:tab w:val="num" w:pos="0"/>
        </w:tabs>
        <w:ind w:left="1953" w:hanging="1080"/>
      </w:pPr>
      <w:rPr>
        <w:b/>
      </w:rPr>
    </w:lvl>
    <w:lvl w:ilvl="5">
      <w:start w:val="1"/>
      <w:numFmt w:val="decimal"/>
      <w:lvlText w:val="%1.%2.%3.%4.%5.%6."/>
      <w:lvlJc w:val="left"/>
      <w:pPr>
        <w:tabs>
          <w:tab w:val="num" w:pos="0"/>
        </w:tabs>
        <w:ind w:left="2313" w:hanging="1080"/>
      </w:pPr>
      <w:rPr>
        <w:b/>
      </w:rPr>
    </w:lvl>
    <w:lvl w:ilvl="6">
      <w:start w:val="1"/>
      <w:numFmt w:val="decimal"/>
      <w:lvlText w:val="%1.%2.%3.%4.%5.%6.%7."/>
      <w:lvlJc w:val="left"/>
      <w:pPr>
        <w:tabs>
          <w:tab w:val="num" w:pos="0"/>
        </w:tabs>
        <w:ind w:left="3033" w:hanging="1440"/>
      </w:pPr>
      <w:rPr>
        <w:b/>
      </w:rPr>
    </w:lvl>
    <w:lvl w:ilvl="7">
      <w:start w:val="1"/>
      <w:numFmt w:val="decimal"/>
      <w:lvlText w:val="%1.%2.%3.%4.%5.%6.%7.%8."/>
      <w:lvlJc w:val="left"/>
      <w:pPr>
        <w:tabs>
          <w:tab w:val="num" w:pos="0"/>
        </w:tabs>
        <w:ind w:left="3393" w:hanging="1440"/>
      </w:pPr>
      <w:rPr>
        <w:b/>
      </w:rPr>
    </w:lvl>
    <w:lvl w:ilvl="8">
      <w:start w:val="1"/>
      <w:numFmt w:val="decimal"/>
      <w:lvlText w:val="%1.%2.%3.%4.%5.%6.%7.%8.%9."/>
      <w:lvlJc w:val="left"/>
      <w:pPr>
        <w:tabs>
          <w:tab w:val="num" w:pos="0"/>
        </w:tabs>
        <w:ind w:left="4113" w:hanging="1800"/>
      </w:pPr>
      <w:rPr>
        <w:b/>
      </w:rPr>
    </w:lvl>
  </w:abstractNum>
  <w:abstractNum w:abstractNumId="5">
    <w:lvl w:ilvl="0">
      <w:start w:val="2"/>
      <w:numFmt w:val="decimal"/>
      <w:lvlText w:val="%1."/>
      <w:lvlJc w:val="left"/>
      <w:pPr>
        <w:tabs>
          <w:tab w:val="num" w:pos="0"/>
        </w:tabs>
        <w:ind w:left="360" w:hanging="360"/>
      </w:pPr>
      <w:rPr/>
    </w:lvl>
    <w:lvl w:ilvl="1">
      <w:start w:val="1"/>
      <w:numFmt w:val="decimal"/>
      <w:lvlText w:val="%1.%2."/>
      <w:lvlJc w:val="left"/>
      <w:pPr>
        <w:tabs>
          <w:tab w:val="num" w:pos="0"/>
        </w:tabs>
        <w:ind w:left="502" w:hanging="360"/>
      </w:pPr>
      <w:rPr>
        <w:b/>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936" w:hanging="1800"/>
      </w:pPr>
      <w:rPr/>
    </w:lvl>
  </w:abstractNum>
  <w:abstractNum w:abstractNumId="6">
    <w:lvl w:ilvl="0">
      <w:start w:val="2"/>
      <w:numFmt w:val="decimal"/>
      <w:lvlText w:val="%1"/>
      <w:lvlJc w:val="left"/>
      <w:pPr>
        <w:tabs>
          <w:tab w:val="num" w:pos="0"/>
        </w:tabs>
        <w:ind w:left="360" w:hanging="360"/>
      </w:pPr>
      <w:rPr/>
    </w:lvl>
    <w:lvl w:ilvl="1">
      <w:start w:val="3"/>
      <w:numFmt w:val="decimal"/>
      <w:lvlText w:val="%1.%2"/>
      <w:lvlJc w:val="left"/>
      <w:pPr>
        <w:tabs>
          <w:tab w:val="num" w:pos="0"/>
        </w:tabs>
        <w:ind w:left="-207" w:hanging="360"/>
      </w:pPr>
      <w:rPr/>
    </w:lvl>
    <w:lvl w:ilvl="2">
      <w:start w:val="1"/>
      <w:numFmt w:val="decimal"/>
      <w:lvlText w:val="%1.%2.%3"/>
      <w:lvlJc w:val="left"/>
      <w:pPr>
        <w:tabs>
          <w:tab w:val="num" w:pos="0"/>
        </w:tabs>
        <w:ind w:left="-414" w:hanging="720"/>
      </w:pPr>
      <w:rPr/>
    </w:lvl>
    <w:lvl w:ilvl="3">
      <w:start w:val="1"/>
      <w:numFmt w:val="decimal"/>
      <w:lvlText w:val="%1.%2.%3.%4"/>
      <w:lvlJc w:val="left"/>
      <w:pPr>
        <w:tabs>
          <w:tab w:val="num" w:pos="0"/>
        </w:tabs>
        <w:ind w:left="-981" w:hanging="720"/>
      </w:pPr>
      <w:rPr/>
    </w:lvl>
    <w:lvl w:ilvl="4">
      <w:start w:val="1"/>
      <w:numFmt w:val="decimal"/>
      <w:lvlText w:val="%1.%2.%3.%4.%5"/>
      <w:lvlJc w:val="left"/>
      <w:pPr>
        <w:tabs>
          <w:tab w:val="num" w:pos="0"/>
        </w:tabs>
        <w:ind w:left="-1188" w:hanging="1080"/>
      </w:pPr>
      <w:rPr/>
    </w:lvl>
    <w:lvl w:ilvl="5">
      <w:start w:val="1"/>
      <w:numFmt w:val="decimal"/>
      <w:lvlText w:val="%1.%2.%3.%4.%5.%6"/>
      <w:lvlJc w:val="left"/>
      <w:pPr>
        <w:tabs>
          <w:tab w:val="num" w:pos="0"/>
        </w:tabs>
        <w:ind w:left="-1755" w:hanging="1080"/>
      </w:pPr>
      <w:rPr/>
    </w:lvl>
    <w:lvl w:ilvl="6">
      <w:start w:val="1"/>
      <w:numFmt w:val="decimal"/>
      <w:lvlText w:val="%1.%2.%3.%4.%5.%6.%7"/>
      <w:lvlJc w:val="left"/>
      <w:pPr>
        <w:tabs>
          <w:tab w:val="num" w:pos="0"/>
        </w:tabs>
        <w:ind w:left="-1962" w:hanging="1440"/>
      </w:pPr>
      <w:rPr/>
    </w:lvl>
    <w:lvl w:ilvl="7">
      <w:start w:val="1"/>
      <w:numFmt w:val="decimal"/>
      <w:lvlText w:val="%1.%2.%3.%4.%5.%6.%7.%8"/>
      <w:lvlJc w:val="left"/>
      <w:pPr>
        <w:tabs>
          <w:tab w:val="num" w:pos="0"/>
        </w:tabs>
        <w:ind w:left="-2529" w:hanging="1440"/>
      </w:pPr>
      <w:rPr/>
    </w:lvl>
    <w:lvl w:ilvl="8">
      <w:start w:val="1"/>
      <w:numFmt w:val="decimal"/>
      <w:lvlText w:val="%1.%2.%3.%4.%5.%6.%7.%8.%9"/>
      <w:lvlJc w:val="left"/>
      <w:pPr>
        <w:tabs>
          <w:tab w:val="num" w:pos="0"/>
        </w:tabs>
        <w:ind w:left="-2736" w:hanging="180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3" w:uiPriority="0"/>
    <w:lsdException w:name="Strong" w:uiPriority="22" w:semiHidden="0" w:unhideWhenUsed="0" w:qFormat="1"/>
    <w:lsdException w:name="Emphasis" w:uiPriority="20" w:semiHidden="0" w:unhideWhenUsed="0" w:qFormat="1"/>
    <w:lsdException w:name="Normal (Web)" w:uiPriority="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d86955"/>
    <w:pPr>
      <w:keepNext w:val="true"/>
      <w:keepLines/>
      <w:spacing w:before="480" w:after="0"/>
      <w:outlineLvl w:val="0"/>
    </w:pPr>
    <w:rPr>
      <w:rFonts w:ascii="Calibri Light" w:hAnsi="Calibri Light" w:eastAsia="Times New Roman" w:cs="Times New Roman"/>
      <w:b/>
      <w:bCs/>
      <w:color w:val="2E74B5"/>
      <w:sz w:val="28"/>
      <w:szCs w:val="28"/>
    </w:rPr>
  </w:style>
  <w:style w:type="paragraph" w:styleId="Heading2">
    <w:name w:val="heading 2"/>
    <w:basedOn w:val="Normal"/>
    <w:next w:val="Normal"/>
    <w:link w:val="2"/>
    <w:autoRedefine/>
    <w:qFormat/>
    <w:rsid w:val="00d86955"/>
    <w:pPr>
      <w:spacing w:lineRule="auto" w:line="240" w:before="360" w:after="80"/>
      <w:contextualSpacing/>
      <w:jc w:val="center"/>
      <w:outlineLvl w:val="1"/>
    </w:pPr>
    <w:rPr>
      <w:rFonts w:ascii="Times New Roman" w:hAnsi="Times New Roman" w:eastAsia="Calibri" w:cs="Times New Roman"/>
      <w:b/>
      <w:color w:val="500000"/>
      <w:sz w:val="26"/>
      <w:szCs w:val="24"/>
      <w:lang w:eastAsia="ru-RU"/>
    </w:rPr>
  </w:style>
  <w:style w:type="paragraph" w:styleId="Heading3">
    <w:name w:val="heading 3"/>
    <w:basedOn w:val="Normal"/>
    <w:next w:val="Normal"/>
    <w:link w:val="31"/>
    <w:qFormat/>
    <w:rsid w:val="00d86955"/>
    <w:pPr>
      <w:keepNext w:val="true"/>
      <w:tabs>
        <w:tab w:val="clear" w:pos="708"/>
        <w:tab w:val="left" w:pos="312" w:leader="none"/>
      </w:tabs>
      <w:spacing w:lineRule="auto" w:line="240" w:before="240" w:after="60"/>
      <w:ind w:left="142"/>
      <w:jc w:val="both"/>
      <w:outlineLvl w:val="2"/>
    </w:pPr>
    <w:rPr>
      <w:rFonts w:ascii="Arial" w:hAnsi="Arial" w:eastAsia="Times New Roman" w:cs="Times New Roman"/>
      <w:b/>
      <w:bCs/>
      <w:sz w:val="24"/>
      <w:szCs w:val="24"/>
      <w:lang w:eastAsia="ru-RU"/>
    </w:rPr>
  </w:style>
  <w:style w:type="paragraph" w:styleId="Heading4">
    <w:name w:val="heading 4"/>
    <w:basedOn w:val="Normal"/>
    <w:next w:val="Normal"/>
    <w:link w:val="4"/>
    <w:uiPriority w:val="9"/>
    <w:semiHidden/>
    <w:unhideWhenUsed/>
    <w:qFormat/>
    <w:rsid w:val="00d86955"/>
    <w:pPr>
      <w:keepNext w:val="true"/>
      <w:keepLines/>
      <w:spacing w:lineRule="auto" w:line="240" w:before="200" w:after="0"/>
      <w:outlineLvl w:val="3"/>
    </w:pPr>
    <w:rPr>
      <w:rFonts w:ascii="Calibri Light" w:hAnsi="Calibri Light" w:eastAsia="Times New Roman" w:cs="Times New Roman"/>
      <w:i/>
      <w:iCs/>
      <w:color w:val="2E74B5"/>
      <w:sz w:val="24"/>
      <w:szCs w:val="24"/>
      <w:lang w:eastAsia="ru-RU"/>
    </w:rPr>
  </w:style>
  <w:style w:type="character" w:styleId="DefaultParagraphFont" w:default="1">
    <w:name w:val="Default Paragraph Font"/>
    <w:uiPriority w:val="1"/>
    <w:semiHidden/>
    <w:unhideWhenUsed/>
    <w:qFormat/>
    <w:rPr/>
  </w:style>
  <w:style w:type="character" w:styleId="Style10" w:customStyle="1">
    <w:name w:val="Текст выноски Знак"/>
    <w:basedOn w:val="DefaultParagraphFont"/>
    <w:link w:val="BalloonText"/>
    <w:uiPriority w:val="99"/>
    <w:semiHidden/>
    <w:qFormat/>
    <w:rsid w:val="009f3af1"/>
    <w:rPr>
      <w:rFonts w:ascii="Tahoma" w:hAnsi="Tahoma" w:cs="Tahoma"/>
      <w:sz w:val="16"/>
      <w:szCs w:val="16"/>
    </w:rPr>
  </w:style>
  <w:style w:type="character" w:styleId="3" w:customStyle="1">
    <w:name w:val="Основной текст 3 Знак"/>
    <w:basedOn w:val="DefaultParagraphFont"/>
    <w:link w:val="BodyText3"/>
    <w:qFormat/>
    <w:rsid w:val="00f4644b"/>
    <w:rPr>
      <w:rFonts w:ascii="Times New Roman" w:hAnsi="Times New Roman" w:eastAsia="Times New Roman" w:cs="Times New Roman"/>
      <w:sz w:val="16"/>
      <w:szCs w:val="16"/>
      <w:lang w:eastAsia="ru-RU"/>
    </w:rPr>
  </w:style>
  <w:style w:type="character" w:styleId="Style11" w:customStyle="1">
    <w:name w:val="Основной текст Знак"/>
    <w:basedOn w:val="DefaultParagraphFont"/>
    <w:uiPriority w:val="99"/>
    <w:semiHidden/>
    <w:qFormat/>
    <w:rsid w:val="00a54d6b"/>
    <w:rPr/>
  </w:style>
  <w:style w:type="character" w:styleId="2" w:customStyle="1">
    <w:name w:val="Заголовок 2 Знак"/>
    <w:basedOn w:val="DefaultParagraphFont"/>
    <w:qFormat/>
    <w:rsid w:val="00d86955"/>
    <w:rPr>
      <w:rFonts w:ascii="Times New Roman" w:hAnsi="Times New Roman" w:eastAsia="Calibri" w:cs="Times New Roman"/>
      <w:b/>
      <w:color w:val="500000"/>
      <w:sz w:val="26"/>
      <w:szCs w:val="24"/>
      <w:lang w:eastAsia="ru-RU"/>
    </w:rPr>
  </w:style>
  <w:style w:type="character" w:styleId="31" w:customStyle="1">
    <w:name w:val="Заголовок 3 Знак"/>
    <w:basedOn w:val="DefaultParagraphFont"/>
    <w:qFormat/>
    <w:rsid w:val="00d86955"/>
    <w:rPr>
      <w:rFonts w:ascii="Arial" w:hAnsi="Arial" w:eastAsia="Times New Roman" w:cs="Times New Roman"/>
      <w:b/>
      <w:bCs/>
      <w:sz w:val="24"/>
      <w:szCs w:val="24"/>
      <w:lang w:eastAsia="ru-RU"/>
    </w:rPr>
  </w:style>
  <w:style w:type="character" w:styleId="4" w:customStyle="1">
    <w:name w:val="Заголовок 4 Знак"/>
    <w:basedOn w:val="DefaultParagraphFont"/>
    <w:uiPriority w:val="9"/>
    <w:semiHidden/>
    <w:qFormat/>
    <w:rsid w:val="00d86955"/>
    <w:rPr>
      <w:rFonts w:ascii="Calibri Light" w:hAnsi="Calibri Light" w:eastAsia="Times New Roman" w:cs="Times New Roman"/>
      <w:i/>
      <w:iCs/>
      <w:color w:val="2E74B5"/>
      <w:sz w:val="24"/>
      <w:szCs w:val="24"/>
      <w:lang w:eastAsia="ru-RU"/>
    </w:rPr>
  </w:style>
  <w:style w:type="character" w:styleId="1" w:customStyle="1">
    <w:name w:val="Заголовок 1 Знак"/>
    <w:basedOn w:val="DefaultParagraphFont"/>
    <w:qFormat/>
    <w:rsid w:val="00d86955"/>
    <w:rPr>
      <w:rFonts w:ascii="Calibri Light" w:hAnsi="Calibri Light" w:eastAsia="Times New Roman" w:cs="Times New Roman"/>
      <w:b/>
      <w:bCs/>
      <w:color w:val="2E74B5"/>
      <w:sz w:val="28"/>
      <w:szCs w:val="28"/>
    </w:rPr>
  </w:style>
  <w:style w:type="character" w:styleId="PageNumber">
    <w:name w:val="page number"/>
    <w:uiPriority w:val="99"/>
    <w:qFormat/>
    <w:rsid w:val="00d86955"/>
    <w:rPr>
      <w:rFonts w:ascii="Times New Roman" w:hAnsi="Times New Roman" w:cs="Times New Roman"/>
    </w:rPr>
  </w:style>
  <w:style w:type="character" w:styleId="Style12" w:customStyle="1">
    <w:name w:val="Верхний колонтитул Знак"/>
    <w:basedOn w:val="DefaultParagraphFont"/>
    <w:uiPriority w:val="99"/>
    <w:qFormat/>
    <w:rsid w:val="00d86955"/>
    <w:rPr>
      <w:rFonts w:ascii="Arial" w:hAnsi="Arial" w:eastAsia="Times New Roman" w:cs="Times New Roman"/>
      <w:sz w:val="24"/>
      <w:szCs w:val="24"/>
      <w:lang w:eastAsia="ru-RU"/>
    </w:rPr>
  </w:style>
  <w:style w:type="character" w:styleId="Style13" w:customStyle="1">
    <w:name w:val="Нижний колонтитул Знак"/>
    <w:basedOn w:val="DefaultParagraphFont"/>
    <w:uiPriority w:val="99"/>
    <w:qFormat/>
    <w:rsid w:val="00d86955"/>
    <w:rPr>
      <w:rFonts w:ascii="Times New Roman" w:hAnsi="Times New Roman" w:eastAsia="Times New Roman" w:cs="Times New Roman"/>
      <w:sz w:val="24"/>
      <w:szCs w:val="24"/>
      <w:lang w:eastAsia="ru-RU"/>
    </w:rPr>
  </w:style>
  <w:style w:type="character" w:styleId="Style14" w:customStyle="1">
    <w:name w:val="Текст Знак"/>
    <w:basedOn w:val="DefaultParagraphFont"/>
    <w:link w:val="PlainText"/>
    <w:uiPriority w:val="99"/>
    <w:qFormat/>
    <w:rsid w:val="00d86955"/>
    <w:rPr>
      <w:rFonts w:ascii="Courier New" w:hAnsi="Courier New" w:eastAsia="Times New Roman" w:cs="Times New Roman"/>
      <w:sz w:val="20"/>
      <w:szCs w:val="20"/>
      <w:lang w:eastAsia="ru-RU"/>
    </w:rPr>
  </w:style>
  <w:style w:type="character" w:styleId="ConsPlusNormal" w:customStyle="1">
    <w:name w:val="ConsPlusNormal Знак"/>
    <w:link w:val="ConsPlusNormal1"/>
    <w:qFormat/>
    <w:rsid w:val="00d86955"/>
    <w:rPr>
      <w:rFonts w:ascii="Arial" w:hAnsi="Arial" w:eastAsia="Times New Roman" w:cs="Arial"/>
      <w:lang w:eastAsia="ru-RU"/>
    </w:rPr>
  </w:style>
  <w:style w:type="character" w:styleId="Style15" w:customStyle="1">
    <w:name w:val="Абзац списка Знак"/>
    <w:link w:val="ListParagraph"/>
    <w:uiPriority w:val="34"/>
    <w:qFormat/>
    <w:locked/>
    <w:rsid w:val="00d86955"/>
    <w:rPr/>
  </w:style>
  <w:style w:type="character" w:styleId="Hyperlink">
    <w:name w:val="Hyperlink"/>
    <w:uiPriority w:val="99"/>
    <w:unhideWhenUsed/>
    <w:rsid w:val="00d86955"/>
    <w:rPr>
      <w:color w:val="0000FF"/>
      <w:u w:val="single"/>
    </w:rPr>
  </w:style>
  <w:style w:type="character" w:styleId="Style16" w:customStyle="1">
    <w:name w:val="Текст сноски Знак"/>
    <w:basedOn w:val="DefaultParagraphFont"/>
    <w:uiPriority w:val="99"/>
    <w:qFormat/>
    <w:rsid w:val="00d86955"/>
    <w:rPr>
      <w:rFonts w:ascii="Times New Roman" w:hAnsi="Times New Roman" w:eastAsia="Times New Roman" w:cs="Times New Roman"/>
      <w:sz w:val="20"/>
      <w:szCs w:val="20"/>
      <w:lang w:eastAsia="ru-RU"/>
    </w:rPr>
  </w:style>
  <w:style w:type="character" w:styleId="Style17">
    <w:name w:val="Символ сноски"/>
    <w:uiPriority w:val="99"/>
    <w:unhideWhenUsed/>
    <w:qFormat/>
    <w:rsid w:val="00d86955"/>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8" w:customStyle="1">
    <w:name w:val="Текст концевой сноски Знак"/>
    <w:basedOn w:val="DefaultParagraphFont"/>
    <w:uiPriority w:val="99"/>
    <w:semiHidden/>
    <w:qFormat/>
    <w:rsid w:val="00d86955"/>
    <w:rPr>
      <w:rFonts w:ascii="Times New Roman" w:hAnsi="Times New Roman" w:eastAsia="Times New Roman" w:cs="Times New Roman"/>
      <w:sz w:val="20"/>
      <w:szCs w:val="20"/>
      <w:lang w:eastAsia="ru-RU"/>
    </w:rPr>
  </w:style>
  <w:style w:type="character" w:styleId="Style19">
    <w:name w:val="Символ концевой сноски"/>
    <w:uiPriority w:val="99"/>
    <w:semiHidden/>
    <w:unhideWhenUsed/>
    <w:qFormat/>
    <w:rsid w:val="00d86955"/>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apple-converted-space" w:customStyle="1">
    <w:name w:val="apple-converted-space"/>
    <w:qFormat/>
    <w:rsid w:val="00d86955"/>
    <w:rPr/>
  </w:style>
  <w:style w:type="character" w:styleId="11" w:customStyle="1">
    <w:name w:val="Просмотренная гиперссылка1"/>
    <w:basedOn w:val="DefaultParagraphFont"/>
    <w:uiPriority w:val="99"/>
    <w:semiHidden/>
    <w:unhideWhenUsed/>
    <w:qFormat/>
    <w:rsid w:val="00d86955"/>
    <w:rPr>
      <w:color w:val="954F72"/>
      <w:u w:val="single"/>
    </w:rPr>
  </w:style>
  <w:style w:type="character" w:styleId="12" w:customStyle="1">
    <w:name w:val="Верхний колонтитул Знак1"/>
    <w:basedOn w:val="DefaultParagraphFont"/>
    <w:uiPriority w:val="99"/>
    <w:semiHidden/>
    <w:qFormat/>
    <w:rsid w:val="00d86955"/>
    <w:rPr>
      <w:rFonts w:ascii="Times New Roman" w:hAnsi="Times New Roman" w:eastAsia="Times New Roman"/>
      <w:sz w:val="24"/>
      <w:szCs w:val="24"/>
    </w:rPr>
  </w:style>
  <w:style w:type="character" w:styleId="13" w:customStyle="1">
    <w:name w:val="Нижний колонтитул Знак1"/>
    <w:basedOn w:val="DefaultParagraphFont"/>
    <w:uiPriority w:val="99"/>
    <w:semiHidden/>
    <w:qFormat/>
    <w:rsid w:val="00d86955"/>
    <w:rPr>
      <w:rFonts w:ascii="Times New Roman" w:hAnsi="Times New Roman" w:eastAsia="Times New Roman"/>
      <w:sz w:val="24"/>
      <w:szCs w:val="24"/>
    </w:rPr>
  </w:style>
  <w:style w:type="character" w:styleId="14" w:customStyle="1">
    <w:name w:val="Текст Знак1"/>
    <w:basedOn w:val="DefaultParagraphFont"/>
    <w:uiPriority w:val="99"/>
    <w:semiHidden/>
    <w:qFormat/>
    <w:rsid w:val="00d86955"/>
    <w:rPr>
      <w:rFonts w:ascii="Consolas" w:hAnsi="Consolas" w:eastAsia="Times New Roman"/>
      <w:sz w:val="21"/>
      <w:szCs w:val="21"/>
    </w:rPr>
  </w:style>
  <w:style w:type="character" w:styleId="15" w:customStyle="1">
    <w:name w:val="Текст выноски Знак1"/>
    <w:basedOn w:val="DefaultParagraphFont"/>
    <w:uiPriority w:val="99"/>
    <w:semiHidden/>
    <w:qFormat/>
    <w:rsid w:val="00d86955"/>
    <w:rPr>
      <w:rFonts w:ascii="Segoe UI" w:hAnsi="Segoe UI" w:eastAsia="Times New Roman" w:cs="Segoe UI"/>
      <w:sz w:val="18"/>
      <w:szCs w:val="18"/>
    </w:rPr>
  </w:style>
  <w:style w:type="character" w:styleId="16" w:customStyle="1">
    <w:name w:val="Текст сноски Знак1"/>
    <w:basedOn w:val="DefaultParagraphFont"/>
    <w:uiPriority w:val="99"/>
    <w:semiHidden/>
    <w:qFormat/>
    <w:rsid w:val="00d86955"/>
    <w:rPr>
      <w:rFonts w:ascii="Times New Roman" w:hAnsi="Times New Roman" w:eastAsia="Times New Roman"/>
    </w:rPr>
  </w:style>
  <w:style w:type="character" w:styleId="17" w:customStyle="1">
    <w:name w:val="Текст концевой сноски Знак1"/>
    <w:basedOn w:val="DefaultParagraphFont"/>
    <w:uiPriority w:val="99"/>
    <w:semiHidden/>
    <w:qFormat/>
    <w:rsid w:val="00d86955"/>
    <w:rPr>
      <w:rFonts w:ascii="Times New Roman" w:hAnsi="Times New Roman" w:eastAsia="Times New Roman"/>
    </w:rPr>
  </w:style>
  <w:style w:type="character" w:styleId="18" w:customStyle="1">
    <w:name w:val="Стиль1 Знак"/>
    <w:basedOn w:val="31"/>
    <w:link w:val="114"/>
    <w:qFormat/>
    <w:rsid w:val="00d86955"/>
    <w:rPr>
      <w:rFonts w:ascii="Times New Roman" w:hAnsi="Times New Roman" w:eastAsia="Times New Roman" w:cs="Times New Roman"/>
      <w:b/>
      <w:bCs w:val="false"/>
      <w:caps/>
      <w:color w:val="800000"/>
      <w:spacing w:val="15"/>
      <w:sz w:val="24"/>
      <w:szCs w:val="24"/>
      <w:lang w:eastAsia="ru-RU"/>
    </w:rPr>
  </w:style>
  <w:style w:type="character" w:styleId="21" w:customStyle="1">
    <w:name w:val="Стиль2 Знак"/>
    <w:basedOn w:val="1"/>
    <w:link w:val="23"/>
    <w:qFormat/>
    <w:rsid w:val="00d86955"/>
    <w:rPr>
      <w:rFonts w:ascii="Calibri Light" w:hAnsi="Calibri Light" w:eastAsia="Times New Roman" w:cs="Times New Roman"/>
      <w:b/>
      <w:bCs/>
      <w:color w:val="2E74B5"/>
      <w:sz w:val="28"/>
      <w:szCs w:val="28"/>
    </w:rPr>
  </w:style>
  <w:style w:type="character" w:styleId="19" w:customStyle="1">
    <w:name w:val="заголовок 1 РуСкан Знак"/>
    <w:basedOn w:val="1"/>
    <w:link w:val="115"/>
    <w:qFormat/>
    <w:rsid w:val="00d86955"/>
    <w:rPr>
      <w:rFonts w:ascii="Calibri Light" w:hAnsi="Calibri Light" w:eastAsia="Times New Roman" w:cs="Times New Roman"/>
      <w:b/>
      <w:bCs/>
      <w:color w:val="2E74B5"/>
      <w:sz w:val="28"/>
      <w:szCs w:val="28"/>
    </w:rPr>
  </w:style>
  <w:style w:type="character" w:styleId="22" w:customStyle="1">
    <w:name w:val="заголовок 2 РуСкан Знак"/>
    <w:basedOn w:val="31"/>
    <w:link w:val="24"/>
    <w:qFormat/>
    <w:rsid w:val="00d86955"/>
    <w:rPr>
      <w:rFonts w:ascii="Times New Roman" w:hAnsi="Times New Roman" w:eastAsia="Times New Roman" w:cs="Times New Roman"/>
      <w:b/>
      <w:bCs w:val="false"/>
      <w:caps/>
      <w:color w:val="800000"/>
      <w:spacing w:val="15"/>
      <w:sz w:val="24"/>
      <w:szCs w:val="24"/>
      <w:lang w:eastAsia="ru-RU"/>
    </w:rPr>
  </w:style>
  <w:style w:type="character" w:styleId="Style20" w:customStyle="1">
    <w:name w:val="Стиль для Лабы Знак"/>
    <w:basedOn w:val="31"/>
    <w:link w:val="Style27"/>
    <w:qFormat/>
    <w:rsid w:val="00d86955"/>
    <w:rPr>
      <w:rFonts w:ascii="Times New Roman" w:hAnsi="Times New Roman" w:eastAsia="Times New Roman" w:cs="Times New Roman"/>
      <w:b/>
      <w:bCs w:val="false"/>
      <w:caps/>
      <w:color w:val="FFD966"/>
      <w:spacing w:val="15"/>
      <w:sz w:val="24"/>
      <w:szCs w:val="24"/>
      <w:lang w:eastAsia="ru-RU"/>
    </w:rPr>
  </w:style>
  <w:style w:type="character" w:styleId="110" w:customStyle="1">
    <w:name w:val="Стиль для Лабы1 Знак"/>
    <w:basedOn w:val="31"/>
    <w:link w:val="116"/>
    <w:qFormat/>
    <w:rsid w:val="00d86955"/>
    <w:rPr>
      <w:rFonts w:ascii="Times New Roman" w:hAnsi="Times New Roman" w:eastAsia="Times New Roman" w:cs="Times New Roman"/>
      <w:b/>
      <w:bCs w:val="false"/>
      <w:caps/>
      <w:color w:val="FFD966"/>
      <w:spacing w:val="15"/>
      <w:sz w:val="24"/>
      <w:szCs w:val="24"/>
      <w:lang w:eastAsia="ru-RU"/>
    </w:rPr>
  </w:style>
  <w:style w:type="character" w:styleId="CommentReference">
    <w:name w:val="annotation reference"/>
    <w:basedOn w:val="DefaultParagraphFont"/>
    <w:uiPriority w:val="99"/>
    <w:semiHidden/>
    <w:unhideWhenUsed/>
    <w:qFormat/>
    <w:rsid w:val="00d86955"/>
    <w:rPr>
      <w:sz w:val="16"/>
      <w:szCs w:val="16"/>
    </w:rPr>
  </w:style>
  <w:style w:type="character" w:styleId="Style21" w:customStyle="1">
    <w:name w:val="Текст примечания Знак"/>
    <w:basedOn w:val="DefaultParagraphFont"/>
    <w:uiPriority w:val="99"/>
    <w:semiHidden/>
    <w:qFormat/>
    <w:rsid w:val="00d86955"/>
    <w:rPr>
      <w:rFonts w:ascii="Times New Roman" w:hAnsi="Times New Roman" w:eastAsia="Calibri" w:cs="Times New Roman"/>
      <w:sz w:val="20"/>
      <w:szCs w:val="20"/>
      <w:lang w:eastAsia="ru-RU"/>
    </w:rPr>
  </w:style>
  <w:style w:type="character" w:styleId="Style22" w:customStyle="1">
    <w:name w:val="Тема примечания Знак"/>
    <w:basedOn w:val="Style21"/>
    <w:link w:val="annotationsubject"/>
    <w:uiPriority w:val="99"/>
    <w:semiHidden/>
    <w:qFormat/>
    <w:rsid w:val="00d86955"/>
    <w:rPr>
      <w:rFonts w:ascii="Times New Roman" w:hAnsi="Times New Roman" w:eastAsia="Calibri" w:cs="Times New Roman"/>
      <w:b/>
      <w:bCs/>
      <w:sz w:val="20"/>
      <w:szCs w:val="20"/>
      <w:lang w:eastAsia="ru-RU"/>
    </w:rPr>
  </w:style>
  <w:style w:type="character" w:styleId="41" w:customStyle="1">
    <w:name w:val="Заголовок 4 Знак1"/>
    <w:basedOn w:val="DefaultParagraphFont"/>
    <w:uiPriority w:val="9"/>
    <w:semiHidden/>
    <w:qFormat/>
    <w:rsid w:val="00d86955"/>
    <w:rPr>
      <w:rFonts w:ascii="Calibri Light" w:hAnsi="Calibri Light" w:eastAsia="Times New Roman" w:cs="Times New Roman"/>
      <w:b/>
      <w:bCs/>
      <w:i/>
      <w:iCs/>
      <w:color w:val="5B9BD5"/>
      <w:sz w:val="24"/>
      <w:szCs w:val="24"/>
    </w:rPr>
  </w:style>
  <w:style w:type="character" w:styleId="111" w:customStyle="1">
    <w:name w:val="Заголовок 1 Знак1"/>
    <w:basedOn w:val="DefaultParagraphFont"/>
    <w:uiPriority w:val="9"/>
    <w:qFormat/>
    <w:rsid w:val="00d86955"/>
    <w:rPr>
      <w:rFonts w:ascii="Cambria" w:hAnsi="Cambria" w:eastAsia="" w:cs="" w:asciiTheme="majorHAnsi" w:cstheme="majorBidi" w:eastAsiaTheme="majorEastAsia" w:hAnsiTheme="majorHAnsi"/>
      <w:b/>
      <w:bCs/>
      <w:color w:themeColor="accent1" w:themeShade="bf" w:val="365F91"/>
      <w:sz w:val="28"/>
      <w:szCs w:val="28"/>
    </w:rPr>
  </w:style>
  <w:style w:type="character" w:styleId="FollowedHyperlink">
    <w:name w:val="FollowedHyperlink"/>
    <w:basedOn w:val="DefaultParagraphFont"/>
    <w:uiPriority w:val="99"/>
    <w:semiHidden/>
    <w:unhideWhenUsed/>
    <w:rsid w:val="00d86955"/>
    <w:rPr>
      <w:color w:themeColor="followedHyperlink" w:val="800080"/>
      <w:u w:val="single"/>
    </w:rPr>
  </w:style>
  <w:style w:type="paragraph" w:styleId="Style2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1"/>
    <w:uiPriority w:val="99"/>
    <w:semiHidden/>
    <w:unhideWhenUsed/>
    <w:rsid w:val="00a54d6b"/>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BalloonText">
    <w:name w:val="Balloon Text"/>
    <w:basedOn w:val="Normal"/>
    <w:link w:val="Style10"/>
    <w:uiPriority w:val="99"/>
    <w:semiHidden/>
    <w:unhideWhenUsed/>
    <w:qFormat/>
    <w:rsid w:val="009f3af1"/>
    <w:pPr>
      <w:spacing w:lineRule="auto" w:line="240" w:before="0" w:after="0"/>
    </w:pPr>
    <w:rPr>
      <w:rFonts w:ascii="Tahoma" w:hAnsi="Tahoma" w:cs="Tahoma"/>
      <w:sz w:val="16"/>
      <w:szCs w:val="16"/>
    </w:rPr>
  </w:style>
  <w:style w:type="paragraph" w:styleId="BodyText3">
    <w:name w:val="Body Text 3"/>
    <w:basedOn w:val="Normal"/>
    <w:link w:val="3"/>
    <w:qFormat/>
    <w:rsid w:val="00f4644b"/>
    <w:pPr>
      <w:spacing w:lineRule="auto" w:line="240" w:before="0" w:after="120"/>
    </w:pPr>
    <w:rPr>
      <w:rFonts w:ascii="Times New Roman" w:hAnsi="Times New Roman" w:eastAsia="Times New Roman" w:cs="Times New Roman"/>
      <w:sz w:val="16"/>
      <w:szCs w:val="16"/>
      <w:lang w:eastAsia="ru-RU"/>
    </w:rPr>
  </w:style>
  <w:style w:type="paragraph" w:styleId="ListParagraph">
    <w:name w:val="List Paragraph"/>
    <w:basedOn w:val="Normal"/>
    <w:link w:val="Style15"/>
    <w:uiPriority w:val="34"/>
    <w:qFormat/>
    <w:rsid w:val="00274cd3"/>
    <w:pPr>
      <w:spacing w:before="0" w:after="200"/>
      <w:ind w:left="720"/>
      <w:contextualSpacing/>
    </w:pPr>
    <w:rPr/>
  </w:style>
  <w:style w:type="paragraph" w:styleId="112" w:customStyle="1">
    <w:name w:val="Заголовок 11"/>
    <w:basedOn w:val="Normal"/>
    <w:next w:val="Normal"/>
    <w:qFormat/>
    <w:rsid w:val="00d86955"/>
    <w:pPr>
      <w:keepNext w:val="true"/>
      <w:keepLines/>
      <w:spacing w:lineRule="auto" w:line="240" w:before="480" w:after="0"/>
      <w:outlineLvl w:val="0"/>
    </w:pPr>
    <w:rPr>
      <w:rFonts w:ascii="Calibri Light" w:hAnsi="Calibri Light" w:eastAsia="Times New Roman" w:cs="Times New Roman"/>
      <w:b/>
      <w:bCs/>
      <w:color w:val="2E74B5"/>
      <w:sz w:val="28"/>
      <w:szCs w:val="28"/>
      <w:lang w:eastAsia="ru-RU"/>
    </w:rPr>
  </w:style>
  <w:style w:type="paragraph" w:styleId="ConsPlusNormal1" w:customStyle="1">
    <w:name w:val="ConsPlusNormal"/>
    <w:link w:val="ConsPlusNormal"/>
    <w:qFormat/>
    <w:rsid w:val="00d86955"/>
    <w:pPr>
      <w:widowControl w:val="false"/>
      <w:suppressAutoHyphens w:val="true"/>
      <w:bidi w:val="0"/>
      <w:spacing w:lineRule="auto" w:line="240" w:before="0" w:after="0"/>
      <w:ind w:firstLine="720"/>
      <w:jc w:val="left"/>
    </w:pPr>
    <w:rPr>
      <w:rFonts w:ascii="Arial" w:hAnsi="Arial" w:eastAsia="Times New Roman" w:cs="Arial"/>
      <w:color w:val="auto"/>
      <w:kern w:val="0"/>
      <w:sz w:val="22"/>
      <w:szCs w:val="22"/>
      <w:lang w:val="ru-RU" w:eastAsia="ru-RU" w:bidi="ar-SA"/>
    </w:rPr>
  </w:style>
  <w:style w:type="paragraph" w:styleId="Style25">
    <w:name w:val="Колонтитул"/>
    <w:basedOn w:val="Normal"/>
    <w:qFormat/>
    <w:pPr/>
    <w:rPr/>
  </w:style>
  <w:style w:type="paragraph" w:styleId="user4">
    <w:name w:val="Колонтитулы (user)"/>
    <w:basedOn w:val="Normal"/>
    <w:qFormat/>
    <w:pPr/>
    <w:rPr/>
  </w:style>
  <w:style w:type="paragraph" w:styleId="Style26">
    <w:name w:val="Колонтитулы"/>
    <w:basedOn w:val="Normal"/>
    <w:qFormat/>
    <w:pPr/>
    <w:rPr/>
  </w:style>
  <w:style w:type="paragraph" w:styleId="Header">
    <w:name w:val="header"/>
    <w:basedOn w:val="Normal"/>
    <w:link w:val="Style12"/>
    <w:uiPriority w:val="99"/>
    <w:rsid w:val="00d86955"/>
    <w:pPr>
      <w:tabs>
        <w:tab w:val="clear" w:pos="708"/>
        <w:tab w:val="center" w:pos="4153" w:leader="none"/>
        <w:tab w:val="right" w:pos="8306" w:leader="none"/>
      </w:tabs>
      <w:spacing w:lineRule="auto" w:line="240" w:before="120" w:after="120"/>
      <w:jc w:val="both"/>
    </w:pPr>
    <w:rPr>
      <w:rFonts w:ascii="Arial" w:hAnsi="Arial" w:eastAsia="Times New Roman" w:cs="Times New Roman"/>
      <w:sz w:val="24"/>
      <w:szCs w:val="24"/>
      <w:lang w:eastAsia="ru-RU"/>
    </w:rPr>
  </w:style>
  <w:style w:type="paragraph" w:styleId="Footer">
    <w:name w:val="footer"/>
    <w:basedOn w:val="Normal"/>
    <w:link w:val="Style13"/>
    <w:uiPriority w:val="99"/>
    <w:rsid w:val="00d86955"/>
    <w:pPr>
      <w:tabs>
        <w:tab w:val="clear" w:pos="708"/>
        <w:tab w:val="center" w:pos="4153" w:leader="none"/>
        <w:tab w:val="right" w:pos="8306" w:leader="none"/>
      </w:tabs>
      <w:spacing w:lineRule="auto" w:line="240" w:before="0" w:after="60"/>
      <w:jc w:val="both"/>
    </w:pPr>
    <w:rPr>
      <w:rFonts w:ascii="Times New Roman" w:hAnsi="Times New Roman" w:eastAsia="Times New Roman" w:cs="Times New Roman"/>
      <w:sz w:val="24"/>
      <w:szCs w:val="24"/>
      <w:lang w:eastAsia="ru-RU"/>
    </w:rPr>
  </w:style>
  <w:style w:type="paragraph" w:styleId="NormalWeb">
    <w:name w:val="Normal (Web)"/>
    <w:basedOn w:val="Normal"/>
    <w:qFormat/>
    <w:rsid w:val="00d86955"/>
    <w:pPr>
      <w:spacing w:lineRule="auto" w:line="240" w:beforeAutospacing="1" w:afterAutospacing="1"/>
    </w:pPr>
    <w:rPr>
      <w:rFonts w:ascii="Times New Roman" w:hAnsi="Times New Roman" w:eastAsia="Times New Roman" w:cs="Times New Roman"/>
      <w:sz w:val="24"/>
      <w:szCs w:val="24"/>
      <w:lang w:eastAsia="ru-RU"/>
    </w:rPr>
  </w:style>
  <w:style w:type="paragraph" w:styleId="PlainText">
    <w:name w:val="Plain Text"/>
    <w:basedOn w:val="Normal"/>
    <w:link w:val="Style14"/>
    <w:uiPriority w:val="99"/>
    <w:qFormat/>
    <w:rsid w:val="00d86955"/>
    <w:pPr>
      <w:spacing w:lineRule="auto" w:line="240" w:before="0" w:after="0"/>
    </w:pPr>
    <w:rPr>
      <w:rFonts w:ascii="Courier New" w:hAnsi="Courier New" w:eastAsia="Times New Roman" w:cs="Times New Roman"/>
      <w:sz w:val="20"/>
      <w:szCs w:val="20"/>
      <w:lang w:eastAsia="ru-RU"/>
    </w:rPr>
  </w:style>
  <w:style w:type="paragraph" w:styleId="ConsPlusTitle" w:customStyle="1">
    <w:name w:val="ConsPlusTitle"/>
    <w:uiPriority w:val="99"/>
    <w:qFormat/>
    <w:rsid w:val="00d86955"/>
    <w:pPr>
      <w:widowControl w:val="false"/>
      <w:suppressAutoHyphens w:val="true"/>
      <w:bidi w:val="0"/>
      <w:spacing w:lineRule="auto" w:line="240" w:before="0" w:after="0"/>
      <w:jc w:val="left"/>
    </w:pPr>
    <w:rPr>
      <w:rFonts w:ascii="Arial" w:hAnsi="Arial" w:eastAsia="Times New Roman" w:cs="Arial"/>
      <w:b/>
      <w:bCs/>
      <w:color w:val="auto"/>
      <w:kern w:val="0"/>
      <w:sz w:val="20"/>
      <w:szCs w:val="20"/>
      <w:lang w:val="ru-RU" w:eastAsia="ru-RU" w:bidi="ar-SA"/>
    </w:rPr>
  </w:style>
  <w:style w:type="paragraph" w:styleId="113" w:customStyle="1">
    <w:name w:val="Основной текст с отступом1"/>
    <w:basedOn w:val="Normal"/>
    <w:uiPriority w:val="99"/>
    <w:qFormat/>
    <w:rsid w:val="00d86955"/>
    <w:pPr>
      <w:spacing w:lineRule="auto" w:line="240" w:before="60" w:after="0"/>
      <w:ind w:firstLine="851"/>
      <w:jc w:val="both"/>
    </w:pPr>
    <w:rPr>
      <w:rFonts w:ascii="Times New Roman" w:hAnsi="Times New Roman" w:eastAsia="Times New Roman" w:cs="Times New Roman"/>
      <w:sz w:val="24"/>
      <w:szCs w:val="24"/>
      <w:lang w:eastAsia="ru-RU"/>
    </w:rPr>
  </w:style>
  <w:style w:type="paragraph" w:styleId="ConsNonformat" w:customStyle="1">
    <w:name w:val="ConsNonformat"/>
    <w:qFormat/>
    <w:rsid w:val="00d86955"/>
    <w:pPr>
      <w:widowControl w:val="false"/>
      <w:suppressAutoHyphens w:val="true"/>
      <w:bidi w:val="0"/>
      <w:spacing w:lineRule="auto" w:line="240" w:before="0" w:after="0"/>
      <w:jc w:val="left"/>
    </w:pPr>
    <w:rPr>
      <w:rFonts w:ascii="Courier New" w:hAnsi="Courier New" w:eastAsia="Times New Roman" w:cs="Times New Roman"/>
      <w:color w:val="auto"/>
      <w:kern w:val="0"/>
      <w:sz w:val="20"/>
      <w:szCs w:val="20"/>
      <w:lang w:val="ru-RU" w:eastAsia="ru-RU" w:bidi="ar-SA"/>
    </w:rPr>
  </w:style>
  <w:style w:type="paragraph" w:styleId="FootnoteText">
    <w:name w:val="footnote text"/>
    <w:basedOn w:val="Normal"/>
    <w:link w:val="Style16"/>
    <w:uiPriority w:val="99"/>
    <w:unhideWhenUsed/>
    <w:rsid w:val="00d86955"/>
    <w:pPr>
      <w:spacing w:lineRule="auto" w:line="240" w:before="0" w:after="0"/>
    </w:pPr>
    <w:rPr>
      <w:rFonts w:ascii="Times New Roman" w:hAnsi="Times New Roman" w:eastAsia="Times New Roman" w:cs="Times New Roman"/>
      <w:sz w:val="20"/>
      <w:szCs w:val="20"/>
      <w:lang w:eastAsia="ru-RU"/>
    </w:rPr>
  </w:style>
  <w:style w:type="paragraph" w:styleId="EndnoteText">
    <w:name w:val="endnote text"/>
    <w:basedOn w:val="Normal"/>
    <w:link w:val="Style18"/>
    <w:uiPriority w:val="99"/>
    <w:semiHidden/>
    <w:unhideWhenUsed/>
    <w:rsid w:val="00d86955"/>
    <w:pPr>
      <w:spacing w:lineRule="auto" w:line="240" w:before="0" w:after="0"/>
    </w:pPr>
    <w:rPr>
      <w:rFonts w:ascii="Times New Roman" w:hAnsi="Times New Roman" w:eastAsia="Times New Roman" w:cs="Times New Roman"/>
      <w:sz w:val="20"/>
      <w:szCs w:val="20"/>
      <w:lang w:eastAsia="ru-RU"/>
    </w:rPr>
  </w:style>
  <w:style w:type="paragraph" w:styleId="Default" w:customStyle="1">
    <w:name w:val="Default"/>
    <w:qFormat/>
    <w:rsid w:val="00d86955"/>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ru-RU" w:bidi="ar-SA"/>
    </w:rPr>
  </w:style>
  <w:style w:type="paragraph" w:styleId="411" w:customStyle="1">
    <w:name w:val="Заголовок 41"/>
    <w:basedOn w:val="Normal"/>
    <w:next w:val="Normal"/>
    <w:uiPriority w:val="9"/>
    <w:semiHidden/>
    <w:unhideWhenUsed/>
    <w:qFormat/>
    <w:rsid w:val="00d86955"/>
    <w:pPr>
      <w:keepNext w:val="true"/>
      <w:keepLines/>
      <w:spacing w:lineRule="auto" w:line="240" w:before="40" w:after="0"/>
      <w:jc w:val="both"/>
      <w:outlineLvl w:val="3"/>
    </w:pPr>
    <w:rPr>
      <w:rFonts w:ascii="Calibri Light" w:hAnsi="Calibri Light" w:eastAsia="Times New Roman" w:cs="Times New Roman"/>
      <w:i/>
      <w:iCs/>
      <w:color w:val="2E74B5"/>
      <w:sz w:val="24"/>
      <w:szCs w:val="24"/>
      <w:lang w:eastAsia="ru-RU"/>
    </w:rPr>
  </w:style>
  <w:style w:type="paragraph" w:styleId="114" w:customStyle="1">
    <w:name w:val="Стиль1"/>
    <w:basedOn w:val="Heading3"/>
    <w:link w:val="18"/>
    <w:qFormat/>
    <w:rsid w:val="00d86955"/>
    <w:pPr>
      <w:keepNext w:val="false"/>
      <w:pBdr>
        <w:top w:val="single" w:sz="6" w:space="2" w:color="990000"/>
      </w:pBdr>
      <w:tabs>
        <w:tab w:val="clear" w:pos="312"/>
      </w:tabs>
      <w:spacing w:before="300" w:after="0"/>
      <w:ind w:left="0"/>
    </w:pPr>
    <w:rPr>
      <w:rFonts w:ascii="Times New Roman" w:hAnsi="Times New Roman"/>
      <w:bCs w:val="false"/>
      <w:caps/>
      <w:color w:val="800000"/>
      <w:spacing w:val="15"/>
    </w:rPr>
  </w:style>
  <w:style w:type="paragraph" w:styleId="23" w:customStyle="1">
    <w:name w:val="Стиль2"/>
    <w:basedOn w:val="Heading1"/>
    <w:link w:val="21"/>
    <w:qFormat/>
    <w:rsid w:val="00d86955"/>
    <w:pPr/>
    <w:rPr/>
  </w:style>
  <w:style w:type="paragraph" w:styleId="115" w:customStyle="1">
    <w:name w:val="заголовок 1 РуСкан"/>
    <w:basedOn w:val="Heading1"/>
    <w:link w:val="19"/>
    <w:autoRedefine/>
    <w:qFormat/>
    <w:rsid w:val="00d86955"/>
    <w:pPr/>
    <w:rPr/>
  </w:style>
  <w:style w:type="paragraph" w:styleId="24" w:customStyle="1">
    <w:name w:val="заголовок 2 РуСкан"/>
    <w:basedOn w:val="Heading3"/>
    <w:link w:val="22"/>
    <w:qFormat/>
    <w:rsid w:val="00d86955"/>
    <w:pPr>
      <w:keepNext w:val="false"/>
      <w:pBdr>
        <w:top w:val="single" w:sz="6" w:space="2" w:color="990000"/>
      </w:pBdr>
      <w:tabs>
        <w:tab w:val="clear" w:pos="312"/>
      </w:tabs>
      <w:spacing w:before="300" w:after="160"/>
      <w:ind w:left="0"/>
    </w:pPr>
    <w:rPr>
      <w:rFonts w:ascii="Times New Roman" w:hAnsi="Times New Roman"/>
      <w:bCs w:val="false"/>
      <w:caps/>
      <w:color w:val="800000"/>
      <w:spacing w:val="15"/>
    </w:rPr>
  </w:style>
  <w:style w:type="paragraph" w:styleId="Style27" w:customStyle="1">
    <w:name w:val="Стиль для Лабы"/>
    <w:basedOn w:val="Heading3"/>
    <w:link w:val="Style20"/>
    <w:autoRedefine/>
    <w:qFormat/>
    <w:rsid w:val="00d86955"/>
    <w:pPr>
      <w:keepNext w:val="false"/>
      <w:pBdr>
        <w:top w:val="single" w:sz="18" w:space="2" w:color="C45911"/>
      </w:pBdr>
      <w:tabs>
        <w:tab w:val="clear" w:pos="312"/>
      </w:tabs>
      <w:spacing w:before="300" w:after="0"/>
      <w:ind w:left="0"/>
    </w:pPr>
    <w:rPr>
      <w:rFonts w:ascii="Times New Roman" w:hAnsi="Times New Roman"/>
      <w:bCs w:val="false"/>
      <w:caps/>
      <w:color w:val="FFD966"/>
      <w:spacing w:val="15"/>
    </w:rPr>
  </w:style>
  <w:style w:type="paragraph" w:styleId="116" w:customStyle="1">
    <w:name w:val="Стиль для Лабы1"/>
    <w:basedOn w:val="Heading3"/>
    <w:link w:val="110"/>
    <w:autoRedefine/>
    <w:qFormat/>
    <w:rsid w:val="00d86955"/>
    <w:pPr>
      <w:keepNext w:val="false"/>
      <w:pBdr>
        <w:top w:val="single" w:sz="18" w:space="2" w:color="C45911"/>
      </w:pBdr>
      <w:tabs>
        <w:tab w:val="clear" w:pos="312"/>
      </w:tabs>
      <w:spacing w:before="300" w:after="0"/>
      <w:ind w:left="0"/>
    </w:pPr>
    <w:rPr>
      <w:rFonts w:ascii="Times New Roman" w:hAnsi="Times New Roman"/>
      <w:bCs w:val="false"/>
      <w:caps/>
      <w:color w:val="FFD966"/>
      <w:spacing w:val="15"/>
    </w:rPr>
  </w:style>
  <w:style w:type="paragraph" w:styleId="117" w:customStyle="1">
    <w:name w:val="Абзац списка1"/>
    <w:basedOn w:val="Normal"/>
    <w:qFormat/>
    <w:rsid w:val="00d86955"/>
    <w:pPr>
      <w:numPr>
        <w:ilvl w:val="0"/>
        <w:numId w:val="3"/>
      </w:numPr>
    </w:pPr>
    <w:rPr>
      <w:rFonts w:ascii="Calibri" w:hAnsi="Calibri" w:eastAsia="Calibri" w:cs="Times New Roman"/>
    </w:rPr>
  </w:style>
  <w:style w:type="paragraph" w:styleId="NoSpacing">
    <w:name w:val="No Spacing"/>
    <w:uiPriority w:val="1"/>
    <w:qFormat/>
    <w:rsid w:val="00d86955"/>
    <w:pPr>
      <w:widowControl/>
      <w:suppressAutoHyphens w:val="true"/>
      <w:bidi w:val="0"/>
      <w:spacing w:lineRule="auto" w:line="240" w:before="0" w:after="0"/>
      <w:jc w:val="both"/>
    </w:pPr>
    <w:rPr>
      <w:rFonts w:ascii="Times New Roman" w:hAnsi="Times New Roman" w:eastAsia="Calibri" w:cs="Times New Roman" w:eastAsiaTheme="minorHAnsi"/>
      <w:color w:val="auto"/>
      <w:kern w:val="0"/>
      <w:sz w:val="24"/>
      <w:szCs w:val="24"/>
      <w:lang w:val="ru-RU" w:eastAsia="ru-RU" w:bidi="ar-SA"/>
    </w:rPr>
  </w:style>
  <w:style w:type="paragraph" w:styleId="CommentText">
    <w:name w:val="annotation text"/>
    <w:basedOn w:val="Normal"/>
    <w:link w:val="Style21"/>
    <w:uiPriority w:val="99"/>
    <w:semiHidden/>
    <w:unhideWhenUsed/>
    <w:qFormat/>
    <w:rsid w:val="00d86955"/>
    <w:pPr>
      <w:spacing w:lineRule="auto" w:line="240" w:before="0" w:after="60"/>
      <w:jc w:val="both"/>
    </w:pPr>
    <w:rPr>
      <w:rFonts w:ascii="Times New Roman" w:hAnsi="Times New Roman" w:eastAsia="Calibri" w:cs="Times New Roman"/>
      <w:sz w:val="20"/>
      <w:szCs w:val="20"/>
      <w:lang w:eastAsia="ru-RU"/>
    </w:rPr>
  </w:style>
  <w:style w:type="paragraph" w:styleId="annotationsubject">
    <w:name w:val="annotation subject"/>
    <w:basedOn w:val="CommentText"/>
    <w:next w:val="CommentText"/>
    <w:link w:val="Style22"/>
    <w:uiPriority w:val="99"/>
    <w:semiHidden/>
    <w:unhideWhenUsed/>
    <w:qFormat/>
    <w:rsid w:val="00d86955"/>
    <w:pPr/>
    <w:rPr>
      <w:b/>
      <w:bCs/>
    </w:rPr>
  </w:style>
  <w:style w:type="numbering" w:styleId="user5" w:default="1">
    <w:name w:val="Без списка (user)"/>
    <w:uiPriority w:val="99"/>
    <w:semiHidden/>
    <w:unhideWhenUsed/>
    <w:qFormat/>
  </w:style>
  <w:style w:type="numbering" w:styleId="118" w:customStyle="1">
    <w:name w:val="Нет списка1"/>
    <w:uiPriority w:val="99"/>
    <w:semiHidden/>
    <w:unhideWhenUsed/>
    <w:qFormat/>
    <w:rsid w:val="00d86955"/>
  </w:style>
  <w:style w:type="numbering" w:styleId="119" w:customStyle="1">
    <w:name w:val="Нет списка11"/>
    <w:uiPriority w:val="99"/>
    <w:semiHidden/>
    <w:unhideWhenUsed/>
    <w:qFormat/>
    <w:rsid w:val="00d86955"/>
  </w:style>
  <w:style w:type="numbering" w:styleId="25" w:customStyle="1">
    <w:name w:val="Нет списка2"/>
    <w:uiPriority w:val="99"/>
    <w:semiHidden/>
    <w:unhideWhenUsed/>
    <w:qFormat/>
    <w:rsid w:val="00d86955"/>
  </w:style>
  <w:style w:type="numbering" w:styleId="32" w:customStyle="1">
    <w:name w:val="Нет списка3"/>
    <w:uiPriority w:val="99"/>
    <w:semiHidden/>
    <w:unhideWhenUsed/>
    <w:qFormat/>
    <w:rsid w:val="00d86955"/>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c05b65"/>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2">
    <w:name w:val="Сетка таблицы1"/>
    <w:basedOn w:val="a1"/>
    <w:uiPriority w:val="59"/>
    <w:rsid w:val="008e798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1">
    <w:name w:val="Сетка таблицы2"/>
    <w:basedOn w:val="a1"/>
    <w:uiPriority w:val="59"/>
    <w:rsid w:val="00ab6e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Сетка таблицы11"/>
    <w:basedOn w:val="a1"/>
    <w:uiPriority w:val="59"/>
    <w:rsid w:val="001906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Сетка таблицы3"/>
    <w:basedOn w:val="a1"/>
    <w:rsid w:val="00a54d6b"/>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Сетка таблицы4"/>
    <w:basedOn w:val="a1"/>
    <w:uiPriority w:val="59"/>
    <w:rsid w:val="00d86955"/>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0">
    <w:name w:val="Сетка таблицы12"/>
    <w:basedOn w:val="a1"/>
    <w:uiPriority w:val="59"/>
    <w:rsid w:val="00d86955"/>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F9259-8158-4F5E-9B71-24A2178DB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LibreOffice/25.8.3.2$Linux_X86_64 LibreOffice_project/580$Build-2</Application>
  <AppVersion>15.0000</AppVersion>
  <Pages>10</Pages>
  <Words>2972</Words>
  <Characters>20050</Characters>
  <CharactersWithSpaces>22669</CharactersWithSpaces>
  <Paragraphs>372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2022-05-24T06:20:00Z</dcterms:created>
  <dc:creator>Татьяна Юдина</dc:creator>
  <dc:description/>
  <dc:language>ru-RU</dc:language>
  <cp:lastModifiedBy/>
  <cp:lastPrinted>2022-05-25T10:13:00Z</cp:lastPrinted>
  <dcterms:modified xsi:type="dcterms:W3CDTF">2026-10-13T14:06:57Z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