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contextualSpacing/>
        <w:jc w:val="center"/>
        <w:rPr>
          <w:rFonts w:ascii="Liberation Serif" w:hAnsi="Liberation Serif" w:eastAsia="Times New Roman" w:cs="Times New Roman"/>
          <w:b/>
          <w:color w:val="000000"/>
          <w:sz w:val="24"/>
          <w:szCs w:val="24"/>
          <w:lang w:eastAsia="ru-RU"/>
        </w:rPr>
      </w:pPr>
      <w:r>
        <w:rPr>
          <w:rFonts w:eastAsia="Times New Roman" w:cs="Times New Roman" w:ascii="Liberation Serif" w:hAnsi="Liberation Serif"/>
          <w:b/>
          <w:color w:val="000000"/>
          <w:sz w:val="24"/>
          <w:szCs w:val="24"/>
          <w:lang w:eastAsia="ru-RU"/>
        </w:rPr>
      </w:r>
    </w:p>
    <w:p>
      <w:pPr>
        <w:pStyle w:val="Normal"/>
        <w:spacing w:lineRule="auto" w:line="240" w:before="0" w:after="0"/>
        <w:contextualSpacing/>
        <w:jc w:val="center"/>
        <w:rPr>
          <w:rFonts w:ascii="Liberation Serif" w:hAnsi="Liberation Serif" w:eastAsia="Times New Roman" w:cs="Times New Roman"/>
          <w:b/>
          <w:color w:val="000000"/>
          <w:sz w:val="24"/>
          <w:szCs w:val="24"/>
          <w:lang w:eastAsia="ru-RU"/>
        </w:rPr>
      </w:pPr>
      <w:r>
        <w:rPr>
          <w:rFonts w:eastAsia="Times New Roman" w:cs="Times New Roman" w:ascii="Liberation Serif" w:hAnsi="Liberation Serif"/>
          <w:b/>
          <w:color w:val="000000"/>
          <w:sz w:val="24"/>
          <w:szCs w:val="24"/>
          <w:lang w:eastAsia="ru-RU"/>
        </w:rPr>
      </w:r>
    </w:p>
    <w:p>
      <w:pPr>
        <w:pStyle w:val="Normal"/>
        <w:tabs>
          <w:tab w:val="clear" w:pos="708"/>
          <w:tab w:val="left" w:pos="5851" w:leader="none"/>
        </w:tabs>
        <w:spacing w:lineRule="auto" w:line="288" w:before="0" w:after="0"/>
        <w:ind w:firstLine="709"/>
        <w:jc w:val="center"/>
        <w:rPr>
          <w:rFonts w:ascii="Liberation Serif" w:hAnsi="Liberation Serif" w:eastAsia="Times New Roman" w:cs="Times New Roman"/>
          <w:i/>
          <w:i/>
          <w:sz w:val="24"/>
          <w:szCs w:val="24"/>
          <w:lang w:eastAsia="ru-RU"/>
        </w:rPr>
      </w:pPr>
      <w:bookmarkStart w:id="0" w:name="P589"/>
      <w:bookmarkStart w:id="1" w:name="P590"/>
      <w:bookmarkEnd w:id="0"/>
      <w:bookmarkEnd w:id="1"/>
      <w:r>
        <w:rPr>
          <w:rFonts w:eastAsia="Times New Roman" w:cs="Times New Roman" w:ascii="Liberation Serif" w:hAnsi="Liberation Serif"/>
          <w:i/>
          <w:sz w:val="24"/>
          <w:szCs w:val="24"/>
          <w:lang w:eastAsia="ru-RU"/>
        </w:rPr>
        <w:t>ПРОЕКТ</w:t>
      </w:r>
    </w:p>
    <w:p>
      <w:pPr>
        <w:pStyle w:val="Normal"/>
        <w:keepLines/>
        <w:widowControl w:val="false"/>
        <w:numPr>
          <w:ilvl w:val="0"/>
          <w:numId w:val="0"/>
        </w:numPr>
        <w:spacing w:lineRule="auto" w:line="240" w:before="0" w:after="0"/>
        <w:ind w:hanging="0" w:left="20"/>
        <w:jc w:val="center"/>
        <w:outlineLvl w:val="0"/>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 xml:space="preserve">МУНИЦИПАЛЬНЫЙ  КОНТРАКТ № ______ </w:t>
      </w:r>
    </w:p>
    <w:p>
      <w:pPr>
        <w:pStyle w:val="Normal"/>
        <w:widowControl w:val="false"/>
        <w:spacing w:lineRule="auto" w:line="240" w:before="0" w:after="0"/>
        <w:contextualSpacing/>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 xml:space="preserve">Оказание услуг по оцифровке архивных документов, </w:t>
      </w:r>
    </w:p>
    <w:p>
      <w:pPr>
        <w:pStyle w:val="Normal"/>
        <w:widowControl w:val="false"/>
        <w:spacing w:lineRule="auto" w:line="240" w:before="0" w:after="0"/>
        <w:contextualSpacing/>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 xml:space="preserve">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 </w:t>
      </w:r>
    </w:p>
    <w:p>
      <w:pPr>
        <w:pStyle w:val="Normal"/>
        <w:widowControl w:val="false"/>
        <w:spacing w:lineRule="auto" w:line="240" w:before="0" w:after="0"/>
        <w:contextualSpacing/>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ind w:right="-2"/>
        <w:contextualSpacing/>
        <w:rPr>
          <w:rFonts w:ascii="Liberation Serif" w:hAnsi="Liberation Serif" w:eastAsia="Times New Roman" w:cs="Times New Roman"/>
          <w:sz w:val="24"/>
          <w:szCs w:val="24"/>
        </w:rPr>
      </w:pPr>
      <w:r>
        <w:rPr>
          <w:rFonts w:eastAsia="Times New Roman" w:cs="Times New Roman" w:ascii="Liberation Serif" w:hAnsi="Liberation Serif"/>
          <w:sz w:val="24"/>
          <w:szCs w:val="24"/>
        </w:rPr>
        <w:t xml:space="preserve">г. Камышлов                                                                                                            «___»______2026 г.                                                                                                    </w:t>
      </w:r>
    </w:p>
    <w:p>
      <w:pPr>
        <w:pStyle w:val="Normal"/>
        <w:widowControl w:val="false"/>
        <w:spacing w:lineRule="auto" w:line="240" w:before="0" w:after="0"/>
        <w:ind w:firstLine="720" w:right="-2"/>
        <w:contextualSpacing/>
        <w:jc w:val="both"/>
        <w:rPr>
          <w:rFonts w:ascii="Liberation Serif" w:hAnsi="Liberation Serif" w:eastAsia="Times New Roman" w:cs="Times New Roman"/>
          <w:sz w:val="24"/>
          <w:szCs w:val="24"/>
        </w:rPr>
      </w:pPr>
      <w:r>
        <w:rPr>
          <w:rFonts w:eastAsia="Times New Roman" w:cs="Times New Roman" w:ascii="Liberation Serif" w:hAnsi="Liberation Serif"/>
          <w:sz w:val="24"/>
          <w:szCs w:val="24"/>
        </w:rPr>
      </w:r>
    </w:p>
    <w:p>
      <w:pPr>
        <w:pStyle w:val="Normal"/>
        <w:widowControl w:val="false"/>
        <w:spacing w:lineRule="auto" w:line="240" w:before="0" w:after="0"/>
        <w:ind w:firstLine="709" w:right="-2"/>
        <w:contextualSpacing/>
        <w:jc w:val="both"/>
        <w:rPr>
          <w:rFonts w:ascii="Liberation Serif" w:hAnsi="Liberation Serif" w:eastAsia="Times New Roman" w:cs="Times New Roman"/>
          <w:b/>
          <w:sz w:val="24"/>
          <w:szCs w:val="24"/>
        </w:rPr>
      </w:pPr>
      <w:r>
        <w:rPr>
          <w:rFonts w:eastAsia="Times New Roman" w:cs="Times New Roman" w:ascii="Liberation Serif" w:hAnsi="Liberation Serif"/>
          <w:b/>
          <w:sz w:val="24"/>
          <w:szCs w:val="24"/>
        </w:rPr>
      </w:r>
    </w:p>
    <w:p>
      <w:pPr>
        <w:pStyle w:val="Normal"/>
        <w:widowControl w:val="false"/>
        <w:spacing w:lineRule="auto" w:line="240" w:before="0" w:after="0"/>
        <w:ind w:firstLine="709" w:right="-2"/>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rPr>
        <w:t xml:space="preserve">Администрация Камышловского муниципального района Свердловской области, </w:t>
      </w:r>
      <w:r>
        <w:rPr>
          <w:rFonts w:eastAsia="Times New Roman" w:cs="Times New Roman" w:ascii="Liberation Serif" w:hAnsi="Liberation Serif"/>
          <w:sz w:val="24"/>
          <w:szCs w:val="24"/>
        </w:rPr>
        <w:t>именуемая в дальнейшем</w:t>
      </w:r>
      <w:r>
        <w:rPr>
          <w:rFonts w:eastAsia="Times New Roman" w:cs="Times New Roman" w:ascii="Liberation Serif" w:hAnsi="Liberation Serif"/>
          <w:b/>
          <w:sz w:val="24"/>
          <w:szCs w:val="24"/>
        </w:rPr>
        <w:t xml:space="preserve"> «Заказчик»,  </w:t>
      </w:r>
      <w:r>
        <w:rPr>
          <w:rFonts w:eastAsia="Times New Roman" w:cs="Times New Roman" w:ascii="Liberation Serif" w:hAnsi="Liberation Serif"/>
          <w:sz w:val="24"/>
          <w:szCs w:val="24"/>
        </w:rPr>
        <w:t>в лице</w:t>
      </w:r>
      <w:r>
        <w:rPr>
          <w:rFonts w:eastAsia="Times New Roman" w:cs="Times New Roman" w:ascii="Liberation Serif" w:hAnsi="Liberation Serif"/>
          <w:b/>
          <w:sz w:val="24"/>
          <w:szCs w:val="24"/>
        </w:rPr>
        <w:t xml:space="preserve"> главы администрации Макаряна Олега Альбертовича</w:t>
      </w:r>
      <w:r>
        <w:rPr>
          <w:rFonts w:eastAsia="Times New Roman" w:cs="Times New Roman" w:ascii="Liberation Serif" w:hAnsi="Liberation Serif"/>
          <w:sz w:val="24"/>
          <w:szCs w:val="24"/>
        </w:rPr>
        <w:t>, действуя на основании Устава</w:t>
      </w:r>
      <w:r>
        <w:rPr>
          <w:rFonts w:eastAsia="Times New Roman" w:cs="Times New Roman" w:ascii="Liberation Serif" w:hAnsi="Liberation Serif"/>
          <w:sz w:val="24"/>
          <w:szCs w:val="24"/>
          <w:lang w:eastAsia="ru-RU"/>
        </w:rPr>
        <w:t xml:space="preserve">,  с одной стороны, </w:t>
      </w:r>
      <w:r>
        <w:rPr>
          <w:rFonts w:eastAsia="Times New Roman" w:cs="Times New Roman" w:ascii="Liberation Serif" w:hAnsi="Liberation Serif"/>
          <w:bCs/>
          <w:iCs/>
          <w:spacing w:val="-6"/>
          <w:sz w:val="24"/>
          <w:szCs w:val="24"/>
          <w:lang w:eastAsia="ru-RU"/>
        </w:rPr>
        <w:t>и ________________</w:t>
      </w:r>
      <w:r>
        <w:rPr>
          <w:rFonts w:eastAsia="Times New Roman" w:cs="Times New Roman" w:ascii="Liberation Serif" w:hAnsi="Liberation Serif"/>
          <w:bCs/>
          <w:spacing w:val="-6"/>
          <w:sz w:val="24"/>
          <w:szCs w:val="24"/>
          <w:lang w:eastAsia="ru-RU"/>
        </w:rPr>
        <w:t xml:space="preserve">, именуемое в дальнейшем  </w:t>
      </w:r>
      <w:r>
        <w:rPr>
          <w:rFonts w:eastAsia="Times New Roman" w:cs="Times New Roman" w:ascii="Liberation Serif" w:hAnsi="Liberation Serif"/>
          <w:b/>
          <w:bCs/>
          <w:spacing w:val="-6"/>
          <w:sz w:val="24"/>
          <w:szCs w:val="24"/>
          <w:lang w:eastAsia="ru-RU"/>
        </w:rPr>
        <w:t>«Исполнитель</w:t>
      </w:r>
      <w:r>
        <w:rPr>
          <w:rFonts w:eastAsia="Times New Roman" w:cs="Times New Roman" w:ascii="Liberation Serif" w:hAnsi="Liberation Serif"/>
          <w:bCs/>
          <w:spacing w:val="-6"/>
          <w:sz w:val="24"/>
          <w:szCs w:val="24"/>
          <w:lang w:eastAsia="ru-RU"/>
        </w:rPr>
        <w:t xml:space="preserve">», в лице _________________, действующего на основании __________, с другой стороны, </w:t>
      </w:r>
      <w:r>
        <w:rPr>
          <w:rFonts w:eastAsia="Times New Roman" w:cs="Times New Roman" w:ascii="Liberation Serif" w:hAnsi="Liberation Serif"/>
          <w:bCs/>
          <w:sz w:val="24"/>
          <w:szCs w:val="24"/>
          <w:lang w:eastAsia="ru-RU"/>
        </w:rPr>
        <w:t>в дальнейшем вместе именуемые «Стороны»,</w:t>
      </w:r>
      <w:r>
        <w:rPr>
          <w:rFonts w:eastAsia="Times New Roman" w:cs="Times New Roman" w:ascii="Liberation Serif" w:hAnsi="Liberation Serif"/>
          <w:sz w:val="24"/>
          <w:szCs w:val="24"/>
          <w:lang w:eastAsia="ru-RU"/>
        </w:rPr>
        <w:t xml:space="preserve"> и каждый в отдельности «Сторона», с соблюдением требований Гражданского </w:t>
      </w:r>
      <w:hyperlink r:id="rId2">
        <w:r>
          <w:rPr>
            <w:rStyle w:val="Style1"/>
            <w:rFonts w:eastAsia="Times New Roman" w:cs="Times New Roman" w:ascii="Liberation Serif" w:hAnsi="Liberation Serif"/>
            <w:sz w:val="24"/>
            <w:szCs w:val="24"/>
            <w:lang w:eastAsia="ru-RU"/>
          </w:rPr>
          <w:t>кодекса</w:t>
        </w:r>
      </w:hyperlink>
      <w:r>
        <w:rPr>
          <w:rFonts w:eastAsia="Times New Roman" w:cs="Times New Roman" w:ascii="Liberation Serif" w:hAnsi="Liberation Serif"/>
          <w:sz w:val="24"/>
          <w:szCs w:val="24"/>
          <w:lang w:eastAsia="ru-RU"/>
        </w:rPr>
        <w:t xml:space="preserve"> Российской Федерации, Федерального </w:t>
      </w:r>
      <w:hyperlink r:id="rId3">
        <w:r>
          <w:rPr>
            <w:rStyle w:val="Style1"/>
            <w:rFonts w:eastAsia="Times New Roman" w:cs="Times New Roman" w:ascii="Liberation Serif" w:hAnsi="Liberation Serif"/>
            <w:sz w:val="24"/>
            <w:szCs w:val="24"/>
            <w:lang w:eastAsia="ru-RU"/>
          </w:rPr>
          <w:t>закона</w:t>
        </w:r>
      </w:hyperlink>
      <w:r>
        <w:rPr>
          <w:rFonts w:eastAsia="Times New Roman" w:cs="Times New Roman" w:ascii="Liberation Serif" w:hAnsi="Liberation Serif"/>
          <w:sz w:val="24"/>
          <w:szCs w:val="24"/>
          <w:lang w:eastAsia="ru-RU"/>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по результатам аукциона в электронной форме, объявленного извещением от «___»_______202_ г. № _____________________ (Идентификационный код закупки _____________________), заключили настоящий контракт о нижеследующем:</w:t>
      </w:r>
    </w:p>
    <w:p>
      <w:pPr>
        <w:pStyle w:val="Normal"/>
        <w:keepLines/>
        <w:widowControl w:val="false"/>
        <w:numPr>
          <w:ilvl w:val="0"/>
          <w:numId w:val="0"/>
        </w:numPr>
        <w:spacing w:lineRule="auto" w:line="240" w:before="0" w:after="0"/>
        <w:ind w:hanging="0" w:left="20"/>
        <w:jc w:val="center"/>
        <w:outlineLvl w:val="0"/>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r>
    </w:p>
    <w:p>
      <w:pPr>
        <w:pStyle w:val="Normal"/>
        <w:keepLines/>
        <w:widowControl w:val="false"/>
        <w:numPr>
          <w:ilvl w:val="0"/>
          <w:numId w:val="2"/>
        </w:numPr>
        <w:spacing w:lineRule="auto" w:line="240" w:before="0" w:after="0"/>
        <w:jc w:val="center"/>
        <w:outlineLvl w:val="0"/>
        <w:rPr>
          <w:rFonts w:ascii="Liberation Serif" w:hAnsi="Liberation Serif" w:eastAsia="Times New Roman" w:cs="Times New Roman"/>
          <w:b/>
          <w:sz w:val="24"/>
          <w:szCs w:val="24"/>
          <w:lang w:eastAsia="ru-RU"/>
        </w:rPr>
      </w:pPr>
      <w:bookmarkStart w:id="2" w:name="bookmark2"/>
      <w:r>
        <w:rPr>
          <w:rFonts w:eastAsia="Times New Roman" w:cs="Times New Roman" w:ascii="Liberation Serif" w:hAnsi="Liberation Serif"/>
          <w:b/>
          <w:sz w:val="24"/>
          <w:szCs w:val="24"/>
          <w:lang w:eastAsia="ru-RU"/>
        </w:rPr>
        <w:t>ПРЕДМЕТ  КОНТРАКТА</w:t>
      </w:r>
      <w:bookmarkEnd w:id="2"/>
    </w:p>
    <w:p>
      <w:pPr>
        <w:pStyle w:val="Normal"/>
        <w:keepLines/>
        <w:widowControl w:val="false"/>
        <w:shd w:val="clear" w:color="auto" w:fill="FFFFFF"/>
        <w:suppressAutoHyphens w:val="true"/>
        <w:spacing w:lineRule="auto" w:line="240" w:before="0" w:after="0"/>
        <w:ind w:firstLine="709"/>
        <w:jc w:val="both"/>
        <w:rPr>
          <w:rFonts w:ascii="Liberation Serif" w:hAnsi="Liberation Serif" w:eastAsia="Times New Roman" w:cs="Times New Roman"/>
          <w:sz w:val="24"/>
          <w:szCs w:val="24"/>
          <w:lang w:eastAsia="ar-SA"/>
        </w:rPr>
      </w:pPr>
      <w:r>
        <w:rPr>
          <w:rFonts w:eastAsia="Times New Roman" w:cs="Times New Roman" w:ascii="Liberation Serif" w:hAnsi="Liberation Serif"/>
          <w:sz w:val="24"/>
          <w:szCs w:val="24"/>
          <w:lang w:eastAsia="ar-SA"/>
        </w:rPr>
        <w:t xml:space="preserve">1.1. Предметом настоящего контракта является: </w:t>
      </w:r>
      <w:r>
        <w:rPr>
          <w:rFonts w:eastAsia="Times New Roman" w:cs="Times New Roman" w:ascii="Liberation Serif" w:hAnsi="Liberation Serif"/>
          <w:b/>
          <w:sz w:val="24"/>
          <w:szCs w:val="24"/>
          <w:lang w:eastAsia="ar-SA"/>
        </w:rPr>
        <w:t xml:space="preserve">Оказание услуг по оцифровке архивных документов, 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 </w:t>
      </w:r>
      <w:r>
        <w:rPr>
          <w:rFonts w:eastAsia="Times New Roman" w:cs="Times New Roman" w:ascii="Liberation Serif" w:hAnsi="Liberation Serif"/>
          <w:sz w:val="24"/>
          <w:szCs w:val="24"/>
          <w:lang w:eastAsia="ar-SA"/>
        </w:rPr>
        <w:t>(далее по тексту -  Услуга).</w:t>
      </w:r>
    </w:p>
    <w:p>
      <w:pPr>
        <w:pStyle w:val="Normal"/>
        <w:keepLines/>
        <w:widowControl w:val="false"/>
        <w:shd w:val="clear" w:color="auto" w:fill="FFFFFF"/>
        <w:suppressAutoHyphens w:val="true"/>
        <w:spacing w:lineRule="auto" w:line="240" w:before="0" w:after="0"/>
        <w:ind w:firstLine="709"/>
        <w:jc w:val="both"/>
        <w:rPr>
          <w:rFonts w:ascii="Liberation Serif" w:hAnsi="Liberation Serif" w:eastAsia="Times New Roman" w:cs="Times New Roman"/>
          <w:sz w:val="24"/>
          <w:szCs w:val="24"/>
          <w:lang w:eastAsia="ar-SA"/>
        </w:rPr>
      </w:pPr>
      <w:r>
        <w:rPr>
          <w:rFonts w:eastAsia="Times New Roman" w:cs="Times New Roman" w:ascii="Liberation Serif" w:hAnsi="Liberation Serif"/>
          <w:sz w:val="24"/>
          <w:szCs w:val="24"/>
          <w:lang w:eastAsia="ar-SA"/>
        </w:rPr>
        <w:t>Заказчик поручает, а Исполнитель принимает на себя обязательства оказать Услугу в соответствии с Описанием объекта закупки, в сроки, установленные в настоящем контракте,  а Заказчик обязуется принять оказанные Услуги и оплатить их в порядке и на условиях, предусмотренных контрактом.</w:t>
      </w:r>
    </w:p>
    <w:p>
      <w:pPr>
        <w:pStyle w:val="Normal"/>
        <w:keepLines/>
        <w:widowControl w:val="false"/>
        <w:shd w:val="clear" w:color="auto" w:fill="FFFFFF"/>
        <w:suppressAutoHyphens w:val="true"/>
        <w:spacing w:lineRule="auto" w:line="240" w:before="0" w:after="0"/>
        <w:ind w:firstLine="709"/>
        <w:jc w:val="both"/>
        <w:rPr>
          <w:rFonts w:ascii="Liberation Serif" w:hAnsi="Liberation Serif" w:eastAsia="Times New Roman" w:cs="Times New Roman"/>
          <w:sz w:val="24"/>
          <w:szCs w:val="24"/>
          <w:lang w:eastAsia="ar-SA"/>
        </w:rPr>
      </w:pPr>
      <w:r>
        <w:rPr>
          <w:rFonts w:eastAsia="Times New Roman" w:cs="Times New Roman" w:ascii="Liberation Serif" w:hAnsi="Liberation Serif"/>
          <w:sz w:val="24"/>
          <w:szCs w:val="24"/>
          <w:lang w:eastAsia="ar-SA"/>
        </w:rPr>
        <w:t>1.2. Объем оказанных Услуг: в соответствии с Описанием объекта закупки, являющимся неотъемлемой частью Контракта (Приложение № 2 к муниципальному контракту).</w:t>
      </w:r>
    </w:p>
    <w:p>
      <w:pPr>
        <w:pStyle w:val="Normal"/>
        <w:keepLines/>
        <w:widowControl w:val="false"/>
        <w:shd w:val="clear" w:color="auto" w:fill="FFFFFF"/>
        <w:suppressAutoHyphens w:val="tru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shd w:val="clear" w:color="auto" w:fill="FFFFFF"/>
        <w:suppressAutoHyphens w:val="true"/>
        <w:spacing w:lineRule="auto" w:line="240" w:before="0" w:after="0"/>
        <w:ind w:firstLine="709"/>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2. ЦЕНА КОНТРАКТА</w:t>
      </w:r>
    </w:p>
    <w:p>
      <w:pPr>
        <w:pStyle w:val="Normal"/>
        <w:keepLines/>
        <w:widowControl w:val="false"/>
        <w:tabs>
          <w:tab w:val="clear" w:pos="708"/>
          <w:tab w:val="left" w:pos="1276" w:leader="none"/>
        </w:tabs>
        <w:spacing w:lineRule="auto" w:line="240" w:before="0" w:after="0"/>
        <w:ind w:firstLine="709"/>
        <w:jc w:val="both"/>
        <w:rPr>
          <w:rFonts w:ascii="Liberation Serif" w:hAnsi="Liberation Serif" w:eastAsia="Times New Roman" w:cs="Times New Roman"/>
          <w:b/>
          <w:sz w:val="24"/>
          <w:szCs w:val="24"/>
        </w:rPr>
      </w:pPr>
      <w:r>
        <w:rPr>
          <w:rFonts w:eastAsia="Times New Roman" w:cs="Times New Roman" w:ascii="Liberation Serif" w:hAnsi="Liberation Serif"/>
          <w:sz w:val="24"/>
          <w:szCs w:val="24"/>
        </w:rPr>
        <w:t xml:space="preserve">2.1. </w:t>
      </w:r>
      <w:r>
        <w:rPr>
          <w:rFonts w:eastAsia="Times New Roman" w:cs="Times New Roman" w:ascii="Liberation Serif" w:hAnsi="Liberation Serif"/>
          <w:b/>
          <w:sz w:val="24"/>
          <w:szCs w:val="24"/>
        </w:rPr>
        <w:t>Цена контракта составляет ______ (сумма прописью) рубль __ копеек, без НДС / с НДС, в том числе НДС - _____  % (___ процентов), ______ (_________) рублей.</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В случае, если Исполнителем по данному контракту является  юридическое лицо или физическое лицо, в том числе зарегистрированное в качестве индивидуального предпринимателя, сумма, подлежащая уплате (цена контракта)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pPr>
        <w:pStyle w:val="Normal"/>
        <w:keepLines/>
        <w:widowControl w:val="false"/>
        <w:spacing w:lineRule="auto" w:line="240" w:before="0" w:after="0"/>
        <w:ind w:firstLine="709"/>
        <w:jc w:val="both"/>
        <w:rPr>
          <w:rFonts w:ascii="Liberation Serif" w:hAnsi="Liberation Serif" w:eastAsia="Times New Roman" w:cs="Times New Roman"/>
          <w:b/>
          <w:sz w:val="24"/>
          <w:szCs w:val="24"/>
          <w:lang w:eastAsia="ru-RU"/>
        </w:rPr>
      </w:pPr>
      <w:r>
        <w:rPr>
          <w:rFonts w:eastAsia="Times New Roman" w:cs="Times New Roman" w:ascii="Liberation Serif" w:hAnsi="Liberation Serif"/>
          <w:sz w:val="24"/>
          <w:szCs w:val="24"/>
          <w:lang w:eastAsia="ru-RU"/>
        </w:rPr>
        <w:t>2.2. Валютой для установления цены контракта и расчетов с Исполнителем является Российский рубль.</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2.3. Источник финансирования контракта: субвенции из бюджета Свердловской области бюджету Камышловского муниципального района.</w:t>
      </w:r>
    </w:p>
    <w:p>
      <w:pPr>
        <w:pStyle w:val="Normal"/>
        <w:spacing w:lineRule="auto" w:line="240" w:before="0" w:after="0"/>
        <w:ind w:firstLine="709"/>
        <w:jc w:val="both"/>
        <w:rPr>
          <w:rFonts w:ascii="Liberation Serif" w:hAnsi="Liberation Serif" w:eastAsia="MS Mincho" w:cs="Times New Roman"/>
          <w:sz w:val="24"/>
          <w:szCs w:val="24"/>
          <w:lang w:eastAsia="ar-SA"/>
        </w:rPr>
      </w:pPr>
      <w:r>
        <w:rPr>
          <w:rFonts w:eastAsia="Times New Roman" w:cs="Times New Roman" w:ascii="Liberation Serif" w:hAnsi="Liberation Serif"/>
          <w:sz w:val="24"/>
          <w:szCs w:val="24"/>
          <w:lang w:eastAsia="ru-RU"/>
        </w:rPr>
        <w:t xml:space="preserve">2.4. </w:t>
      </w:r>
      <w:r>
        <w:rPr>
          <w:rFonts w:eastAsia="MS Mincho" w:cs="Times New Roman" w:ascii="Liberation Serif" w:hAnsi="Liberation Serif"/>
          <w:sz w:val="24"/>
          <w:szCs w:val="24"/>
          <w:lang w:eastAsia="ar-SA"/>
        </w:rPr>
        <w:t>Цена контракта включает в себя: стоимость оказания Услуг, все затраты и издержки необходимые для оказания услуг, а также налоги, сборы и другие обязательные платежи, взимаемые с Исполнителя  в связи с исполнением контракта.</w:t>
      </w:r>
    </w:p>
    <w:p>
      <w:pPr>
        <w:pStyle w:val="Normal"/>
        <w:spacing w:lineRule="auto" w:line="240" w:before="0" w:after="0"/>
        <w:ind w:firstLine="709"/>
        <w:jc w:val="both"/>
        <w:rPr>
          <w:rFonts w:ascii="Liberation Serif" w:hAnsi="Liberation Serif" w:eastAsia="Times New Roman" w:cs="Times New Roman"/>
          <w:bCs/>
          <w:sz w:val="24"/>
          <w:szCs w:val="24"/>
          <w:lang w:eastAsia="ru-RU"/>
        </w:rPr>
      </w:pPr>
      <w:r>
        <w:rPr>
          <w:rFonts w:eastAsia="Times New Roman" w:cs="Times New Roman" w:ascii="Liberation Serif" w:hAnsi="Liberation Serif"/>
          <w:sz w:val="24"/>
          <w:szCs w:val="24"/>
          <w:lang w:eastAsia="ru-RU"/>
        </w:rPr>
        <w:t xml:space="preserve">2.5. </w:t>
      </w:r>
      <w:r>
        <w:rPr>
          <w:rFonts w:eastAsia="Times New Roman" w:cs="Times New Roman" w:ascii="Liberation Serif" w:hAnsi="Liberation Serif"/>
          <w:bCs/>
          <w:sz w:val="24"/>
          <w:szCs w:val="24"/>
          <w:lang w:eastAsia="ru-RU"/>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следующих случаев: </w:t>
      </w:r>
    </w:p>
    <w:p>
      <w:pPr>
        <w:pStyle w:val="Normal"/>
        <w:spacing w:lineRule="auto" w:line="240" w:before="0" w:after="0"/>
        <w:ind w:firstLine="709"/>
        <w:jc w:val="both"/>
        <w:rPr>
          <w:rFonts w:ascii="Liberation Serif" w:hAnsi="Liberation Serif" w:eastAsia="Times New Roman" w:cs="Times New Roman"/>
          <w:bCs/>
          <w:sz w:val="24"/>
          <w:szCs w:val="24"/>
          <w:lang w:eastAsia="ru-RU"/>
        </w:rPr>
      </w:pPr>
      <w:r>
        <w:rPr>
          <w:rFonts w:eastAsia="Times New Roman" w:cs="Times New Roman" w:ascii="Liberation Serif" w:hAnsi="Liberation Serif"/>
          <w:sz w:val="24"/>
          <w:szCs w:val="24"/>
          <w:lang w:eastAsia="ru-RU"/>
        </w:rPr>
        <w:t xml:space="preserve">2.5.1. Цена контракта может быть снижена по соглашению Сторон без изменения предусмотренного контрактом объема Услуг, </w:t>
      </w:r>
      <w:r>
        <w:rPr>
          <w:rFonts w:eastAsia="Calibri" w:cs="Times New Roman" w:ascii="Liberation Serif" w:hAnsi="Liberation Serif"/>
          <w:sz w:val="24"/>
          <w:szCs w:val="24"/>
          <w:lang w:eastAsia="ru-RU"/>
        </w:rPr>
        <w:t>качества оказываемых Услуг</w:t>
      </w:r>
      <w:r>
        <w:rPr>
          <w:rFonts w:eastAsia="Times New Roman" w:cs="Times New Roman" w:ascii="Liberation Serif" w:hAnsi="Liberation Serif"/>
          <w:sz w:val="24"/>
          <w:szCs w:val="24"/>
          <w:lang w:eastAsia="ru-RU"/>
        </w:rPr>
        <w:t xml:space="preserve"> и иных условий исполнения контракта.</w:t>
      </w:r>
      <w:r>
        <w:rPr>
          <w:rFonts w:eastAsia="Times New Roman" w:cs="Times New Roman" w:ascii="Liberation Serif" w:hAnsi="Liberation Serif"/>
          <w:bCs/>
          <w:sz w:val="24"/>
          <w:szCs w:val="24"/>
          <w:lang w:eastAsia="ru-RU"/>
        </w:rPr>
        <w:t xml:space="preserve"> </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426" w:leader="none"/>
        </w:tabs>
        <w:spacing w:lineRule="auto" w:line="240" w:before="0" w:after="0"/>
        <w:ind w:left="581"/>
        <w:contextualSpacing/>
        <w:jc w:val="center"/>
        <w:rPr>
          <w:rFonts w:ascii="Liberation Serif" w:hAnsi="Liberation Serif" w:eastAsia="Times New Roman" w:cs="Times New Roman"/>
          <w:b/>
          <w:sz w:val="24"/>
          <w:szCs w:val="24"/>
        </w:rPr>
      </w:pPr>
      <w:r>
        <w:rPr>
          <w:rFonts w:eastAsia="Times New Roman" w:cs="Times New Roman" w:ascii="Liberation Serif" w:hAnsi="Liberation Serif"/>
          <w:b/>
          <w:sz w:val="24"/>
          <w:szCs w:val="24"/>
        </w:rPr>
        <w:t>3. ПОРЯДОК РАСЧЕТОВ</w:t>
      </w:r>
    </w:p>
    <w:p>
      <w:pPr>
        <w:pStyle w:val="Normal"/>
        <w:tabs>
          <w:tab w:val="clear" w:pos="708"/>
          <w:tab w:val="left" w:pos="709" w:leader="none"/>
          <w:tab w:val="left" w:pos="810" w:leader="none"/>
        </w:tabs>
        <w:spacing w:lineRule="auto" w:line="240" w:before="0" w:after="0"/>
        <w:ind w:firstLine="709"/>
        <w:contextualSpacing/>
        <w:jc w:val="both"/>
        <w:rPr>
          <w:rFonts w:ascii="Liberation Serif" w:hAnsi="Liberation Serif" w:eastAsia="Times New Roman" w:cs="Times New Roman"/>
          <w:bCs/>
          <w:sz w:val="24"/>
          <w:szCs w:val="24"/>
          <w:lang w:eastAsia="ru-RU"/>
        </w:rPr>
      </w:pPr>
      <w:r>
        <w:rPr>
          <w:rFonts w:eastAsia="Times New Roman" w:cs="Times New Roman" w:ascii="Liberation Serif" w:hAnsi="Liberation Serif"/>
          <w:sz w:val="24"/>
          <w:szCs w:val="24"/>
          <w:lang w:eastAsia="ru-RU"/>
        </w:rPr>
        <w:t xml:space="preserve">3.1. </w:t>
      </w:r>
      <w:r>
        <w:rPr>
          <w:rFonts w:eastAsia="Times New Roman" w:cs="Times New Roman" w:ascii="Liberation Serif" w:hAnsi="Liberation Serif"/>
          <w:bCs/>
          <w:sz w:val="24"/>
          <w:szCs w:val="24"/>
          <w:lang w:eastAsia="ru-RU"/>
        </w:rPr>
        <w:t>Оплата за оказанные услуги осуществляется по цене установленной п. 2.1 контракта.</w:t>
      </w:r>
    </w:p>
    <w:p>
      <w:pPr>
        <w:pStyle w:val="Normal"/>
        <w:tabs>
          <w:tab w:val="clear" w:pos="708"/>
          <w:tab w:val="left" w:pos="709" w:leader="none"/>
          <w:tab w:val="left" w:pos="810" w:leader="none"/>
        </w:tabs>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3.2. Оплата за оказанные услуги осуществляется по безналичному расчету путем перечисления Заказчиком денежных средств на расчетный счет Исполнителя, указанный в контракте, в течение 7 рабочих дней, с даты подписания Заказчиком документа о приемке, сформированного Исполнителем с использованием единой информационной системы, подписанного усиленной электронной подписью лица, имеющего право действовать от имени Исполнителя, и размещенного в единой информационной системе. </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3.3. Датой (днем) оплаты контракта Стороны считают дату (день) списания денежных средств с лицевого счета Заказчика. </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3.4. Услуги, исполненные с изменением или отклонением от условий контракта, не оформленные в установленном контрактом и (или) действующим законодательством порядке, оплате не подлежат.</w:t>
      </w:r>
    </w:p>
    <w:p>
      <w:pPr>
        <w:pStyle w:val="Normal"/>
        <w:keepNext w:val="tru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shd w:val="clear" w:color="auto" w:fill="FFFFFF"/>
        <w:tabs>
          <w:tab w:val="clear" w:pos="708"/>
          <w:tab w:val="left" w:pos="284" w:leader="none"/>
        </w:tabs>
        <w:spacing w:lineRule="auto" w:line="240" w:before="0" w:after="0"/>
        <w:contextualSpacing/>
        <w:jc w:val="center"/>
        <w:rPr>
          <w:rFonts w:ascii="Liberation Serif" w:hAnsi="Liberation Serif" w:eastAsia="Times New Roman" w:cs="Times New Roman"/>
          <w:b/>
          <w:sz w:val="24"/>
          <w:szCs w:val="24"/>
        </w:rPr>
      </w:pPr>
      <w:r>
        <w:rPr>
          <w:rFonts w:eastAsia="Times New Roman" w:cs="Times New Roman" w:ascii="Liberation Serif" w:hAnsi="Liberation Serif"/>
          <w:b/>
          <w:sz w:val="24"/>
          <w:szCs w:val="24"/>
        </w:rPr>
        <w:t>4. ПРАВА И ОБЯЗАННОСТИ СТОРОН</w:t>
      </w:r>
    </w:p>
    <w:p>
      <w:pPr>
        <w:pStyle w:val="Normal"/>
        <w:spacing w:lineRule="auto" w:line="240" w:before="0" w:after="0"/>
        <w:ind w:firstLine="709"/>
        <w:jc w:val="both"/>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4.1. Заказчик вправе:</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4.1.1. Требовать от Исполнителя надлежащего исполнения обязательств в соответствии с условиями настоящего Контракта.</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4.1.2.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4.1.3. Запрашивать у Исполнителя информацию о ходе и состоянии исполнения обязательств по настоящему Контракту.</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4.1.4. Проверять ход и качество оказываемых Услуг Исполнителем, не вмешиваясь в его деятельность.</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4.1.5.Для проверки соответствия качества оказанных Услуг привлекать независимых экспертов, выбор которых осуществляется в порядке, предусмотренном действующим законодательством.</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4.1.6. В случае досрочного исполнения Исполнителем обязательств по настоящему Контракту принять и оплатить Услуги в соответствии с установленным в Контракте порядком.</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4.1.7. Заказчик вправе направлять в адрес Исполнителя запросы на оригиналы переданных на оцифровку архивных документов. </w:t>
      </w:r>
    </w:p>
    <w:p>
      <w:pPr>
        <w:pStyle w:val="Normal"/>
        <w:shd w:val="clear" w:color="auto" w:fill="FFFFFF"/>
        <w:tabs>
          <w:tab w:val="clear" w:pos="708"/>
          <w:tab w:val="left" w:pos="720" w:leader="none"/>
        </w:tabs>
        <w:spacing w:lineRule="auto" w:line="240" w:before="0" w:after="0"/>
        <w:ind w:firstLine="567"/>
        <w:contextualSpacing/>
        <w:jc w:val="both"/>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 xml:space="preserve">4.2. Заказчик обязан: </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4.2.1. Своевременно принять и оплатить оказанные Услуги в соответствии с условиями настоящего Контракта.</w:t>
      </w:r>
    </w:p>
    <w:p>
      <w:pPr>
        <w:pStyle w:val="Normal"/>
        <w:spacing w:lineRule="auto" w:line="240" w:before="0" w:after="0"/>
        <w:ind w:firstLine="567"/>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4.2.2. При обнаружении в ходе оказания Услуг отступлений от условий настоящего Контракта, которые могут ухудшить качество оказанных Услуг, или иных недостатков, заявить об этом Исполнителю в письменной форме в течение 2 (двух) рабочих дней после обнаружения таких фактов, назначив срок их устранения.</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4.2.3. В случае просрочки выполнения Исполнителем обязательств (в том числе гарантийных обязательств, если таковые установлены),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настоящим Контрактом. </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В случае неуплаты Исполнителем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 9.6 настоящего Контракта.</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4.2.4.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 9.6 настоящего контракта либо отсутствовала возможность для оплаты по контракту в соответствии с п. 9.6 настоящего контракта.</w:t>
      </w:r>
    </w:p>
    <w:p>
      <w:pPr>
        <w:pStyle w:val="Normal"/>
        <w:tabs>
          <w:tab w:val="clear" w:pos="708"/>
          <w:tab w:val="left" w:pos="709" w:leader="none"/>
        </w:tabs>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4.2.5.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и Исполнителем такая неустойка не оплачена, в том числе и в порядке, предусмотренном п. 9.6 настоящего Контракта.</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4.2.6. В случае если окончание срока действия Контракта повлекло прекращение обязательств Сторон по контракту, но при этом имеются основания требовать от Исполнителя оплаты неустойки за неисполнение или ненадлежащее исполнение обязательств по контракту:</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4.2.6.1. В течение 10 дней с даты окончания срока действия контракта направить Исполнителю претензионное письмо с требованием оплаты в течение 30 дней с даты получения претензионного письма неустойки, рассчитанной в соответствии с требованиями законодательства и условиями контракта за весь период просрочки исполнения.</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4.2.6.2. При неоплате в установленный срок Исполнителем неустойки не позднее 10 дней с даты истечения срока для оплаты неустойки, указанного в претензионном письме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pPr>
        <w:pStyle w:val="Normal"/>
        <w:spacing w:lineRule="auto" w:line="240" w:before="0" w:after="0"/>
        <w:ind w:firstLine="567"/>
        <w:jc w:val="both"/>
        <w:rPr>
          <w:rFonts w:ascii="Liberation Serif" w:hAnsi="Liberation Serif" w:eastAsia="Calibri" w:cs="Times New Roman"/>
          <w:sz w:val="24"/>
          <w:szCs w:val="24"/>
        </w:rPr>
      </w:pPr>
      <w:r>
        <w:rPr>
          <w:rFonts w:eastAsia="Calibri" w:cs="Times New Roman" w:ascii="Liberation Serif" w:hAnsi="Liberation Serif"/>
          <w:sz w:val="24"/>
          <w:szCs w:val="24"/>
        </w:rPr>
        <w:t>4.2.7. Осуществлять контроль за исполнением Исполнителем условий контракта в соответствии с законодательством Российской Федерации.</w:t>
      </w:r>
    </w:p>
    <w:p>
      <w:pPr>
        <w:pStyle w:val="Normal"/>
        <w:spacing w:lineRule="auto" w:line="240" w:before="0" w:after="0"/>
        <w:ind w:firstLine="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4.2.9. В течении 2 (двух) рабочих дней с момента оповещения Исполнителем Заказчик предоставляет Исполнителю материалы для оцифровки в необходимом объеме. </w:t>
      </w:r>
    </w:p>
    <w:p>
      <w:pPr>
        <w:pStyle w:val="Normal"/>
        <w:spacing w:lineRule="auto" w:line="240" w:before="0" w:after="0"/>
        <w:ind w:firstLine="567"/>
        <w:jc w:val="both"/>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4.3. Исполнитель вправе:</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4.3.1. </w:t>
      </w:r>
      <w:r>
        <w:rPr>
          <w:rFonts w:eastAsia="Times New Roman" w:cs="Times New Roman" w:ascii="Liberation Serif" w:hAnsi="Liberation Serif"/>
          <w:sz w:val="24"/>
          <w:szCs w:val="24"/>
        </w:rPr>
        <w:t>Запрашивать у Заказчика разъяснения и уточнения относительно оказания Услуг в рамках настоящего Контракта.</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4.3.2. Требовать своевременной оплаты оказанных Услуг в соответствии с условиями настоящего Контракта.</w:t>
      </w:r>
    </w:p>
    <w:p>
      <w:pPr>
        <w:pStyle w:val="Normal"/>
        <w:spacing w:lineRule="auto" w:line="240" w:before="0" w:after="0"/>
        <w:ind w:firstLine="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4.3.3. Завершить Услугу в более короткий срок, чем предусмотрено настоящим контрактом по согласованию с Заказчиком.</w:t>
      </w:r>
    </w:p>
    <w:p>
      <w:pPr>
        <w:pStyle w:val="Normal"/>
        <w:shd w:val="clear" w:color="auto" w:fill="FFFFFF"/>
        <w:tabs>
          <w:tab w:val="clear" w:pos="708"/>
          <w:tab w:val="left" w:pos="10598" w:leader="underscore"/>
        </w:tabs>
        <w:spacing w:lineRule="auto" w:line="240" w:before="0" w:after="0"/>
        <w:ind w:firstLine="567"/>
        <w:contextualSpacing/>
        <w:jc w:val="both"/>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4.4. Исполнитель обязан:</w:t>
      </w:r>
    </w:p>
    <w:p>
      <w:pPr>
        <w:pStyle w:val="Normal"/>
        <w:spacing w:lineRule="auto" w:line="240" w:before="0" w:after="0"/>
        <w:ind w:firstLine="567"/>
        <w:jc w:val="both"/>
        <w:rPr>
          <w:rFonts w:ascii="Liberation Serif" w:hAnsi="Liberation Serif" w:eastAsia="Times New Roman" w:cs="Times New Roman"/>
          <w:bCs/>
          <w:sz w:val="24"/>
          <w:szCs w:val="24"/>
          <w:lang w:eastAsia="ru-RU"/>
        </w:rPr>
      </w:pPr>
      <w:r>
        <w:rPr>
          <w:rFonts w:eastAsia="Times New Roman" w:cs="Times New Roman" w:ascii="Liberation Serif" w:hAnsi="Liberation Serif"/>
          <w:sz w:val="24"/>
          <w:szCs w:val="24"/>
          <w:lang w:eastAsia="ru-RU"/>
        </w:rPr>
        <w:t xml:space="preserve">4.4.1. </w:t>
      </w:r>
      <w:r>
        <w:rPr>
          <w:rFonts w:eastAsia="Times New Roman" w:cs="Times New Roman" w:ascii="Liberation Serif" w:hAnsi="Liberation Serif"/>
          <w:bCs/>
          <w:sz w:val="24"/>
          <w:szCs w:val="24"/>
          <w:lang w:eastAsia="ru-RU"/>
        </w:rPr>
        <w:t xml:space="preserve">В течение 5 дней после заключения Контракта письменно проинформировать Заказчика о начале оказания Услуг. </w:t>
      </w:r>
    </w:p>
    <w:p>
      <w:pPr>
        <w:pStyle w:val="Normal"/>
        <w:spacing w:lineRule="auto" w:line="240" w:before="0" w:after="0"/>
        <w:ind w:firstLine="567"/>
        <w:jc w:val="both"/>
        <w:rPr>
          <w:rFonts w:ascii="Liberation Serif" w:hAnsi="Liberation Serif" w:eastAsia="Calibri" w:cs="Times New Roman"/>
          <w:iCs/>
          <w:sz w:val="24"/>
          <w:szCs w:val="24"/>
          <w:lang w:eastAsia="ru-RU"/>
        </w:rPr>
      </w:pPr>
      <w:r>
        <w:rPr>
          <w:rFonts w:eastAsia="Times New Roman" w:cs="Times New Roman" w:ascii="Liberation Serif" w:hAnsi="Liberation Serif"/>
          <w:sz w:val="24"/>
          <w:szCs w:val="24"/>
          <w:lang w:eastAsia="ru-RU"/>
        </w:rPr>
        <w:t>4.4.2. Оказать Услугу в соответствии с Описанием объекта закупки (Приложение №2 к муниципальному контракту), Приказом Федерального архивного агентства от 2 марта 2020 г. № 24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а также в соответствии с требованиями действующего законодательства Российской Федерации и нормативными актами Свердловской области в части состава,</w:t>
      </w:r>
      <w:r>
        <w:rPr>
          <w:rFonts w:eastAsia="Calibri" w:cs="Times New Roman" w:ascii="Liberation Serif" w:hAnsi="Liberation Serif"/>
          <w:iCs/>
          <w:sz w:val="24"/>
          <w:szCs w:val="24"/>
          <w:lang w:eastAsia="ru-RU"/>
        </w:rPr>
        <w:t xml:space="preserve"> содержания и оформления результатов оказываемых Услуг.</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sz w:val="24"/>
          <w:szCs w:val="24"/>
          <w:lang w:eastAsia="ru-RU"/>
        </w:rPr>
      </w:pPr>
      <w:r>
        <w:rPr>
          <w:rFonts w:eastAsia="Times New Roman" w:cs="Times New Roman" w:ascii="Liberation Serif" w:hAnsi="Liberation Serif"/>
          <w:bCs/>
          <w:sz w:val="24"/>
          <w:szCs w:val="24"/>
          <w:lang w:eastAsia="ru-RU"/>
        </w:rPr>
        <w:t xml:space="preserve">4.4.3. </w:t>
      </w:r>
      <w:r>
        <w:rPr>
          <w:rFonts w:eastAsia="Times New Roman" w:cs="Times New Roman" w:ascii="Liberation Serif" w:hAnsi="Liberation Serif"/>
          <w:sz w:val="24"/>
          <w:szCs w:val="24"/>
          <w:lang w:eastAsia="ru-RU"/>
        </w:rPr>
        <w:t>Осуществлять организацию и координацию оказания Услуги, предусмотренных Описанием объекта закупки, и нести ответственность за достоверность, качество и полноту оказываемых Услуг.</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4.4.4. В течение всего периода оказания Услуги Исполнитель обеспечивает доступ персонала Заказчика к формируемым информационным ресурсам для контроля качества оказываемых Услуг.</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sz w:val="24"/>
          <w:szCs w:val="24"/>
          <w:lang w:eastAsia="ru-RU"/>
        </w:rPr>
        <w:t>4.4.5. В</w:t>
      </w:r>
      <w:r>
        <w:rPr>
          <w:rFonts w:eastAsia="Times New Roman" w:cs="Times New Roman" w:ascii="Liberation Serif" w:hAnsi="Liberation Serif"/>
          <w:bCs/>
          <w:sz w:val="24"/>
          <w:szCs w:val="24"/>
          <w:lang w:eastAsia="ru-RU"/>
        </w:rPr>
        <w:t xml:space="preserve"> случае поступления запроса на оригинал архивного документа от Заказчика, Исполнитель обязан в течение 1 (одного) рабочего дня вернуть Заказчику переданный на оцифровку архивный документ.</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4.4.6.</w:t>
        <w:tab/>
        <w:t>Исполнитель обязан обеспечить приемку материалов Заказчика и вносить в сопроводительные документы данные о выявленных в процессе работ физических повреждениях архивных документов.</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4.4.7.</w:t>
        <w:tab/>
        <w:t>Исполнитель за 2 рабочих дня оповещает Заказчика об объеме необходимых для оцифровки материалов.</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4.4.8.</w:t>
        <w:tab/>
        <w:t>Исполнитель обязан составить и своевременно обновлять журнал учета передвижения дел на участках сканирования и предоставлять данные учета Заказчику по первому требованию.</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4.4.9.</w:t>
        <w:tab/>
        <w:t>При выполнении сканирования Исполнитель обязан обеспечить заполнение ведомости контроля состояния с фиксацией всех выявленных особенностей оригиналов, приводящих к ухудшению качества получаемых графических образов. При сдаче Услуги ведомости контроля состояния передаются Заказчику в электронном виде.</w:t>
      </w:r>
    </w:p>
    <w:p>
      <w:pPr>
        <w:pStyle w:val="Normal"/>
        <w:numPr>
          <w:ilvl w:val="0"/>
          <w:numId w:val="0"/>
        </w:numPr>
        <w:spacing w:lineRule="auto" w:line="240" w:before="0" w:after="0"/>
        <w:ind w:firstLine="567" w:left="0"/>
        <w:jc w:val="both"/>
        <w:outlineLvl w:val="1"/>
        <w:rPr>
          <w:rFonts w:ascii="Liberation Serif" w:hAnsi="Liberation Serif" w:eastAsia="Calibri" w:cs="Times New Roman"/>
          <w:sz w:val="24"/>
          <w:szCs w:val="24"/>
        </w:rPr>
      </w:pPr>
      <w:r>
        <w:rPr>
          <w:rFonts w:eastAsia="Times New Roman" w:cs="Times New Roman" w:ascii="Liberation Serif" w:hAnsi="Liberation Serif"/>
          <w:bCs/>
          <w:sz w:val="24"/>
          <w:szCs w:val="24"/>
          <w:lang w:eastAsia="ru-RU"/>
        </w:rPr>
        <w:t>4.4.10.</w:t>
        <w:tab/>
        <w:t xml:space="preserve"> Исполнитель в ходе услуг по сканированию обязан осуществлять стопроцентную проверку массива отсканированных образов на предмет различных дефектов сканирования, </w:t>
      </w:r>
      <w:r>
        <w:rPr>
          <w:rFonts w:eastAsia="Calibri" w:cs="Times New Roman" w:ascii="Liberation Serif" w:hAnsi="Liberation Serif"/>
          <w:sz w:val="24"/>
          <w:szCs w:val="24"/>
        </w:rPr>
        <w:t xml:space="preserve">дублирования и пропусков страниц, дублирования и/или отсутствия документов в автоматизированной информационной системе, правильности заполнения значений атрибутов (метаданных) электронных образов, а так же </w:t>
      </w:r>
      <w:r>
        <w:rPr>
          <w:rFonts w:eastAsia="Times New Roman" w:cs="Times New Roman" w:ascii="Liberation Serif" w:hAnsi="Liberation Serif"/>
          <w:bCs/>
          <w:sz w:val="24"/>
          <w:szCs w:val="24"/>
          <w:lang w:eastAsia="ru-RU"/>
        </w:rPr>
        <w:t>обеспечить исправление всех дефектов.</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4.4.11. В процессе сканирования документов Исполнитель обязан обеспечить максимальную сохранность оригиналов и не допускать воздействий, ведущих к ухудшению их физического состояния в процессе оказания Услуги. Если в процессе будут выявлены документы, которые могут пострадать даже при бережном сканировании, то решение о сканировании принимается по согласованию с Заказчиком.</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 xml:space="preserve">4.4.12. С целью обеспечения сохранности документов Исполнитель на этапе подготовки материалов к сканированию обязан выявлять документы, которые по своему физическому состоянию не могут пройти сканирование без повреждений. </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4.4.13.</w:t>
        <w:tab/>
        <w:t xml:space="preserve"> Все операции с документами Исполнитель обязан производить аккуратно, при соблюдении следующих правил:</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 xml:space="preserve">- запрещается держать оригиналы на весу; </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 запрещается растягивать листы для уменьшения кривизны сканируемых страниц;</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 запрещается делать рукописные пометки на страницах даже карандашом и использовать клеящиеся стикеры;</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 запрещается применять любые воздействия на материалы, способные привести к изменению их физического состояния и сохранности.</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4.4.14.</w:t>
        <w:tab/>
        <w:t>При работах с редкими и ценными документами Исполнитель обязан применить особые меры для обеспечения сохранности оригиналов, такие как работа персонала с оригиналами только в специальных перчатках и халатах,  защита оригиналов от пыли и загрязнений, воздействия солнечного света, перепадов температуры и перепадов влажности.</w:t>
      </w:r>
    </w:p>
    <w:p>
      <w:pPr>
        <w:pStyle w:val="Normal"/>
        <w:numPr>
          <w:ilvl w:val="0"/>
          <w:numId w:val="0"/>
        </w:numPr>
        <w:spacing w:lineRule="auto" w:line="240" w:before="0" w:after="0"/>
        <w:ind w:firstLine="567" w:left="0"/>
        <w:jc w:val="both"/>
        <w:outlineLvl w:val="1"/>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4.4.15. Устранять ошибки, дефекты и недостатки по обоснованным замечаниям Заказчика и/или экспертных органов </w:t>
      </w:r>
      <w:r>
        <w:rPr>
          <w:rFonts w:eastAsia="Times New Roman" w:cs="Times New Roman" w:ascii="Liberation Serif" w:hAnsi="Liberation Serif"/>
          <w:sz w:val="24"/>
          <w:szCs w:val="24"/>
        </w:rPr>
        <w:t>в течение гарантийного срока</w:t>
      </w: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sz w:val="24"/>
          <w:szCs w:val="24"/>
        </w:rPr>
        <w:t>за свой счет.</w:t>
      </w:r>
      <w:r>
        <w:rPr>
          <w:rFonts w:eastAsia="Times New Roman" w:cs="Times New Roman" w:ascii="Liberation Serif" w:hAnsi="Liberation Serif"/>
          <w:sz w:val="24"/>
          <w:szCs w:val="24"/>
          <w:lang w:eastAsia="ru-RU"/>
        </w:rPr>
        <w:t xml:space="preserve"> Срок устранения ошибок, дефектов и недостатков – 20 (двадцать) рабочих дней с момента извещения Исполнителя об их наличии.</w:t>
      </w:r>
    </w:p>
    <w:p>
      <w:pPr>
        <w:pStyle w:val="Normal"/>
        <w:spacing w:lineRule="auto" w:line="240" w:before="0" w:after="0"/>
        <w:ind w:firstLine="567"/>
        <w:jc w:val="both"/>
        <w:rPr>
          <w:rFonts w:ascii="Liberation Serif" w:hAnsi="Liberation Serif" w:eastAsia="Times New Roman" w:cs="Times New Roman"/>
          <w:sz w:val="24"/>
          <w:szCs w:val="28"/>
          <w:lang w:eastAsia="ru-RU"/>
        </w:rPr>
      </w:pPr>
      <w:r>
        <w:rPr>
          <w:rFonts w:eastAsia="Times New Roman" w:cs="Times New Roman" w:ascii="Liberation Serif" w:hAnsi="Liberation Serif"/>
          <w:sz w:val="24"/>
          <w:szCs w:val="28"/>
          <w:lang w:eastAsia="ru-RU"/>
        </w:rPr>
        <w:t>4.4.16.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pPr>
        <w:pStyle w:val="Normal"/>
        <w:keepLines/>
        <w:widowControl w:val="false"/>
        <w:shd w:val="clear" w:color="auto" w:fill="FFFFFF"/>
        <w:suppressAutoHyphens w:val="true"/>
        <w:spacing w:lineRule="auto" w:line="240" w:before="0" w:after="0"/>
        <w:ind w:firstLine="142"/>
        <w:jc w:val="both"/>
        <w:rPr>
          <w:rFonts w:ascii="Liberation Serif" w:hAnsi="Liberation Serif" w:eastAsia="Times New Roman" w:cs="Times New Roman"/>
          <w:sz w:val="24"/>
          <w:szCs w:val="28"/>
          <w:lang w:eastAsia="ru-RU"/>
        </w:rPr>
      </w:pPr>
      <w:r>
        <w:rPr>
          <w:rFonts w:eastAsia="Times New Roman" w:cs="Times New Roman" w:ascii="Liberation Serif" w:hAnsi="Liberation Serif"/>
          <w:sz w:val="24"/>
          <w:szCs w:val="28"/>
          <w:lang w:eastAsia="ru-RU"/>
        </w:rPr>
        <w:t xml:space="preserve">      </w:t>
      </w:r>
      <w:r>
        <w:rPr>
          <w:rFonts w:eastAsia="Times New Roman" w:cs="Times New Roman" w:ascii="Liberation Serif" w:hAnsi="Liberation Serif"/>
          <w:sz w:val="24"/>
          <w:szCs w:val="28"/>
          <w:lang w:eastAsia="ru-RU"/>
        </w:rPr>
        <w:t>4.4.17. Исполнять иные обязательства, предусмотренные действующим законодательством и контрактом.</w:t>
      </w:r>
    </w:p>
    <w:p>
      <w:pPr>
        <w:pStyle w:val="Normal"/>
        <w:keepLines/>
        <w:widowControl w:val="false"/>
        <w:shd w:val="clear" w:color="auto" w:fill="FFFFFF"/>
        <w:suppressAutoHyphens w:val="true"/>
        <w:spacing w:lineRule="auto" w:line="240" w:before="0" w:after="0"/>
        <w:ind w:firstLine="142"/>
        <w:jc w:val="both"/>
        <w:rPr>
          <w:rFonts w:ascii="Liberation Serif" w:hAnsi="Liberation Serif" w:eastAsia="Times New Roman" w:cs="Times New Roman"/>
          <w:sz w:val="24"/>
          <w:szCs w:val="28"/>
          <w:lang w:eastAsia="ru-RU"/>
        </w:rPr>
      </w:pPr>
      <w:r>
        <w:rPr>
          <w:rFonts w:eastAsia="Times New Roman" w:cs="Times New Roman" w:ascii="Liberation Serif" w:hAnsi="Liberation Serif"/>
          <w:sz w:val="24"/>
          <w:szCs w:val="28"/>
          <w:lang w:eastAsia="ru-RU"/>
        </w:rPr>
      </w:r>
    </w:p>
    <w:p>
      <w:pPr>
        <w:pStyle w:val="Normal"/>
        <w:keepLines/>
        <w:widowControl w:val="false"/>
        <w:spacing w:lineRule="auto" w:line="240" w:before="0" w:after="0"/>
        <w:jc w:val="center"/>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t xml:space="preserve">5. СРОКИ, МЕСТО И УСЛОВИЯ ОКАЗАНИЯ УСЛУГ </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5.1. Срок оказания Услуг: в течение </w:t>
      </w:r>
      <w:r>
        <w:rPr>
          <w:rFonts w:eastAsia="Times New Roman" w:cs="Times New Roman" w:ascii="Liberation Serif" w:hAnsi="Liberation Serif"/>
          <w:sz w:val="24"/>
          <w:szCs w:val="24"/>
          <w:lang w:eastAsia="ru-RU"/>
        </w:rPr>
        <w:t>2</w:t>
      </w:r>
      <w:r>
        <w:rPr>
          <w:rFonts w:eastAsia="Times New Roman" w:cs="Times New Roman" w:ascii="Liberation Serif" w:hAnsi="Liberation Serif"/>
          <w:sz w:val="24"/>
          <w:szCs w:val="24"/>
          <w:lang w:eastAsia="ru-RU"/>
        </w:rPr>
        <w:t>0 рабочих дней с даты заключения муниципального контракта.</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5.2. Место оказания Услуг: </w:t>
      </w:r>
      <w:r>
        <w:rPr>
          <w:rFonts w:ascii="Liberation Serif" w:hAnsi="Liberation Serif"/>
          <w:sz w:val="24"/>
          <w:szCs w:val="24"/>
          <w:lang w:eastAsia="ru-RU"/>
        </w:rPr>
        <w:t>624860, Свердловская область, г. Камышлов, ул. Гагарина, д. 1а.</w:t>
      </w:r>
    </w:p>
    <w:p>
      <w:pPr>
        <w:pStyle w:val="Normal"/>
        <w:keepLines/>
        <w:widowControl w:val="false"/>
        <w:spacing w:lineRule="auto" w:line="240" w:before="0" w:after="0"/>
        <w:ind w:firstLine="709"/>
        <w:jc w:val="both"/>
        <w:rPr>
          <w:rFonts w:ascii="Liberation Serif" w:hAnsi="Liberation Serif" w:eastAsia="Times New Roman" w:cs="Times New Roman"/>
          <w:bCs/>
          <w:sz w:val="24"/>
          <w:szCs w:val="24"/>
          <w:lang w:eastAsia="ru-RU"/>
        </w:rPr>
      </w:pPr>
      <w:r>
        <w:rPr>
          <w:rFonts w:eastAsia="Times New Roman" w:cs="Times New Roman" w:ascii="Liberation Serif" w:hAnsi="Liberation Serif"/>
          <w:sz w:val="24"/>
          <w:szCs w:val="24"/>
          <w:lang w:eastAsia="ru-RU"/>
        </w:rPr>
        <w:t>5.3. Условия оказания Услуг – в соответствии с Описанием объекта закупки (Приложение № 2 к настоящему  контракту).</w:t>
      </w:r>
    </w:p>
    <w:p>
      <w:pPr>
        <w:pStyle w:val="Normal"/>
        <w:keepLines/>
        <w:widowControl w:val="false"/>
        <w:spacing w:lineRule="auto" w:line="240" w:before="0" w:after="0"/>
        <w:ind w:firstLine="709"/>
        <w:jc w:val="both"/>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r>
    </w:p>
    <w:p>
      <w:pPr>
        <w:pStyle w:val="Normal"/>
        <w:shd w:val="clear" w:color="auto" w:fill="FFFFFF"/>
        <w:tabs>
          <w:tab w:val="clear" w:pos="708"/>
          <w:tab w:val="left" w:pos="10598" w:leader="underscore"/>
        </w:tabs>
        <w:spacing w:lineRule="auto" w:line="240" w:before="0" w:after="0"/>
        <w:ind w:firstLine="567" w:left="-567"/>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6. ПОРЯДОК СДАЧИ И ПРИЕМКИ ОКАЗАННЫХ УСЛУГ</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6.1. Приемка оказанных Услуг по настоящему контракту на соответствие их требованиям, установленным в настоящем Контракте, осуществляется в течение 20 (двадцати) рабочих дней на основании документа о приемке, сформированного Исполнителем с использованием единой информационной системы, подписанные усиленной электронной подписью лица, имеющего право действовать от имени Исполнителя, размещенного в единой информационной системе</w:t>
      </w:r>
      <w:r>
        <w:rPr>
          <w:rFonts w:ascii="Liberation Serif" w:hAnsi="Liberation Serif"/>
        </w:rPr>
        <w:t xml:space="preserve"> </w:t>
      </w:r>
      <w:r>
        <w:rPr>
          <w:rFonts w:cs="Times New Roman" w:ascii="Liberation Serif" w:hAnsi="Liberation Serif"/>
          <w:sz w:val="24"/>
          <w:szCs w:val="24"/>
        </w:rPr>
        <w:t>и</w:t>
      </w:r>
      <w:r>
        <w:rPr>
          <w:rFonts w:ascii="Liberation Serif" w:hAnsi="Liberation Serif"/>
        </w:rPr>
        <w:t xml:space="preserve"> </w:t>
      </w:r>
      <w:r>
        <w:rPr>
          <w:rFonts w:eastAsia="Times New Roman" w:cs="Times New Roman" w:ascii="Liberation Serif" w:hAnsi="Liberation Serif"/>
          <w:sz w:val="24"/>
          <w:szCs w:val="24"/>
          <w:lang w:eastAsia="ru-RU"/>
        </w:rPr>
        <w:t>получения Электронного ресурса.</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pStyle w:val="Normal"/>
        <w:spacing w:lineRule="auto" w:line="240" w:before="0" w:after="0"/>
        <w:ind w:firstLine="709"/>
        <w:jc w:val="both"/>
        <w:rPr>
          <w:rFonts w:ascii="Liberation Serif" w:hAnsi="Liberation Serif" w:eastAsia="Calibri" w:cs="Times New Roman"/>
          <w:sz w:val="24"/>
          <w:szCs w:val="24"/>
        </w:rPr>
      </w:pPr>
      <w:r>
        <w:rPr>
          <w:rFonts w:eastAsia="Times New Roman" w:cs="Times New Roman" w:ascii="Liberation Serif" w:hAnsi="Liberation Serif"/>
          <w:sz w:val="24"/>
          <w:szCs w:val="24"/>
          <w:lang w:eastAsia="ru-RU"/>
        </w:rPr>
        <w:t>6.2.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в соответствии с Федеральным законом № 44-ФЗ. Экспертиза результатов, предусмотренных контрактом</w:t>
      </w:r>
      <w:r>
        <w:rPr>
          <w:rFonts w:eastAsia="Calibri" w:cs="Times New Roman" w:ascii="Liberation Serif" w:hAnsi="Liberation Serif"/>
          <w:sz w:val="24"/>
          <w:szCs w:val="24"/>
        </w:rPr>
        <w:t>,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pPr>
        <w:pStyle w:val="Normal"/>
        <w:spacing w:lineRule="auto" w:line="240" w:before="0" w:after="0"/>
        <w:ind w:firstLine="709"/>
        <w:jc w:val="both"/>
        <w:rPr>
          <w:rFonts w:ascii="Liberation Serif" w:hAnsi="Liberation Serif" w:eastAsia="Calibri" w:cs="Times New Roman"/>
          <w:sz w:val="24"/>
          <w:szCs w:val="24"/>
        </w:rPr>
      </w:pPr>
      <w:r>
        <w:rPr>
          <w:rFonts w:eastAsia="Calibri" w:cs="Times New Roman" w:ascii="Liberation Serif" w:hAnsi="Liberation Serif"/>
          <w:sz w:val="24"/>
          <w:szCs w:val="24"/>
        </w:rPr>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pPr>
        <w:pStyle w:val="Normal"/>
        <w:spacing w:lineRule="auto" w:line="240" w:before="0" w:after="0"/>
        <w:ind w:firstLine="709"/>
        <w:jc w:val="both"/>
        <w:rPr>
          <w:rFonts w:ascii="Liberation Serif" w:hAnsi="Liberation Serif" w:eastAsia="Calibri" w:cs="Times New Roman"/>
          <w:sz w:val="24"/>
          <w:szCs w:val="24"/>
        </w:rPr>
      </w:pPr>
      <w:r>
        <w:rPr>
          <w:rFonts w:eastAsia="Calibri" w:cs="Times New Roman" w:ascii="Liberation Serif" w:hAnsi="Liberation Serif"/>
          <w:sz w:val="24"/>
          <w:szCs w:val="24"/>
        </w:rPr>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pPr>
        <w:pStyle w:val="Normal"/>
        <w:spacing w:lineRule="auto" w:line="240" w:before="0" w:after="0"/>
        <w:ind w:firstLine="709"/>
        <w:jc w:val="both"/>
        <w:rPr>
          <w:rFonts w:ascii="Liberation Serif" w:hAnsi="Liberation Serif" w:eastAsia="Calibri" w:cs="Times New Roman"/>
          <w:sz w:val="24"/>
          <w:szCs w:val="24"/>
        </w:rPr>
      </w:pPr>
      <w:r>
        <w:rPr>
          <w:rFonts w:eastAsia="Calibri" w:cs="Times New Roman" w:ascii="Liberation Serif" w:hAnsi="Liberation Serif"/>
          <w:sz w:val="24"/>
          <w:szCs w:val="24"/>
        </w:rPr>
        <w:t>6.3. Исправление недостатков, допущенных Исполнителем и выявленных при оказании Услуг, осуществляется согласно п. 4.4. Контракта.</w:t>
      </w:r>
    </w:p>
    <w:p>
      <w:pPr>
        <w:pStyle w:val="Normal"/>
        <w:spacing w:lineRule="auto" w:line="240" w:before="0" w:after="0"/>
        <w:ind w:firstLine="709"/>
        <w:jc w:val="both"/>
        <w:rPr>
          <w:rFonts w:ascii="Liberation Serif" w:hAnsi="Liberation Serif" w:eastAsia="Calibri" w:cs="Times New Roman"/>
          <w:sz w:val="24"/>
          <w:szCs w:val="24"/>
        </w:rPr>
      </w:pPr>
      <w:r>
        <w:rPr>
          <w:rFonts w:eastAsia="Calibri" w:cs="Times New Roman" w:ascii="Liberation Serif" w:hAnsi="Liberation Serif"/>
          <w:sz w:val="24"/>
          <w:szCs w:val="24"/>
        </w:rPr>
        <w:t>6.4. По решению Заказчика для приемки оказанных Услуг может создаваться приемочная комиссия, которая состоит не менее чем из пяти человек.</w:t>
      </w:r>
    </w:p>
    <w:p>
      <w:pPr>
        <w:pStyle w:val="Normal"/>
        <w:spacing w:lineRule="auto" w:line="240" w:before="0" w:after="0"/>
        <w:ind w:firstLine="709"/>
        <w:jc w:val="both"/>
        <w:rPr>
          <w:rFonts w:ascii="Liberation Serif" w:hAnsi="Liberation Serif" w:eastAsia="Calibri" w:cs="Times New Roman"/>
          <w:sz w:val="24"/>
          <w:szCs w:val="24"/>
        </w:rPr>
      </w:pPr>
      <w:r>
        <w:rPr>
          <w:rFonts w:eastAsia="Calibri" w:cs="Times New Roman" w:ascii="Liberation Serif" w:hAnsi="Liberation Serif"/>
          <w:sz w:val="24"/>
          <w:szCs w:val="24"/>
        </w:rPr>
        <w:t>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w:t>
      </w:r>
    </w:p>
    <w:p>
      <w:pPr>
        <w:pStyle w:val="Normal"/>
        <w:spacing w:lineRule="auto" w:line="240" w:before="0" w:after="0"/>
        <w:ind w:firstLine="709"/>
        <w:jc w:val="both"/>
        <w:rPr>
          <w:rFonts w:ascii="Liberation Serif" w:hAnsi="Liberation Serif" w:eastAsia="Calibri" w:cs="Times New Roman"/>
          <w:sz w:val="24"/>
          <w:szCs w:val="24"/>
        </w:rPr>
      </w:pPr>
      <w:r>
        <w:rPr>
          <w:rFonts w:eastAsia="Calibri" w:cs="Times New Roman" w:ascii="Liberation Serif" w:hAnsi="Liberation Serif"/>
          <w:sz w:val="24"/>
          <w:szCs w:val="24"/>
        </w:rPr>
        <w:t>Полномочия члена приемочной комиссии не могут быть переданы другому лицу.</w:t>
      </w:r>
    </w:p>
    <w:p>
      <w:pPr>
        <w:pStyle w:val="Normal"/>
        <w:spacing w:lineRule="auto" w:line="240" w:before="0" w:after="0"/>
        <w:ind w:firstLine="709"/>
        <w:jc w:val="both"/>
        <w:rPr>
          <w:rFonts w:ascii="Liberation Serif" w:hAnsi="Liberation Serif" w:eastAsia="Times New Roman" w:cs="Times New Roman"/>
          <w:bCs/>
          <w:sz w:val="24"/>
          <w:szCs w:val="24"/>
          <w:lang w:eastAsia="ru-RU"/>
        </w:rPr>
      </w:pPr>
      <w:r>
        <w:rPr>
          <w:rFonts w:eastAsia="Calibri" w:cs="Times New Roman" w:ascii="Liberation Serif" w:hAnsi="Liberation Serif"/>
          <w:sz w:val="24"/>
          <w:szCs w:val="24"/>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napToGrid w:val="false"/>
        <w:spacing w:lineRule="auto" w:line="240" w:before="0" w:after="0"/>
        <w:ind w:left="221"/>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7. ГАРАНТИЙНЫЕ ОБЯЗАТЕЛЬСТВА</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7.1. Исполнитель гарантирует Заказчику качество оказания услуг в соответствии с требованиями Описания объекта закупки и согласно Спецификации.</w:t>
      </w:r>
    </w:p>
    <w:p>
      <w:pPr>
        <w:pStyle w:val="Normal"/>
        <w:spacing w:before="0" w:after="0"/>
        <w:ind w:left="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numPr>
          <w:ilvl w:val="0"/>
          <w:numId w:val="0"/>
        </w:numPr>
        <w:tabs>
          <w:tab w:val="clear" w:pos="708"/>
          <w:tab w:val="left" w:pos="709" w:leader="none"/>
        </w:tabs>
        <w:spacing w:lineRule="auto" w:line="240" w:before="0" w:after="0"/>
        <w:ind w:hanging="0" w:left="0"/>
        <w:jc w:val="center"/>
        <w:outlineLvl w:val="1"/>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 xml:space="preserve">8. ОБЕСПЕЧЕНИЕ ИСПОЛНЕНИЯ КОНТРАКТА </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sz w:val="24"/>
          <w:szCs w:val="24"/>
          <w:lang w:eastAsia="ru-RU"/>
        </w:rPr>
        <w:t>8.1. В целях заключения контракта Исполнитель обязан обеспечить исполнение контракта  предоставлением независимой гарантии, выданной в соответствии со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8.2. Исполнитель, с которым заключается контракт по результатам определения исполнителя (подрядчика, поставщика) в соответствии с пунктом 1 части 1 статьи 30 Федерального закона № 44-ФЗ, освобождается от предоставления обеспечения исполнения контракта, обеспечения гарантийных обязательств, в случае предоставления 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Такая информация представляется Исполнителем до заключения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8.3. Размер обеспечения исполнения Контракта устанавливается в размере 5 % от цены контракта в сумме ______ (_________) рублей __ копеек. В случае, если начальная (максимальная) цена Контракта была снижена Исполнителем в ходе электронного аукциона на 25% и более, обеспечение исполнения Контракта должно быть предоставлено в соответствии со статей 37 Федерального закона № 44-ФЗ.</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8.4.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статьей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а в случае если предусмотрены отдельные этапы  исполнения Контракта - подлежит уменьшению,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8.6.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приемки Заказчиком предоставленного права доступа использования ЭС, результатов отдельного этапа исполнения Контракта (если установлены этапы исполнения Контракта) в объеме выплаченного аванса (в случае если предусмотрена выплата аванса). </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настоящему Контракту, или об исполнении им отдельного этапа исполнения Контракта и стоимости исполненных обязательств для включения в реестр контрактов. </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Контракта. </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в срок, установленный п. 10.6 настоящего Контракта. </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8.8. В случае внесения денежных средств, в качестве  обеспечения исполнения Контракта, указанные средства (часть этих денежных средств в случае уменьшения размера обеспечения исполнения  Контракта в соответствии со статьей 96 Федерального закона от 05.04.2013 № 44-ФЗ «О контрактной системе в сфере закупок товаров, работ, услуг для обеспечения государственных и муниципальных нужд») по заявлению Исполнителя возвращаются Исполнительу Заказчиком при условии надлежащего исполнения всех своих обязательств по настоящему Контракту, в течение  15 (пятнадцати) дней с даты исполнения Исполнителем обязательств, предусмотренных Контрактом. Денежные  средства  возвращаются  на  счет Исполнителя, указанный в Контракте.</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8.9.  В случае предоставления нового обеспечения исполнения Контракта в соответствии с частью 30 статьи 34, частью 7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pPr>
        <w:pStyle w:val="Normal"/>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8.10. Реквизиты счета для перечисления денежных средств, в качестве обеспечения исполнения контракта: УФК по Ново</w:t>
      </w:r>
      <w:r>
        <w:rPr>
          <w:rFonts w:eastAsia="Times New Roman" w:cs="Times New Roman" w:ascii="Liberation Serif" w:hAnsi="Liberation Serif"/>
          <w:sz w:val="24"/>
          <w:szCs w:val="24"/>
          <w:lang w:eastAsia="ru-RU"/>
        </w:rPr>
        <w:t>сибирской области</w:t>
      </w:r>
      <w:r>
        <w:rPr>
          <w:rFonts w:eastAsia="Times New Roman" w:cs="Times New Roman" w:ascii="Liberation Serif" w:hAnsi="Liberation Serif"/>
          <w:sz w:val="24"/>
          <w:szCs w:val="24"/>
          <w:lang w:eastAsia="ru-RU"/>
        </w:rPr>
        <w:t xml:space="preserve"> (Администрация Камышловского муниципального района, л/с 05300974000), ИНН 6644001290, КПП 663301001, р/с 03232643656230005100, к/с 40102810445370000043, ОКЦ № 1 СибГУ Банка России//УФК по Новосибирской области г.Новосибирск, БИК 015004950, В платежном поручении в графе «назначение платежа» указывается: ИКЗ </w:t>
      </w:r>
      <w:r>
        <w:rPr>
          <w:rFonts w:eastAsia="Times New Roman" w:cs="Times New Roman" w:ascii="Liberation Serif" w:hAnsi="Liberation Serif"/>
          <w:i/>
          <w:iCs/>
          <w:sz w:val="24"/>
          <w:szCs w:val="24"/>
          <w:lang w:eastAsia="ru-RU"/>
        </w:rPr>
        <w:t>указывать идентификационный код закупки</w:t>
      </w:r>
      <w:r>
        <w:rPr>
          <w:rFonts w:eastAsia="Times New Roman" w:cs="Times New Roman" w:ascii="Liberation Serif" w:hAnsi="Liberation Serif"/>
          <w:sz w:val="24"/>
          <w:szCs w:val="24"/>
          <w:lang w:eastAsia="ru-RU"/>
        </w:rPr>
        <w:t>// обеспечение исполнения обязательств по контракту на оказание услуг по оцифровке архивных документов».</w:t>
      </w:r>
    </w:p>
    <w:p>
      <w:pPr>
        <w:pStyle w:val="Normal"/>
        <w:widowControl w:val="false"/>
        <w:suppressAutoHyphens w:val="true"/>
        <w:spacing w:lineRule="auto" w:line="240" w:before="0" w:after="0"/>
        <w:ind w:firstLine="709"/>
        <w:jc w:val="both"/>
        <w:rPr>
          <w:rFonts w:ascii="Liberation Serif" w:hAnsi="Liberation Serif" w:eastAsia="Times New Roman" w:cs="Times New Roman"/>
          <w:sz w:val="24"/>
          <w:szCs w:val="24"/>
          <w:lang w:eastAsia="ar-SA"/>
        </w:rPr>
      </w:pPr>
      <w:r>
        <w:rPr>
          <w:rFonts w:eastAsia="Times New Roman" w:cs="Times New Roman" w:ascii="Liberation Serif" w:hAnsi="Liberation Serif"/>
          <w:sz w:val="24"/>
          <w:szCs w:val="24"/>
          <w:lang w:eastAsia="ar-SA"/>
        </w:rPr>
      </w:r>
    </w:p>
    <w:p>
      <w:pPr>
        <w:pStyle w:val="Normal"/>
        <w:tabs>
          <w:tab w:val="clear" w:pos="708"/>
          <w:tab w:val="left" w:pos="709" w:leader="none"/>
        </w:tabs>
        <w:spacing w:lineRule="auto" w:line="240" w:before="0" w:after="0"/>
        <w:ind w:firstLine="709"/>
        <w:contextualSpacing/>
        <w:jc w:val="center"/>
        <w:rPr>
          <w:rFonts w:ascii="Liberation Serif" w:hAnsi="Liberation Serif" w:eastAsia="Times New Roman" w:cs="Times New Roman"/>
          <w:b/>
          <w:spacing w:val="-3"/>
          <w:sz w:val="24"/>
          <w:szCs w:val="24"/>
          <w:lang w:eastAsia="ru-RU"/>
        </w:rPr>
      </w:pPr>
      <w:r>
        <w:rPr>
          <w:rFonts w:eastAsia="Times New Roman" w:cs="Times New Roman" w:ascii="Liberation Serif" w:hAnsi="Liberation Serif"/>
          <w:b/>
          <w:spacing w:val="-3"/>
          <w:sz w:val="24"/>
          <w:szCs w:val="24"/>
          <w:lang w:eastAsia="ru-RU"/>
        </w:rPr>
        <w:t>9. ОТВЕТСТВЕННОСТЬ СТОРОН</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9.1.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Постановлением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1042-ПП РФ от 30.08.2017), в размере: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1000 рублей, если цена Контракта не превышает 3 млн. рублей (включительно);</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5000 рублей, если цена Контракта составляет от 3 млн. рублей до 50 млн. рублей (включительно);</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10000 рублей, если цена Контракта составляет от 50 млн. рублей до 100 млн. рублей (включительно);</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100000 рублей, если цена Контракта превышает 100 млн. рублей.</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9.3.2.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гарантийных обязательств), предусмотренных Контрактом. Размер штрафа устанавливается в размере 1 процента цены Контракта (этапа), но не более 5000,00 рублей и не менее 1000.00 рублей.</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1000 рублей, если цена Контракта не превышает 3 млн. рублей;</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5000 рублей, если цена Контракта составляет от 3 млн. рублей до 50 млн. рублей (включительно);</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10000 рублей, если цена Контракта составляет от 50 млн. рублей до 100 млн. рублей (включительно);</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100000 рублей, если цена Контракта превышает 100 млн. рублей.</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9.5.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9.6.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Контрактом, Заказчик вправе произвести оплату по Контракту за вычетом соответствующего размера неустойки (штраф, пени) или удержать сумму неустойки (штраф, пени) из денежных средств, внесенных в качестве обеспечения исполнения Контракта.</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9.7. В случае если Заказчик понес убытки вследствие ненадлежащего исполнения Исполнителем своих обязательств по Контракту, Исполнитель обязан возместить такие убытки Заказчику независимо от уплаты неустойки. </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9.8.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pPr>
        <w:pStyle w:val="Normal"/>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pPr>
        <w:pStyle w:val="Normal"/>
        <w:tabs>
          <w:tab w:val="clear" w:pos="708"/>
          <w:tab w:val="left" w:pos="709" w:leader="none"/>
        </w:tabs>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9.10.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с даты расторжения Контракта или подписания соглашения о расторжении Контракта уплачивает Заказчику неустойку, определенную в соответствии с п. 9.3 настоящего контракта.</w:t>
      </w:r>
    </w:p>
    <w:p>
      <w:pPr>
        <w:pStyle w:val="Normal"/>
        <w:tabs>
          <w:tab w:val="clear" w:pos="708"/>
          <w:tab w:val="left" w:pos="709" w:leader="none"/>
        </w:tabs>
        <w:spacing w:lineRule="auto" w:line="240" w:before="0" w:after="0"/>
        <w:ind w:firstLine="709"/>
        <w:contextualSpacing/>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spacing w:lineRule="auto" w:line="240" w:before="0" w:after="0"/>
        <w:jc w:val="center"/>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color w:val="000000"/>
          <w:sz w:val="24"/>
          <w:szCs w:val="24"/>
        </w:rPr>
        <w:t xml:space="preserve">10. </w:t>
      </w:r>
      <w:r>
        <w:rPr>
          <w:rFonts w:eastAsia="Times New Roman" w:cs="Times New Roman" w:ascii="Liberation Serif" w:hAnsi="Liberation Serif"/>
          <w:b/>
          <w:bCs/>
          <w:spacing w:val="-8"/>
          <w:sz w:val="24"/>
          <w:szCs w:val="24"/>
          <w:lang w:eastAsia="ru-RU"/>
        </w:rPr>
        <w:t xml:space="preserve">ОБСТОЯТЕЛЬСТВА </w:t>
      </w:r>
      <w:r>
        <w:rPr>
          <w:rFonts w:eastAsia="Times New Roman" w:cs="Times New Roman" w:ascii="Liberation Serif" w:hAnsi="Liberation Serif"/>
          <w:b/>
          <w:bCs/>
          <w:sz w:val="24"/>
          <w:szCs w:val="24"/>
          <w:lang w:eastAsia="ru-RU"/>
        </w:rPr>
        <w:t>НЕПРЕОДОЛИМОЙ СИЛЫ</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10.4. Если обстоятельства, указанные в п. 10.1 настоящего контракта, будут длиться более 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10.5.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spacing w:lineRule="auto" w:line="240" w:before="0" w:after="0"/>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11. СРОК ДЕЙСТВИЯ И ПОРЯДОК ИЗМЕНЕНИЯ КОНТРАКТА</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11.1. Контракт вступает в силу с момента его заключения Сторонами и действует по 31.</w:t>
      </w:r>
      <w:r>
        <w:rPr>
          <w:rFonts w:eastAsia="Times New Roman" w:cs="Times New Roman" w:ascii="Liberation Serif" w:hAnsi="Liberation Serif"/>
          <w:sz w:val="24"/>
          <w:szCs w:val="24"/>
          <w:lang w:eastAsia="ru-RU"/>
        </w:rPr>
        <w:t>01</w:t>
      </w:r>
      <w:r>
        <w:rPr>
          <w:rFonts w:eastAsia="Times New Roman" w:cs="Times New Roman" w:ascii="Liberation Serif" w:hAnsi="Liberation Serif"/>
          <w:sz w:val="24"/>
          <w:szCs w:val="24"/>
          <w:lang w:eastAsia="ru-RU"/>
        </w:rPr>
        <w:t>.202</w:t>
      </w:r>
      <w:r>
        <w:rPr>
          <w:rFonts w:eastAsia="Times New Roman" w:cs="Times New Roman" w:ascii="Liberation Serif" w:hAnsi="Liberation Serif"/>
          <w:sz w:val="24"/>
          <w:szCs w:val="24"/>
          <w:lang w:eastAsia="ru-RU"/>
        </w:rPr>
        <w:t>7</w:t>
      </w:r>
      <w:r>
        <w:rPr>
          <w:rFonts w:eastAsia="Times New Roman" w:cs="Times New Roman" w:ascii="Liberation Serif" w:hAnsi="Liberation Serif"/>
          <w:sz w:val="24"/>
          <w:szCs w:val="24"/>
          <w:lang w:eastAsia="ru-RU"/>
        </w:rPr>
        <w:t xml:space="preserve"> г. Окончание срока действия Контракта не влечет прекращения неисполненных обязательств Сторон по Контракту.</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11.2.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pPr>
        <w:pStyle w:val="Normal"/>
        <w:keepLines/>
        <w:widowControl w:val="false"/>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shd w:val="clear" w:color="auto" w:fill="FFFFFF"/>
        <w:tabs>
          <w:tab w:val="clear" w:pos="708"/>
          <w:tab w:val="left" w:pos="142" w:leader="none"/>
          <w:tab w:val="left" w:pos="426" w:leader="none"/>
          <w:tab w:val="left" w:pos="1152" w:leader="none"/>
        </w:tabs>
        <w:spacing w:lineRule="auto" w:line="240" w:before="0" w:after="0"/>
        <w:jc w:val="center"/>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t>12. ПОРЯДОК УРЕГУЛИРОВАНИЯ СПОРОВ</w:t>
      </w:r>
    </w:p>
    <w:p>
      <w:pPr>
        <w:pStyle w:val="Normal"/>
        <w:keepLines/>
        <w:widowControl w:val="false"/>
        <w:numPr>
          <w:ilvl w:val="0"/>
          <w:numId w:val="0"/>
        </w:numPr>
        <w:tabs>
          <w:tab w:val="clear" w:pos="708"/>
          <w:tab w:val="left" w:pos="709" w:leader="none"/>
        </w:tabs>
        <w:spacing w:lineRule="auto" w:line="240" w:before="0" w:after="0"/>
        <w:ind w:firstLine="709" w:left="0"/>
        <w:jc w:val="both"/>
        <w:outlineLvl w:val="1"/>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pPr>
        <w:pStyle w:val="Normal"/>
        <w:keepLines/>
        <w:widowControl w:val="false"/>
        <w:numPr>
          <w:ilvl w:val="0"/>
          <w:numId w:val="0"/>
        </w:numPr>
        <w:tabs>
          <w:tab w:val="clear" w:pos="708"/>
          <w:tab w:val="left" w:pos="709" w:leader="none"/>
        </w:tabs>
        <w:spacing w:lineRule="auto" w:line="240" w:before="0" w:after="0"/>
        <w:ind w:firstLine="709" w:left="0"/>
        <w:jc w:val="both"/>
        <w:outlineLvl w:val="1"/>
        <w:rPr>
          <w:rFonts w:ascii="Liberation Serif" w:hAnsi="Liberation Serif" w:eastAsia="Times New Roman" w:cs="Times New Roman"/>
          <w:b/>
          <w:sz w:val="24"/>
          <w:szCs w:val="24"/>
          <w:lang w:eastAsia="ru-RU"/>
        </w:rPr>
      </w:pPr>
      <w:r>
        <w:rPr>
          <w:rFonts w:eastAsia="Times New Roman" w:cs="Times New Roman" w:ascii="Liberation Serif" w:hAnsi="Liberation Serif"/>
          <w:sz w:val="24"/>
          <w:szCs w:val="24"/>
          <w:lang w:eastAsia="ru-RU"/>
        </w:rPr>
        <w:t>12.2. В случае невыполнения Сторонами своих обязательств и не достижения взаимного согласия споры по настоящему контракту разрешаются в Арбитражном суде Свердловской области.</w:t>
      </w:r>
      <w:r>
        <w:rPr>
          <w:rFonts w:eastAsia="Times New Roman" w:cs="Times New Roman" w:ascii="Liberation Serif" w:hAnsi="Liberation Serif"/>
          <w:b/>
          <w:sz w:val="24"/>
          <w:szCs w:val="24"/>
          <w:lang w:eastAsia="ru-RU"/>
        </w:rPr>
        <w:t xml:space="preserve"> </w:t>
      </w:r>
    </w:p>
    <w:p>
      <w:pPr>
        <w:pStyle w:val="Normal"/>
        <w:keepLines/>
        <w:widowControl w:val="false"/>
        <w:numPr>
          <w:ilvl w:val="0"/>
          <w:numId w:val="0"/>
        </w:numPr>
        <w:tabs>
          <w:tab w:val="clear" w:pos="708"/>
          <w:tab w:val="left" w:pos="709" w:leader="none"/>
        </w:tabs>
        <w:spacing w:lineRule="auto" w:line="240" w:before="0" w:after="0"/>
        <w:ind w:firstLine="709" w:left="0"/>
        <w:jc w:val="both"/>
        <w:outlineLvl w:val="1"/>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r>
    </w:p>
    <w:p>
      <w:pPr>
        <w:pStyle w:val="Normal"/>
        <w:keepLines/>
        <w:widowControl w:val="false"/>
        <w:shd w:val="clear" w:color="auto" w:fill="FFFFFF"/>
        <w:tabs>
          <w:tab w:val="clear" w:pos="708"/>
          <w:tab w:val="left" w:pos="142" w:leader="none"/>
          <w:tab w:val="left" w:pos="426" w:leader="none"/>
        </w:tabs>
        <w:spacing w:lineRule="auto" w:line="240" w:before="0" w:after="0"/>
        <w:jc w:val="center"/>
        <w:rPr>
          <w:rFonts w:ascii="Liberation Serif" w:hAnsi="Liberation Serif" w:eastAsia="Times New Roman" w:cs="Times New Roman"/>
          <w:b/>
          <w:bCs/>
          <w:spacing w:val="-6"/>
          <w:sz w:val="24"/>
          <w:szCs w:val="24"/>
          <w:lang w:eastAsia="ru-RU"/>
        </w:rPr>
      </w:pPr>
      <w:r>
        <w:rPr>
          <w:rFonts w:eastAsia="Times New Roman" w:cs="Times New Roman" w:ascii="Liberation Serif" w:hAnsi="Liberation Serif"/>
          <w:b/>
          <w:bCs/>
          <w:spacing w:val="-6"/>
          <w:sz w:val="24"/>
          <w:szCs w:val="24"/>
          <w:lang w:eastAsia="ru-RU"/>
        </w:rPr>
        <w:t xml:space="preserve">13. ПОРЯДОК </w:t>
      </w:r>
      <w:r>
        <w:rPr>
          <w:rFonts w:eastAsia="Times New Roman" w:cs="Times New Roman" w:ascii="Liberation Serif" w:hAnsi="Liberation Serif"/>
          <w:b/>
          <w:bCs/>
          <w:sz w:val="24"/>
          <w:szCs w:val="24"/>
          <w:lang w:eastAsia="ru-RU"/>
        </w:rPr>
        <w:t>РАСТОРЖЕНИЯ</w:t>
      </w:r>
      <w:r>
        <w:rPr>
          <w:rFonts w:eastAsia="Times New Roman" w:cs="Times New Roman" w:ascii="Liberation Serif" w:hAnsi="Liberation Serif"/>
          <w:b/>
          <w:bCs/>
          <w:spacing w:val="-6"/>
          <w:sz w:val="24"/>
          <w:szCs w:val="24"/>
          <w:lang w:eastAsia="ru-RU"/>
        </w:rPr>
        <w:t xml:space="preserve"> КОНТРАКТА</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13.1.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и положениями частей 8 - 25 статьи 95 Федерального закона N 44-ФЗ.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Normal"/>
        <w:suppressAutoHyphens w:val="true"/>
        <w:spacing w:lineRule="auto" w:line="240" w:before="0" w:after="0"/>
        <w:ind w:firstLine="709"/>
        <w:jc w:val="both"/>
        <w:textAlignment w:val="baseline"/>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13.2. Заказчик вправе принять об одностороннем отказе от исполнения настоящего Контракта в соответствии с гражданским законодательством Российской Федерации.</w:t>
      </w:r>
    </w:p>
    <w:p>
      <w:pPr>
        <w:pStyle w:val="Normal"/>
        <w:suppressAutoHyphens w:val="true"/>
        <w:spacing w:lineRule="auto" w:line="240" w:before="0" w:after="0"/>
        <w:ind w:firstLine="709"/>
        <w:jc w:val="both"/>
        <w:textAlignment w:val="baseline"/>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13.3. Заказчик обязан принять решение об одностороннем отказе от исполнения настоящего Контракта в случаях, если в ходе исполнения настоящего Контракта установлено, что:</w:t>
      </w:r>
    </w:p>
    <w:p>
      <w:pPr>
        <w:pStyle w:val="Normal"/>
        <w:suppressAutoHyphens w:val="true"/>
        <w:spacing w:lineRule="auto" w:line="240" w:before="0" w:after="0"/>
        <w:ind w:firstLine="709"/>
        <w:jc w:val="both"/>
        <w:textAlignment w:val="baseline"/>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13.3.1.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N 44-ФЗ;</w:t>
      </w:r>
    </w:p>
    <w:p>
      <w:pPr>
        <w:pStyle w:val="Normal"/>
        <w:suppressAutoHyphens w:val="true"/>
        <w:spacing w:lineRule="auto" w:line="240" w:before="0" w:after="0"/>
        <w:ind w:firstLine="709"/>
        <w:jc w:val="both"/>
        <w:textAlignment w:val="baseline"/>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13.3.2. при определении исполнителя Исполнитель представил недостоверную информацию о своем соответствии требованиям, что позволило ему стать победителем определения подрядчика;</w:t>
      </w:r>
    </w:p>
    <w:p>
      <w:pPr>
        <w:pStyle w:val="Normal"/>
        <w:suppressAutoHyphens w:val="true"/>
        <w:spacing w:lineRule="auto" w:line="240" w:before="0" w:after="0"/>
        <w:ind w:firstLine="709"/>
        <w:jc w:val="both"/>
        <w:textAlignment w:val="baseline"/>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13.3.3.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N 44-ФЗ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Закона N 44-ФЗ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pPr>
        <w:pStyle w:val="Normal"/>
        <w:suppressAutoHyphens w:val="true"/>
        <w:spacing w:lineRule="auto" w:line="240" w:before="0" w:after="0"/>
        <w:ind w:firstLine="709"/>
        <w:jc w:val="both"/>
        <w:textAlignment w:val="baseline"/>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13.4. Исполнитель вправе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ListParagraph"/>
        <w:numPr>
          <w:ilvl w:val="0"/>
          <w:numId w:val="8"/>
        </w:numPr>
        <w:tabs>
          <w:tab w:val="clear" w:pos="708"/>
          <w:tab w:val="left" w:pos="0" w:leader="none"/>
        </w:tabs>
        <w:spacing w:lineRule="auto" w:line="240" w:before="0" w:after="0"/>
        <w:contextualSpacing/>
        <w:jc w:val="center"/>
        <w:rPr>
          <w:rFonts w:ascii="Liberation Serif" w:hAnsi="Liberation Serif"/>
          <w:b/>
          <w:sz w:val="24"/>
          <w:szCs w:val="24"/>
          <w:lang w:eastAsia="ru-RU"/>
        </w:rPr>
      </w:pPr>
      <w:r>
        <w:rPr>
          <w:rFonts w:ascii="Liberation Serif" w:hAnsi="Liberation Serif"/>
          <w:b/>
          <w:sz w:val="24"/>
          <w:szCs w:val="24"/>
          <w:lang w:eastAsia="ru-RU"/>
        </w:rPr>
        <w:t>АНТИКОРРУПЦИОННАЯ ОГОВОРКА</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14.1.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14.2.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Каналы уведомления Исполнителя о нарушениях каких-либо положений настоящего раздела: ______________, официальный сайт ____________________ (при наличии).</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Каналы уведомления Заказчика о нарушениях каких-либо положений настоящего раздела: adm_kammr@mail.ru.</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14.3.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14.4.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pPr>
        <w:pStyle w:val="Normal"/>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14.5. Стороны информируют в письменной форме компетентные органы о случаях коррупционных нарушений не позднее 5 рабочих дней с момента подтверждения факта соответствующего нарушения.</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shd w:val="clear" w:color="auto" w:fill="FFFFFF"/>
        <w:tabs>
          <w:tab w:val="clear" w:pos="708"/>
          <w:tab w:val="left" w:pos="284" w:leader="none"/>
          <w:tab w:val="left" w:pos="426" w:leader="none"/>
          <w:tab w:val="left" w:pos="1147" w:leader="none"/>
        </w:tabs>
        <w:spacing w:lineRule="auto" w:line="240" w:before="0" w:after="0"/>
        <w:jc w:val="center"/>
        <w:rPr>
          <w:rFonts w:ascii="Liberation Serif" w:hAnsi="Liberation Serif" w:eastAsia="Times New Roman" w:cs="Times New Roman"/>
          <w:b/>
          <w:bCs/>
          <w:spacing w:val="-13"/>
          <w:sz w:val="24"/>
          <w:szCs w:val="24"/>
          <w:lang w:eastAsia="ru-RU"/>
        </w:rPr>
      </w:pPr>
      <w:r>
        <w:rPr>
          <w:rFonts w:eastAsia="Times New Roman" w:cs="Times New Roman" w:ascii="Liberation Serif" w:hAnsi="Liberation Serif"/>
          <w:b/>
          <w:bCs/>
          <w:spacing w:val="-13"/>
          <w:sz w:val="24"/>
          <w:szCs w:val="24"/>
          <w:lang w:eastAsia="ru-RU"/>
        </w:rPr>
      </w:r>
    </w:p>
    <w:p>
      <w:pPr>
        <w:pStyle w:val="Normal"/>
        <w:keepLines/>
        <w:widowControl w:val="false"/>
        <w:shd w:val="clear" w:color="auto" w:fill="FFFFFF"/>
        <w:tabs>
          <w:tab w:val="clear" w:pos="708"/>
          <w:tab w:val="left" w:pos="284" w:leader="none"/>
          <w:tab w:val="left" w:pos="426" w:leader="none"/>
          <w:tab w:val="left" w:pos="1147" w:leader="none"/>
        </w:tabs>
        <w:spacing w:lineRule="auto" w:line="240" w:before="0" w:after="0"/>
        <w:jc w:val="center"/>
        <w:rPr>
          <w:rFonts w:ascii="Liberation Serif" w:hAnsi="Liberation Serif" w:eastAsia="Times New Roman" w:cs="Times New Roman"/>
          <w:b/>
          <w:bCs/>
          <w:spacing w:val="-5"/>
          <w:sz w:val="24"/>
          <w:szCs w:val="24"/>
          <w:lang w:eastAsia="ru-RU"/>
        </w:rPr>
      </w:pPr>
      <w:r>
        <w:rPr>
          <w:rFonts w:eastAsia="Times New Roman" w:cs="Times New Roman" w:ascii="Liberation Serif" w:hAnsi="Liberation Serif"/>
          <w:b/>
          <w:bCs/>
          <w:spacing w:val="-13"/>
          <w:sz w:val="24"/>
          <w:szCs w:val="24"/>
          <w:lang w:eastAsia="ru-RU"/>
        </w:rPr>
        <w:t>15</w:t>
      </w:r>
      <w:r>
        <w:rPr>
          <w:rFonts w:eastAsia="Times New Roman" w:cs="Times New Roman" w:ascii="Liberation Serif" w:hAnsi="Liberation Serif"/>
          <w:b/>
          <w:bCs/>
          <w:spacing w:val="-5"/>
          <w:sz w:val="24"/>
          <w:szCs w:val="24"/>
          <w:lang w:eastAsia="ru-RU"/>
        </w:rPr>
        <w:t xml:space="preserve">. </w:t>
      </w:r>
      <w:r>
        <w:rPr>
          <w:rFonts w:eastAsia="Times New Roman" w:cs="Times New Roman" w:ascii="Liberation Serif" w:hAnsi="Liberation Serif"/>
          <w:b/>
          <w:bCs/>
          <w:sz w:val="24"/>
          <w:szCs w:val="24"/>
          <w:lang w:eastAsia="ru-RU"/>
        </w:rPr>
        <w:t>ПРОЧИЕ</w:t>
      </w:r>
      <w:r>
        <w:rPr>
          <w:rFonts w:eastAsia="Times New Roman" w:cs="Times New Roman" w:ascii="Liberation Serif" w:hAnsi="Liberation Serif"/>
          <w:b/>
          <w:bCs/>
          <w:spacing w:val="-5"/>
          <w:sz w:val="24"/>
          <w:szCs w:val="24"/>
          <w:lang w:eastAsia="ru-RU"/>
        </w:rPr>
        <w:t xml:space="preserve"> УСЛОВИЯ</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15.1.  Приложение к контракту являются его неотъемлемыми частями.</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15.2. Все уведомления Сторон, связанные с исполнением настоящего контракта (за исключением документов, указанных в п.15.3.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15.3.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 Совокупный объем электронных уведомлений, направляемых в отношении одного контракта, не должен превышать 150 мегабайт для каждой из сторон такого контракта. При превышении такого объема обмен информацией и документами осуществляется без использования единой информационной системы.</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15.4. Во всем, что не предусмотрено настоящим контрактом, Стороны руководствуются действующим законодательством Российской Федерации.</w:t>
      </w:r>
    </w:p>
    <w:p>
      <w:pPr>
        <w:pStyle w:val="Normal"/>
        <w:keepLines/>
        <w:widowControl w:val="false"/>
        <w:tabs>
          <w:tab w:val="clear" w:pos="708"/>
          <w:tab w:val="left" w:pos="709" w:leader="none"/>
        </w:tabs>
        <w:spacing w:lineRule="auto" w:line="240" w:before="0" w:after="0"/>
        <w:ind w:firstLine="709"/>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709" w:leader="none"/>
        </w:tabs>
        <w:spacing w:lineRule="auto" w:line="240" w:before="0" w:after="0"/>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16. ПРИЛОЖЕНИЯ К КОНТРАКТУ</w:t>
      </w:r>
    </w:p>
    <w:p>
      <w:pPr>
        <w:pStyle w:val="Normal"/>
        <w:keepLines/>
        <w:widowControl w:val="false"/>
        <w:tabs>
          <w:tab w:val="clear" w:pos="708"/>
          <w:tab w:val="left" w:pos="709" w:leader="none"/>
        </w:tabs>
        <w:spacing w:lineRule="auto" w:line="240" w:before="0" w:after="0"/>
        <w:ind w:firstLine="709"/>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16.1. Приложение 1 Спецификация – на 1 л;</w:t>
      </w:r>
    </w:p>
    <w:p>
      <w:pPr>
        <w:pStyle w:val="Normal"/>
        <w:keepLines/>
        <w:widowControl w:val="false"/>
        <w:tabs>
          <w:tab w:val="clear" w:pos="708"/>
          <w:tab w:val="left" w:pos="709" w:leader="none"/>
        </w:tabs>
        <w:spacing w:lineRule="auto" w:line="240" w:before="0" w:after="0"/>
        <w:ind w:firstLine="709"/>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sz w:val="24"/>
          <w:szCs w:val="24"/>
          <w:lang w:eastAsia="ru-RU"/>
        </w:rPr>
        <w:t>Приложение 2. Описание объекта закупки – на 9 л.</w:t>
      </w:r>
    </w:p>
    <w:p>
      <w:pPr>
        <w:pStyle w:val="Normal"/>
        <w:keepLines/>
        <w:widowControl w:val="false"/>
        <w:tabs>
          <w:tab w:val="clear" w:pos="708"/>
          <w:tab w:val="left" w:pos="709" w:leader="none"/>
        </w:tabs>
        <w:spacing w:lineRule="auto" w:line="240" w:before="0" w:after="0"/>
        <w:ind w:firstLine="709"/>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         </w:t>
      </w:r>
    </w:p>
    <w:p>
      <w:pPr>
        <w:pStyle w:val="Normal"/>
        <w:keepLines/>
        <w:widowControl w:val="false"/>
        <w:tabs>
          <w:tab w:val="clear" w:pos="708"/>
          <w:tab w:val="left" w:pos="-2977" w:leader="none"/>
          <w:tab w:val="left" w:pos="0" w:leader="none"/>
        </w:tabs>
        <w:spacing w:lineRule="auto" w:line="240" w:before="0" w:after="0"/>
        <w:jc w:val="center"/>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t>17. МЕСТОНАХОЖДЕНИЯ И БАНКОВСКИЕ РЕКВИЗИТЫ СТОРОН</w:t>
      </w:r>
    </w:p>
    <w:p>
      <w:pPr>
        <w:pStyle w:val="Normal"/>
        <w:keepLines/>
        <w:widowControl w:val="false"/>
        <w:tabs>
          <w:tab w:val="clear" w:pos="708"/>
          <w:tab w:val="left" w:pos="-2977" w:leader="none"/>
          <w:tab w:val="left" w:pos="0" w:leader="none"/>
        </w:tabs>
        <w:spacing w:lineRule="auto" w:line="240" w:before="0" w:after="0"/>
        <w:jc w:val="center"/>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r>
    </w:p>
    <w:tbl>
      <w:tblPr>
        <w:tblW w:w="9855"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9855"/>
      </w:tblGrid>
      <w:tr>
        <w:trPr/>
        <w:tc>
          <w:tcPr>
            <w:tcW w:w="9855" w:type="dxa"/>
            <w:tcBorders/>
          </w:tcPr>
          <w:tbl>
            <w:tblPr>
              <w:tblpPr w:vertAnchor="text" w:horzAnchor="margin" w:leftFromText="180" w:rightFromText="180" w:tblpX="0" w:tblpY="-126"/>
              <w:tblOverlap w:val="never"/>
              <w:tblW w:w="9639"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62"/>
              <w:gridCol w:w="4877"/>
            </w:tblGrid>
            <w:tr>
              <w:trPr>
                <w:trHeight w:val="89" w:hRule="atLeast"/>
              </w:trPr>
              <w:tc>
                <w:tcPr>
                  <w:tcW w:w="4762" w:type="dxa"/>
                  <w:tcBorders/>
                </w:tcPr>
                <w:p>
                  <w:pPr>
                    <w:pStyle w:val="Normal"/>
                    <w:keepLines/>
                    <w:widowControl w:val="false"/>
                    <w:spacing w:lineRule="auto" w:line="240" w:before="0" w:after="0"/>
                    <w:jc w:val="both"/>
                    <w:rPr>
                      <w:rFonts w:ascii="Liberation Serif" w:hAnsi="Liberation Serif" w:eastAsia="Times New Roman" w:cs="Times New Roman"/>
                      <w:b/>
                      <w:bCs/>
                      <w:sz w:val="24"/>
                      <w:szCs w:val="24"/>
                      <w:u w:val="single"/>
                      <w:lang w:eastAsia="ru-RU"/>
                    </w:rPr>
                  </w:pPr>
                  <w:r>
                    <w:rPr>
                      <w:rFonts w:eastAsia="Times New Roman" w:cs="Times New Roman" w:ascii="Liberation Serif" w:hAnsi="Liberation Serif"/>
                      <w:b/>
                      <w:bCs/>
                      <w:sz w:val="24"/>
                      <w:szCs w:val="24"/>
                      <w:u w:val="single"/>
                      <w:lang w:eastAsia="ru-RU"/>
                    </w:rPr>
                    <w:t>ЗАКАЗЧИК</w:t>
                  </w:r>
                </w:p>
                <w:p>
                  <w:pPr>
                    <w:pStyle w:val="Normal"/>
                    <w:keepLines/>
                    <w:widowControl w:val="false"/>
                    <w:spacing w:lineRule="auto" w:line="240" w:before="0" w:after="0"/>
                    <w:jc w:val="both"/>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rPr>
                  </w:r>
                </w:p>
                <w:p>
                  <w:pPr>
                    <w:pStyle w:val="Normal"/>
                    <w:keepLines/>
                    <w:widowControl w:val="false"/>
                    <w:tabs>
                      <w:tab w:val="clear" w:pos="708"/>
                      <w:tab w:val="left" w:pos="3536" w:leader="none"/>
                    </w:tabs>
                    <w:spacing w:lineRule="auto" w:line="240" w:before="0" w:after="0"/>
                    <w:contextualSpacing/>
                    <w:rPr>
                      <w:rFonts w:ascii="Liberation Serif" w:hAnsi="Liberation Serif" w:eastAsia="Times New Roman" w:cs="Times New Roman"/>
                      <w:b/>
                      <w:sz w:val="24"/>
                      <w:szCs w:val="20"/>
                      <w:lang w:eastAsia="ru-RU"/>
                    </w:rPr>
                  </w:pPr>
                  <w:r>
                    <w:rPr>
                      <w:rFonts w:eastAsia="Times New Roman" w:cs="Times New Roman" w:ascii="Liberation Serif" w:hAnsi="Liberation Serif"/>
                      <w:b/>
                      <w:sz w:val="24"/>
                      <w:szCs w:val="20"/>
                      <w:lang w:eastAsia="ru-RU"/>
                    </w:rPr>
                    <w:t>Администрация Камышловского муниципального района</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624860, Свердловская область,</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г. Камышлов, ул. Свердлова, д. 41</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К.т.: (34375) 2-34-50</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ИНН 6644001290, КПП 663301001</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Банковские реквизиты: Финансовое Управление администрации Камышловского муниципального района (Администрация Камышловского муниципального района, л/с 03623000030)</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р/с 03231643656230006200</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к/с 40102810645370000054</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ОКЦ № 1 УГУ Банка России//УФК по свердловской области. г. Екатеринбург,</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БИК 016577551</w:t>
                  </w:r>
                </w:p>
                <w:p>
                  <w:pPr>
                    <w:pStyle w:val="Normal"/>
                    <w:widowControl w:val="false"/>
                    <w:tabs>
                      <w:tab w:val="clear" w:pos="708"/>
                      <w:tab w:val="left" w:pos="3536" w:leader="none"/>
                    </w:tabs>
                    <w:spacing w:lineRule="auto" w:line="240" w:before="0" w:after="0"/>
                    <w:contextualSpacing/>
                    <w:rPr>
                      <w:rFonts w:ascii="Liberation Serif" w:hAnsi="Liberation Serif" w:eastAsia="Times New Roman" w:cs="Times New Roman"/>
                      <w:b w:val="false"/>
                      <w:bCs w:val="false"/>
                      <w:sz w:val="24"/>
                      <w:szCs w:val="20"/>
                      <w:lang w:eastAsia="ru-RU"/>
                    </w:rPr>
                  </w:pPr>
                  <w:r>
                    <w:rPr>
                      <w:rFonts w:eastAsia="Times New Roman" w:cs="Times New Roman" w:ascii="Liberation Serif" w:hAnsi="Liberation Serif"/>
                      <w:b w:val="false"/>
                      <w:bCs w:val="false"/>
                      <w:sz w:val="24"/>
                      <w:szCs w:val="20"/>
                      <w:lang w:eastAsia="ru-RU"/>
                    </w:rPr>
                    <w:t>ОГРН 1026601073663, ОКТМО 65741000, ОКПО 04041651</w:t>
                  </w:r>
                </w:p>
              </w:tc>
              <w:tc>
                <w:tcPr>
                  <w:tcW w:w="4877" w:type="dxa"/>
                  <w:tcBorders/>
                </w:tcPr>
                <w:p>
                  <w:pPr>
                    <w:pStyle w:val="Normal"/>
                    <w:keepLines/>
                    <w:widowControl w:val="false"/>
                    <w:spacing w:lineRule="auto" w:line="240" w:before="0" w:after="0"/>
                    <w:contextualSpacing/>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u w:val="single"/>
                    </w:rPr>
                    <w:t>ИСПОЛНИТЕЛЬ</w:t>
                  </w:r>
                </w:p>
                <w:p>
                  <w:pPr>
                    <w:pStyle w:val="Normal"/>
                    <w:keepLines/>
                    <w:widowControl w:val="false"/>
                    <w:spacing w:lineRule="auto" w:line="240" w:before="0" w:after="0"/>
                    <w:contextualSpacing/>
                    <w:rPr>
                      <w:rFonts w:ascii="Liberation Serif" w:hAnsi="Liberation Serif" w:eastAsia="Times New Roman" w:cs="Times New Roman"/>
                      <w:bCs/>
                      <w:sz w:val="24"/>
                      <w:szCs w:val="24"/>
                    </w:rPr>
                  </w:pPr>
                  <w:r>
                    <w:rPr>
                      <w:rFonts w:eastAsia="Times New Roman" w:cs="Times New Roman" w:ascii="Liberation Serif" w:hAnsi="Liberation Serif"/>
                      <w:bCs/>
                      <w:sz w:val="24"/>
                      <w:szCs w:val="24"/>
                    </w:rPr>
                  </w:r>
                </w:p>
              </w:tc>
            </w:tr>
            <w:tr>
              <w:trPr/>
              <w:tc>
                <w:tcPr>
                  <w:tcW w:w="4762" w:type="dxa"/>
                  <w:tcBorders/>
                </w:tcPr>
                <w:p>
                  <w:pPr>
                    <w:pStyle w:val="Normal"/>
                    <w:keepLines/>
                    <w:widowControl w:val="false"/>
                    <w:tabs>
                      <w:tab w:val="clear" w:pos="708"/>
                      <w:tab w:val="left" w:pos="3536" w:leader="none"/>
                    </w:tabs>
                    <w:spacing w:lineRule="auto" w:line="240" w:before="0" w:after="0"/>
                    <w:contextualSpacing/>
                    <w:rPr>
                      <w:rFonts w:ascii="Liberation Serif" w:hAnsi="Liberation Serif" w:eastAsia="Times New Roman" w:cs="Times New Roman"/>
                      <w:b/>
                      <w:sz w:val="24"/>
                      <w:szCs w:val="20"/>
                      <w:lang w:eastAsia="ru-RU"/>
                    </w:rPr>
                  </w:pPr>
                  <w:r>
                    <w:rPr>
                      <w:rFonts w:eastAsia="Times New Roman" w:cs="Times New Roman" w:ascii="Liberation Serif" w:hAnsi="Liberation Serif"/>
                      <w:b/>
                      <w:sz w:val="24"/>
                      <w:szCs w:val="20"/>
                      <w:lang w:eastAsia="ru-RU"/>
                    </w:rPr>
                  </w:r>
                </w:p>
                <w:p>
                  <w:pPr>
                    <w:pStyle w:val="Normal"/>
                    <w:widowControl w:val="false"/>
                    <w:spacing w:lineRule="auto" w:line="240" w:before="0" w:after="0"/>
                    <w:contextualSpacing/>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t>Глава администрации</w:t>
                  </w:r>
                </w:p>
                <w:p>
                  <w:pPr>
                    <w:pStyle w:val="Normal"/>
                    <w:widowControl w:val="false"/>
                    <w:spacing w:lineRule="auto" w:line="240" w:before="0" w:after="0"/>
                    <w:contextualSpacing/>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t>Камышловского муниципального района</w:t>
                  </w:r>
                </w:p>
                <w:p>
                  <w:pPr>
                    <w:pStyle w:val="Normal"/>
                    <w:keepLines/>
                    <w:widowControl w:val="false"/>
                    <w:tabs>
                      <w:tab w:val="clear" w:pos="708"/>
                      <w:tab w:val="left" w:pos="3536" w:leader="none"/>
                    </w:tabs>
                    <w:spacing w:lineRule="auto" w:line="240" w:before="0" w:after="0"/>
                    <w:contextualSpacing/>
                    <w:rPr>
                      <w:rFonts w:ascii="Liberation Serif" w:hAnsi="Liberation Serif" w:eastAsia="Times New Roman" w:cs="Times New Roman"/>
                      <w:b/>
                      <w:sz w:val="24"/>
                      <w:szCs w:val="20"/>
                      <w:lang w:eastAsia="ru-RU"/>
                    </w:rPr>
                  </w:pPr>
                  <w:r>
                    <w:rPr>
                      <w:rFonts w:eastAsia="Times New Roman" w:cs="Times New Roman" w:ascii="Liberation Serif" w:hAnsi="Liberation Serif"/>
                      <w:b/>
                      <w:bCs/>
                      <w:sz w:val="24"/>
                      <w:szCs w:val="24"/>
                      <w:lang w:eastAsia="ru-RU"/>
                    </w:rPr>
                    <w:t>_______________________ О.А. Макарян</w:t>
                  </w:r>
                </w:p>
                <w:p>
                  <w:pPr>
                    <w:pStyle w:val="Normal"/>
                    <w:keepLines/>
                    <w:widowControl w:val="false"/>
                    <w:spacing w:lineRule="auto" w:line="240" w:before="0" w:after="0"/>
                    <w:contextualSpacing/>
                    <w:rPr>
                      <w:rFonts w:ascii="Liberation Serif" w:hAnsi="Liberation Serif" w:eastAsia="Times New Roman" w:cs="Times New Roman"/>
                      <w:b/>
                      <w:sz w:val="24"/>
                      <w:szCs w:val="24"/>
                    </w:rPr>
                  </w:pPr>
                  <w:r>
                    <w:rPr>
                      <w:rFonts w:eastAsia="Times New Roman" w:cs="Times New Roman" w:ascii="Liberation Serif" w:hAnsi="Liberation Serif"/>
                      <w:b/>
                      <w:sz w:val="24"/>
                      <w:szCs w:val="20"/>
                      <w:lang w:eastAsia="ru-RU"/>
                    </w:rPr>
                    <w:t>МП</w:t>
                  </w:r>
                </w:p>
              </w:tc>
              <w:tc>
                <w:tcPr>
                  <w:tcW w:w="4877" w:type="dxa"/>
                  <w:tcBorders/>
                </w:tcPr>
                <w:p>
                  <w:pPr>
                    <w:pStyle w:val="Normal"/>
                    <w:keepLines/>
                    <w:widowControl w:val="false"/>
                    <w:spacing w:lineRule="auto" w:line="240" w:before="0" w:after="0"/>
                    <w:contextualSpacing/>
                    <w:jc w:val="both"/>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rPr>
                  </w:r>
                </w:p>
                <w:p>
                  <w:pPr>
                    <w:pStyle w:val="Normal"/>
                    <w:keepLines/>
                    <w:widowControl w:val="false"/>
                    <w:spacing w:lineRule="auto" w:line="240" w:before="0" w:after="0"/>
                    <w:contextualSpacing/>
                    <w:jc w:val="both"/>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rPr>
                  </w:r>
                </w:p>
                <w:p>
                  <w:pPr>
                    <w:pStyle w:val="Normal"/>
                    <w:keepLines/>
                    <w:widowControl w:val="false"/>
                    <w:spacing w:lineRule="auto" w:line="240" w:before="0" w:after="0"/>
                    <w:contextualSpacing/>
                    <w:jc w:val="both"/>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rPr>
                  </w:r>
                </w:p>
                <w:p>
                  <w:pPr>
                    <w:pStyle w:val="Normal"/>
                    <w:keepLines/>
                    <w:widowControl w:val="false"/>
                    <w:spacing w:lineRule="auto" w:line="240" w:before="0" w:after="0"/>
                    <w:contextualSpacing/>
                    <w:jc w:val="both"/>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rPr>
                    <w:t>_____________________________________</w:t>
                  </w:r>
                </w:p>
                <w:p>
                  <w:pPr>
                    <w:pStyle w:val="Normal"/>
                    <w:keepLines/>
                    <w:widowControl w:val="false"/>
                    <w:spacing w:lineRule="auto" w:line="240" w:before="0" w:after="0"/>
                    <w:contextualSpacing/>
                    <w:jc w:val="both"/>
                    <w:rPr>
                      <w:rFonts w:ascii="Liberation Serif" w:hAnsi="Liberation Serif" w:eastAsia="Times New Roman" w:cs="Times New Roman"/>
                      <w:b/>
                      <w:bCs/>
                      <w:sz w:val="24"/>
                      <w:szCs w:val="24"/>
                    </w:rPr>
                  </w:pPr>
                  <w:r>
                    <w:rPr>
                      <w:rFonts w:eastAsia="Times New Roman" w:cs="Times New Roman" w:ascii="Liberation Serif" w:hAnsi="Liberation Serif"/>
                      <w:b/>
                      <w:bCs/>
                      <w:sz w:val="24"/>
                      <w:szCs w:val="24"/>
                    </w:rPr>
                    <w:t>_______________________    ____________</w:t>
                  </w:r>
                </w:p>
                <w:p>
                  <w:pPr>
                    <w:pStyle w:val="Normal"/>
                    <w:keepLines/>
                    <w:widowControl w:val="false"/>
                    <w:spacing w:lineRule="auto" w:line="240" w:before="0" w:after="0"/>
                    <w:rPr>
                      <w:rFonts w:ascii="Liberation Serif" w:hAnsi="Liberation Serif" w:eastAsia="Times New Roman" w:cs="Times New Roman"/>
                      <w:b/>
                      <w:bCs/>
                      <w:sz w:val="24"/>
                      <w:szCs w:val="24"/>
                      <w:lang w:eastAsia="ru-RU"/>
                    </w:rPr>
                  </w:pPr>
                  <w:r>
                    <w:rPr>
                      <w:rFonts w:eastAsia="Times New Roman" w:cs="Times New Roman" w:ascii="Liberation Serif" w:hAnsi="Liberation Serif"/>
                      <w:b/>
                      <w:bCs/>
                      <w:sz w:val="24"/>
                      <w:szCs w:val="24"/>
                      <w:lang w:eastAsia="ru-RU"/>
                    </w:rPr>
                    <w:t>МП (при наличии)</w:t>
                  </w:r>
                </w:p>
              </w:tc>
            </w:tr>
          </w:tbl>
          <w:p>
            <w:pPr>
              <w:pStyle w:val="Normal"/>
              <w:keepLines/>
              <w:widowControl w:val="false"/>
              <w:spacing w:lineRule="exact"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tc>
      </w:tr>
    </w:tbl>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Приложение № 1</w:t>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к муниципальному контракту </w:t>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w:t>
      </w:r>
      <w:r>
        <w:rPr>
          <w:rFonts w:eastAsia="Times New Roman" w:cs="Times New Roman" w:ascii="Liberation Serif" w:hAnsi="Liberation Serif"/>
          <w:sz w:val="24"/>
          <w:szCs w:val="24"/>
          <w:lang w:eastAsia="ru-RU"/>
        </w:rPr>
        <w:t>_______ от _________________</w:t>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Спецификация</w:t>
      </w:r>
    </w:p>
    <w:p>
      <w:pPr>
        <w:pStyle w:val="Normal"/>
        <w:widowControl w:val="false"/>
        <w:spacing w:lineRule="auto" w:line="240" w:before="0" w:after="0"/>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Оказание услуг по оцифровке архивных документов, 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 </w:t>
      </w:r>
    </w:p>
    <w:p>
      <w:pPr>
        <w:pStyle w:val="Normal"/>
        <w:widowControl w:val="false"/>
        <w:spacing w:lineRule="auto" w:line="240" w:before="0" w:after="0"/>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tbl>
      <w:tblPr>
        <w:tblW w:w="9998" w:type="dxa"/>
        <w:jc w:val="left"/>
        <w:tblInd w:w="-33" w:type="dxa"/>
        <w:tblLayout w:type="fixed"/>
        <w:tblCellMar>
          <w:top w:w="75" w:type="dxa"/>
          <w:left w:w="75" w:type="dxa"/>
          <w:bottom w:w="75" w:type="dxa"/>
          <w:right w:w="75" w:type="dxa"/>
        </w:tblCellMar>
        <w:tblLook w:val="0600" w:noHBand="1" w:noVBand="1" w:firstColumn="0" w:lastRow="0" w:lastColumn="0" w:firstRow="0"/>
      </w:tblPr>
      <w:tblGrid>
        <w:gridCol w:w="373"/>
        <w:gridCol w:w="4803"/>
        <w:gridCol w:w="1276"/>
        <w:gridCol w:w="1420"/>
        <w:gridCol w:w="1138"/>
        <w:gridCol w:w="988"/>
      </w:tblGrid>
      <w:tr>
        <w:trPr>
          <w:trHeight w:val="608" w:hRule="atLeast"/>
        </w:trPr>
        <w:tc>
          <w:tcPr>
            <w:tcW w:w="37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lang w:val="en-US"/>
              </w:rPr>
            </w:pPr>
            <w:r>
              <w:rPr>
                <w:rFonts w:eastAsia="Times New Roman" w:cs="Times New Roman" w:ascii="Liberation Serif" w:hAnsi="Liberation Serif"/>
                <w:color w:val="000000"/>
                <w:sz w:val="24"/>
                <w:szCs w:val="24"/>
                <w:lang w:val="en-US"/>
              </w:rPr>
              <w:t>№</w:t>
            </w:r>
          </w:p>
        </w:tc>
        <w:tc>
          <w:tcPr>
            <w:tcW w:w="4803" w:type="dxa"/>
            <w:tcBorders>
              <w:top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lang w:val="en-US"/>
              </w:rPr>
            </w:pPr>
            <w:r>
              <w:rPr>
                <w:rFonts w:eastAsia="Times New Roman" w:cs="Times New Roman" w:ascii="Liberation Serif" w:hAnsi="Liberation Serif"/>
                <w:color w:val="000000"/>
                <w:sz w:val="24"/>
                <w:szCs w:val="24"/>
                <w:lang w:val="en-US"/>
              </w:rPr>
              <w:t>Наименование</w:t>
            </w:r>
          </w:p>
        </w:tc>
        <w:tc>
          <w:tcPr>
            <w:tcW w:w="1276" w:type="dxa"/>
            <w:tcBorders>
              <w:top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Единицы измерения</w:t>
            </w:r>
          </w:p>
        </w:tc>
        <w:tc>
          <w:tcPr>
            <w:tcW w:w="1420" w:type="dxa"/>
            <w:tcBorders>
              <w:top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Количество (страницы)</w:t>
            </w:r>
          </w:p>
        </w:tc>
        <w:tc>
          <w:tcPr>
            <w:tcW w:w="1138" w:type="dxa"/>
            <w:tcBorders>
              <w:top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Цена за единицу (руб.)</w:t>
            </w:r>
          </w:p>
        </w:tc>
        <w:tc>
          <w:tcPr>
            <w:tcW w:w="988" w:type="dxa"/>
            <w:tcBorders>
              <w:top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Сумма (руб.)</w:t>
            </w:r>
          </w:p>
        </w:tc>
      </w:tr>
      <w:tr>
        <w:trPr>
          <w:trHeight w:val="328" w:hRule="atLeast"/>
        </w:trPr>
        <w:tc>
          <w:tcPr>
            <w:tcW w:w="373" w:type="dxa"/>
            <w:tcBorders>
              <w:left w:val="single" w:sz="6" w:space="0" w:color="000000"/>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1</w:t>
            </w:r>
          </w:p>
        </w:tc>
        <w:tc>
          <w:tcPr>
            <w:tcW w:w="4803" w:type="dxa"/>
            <w:tcBorders>
              <w:bottom w:val="single" w:sz="6" w:space="0" w:color="000000"/>
              <w:right w:val="single" w:sz="6" w:space="0" w:color="000000"/>
            </w:tcBorders>
            <w:vAlign w:val="center"/>
          </w:tcPr>
          <w:p>
            <w:pPr>
              <w:pStyle w:val="Normal"/>
              <w:spacing w:lineRule="auto" w:line="240" w:beforeAutospacing="1" w:after="0"/>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Оказание услуг по оцифровке архивных документов, 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w:t>
            </w:r>
          </w:p>
        </w:tc>
        <w:tc>
          <w:tcPr>
            <w:tcW w:w="1276" w:type="dxa"/>
            <w:tcBorders>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штука</w:t>
            </w:r>
          </w:p>
        </w:tc>
        <w:tc>
          <w:tcPr>
            <w:tcW w:w="1420" w:type="dxa"/>
            <w:tcBorders>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t>5583</w:t>
            </w:r>
          </w:p>
        </w:tc>
        <w:tc>
          <w:tcPr>
            <w:tcW w:w="1138" w:type="dxa"/>
            <w:tcBorders>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r>
          </w:p>
        </w:tc>
        <w:tc>
          <w:tcPr>
            <w:tcW w:w="988" w:type="dxa"/>
            <w:tcBorders>
              <w:bottom w:val="single" w:sz="6" w:space="0" w:color="000000"/>
              <w:right w:val="single" w:sz="6" w:space="0" w:color="000000"/>
            </w:tcBorders>
            <w:vAlign w:val="center"/>
          </w:tcPr>
          <w:p>
            <w:pPr>
              <w:pStyle w:val="Normal"/>
              <w:spacing w:lineRule="auto" w:line="240" w:beforeAutospacing="1" w:after="0"/>
              <w:jc w:val="center"/>
              <w:rPr>
                <w:rFonts w:ascii="Liberation Serif" w:hAnsi="Liberation Serif" w:eastAsia="Times New Roman" w:cs="Times New Roman"/>
                <w:color w:val="000000"/>
                <w:sz w:val="24"/>
                <w:szCs w:val="24"/>
              </w:rPr>
            </w:pPr>
            <w:r>
              <w:rPr>
                <w:rFonts w:eastAsia="Times New Roman" w:cs="Times New Roman" w:ascii="Liberation Serif" w:hAnsi="Liberation Serif"/>
                <w:color w:val="000000"/>
                <w:sz w:val="24"/>
                <w:szCs w:val="24"/>
              </w:rPr>
            </w:r>
          </w:p>
        </w:tc>
      </w:tr>
      <w:tr>
        <w:trPr>
          <w:trHeight w:val="328" w:hRule="atLeast"/>
        </w:trPr>
        <w:tc>
          <w:tcPr>
            <w:tcW w:w="7872" w:type="dxa"/>
            <w:gridSpan w:val="4"/>
            <w:tcBorders>
              <w:left w:val="single" w:sz="6" w:space="0" w:color="000000"/>
              <w:bottom w:val="single" w:sz="6" w:space="0" w:color="000000"/>
              <w:right w:val="single" w:sz="6" w:space="0" w:color="000000"/>
            </w:tcBorders>
            <w:vAlign w:val="center"/>
          </w:tcPr>
          <w:p>
            <w:pPr>
              <w:pStyle w:val="Normal"/>
              <w:spacing w:lineRule="auto" w:line="240" w:beforeAutospacing="1" w:after="0"/>
              <w:jc w:val="right"/>
              <w:rPr>
                <w:rFonts w:ascii="Liberation Serif" w:hAnsi="Liberation Serif" w:eastAsia="Times New Roman" w:cs="Times New Roman"/>
                <w:b/>
                <w:bCs/>
                <w:color w:val="000000"/>
                <w:sz w:val="24"/>
                <w:szCs w:val="24"/>
                <w:lang w:val="en-US"/>
              </w:rPr>
            </w:pPr>
            <w:r>
              <w:rPr>
                <w:rFonts w:eastAsia="Times New Roman" w:cs="Times New Roman" w:ascii="Liberation Serif" w:hAnsi="Liberation Serif"/>
                <w:b/>
                <w:bCs/>
                <w:color w:val="000000"/>
                <w:sz w:val="24"/>
                <w:szCs w:val="24"/>
                <w:lang w:val="en-US"/>
              </w:rPr>
              <w:t>ИТОГО:</w:t>
            </w:r>
          </w:p>
        </w:tc>
        <w:tc>
          <w:tcPr>
            <w:tcW w:w="2126" w:type="dxa"/>
            <w:gridSpan w:val="2"/>
            <w:tcBorders>
              <w:bottom w:val="single" w:sz="6" w:space="0" w:color="000000"/>
              <w:right w:val="single" w:sz="6" w:space="0" w:color="000000"/>
            </w:tcBorders>
            <w:vAlign w:val="center"/>
          </w:tcPr>
          <w:p>
            <w:pPr>
              <w:pStyle w:val="Normal"/>
              <w:spacing w:lineRule="auto" w:line="240" w:before="100" w:after="100"/>
              <w:ind w:left="75" w:right="75"/>
              <w:rPr>
                <w:rFonts w:ascii="Liberation Serif" w:hAnsi="Liberation Serif" w:eastAsia="Times New Roman" w:cs="Times New Roman"/>
                <w:color w:val="000000"/>
                <w:sz w:val="24"/>
                <w:szCs w:val="24"/>
                <w:lang w:val="en-US"/>
              </w:rPr>
            </w:pPr>
            <w:r>
              <w:rPr>
                <w:rFonts w:eastAsia="Times New Roman" w:cs="Times New Roman" w:ascii="Liberation Serif" w:hAnsi="Liberation Serif"/>
                <w:color w:val="000000"/>
                <w:sz w:val="24"/>
                <w:szCs w:val="24"/>
                <w:lang w:val="en-US"/>
              </w:rPr>
            </w:r>
          </w:p>
        </w:tc>
      </w:tr>
    </w:tbl>
    <w:tbl>
      <w:tblPr>
        <w:tblpPr w:vertAnchor="text" w:horzAnchor="margin" w:tblpXSpec="center" w:leftFromText="180" w:rightFromText="180" w:tblpY="140"/>
        <w:tblW w:w="10127" w:type="dxa"/>
        <w:jc w:val="center"/>
        <w:tblInd w:w="0" w:type="dxa"/>
        <w:tblLayout w:type="fixed"/>
        <w:tblCellMar>
          <w:top w:w="102" w:type="dxa"/>
          <w:left w:w="62" w:type="dxa"/>
          <w:bottom w:w="102" w:type="dxa"/>
          <w:right w:w="62" w:type="dxa"/>
        </w:tblCellMar>
        <w:tblLook w:val="0000" w:noHBand="0" w:noVBand="0" w:firstColumn="0" w:lastRow="0" w:lastColumn="0" w:firstRow="0"/>
      </w:tblPr>
      <w:tblGrid>
        <w:gridCol w:w="5024"/>
        <w:gridCol w:w="5103"/>
      </w:tblGrid>
      <w:tr>
        <w:trPr>
          <w:trHeight w:val="3055" w:hRule="atLeast"/>
        </w:trPr>
        <w:tc>
          <w:tcPr>
            <w:tcW w:w="5024" w:type="dxa"/>
            <w:tcBorders/>
          </w:tcPr>
          <w:p>
            <w:pPr>
              <w:pStyle w:val="Normal"/>
              <w:widowControl w:val="false"/>
              <w:spacing w:lineRule="auto" w:line="240" w:before="0" w:after="0"/>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ЗАКАЗЧИК:</w:t>
            </w:r>
          </w:p>
          <w:p>
            <w:pPr>
              <w:pStyle w:val="Normal"/>
              <w:widowControl w:val="false"/>
              <w:spacing w:lineRule="auto" w:line="240" w:before="0" w:after="0"/>
              <w:contextualSpacing/>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Глава администрации</w:t>
            </w:r>
          </w:p>
          <w:p>
            <w:pPr>
              <w:pStyle w:val="Normal"/>
              <w:widowControl w:val="false"/>
              <w:spacing w:lineRule="auto" w:line="240" w:before="0" w:after="0"/>
              <w:contextualSpacing/>
              <w:rPr>
                <w:rFonts w:ascii="Liberation Serif" w:hAnsi="Liberation Serif" w:eastAsia="Times New Roman" w:cs="Times New Roman"/>
                <w:bCs/>
                <w:sz w:val="24"/>
                <w:szCs w:val="24"/>
                <w:lang w:eastAsia="ru-RU"/>
              </w:rPr>
            </w:pPr>
            <w:r>
              <w:rPr>
                <w:rFonts w:eastAsia="Times New Roman" w:cs="Times New Roman" w:ascii="Liberation Serif" w:hAnsi="Liberation Serif"/>
                <w:bCs/>
                <w:sz w:val="24"/>
                <w:szCs w:val="24"/>
                <w:lang w:eastAsia="ru-RU"/>
              </w:rPr>
              <w:t>Камышловского муниципального района</w:t>
            </w:r>
          </w:p>
          <w:p>
            <w:pPr>
              <w:pStyle w:val="Normal"/>
              <w:suppressAutoHyphens w:val="true"/>
              <w:spacing w:lineRule="auto" w:line="240" w:before="0" w:after="0"/>
              <w:textAlignment w:val="baseline"/>
              <w:rPr>
                <w:rFonts w:ascii="Liberation Serif" w:hAnsi="Liberation Serif" w:eastAsia="Calibri" w:cs="Times New Roman"/>
                <w:sz w:val="24"/>
                <w:szCs w:val="24"/>
              </w:rPr>
            </w:pPr>
            <w:r>
              <w:rPr>
                <w:rFonts w:eastAsia="Calibri" w:cs="Times New Roman" w:ascii="Liberation Serif" w:hAnsi="Liberation Serif"/>
                <w:sz w:val="24"/>
                <w:szCs w:val="24"/>
              </w:rPr>
              <w:t>______________________ О.А. Макарян</w:t>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__ ___________ 20__ г.</w:t>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М.П.</w:t>
            </w:r>
          </w:p>
        </w:tc>
        <w:tc>
          <w:tcPr>
            <w:tcW w:w="5103" w:type="dxa"/>
            <w:tcBorders/>
          </w:tcPr>
          <w:p>
            <w:pPr>
              <w:pStyle w:val="Normal"/>
              <w:widowControl w:val="false"/>
              <w:spacing w:lineRule="auto" w:line="240" w:before="0" w:after="0"/>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ИСПОЛНИТЕЛЬ:</w:t>
            </w:r>
          </w:p>
          <w:p>
            <w:pPr>
              <w:pStyle w:val="Normal"/>
              <w:widowControl w:val="false"/>
              <w:spacing w:lineRule="auto" w:line="240" w:before="0" w:after="0"/>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____________________________</w:t>
            </w:r>
          </w:p>
          <w:p>
            <w:pPr>
              <w:pStyle w:val="Normal"/>
              <w:widowControl w:val="false"/>
              <w:spacing w:lineRule="auto" w:line="240" w:before="0" w:after="0"/>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_______________  ____________</w:t>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__ _____________ 20__ г.</w:t>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М.П. (при наличии печати)</w:t>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spacing w:lineRule="auto" w:line="240" w:before="0" w:after="0"/>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tc>
      </w:tr>
    </w:tbl>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Приложение № 2</w:t>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 xml:space="preserve">к муниципальному контракту </w:t>
      </w:r>
    </w:p>
    <w:p>
      <w:pPr>
        <w:pStyle w:val="Normal"/>
        <w:keepLines/>
        <w:widowControl w:val="false"/>
        <w:tabs>
          <w:tab w:val="clear" w:pos="708"/>
          <w:tab w:val="left" w:pos="360" w:leader="none"/>
        </w:tabs>
        <w:spacing w:lineRule="auto" w:line="240" w:before="0" w:after="0"/>
        <w:contextualSpacing/>
        <w:jc w:val="right"/>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w:t>
      </w:r>
      <w:r>
        <w:rPr>
          <w:rFonts w:eastAsia="Times New Roman" w:cs="Times New Roman" w:ascii="Liberation Serif" w:hAnsi="Liberation Serif"/>
          <w:sz w:val="24"/>
          <w:szCs w:val="24"/>
          <w:lang w:eastAsia="ru-RU"/>
        </w:rPr>
        <w:t>_______ от _________________</w:t>
      </w:r>
    </w:p>
    <w:p>
      <w:pPr>
        <w:pStyle w:val="Normal"/>
        <w:tabs>
          <w:tab w:val="clear" w:pos="708"/>
          <w:tab w:val="left" w:pos="5851" w:leader="none"/>
        </w:tabs>
        <w:spacing w:lineRule="auto" w:line="288" w:before="0" w:after="0"/>
        <w:ind w:firstLine="709"/>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r>
    </w:p>
    <w:p>
      <w:pPr>
        <w:pStyle w:val="Normal"/>
        <w:tabs>
          <w:tab w:val="clear" w:pos="708"/>
          <w:tab w:val="left" w:pos="5851" w:leader="none"/>
        </w:tabs>
        <w:spacing w:lineRule="auto" w:line="288" w:before="0" w:after="0"/>
        <w:ind w:firstLine="709"/>
        <w:jc w:val="center"/>
        <w:rPr>
          <w:rFonts w:ascii="Liberation Serif" w:hAnsi="Liberation Serif" w:eastAsia="Times New Roman" w:cs="Times New Roman"/>
          <w:b/>
          <w:sz w:val="24"/>
          <w:szCs w:val="24"/>
          <w:lang w:eastAsia="ru-RU"/>
        </w:rPr>
      </w:pPr>
      <w:r>
        <w:rPr>
          <w:rFonts w:eastAsia="Times New Roman" w:cs="Times New Roman" w:ascii="Liberation Serif" w:hAnsi="Liberation Serif"/>
          <w:b/>
          <w:sz w:val="24"/>
          <w:szCs w:val="24"/>
          <w:lang w:eastAsia="ru-RU"/>
        </w:rPr>
        <w:t>Описание объекта закупки</w:t>
      </w:r>
    </w:p>
    <w:p>
      <w:pPr>
        <w:pStyle w:val="Normal"/>
        <w:tabs>
          <w:tab w:val="clear" w:pos="708"/>
          <w:tab w:val="left" w:pos="5851" w:leader="none"/>
        </w:tabs>
        <w:spacing w:lineRule="auto" w:line="288" w:before="0" w:after="0"/>
        <w:ind w:firstLine="709"/>
        <w:jc w:val="center"/>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t>Оказание услуг по оцифровке архивных документов, находящихся на хранении в администрации Камышловского муниципального района и ввод, полученной информации в имеющуюся в администрации автоматизированную информационную систему</w:t>
      </w:r>
    </w:p>
    <w:p>
      <w:pPr>
        <w:pStyle w:val="Normal"/>
        <w:spacing w:lineRule="exact" w:line="240" w:before="0" w:after="0"/>
        <w:ind w:firstLine="567" w:left="-567"/>
        <w:jc w:val="center"/>
        <w:rPr>
          <w:rFonts w:ascii="Liberation Serif" w:hAnsi="Liberation Serif" w:eastAsia="Calibri" w:cs="Times New Roman"/>
          <w:b/>
          <w:bCs/>
          <w:sz w:val="24"/>
          <w:szCs w:val="24"/>
          <w:lang w:eastAsia="ru-RU"/>
        </w:rPr>
      </w:pPr>
      <w:r>
        <w:rPr>
          <w:rFonts w:eastAsia="Calibri" w:cs="Times New Roman" w:ascii="Liberation Serif" w:hAnsi="Liberation Serif"/>
          <w:b/>
          <w:bCs/>
          <w:sz w:val="24"/>
          <w:szCs w:val="24"/>
          <w:lang w:eastAsia="ru-RU"/>
        </w:rPr>
      </w:r>
    </w:p>
    <w:p>
      <w:pPr>
        <w:pStyle w:val="Normal"/>
        <w:keepNext w:val="true"/>
        <w:keepLines/>
        <w:numPr>
          <w:ilvl w:val="0"/>
          <w:numId w:val="0"/>
        </w:numPr>
        <w:spacing w:lineRule="auto" w:line="240" w:before="240" w:after="120"/>
        <w:ind w:firstLine="567" w:left="-567"/>
        <w:jc w:val="both"/>
        <w:outlineLvl w:val="0"/>
        <w:rPr>
          <w:rFonts w:ascii="Liberation Serif" w:hAnsi="Liberation Serif" w:eastAsia="Times New Roman" w:cs="Times New Roman"/>
          <w:b/>
          <w:bCs/>
          <w:caps/>
          <w:spacing w:val="15"/>
          <w:sz w:val="24"/>
          <w:szCs w:val="24"/>
          <w:lang w:eastAsia="ru-RU"/>
        </w:rPr>
      </w:pPr>
      <w:r>
        <w:rPr>
          <w:rFonts w:eastAsia="Times New Roman" w:cs="Times New Roman" w:ascii="Liberation Serif" w:hAnsi="Liberation Serif"/>
          <w:b/>
          <w:bCs/>
          <w:caps/>
          <w:spacing w:val="15"/>
          <w:sz w:val="24"/>
          <w:szCs w:val="24"/>
          <w:lang w:eastAsia="ru-RU"/>
        </w:rPr>
        <w:t>Перечень терминов и сокращений:</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АИС</w:t>
      </w:r>
      <w:r>
        <w:rPr>
          <w:rFonts w:eastAsia="Times New Roman" w:cs="Times New Roman" w:ascii="Liberation Serif" w:hAnsi="Liberation Serif"/>
          <w:sz w:val="24"/>
          <w:szCs w:val="24"/>
          <w:lang w:eastAsia="ru-RU"/>
        </w:rPr>
        <w:t xml:space="preserve"> – автоматизированная информационная система.</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СПВД</w:t>
      </w:r>
      <w:r>
        <w:rPr>
          <w:rFonts w:eastAsia="Times New Roman" w:cs="Times New Roman" w:ascii="Liberation Serif" w:hAnsi="Liberation Serif"/>
          <w:sz w:val="24"/>
          <w:szCs w:val="24"/>
          <w:lang w:eastAsia="ru-RU"/>
        </w:rPr>
        <w:t xml:space="preserve"> – система поточного ввода данных.</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ПО</w:t>
      </w:r>
      <w:r>
        <w:rPr>
          <w:rFonts w:eastAsia="Times New Roman" w:cs="Times New Roman" w:ascii="Liberation Serif" w:hAnsi="Liberation Serif"/>
          <w:sz w:val="24"/>
          <w:szCs w:val="24"/>
          <w:lang w:eastAsia="ru-RU"/>
        </w:rPr>
        <w:t xml:space="preserve"> – программное обеспечение.</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 xml:space="preserve">Документ (оригинал, первоисточник) – </w:t>
      </w:r>
      <w:r>
        <w:rPr>
          <w:rFonts w:eastAsia="Times New Roman" w:cs="Times New Roman" w:ascii="Liberation Serif" w:hAnsi="Liberation Serif"/>
          <w:sz w:val="24"/>
          <w:szCs w:val="24"/>
          <w:lang w:eastAsia="ru-RU"/>
        </w:rPr>
        <w:t>экземпляр документа являющийся исходным материалом для оцифровки.</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Лист</w:t>
      </w:r>
      <w:r>
        <w:rPr>
          <w:rFonts w:eastAsia="Times New Roman" w:cs="Times New Roman" w:ascii="Liberation Serif" w:hAnsi="Liberation Serif"/>
          <w:sz w:val="24"/>
          <w:szCs w:val="24"/>
          <w:lang w:eastAsia="ru-RU"/>
        </w:rPr>
        <w:t xml:space="preserve"> – состоит из лицевой и оборотной страницы документа.</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Электронный ресурс</w:t>
      </w:r>
      <w:r>
        <w:rPr>
          <w:rFonts w:eastAsia="Times New Roman" w:cs="Times New Roman" w:ascii="Liberation Serif" w:hAnsi="Liberation Serif"/>
          <w:sz w:val="24"/>
          <w:szCs w:val="24"/>
          <w:lang w:eastAsia="ru-RU"/>
        </w:rPr>
        <w:t xml:space="preserve"> – структура, состоящая из определенным образом проиндексированных каталогов, файлов с электронными копиями и файлов с метаданными.</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Электронная копия</w:t>
      </w: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b/>
          <w:sz w:val="24"/>
          <w:szCs w:val="24"/>
          <w:lang w:eastAsia="ru-RU"/>
        </w:rPr>
        <w:t>ЭК</w:t>
      </w:r>
      <w:r>
        <w:rPr>
          <w:rFonts w:eastAsia="Times New Roman" w:cs="Times New Roman" w:ascii="Liberation Serif" w:hAnsi="Liberation Serif"/>
          <w:sz w:val="24"/>
          <w:szCs w:val="24"/>
          <w:lang w:eastAsia="ru-RU"/>
        </w:rPr>
        <w:t xml:space="preserve">, </w:t>
      </w:r>
      <w:r>
        <w:rPr>
          <w:rFonts w:eastAsia="Times New Roman" w:cs="Times New Roman" w:ascii="Liberation Serif" w:hAnsi="Liberation Serif"/>
          <w:b/>
          <w:sz w:val="24"/>
          <w:szCs w:val="24"/>
          <w:lang w:eastAsia="ru-RU"/>
        </w:rPr>
        <w:t xml:space="preserve">электронный образ, </w:t>
      </w:r>
      <w:r>
        <w:rPr>
          <w:rFonts w:eastAsia="Calibri" w:cs="Times New Roman" w:ascii="Liberation Serif" w:hAnsi="Liberation Serif"/>
          <w:b/>
          <w:sz w:val="24"/>
          <w:szCs w:val="24"/>
          <w:lang w:eastAsia="ru-RU"/>
        </w:rPr>
        <w:t>цифровой образ</w:t>
      </w:r>
      <w:r>
        <w:rPr>
          <w:rFonts w:eastAsia="Times New Roman" w:cs="Times New Roman" w:ascii="Liberation Serif" w:hAnsi="Liberation Serif"/>
          <w:sz w:val="24"/>
          <w:szCs w:val="24"/>
          <w:lang w:eastAsia="ru-RU"/>
        </w:rPr>
        <w:t>) – файл с отсканированным изображением одной страницы документа.</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Разворот</w:t>
      </w:r>
      <w:r>
        <w:rPr>
          <w:rFonts w:eastAsia="Times New Roman" w:cs="Times New Roman" w:ascii="Liberation Serif" w:hAnsi="Liberation Serif"/>
          <w:sz w:val="24"/>
          <w:szCs w:val="24"/>
          <w:lang w:eastAsia="ru-RU"/>
        </w:rPr>
        <w:t xml:space="preserve"> – две страницы документа, объединенные целостной информацией (например, таблица, расположенная на двух страницах).</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 xml:space="preserve">Атрибутирование (ретроконверсия) </w:t>
      </w:r>
      <w:r>
        <w:rPr>
          <w:rFonts w:eastAsia="Times New Roman" w:cs="Times New Roman" w:ascii="Liberation Serif" w:hAnsi="Liberation Serif"/>
          <w:sz w:val="24"/>
          <w:szCs w:val="24"/>
          <w:lang w:eastAsia="ru-RU"/>
        </w:rPr>
        <w:t>– процесс создания массива метаданных документов.</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Индексация (переименование)</w:t>
      </w:r>
      <w:r>
        <w:rPr>
          <w:rFonts w:eastAsia="Times New Roman" w:cs="Times New Roman" w:ascii="Liberation Serif" w:hAnsi="Liberation Serif"/>
          <w:sz w:val="24"/>
          <w:szCs w:val="24"/>
          <w:lang w:eastAsia="ru-RU"/>
        </w:rPr>
        <w:t xml:space="preserve"> – процесс присвоения имени файлу в определенном формате.</w:t>
      </w:r>
    </w:p>
    <w:p>
      <w:pPr>
        <w:pStyle w:val="Normal"/>
        <w:tabs>
          <w:tab w:val="clear" w:pos="708"/>
          <w:tab w:val="left" w:pos="180" w:leader="none"/>
        </w:tabs>
        <w:spacing w:lineRule="auto" w:line="240" w:before="120" w:after="120"/>
        <w:ind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b/>
          <w:sz w:val="24"/>
          <w:szCs w:val="24"/>
          <w:lang w:eastAsia="ru-RU"/>
        </w:rPr>
        <w:t>Лог</w:t>
      </w:r>
      <w:r>
        <w:rPr>
          <w:rFonts w:eastAsia="Times New Roman" w:cs="Times New Roman" w:ascii="Liberation Serif" w:hAnsi="Liberation Serif"/>
          <w:sz w:val="24"/>
          <w:szCs w:val="24"/>
          <w:lang w:eastAsia="ru-RU"/>
        </w:rPr>
        <w:t>-</w:t>
      </w:r>
      <w:r>
        <w:rPr>
          <w:rFonts w:eastAsia="Times New Roman" w:cs="Times New Roman" w:ascii="Liberation Serif" w:hAnsi="Liberation Serif"/>
          <w:b/>
          <w:sz w:val="24"/>
          <w:szCs w:val="24"/>
          <w:lang w:eastAsia="ru-RU"/>
        </w:rPr>
        <w:t>файл</w:t>
      </w:r>
      <w:r>
        <w:rPr>
          <w:rFonts w:eastAsia="Times New Roman" w:cs="Times New Roman" w:ascii="Liberation Serif" w:hAnsi="Liberation Serif"/>
          <w:sz w:val="24"/>
          <w:szCs w:val="24"/>
          <w:lang w:eastAsia="ru-RU"/>
        </w:rPr>
        <w:t xml:space="preserve"> – файл со структурированными данными о каком-либо процессе генерируемый программным обеспечением. </w:t>
      </w:r>
    </w:p>
    <w:p>
      <w:pPr>
        <w:pStyle w:val="Normal"/>
        <w:tabs>
          <w:tab w:val="clear" w:pos="708"/>
          <w:tab w:val="left" w:pos="180" w:leader="none"/>
        </w:tabs>
        <w:spacing w:lineRule="auto" w:line="240" w:before="120" w:after="120"/>
        <w:ind w:firstLine="567" w:left="-567"/>
        <w:jc w:val="both"/>
        <w:rPr>
          <w:rFonts w:ascii="Liberation Serif" w:hAnsi="Liberation Serif" w:eastAsia="Times New Roman" w:cs="Times New Roman"/>
          <w:sz w:val="24"/>
          <w:szCs w:val="24"/>
          <w:lang w:eastAsia="ru-RU"/>
        </w:rPr>
      </w:pPr>
      <w:r>
        <w:rPr>
          <w:rFonts w:eastAsia="Times New Roman" w:cs="Times New Roman" w:ascii="Liberation Serif" w:hAnsi="Liberation Serif"/>
          <w:sz w:val="24"/>
          <w:szCs w:val="24"/>
          <w:lang w:eastAsia="ru-RU"/>
        </w:rPr>
      </w:r>
    </w:p>
    <w:p>
      <w:pPr>
        <w:pStyle w:val="Normal"/>
        <w:spacing w:lineRule="auto" w:line="240" w:before="120" w:after="120"/>
        <w:ind w:firstLine="567" w:left="-567"/>
        <w:rPr>
          <w:rFonts w:ascii="Liberation Serif" w:hAnsi="Liberation Serif" w:eastAsia="Calibri" w:cs="Times New Roman"/>
          <w:b/>
          <w:bCs/>
          <w:kern w:val="2"/>
          <w:sz w:val="24"/>
          <w:szCs w:val="24"/>
          <w:lang w:eastAsia="ru-RU"/>
        </w:rPr>
      </w:pPr>
      <w:r>
        <w:rPr>
          <w:rFonts w:eastAsia="Calibri" w:cs="Times New Roman" w:ascii="Liberation Serif" w:hAnsi="Liberation Serif"/>
          <w:b/>
          <w:bCs/>
          <w:kern w:val="2"/>
          <w:sz w:val="24"/>
          <w:szCs w:val="24"/>
          <w:lang w:eastAsia="ru-RU"/>
        </w:rPr>
        <w:t>ЦЕЛИ И ЗАДАЧИ ОКАЗАНИЯ УСЛУГИ:</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Целью оказания услуг является оказание услуг по оцифровке архивных документов, находящихся на хранении в администрации Камышловского муниципального района</w:t>
      </w:r>
      <w:r>
        <w:rPr>
          <w:rFonts w:eastAsia="Calibri" w:cs="Times New Roman" w:ascii="Liberation Serif" w:hAnsi="Liberation Serif"/>
        </w:rPr>
        <w:t xml:space="preserve"> </w:t>
      </w:r>
      <w:r>
        <w:rPr>
          <w:rFonts w:eastAsia="Calibri" w:cs="Times New Roman" w:ascii="Liberation Serif" w:hAnsi="Liberation Serif"/>
          <w:sz w:val="24"/>
          <w:szCs w:val="24"/>
        </w:rPr>
        <w:t>и ввод, полученной информации в имеющуюся в администрации автоматизированную информационную систему.</w:t>
      </w:r>
    </w:p>
    <w:p>
      <w:pPr>
        <w:pStyle w:val="Normal"/>
        <w:numPr>
          <w:ilvl w:val="0"/>
          <w:numId w:val="5"/>
        </w:numPr>
        <w:spacing w:lineRule="auto" w:line="240" w:before="120" w:after="120"/>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 xml:space="preserve">ОБЩИЕ ПОЛОЖЕНИЯ </w:t>
      </w:r>
    </w:p>
    <w:p>
      <w:pPr>
        <w:pStyle w:val="Normal"/>
        <w:numPr>
          <w:ilvl w:val="1"/>
          <w:numId w:val="5"/>
        </w:numPr>
        <w:spacing w:lineRule="auto" w:line="240" w:before="120" w:after="120"/>
        <w:ind w:hanging="567" w:left="153"/>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Перевод архивных документов, находящихся на хранении в администрации Камышловского муниципального района, с бумажных носителей на электронные носители, атрибутирование данных дел и ввод их в систему хранения осуществляются в целях повышения качества и оперативности предоставления пользователям архивной информации из хранилища данных имеющейся у Заказчика автоматизированной информационной системы (далее – АИС).</w:t>
      </w:r>
    </w:p>
    <w:p>
      <w:pPr>
        <w:pStyle w:val="Normal"/>
        <w:numPr>
          <w:ilvl w:val="1"/>
          <w:numId w:val="5"/>
        </w:numPr>
        <w:spacing w:lineRule="auto" w:line="240" w:before="120" w:after="120"/>
        <w:ind w:hanging="567" w:left="153"/>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Процесс оцифровки включает создание Электронного ресурса из электронных копий страниц, запись его на цифровой носитель, атрибутирование метаданных документов и ввод полученной информации в имеющуюся у Заказчика АИС.</w:t>
      </w:r>
    </w:p>
    <w:p>
      <w:pPr>
        <w:pStyle w:val="Normal"/>
        <w:numPr>
          <w:ilvl w:val="1"/>
          <w:numId w:val="5"/>
        </w:numPr>
        <w:spacing w:lineRule="auto" w:line="240" w:before="120" w:after="120"/>
        <w:ind w:hanging="567" w:left="153"/>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Электронные копии архивных документов предназначены для включения их в единую АИС, предназначенную для обеспечения санкционированного доступа к архивным документам, находящимся в архивных учреждениях Свердловской области, в электронном виде.</w:t>
      </w:r>
    </w:p>
    <w:p>
      <w:pPr>
        <w:pStyle w:val="Normal"/>
        <w:spacing w:lineRule="auto" w:line="240" w:before="120" w:after="120"/>
        <w:ind w:left="-567"/>
        <w:contextualSpacing/>
        <w:jc w:val="both"/>
        <w:rPr>
          <w:rFonts w:ascii="Liberation Serif" w:hAnsi="Liberation Serif" w:eastAsia="Calibri" w:cs="Times New Roman"/>
          <w:b/>
          <w:sz w:val="24"/>
          <w:szCs w:val="24"/>
        </w:rPr>
      </w:pPr>
      <w:r>
        <w:rPr>
          <w:rFonts w:eastAsia="Calibri" w:cs="Times New Roman" w:ascii="Liberation Serif" w:hAnsi="Liberation Serif"/>
          <w:b/>
          <w:sz w:val="24"/>
          <w:szCs w:val="24"/>
        </w:rPr>
      </w:r>
    </w:p>
    <w:p>
      <w:pPr>
        <w:pStyle w:val="Normal"/>
        <w:spacing w:lineRule="auto" w:line="240" w:before="120" w:after="120"/>
        <w:ind w:left="-567"/>
        <w:contextualSpacing/>
        <w:jc w:val="both"/>
        <w:rPr>
          <w:rFonts w:ascii="Liberation Serif" w:hAnsi="Liberation Serif" w:eastAsia="Calibri" w:cs="Times New Roman"/>
          <w:b/>
          <w:sz w:val="24"/>
          <w:szCs w:val="24"/>
        </w:rPr>
      </w:pPr>
      <w:r>
        <w:rPr>
          <w:rFonts w:eastAsia="Calibri" w:cs="Times New Roman" w:ascii="Liberation Serif" w:hAnsi="Liberation Serif"/>
          <w:b/>
          <w:sz w:val="24"/>
          <w:szCs w:val="24"/>
        </w:rPr>
      </w:r>
    </w:p>
    <w:p>
      <w:pPr>
        <w:pStyle w:val="Normal"/>
        <w:spacing w:lineRule="auto" w:line="240" w:before="120" w:after="120"/>
        <w:ind w:left="-567"/>
        <w:contextualSpacing/>
        <w:jc w:val="both"/>
        <w:rPr>
          <w:rFonts w:ascii="Liberation Serif" w:hAnsi="Liberation Serif" w:eastAsia="Calibri" w:cs="Times New Roman"/>
          <w:b/>
          <w:sz w:val="24"/>
          <w:szCs w:val="24"/>
        </w:rPr>
      </w:pPr>
      <w:r>
        <w:rPr>
          <w:rFonts w:eastAsia="Calibri" w:cs="Times New Roman" w:ascii="Liberation Serif" w:hAnsi="Liberation Serif"/>
          <w:b/>
          <w:sz w:val="24"/>
          <w:szCs w:val="24"/>
        </w:rPr>
      </w:r>
    </w:p>
    <w:p>
      <w:pPr>
        <w:pStyle w:val="Normal"/>
        <w:spacing w:lineRule="auto" w:line="240" w:before="120" w:after="120"/>
        <w:ind w:left="-567"/>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2. ОБЪЕМ, ВИДЫ, СРОКИ  И МЕСТО ОКАЗАНИЯ УСЛУГ</w:t>
      </w:r>
    </w:p>
    <w:p>
      <w:pPr>
        <w:pStyle w:val="Normal"/>
        <w:numPr>
          <w:ilvl w:val="1"/>
          <w:numId w:val="6"/>
        </w:numPr>
        <w:spacing w:lineRule="auto" w:line="240" w:before="120" w:after="120"/>
        <w:ind w:hanging="567" w:left="502"/>
        <w:contextualSpacing/>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Объем оказываемых услуг – </w:t>
      </w:r>
      <w:r>
        <w:rPr>
          <w:rFonts w:eastAsia="Calibri" w:cs="Times New Roman" w:ascii="Liberation Serif" w:hAnsi="Liberation Serif"/>
          <w:sz w:val="24"/>
          <w:szCs w:val="24"/>
        </w:rPr>
        <w:t>5583</w:t>
      </w:r>
      <w:r>
        <w:rPr>
          <w:rFonts w:eastAsia="Calibri" w:cs="Times New Roman" w:ascii="Liberation Serif" w:hAnsi="Liberation Serif"/>
          <w:sz w:val="24"/>
          <w:szCs w:val="24"/>
        </w:rPr>
        <w:t xml:space="preserve"> страницы архивных документов, сформированных в Электронный ресурс, записанный на цифровые носители, и загруженные в АИС Заказчика метаданные в соответствии с заданием.</w:t>
      </w:r>
    </w:p>
    <w:p>
      <w:pPr>
        <w:pStyle w:val="Normal"/>
        <w:spacing w:lineRule="auto" w:line="240" w:before="120" w:after="120"/>
        <w:ind w:left="-567"/>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 xml:space="preserve">Виды работ, входящие в услуги:     </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получение электронных копий архивных документов в соответствии с требованиями Заказчика;</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проверка на дублирование и пропуски страниц;</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проверка общего вида полученного изображения (верификация);</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индексация (именование файлов) в соответствии с требованием Заказчика;</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заполнение значений атрибутов (метаданных) электронных образов особо ценных архивных документов;</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запись полученного Электронного ресурса на цифровой носитель;</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загрузка электронных копий документов и метаданных в АИС Заказчика;</w:t>
      </w:r>
    </w:p>
    <w:p>
      <w:pPr>
        <w:pStyle w:val="Normal"/>
        <w:numPr>
          <w:ilvl w:val="0"/>
          <w:numId w:val="3"/>
        </w:numPr>
        <w:tabs>
          <w:tab w:val="clear" w:pos="708"/>
          <w:tab w:val="left" w:pos="426" w:leader="none"/>
        </w:tabs>
        <w:spacing w:lineRule="auto" w:line="240" w:before="120" w:after="120"/>
        <w:ind w:hanging="0" w:left="0"/>
        <w:jc w:val="both"/>
        <w:rPr>
          <w:rFonts w:ascii="Liberation Serif" w:hAnsi="Liberation Serif" w:eastAsia="Calibri" w:cs="Times New Roman"/>
          <w:sz w:val="24"/>
          <w:szCs w:val="24"/>
        </w:rPr>
      </w:pPr>
      <w:r>
        <w:rPr>
          <w:rFonts w:eastAsia="Calibri" w:cs="Times New Roman" w:ascii="Liberation Serif" w:hAnsi="Liberation Serif"/>
          <w:sz w:val="24"/>
          <w:szCs w:val="24"/>
        </w:rPr>
        <w:t>по выполнении услуг по оцифровке в полном объеме Исполнитель передает Заказчику сформированный Электронный ресурс на съемном носителе информации, включающий в себя каталог с электронными копиями в формате JPEG в постраничном представлении с нумерацией файлов согласно Описанию объекта закупки, каталог с многостраничными файлами документов в формате PDF, резервную базу данных с метаданными.</w:t>
      </w:r>
    </w:p>
    <w:p>
      <w:pPr>
        <w:pStyle w:val="Normal"/>
        <w:numPr>
          <w:ilvl w:val="1"/>
          <w:numId w:val="6"/>
        </w:numPr>
        <w:spacing w:lineRule="auto" w:line="240" w:before="120" w:after="120"/>
        <w:ind w:hanging="567" w:left="502"/>
        <w:contextualSpacing/>
        <w:jc w:val="both"/>
        <w:rPr>
          <w:rFonts w:ascii="Liberation Serif" w:hAnsi="Liberation Serif" w:eastAsia="Calibri" w:cs="Times New Roman"/>
          <w:sz w:val="24"/>
          <w:szCs w:val="24"/>
        </w:rPr>
      </w:pPr>
      <w:r>
        <w:rPr>
          <w:rFonts w:eastAsia="Calibri" w:cs="Times New Roman" w:ascii="Liberation Serif" w:hAnsi="Liberation Serif"/>
          <w:b/>
          <w:sz w:val="24"/>
          <w:szCs w:val="24"/>
        </w:rPr>
        <w:t>Сроки оказания услуг:</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Услуги выполняются на оборудовании Исполнителя в период с даты (дня) заключения контракта в течение </w:t>
      </w:r>
      <w:r>
        <w:rPr>
          <w:rFonts w:eastAsia="Calibri" w:cs="Times New Roman" w:ascii="Liberation Serif" w:hAnsi="Liberation Serif"/>
          <w:sz w:val="24"/>
          <w:szCs w:val="24"/>
        </w:rPr>
        <w:t>2</w:t>
      </w:r>
      <w:r>
        <w:rPr>
          <w:rFonts w:eastAsia="Calibri" w:cs="Times New Roman" w:ascii="Liberation Serif" w:hAnsi="Liberation Serif"/>
          <w:sz w:val="24"/>
          <w:szCs w:val="24"/>
        </w:rPr>
        <w:t>0 рабочих дней.</w:t>
      </w:r>
    </w:p>
    <w:p>
      <w:pPr>
        <w:pStyle w:val="Normal"/>
        <w:numPr>
          <w:ilvl w:val="1"/>
          <w:numId w:val="7"/>
        </w:numPr>
        <w:spacing w:lineRule="auto" w:line="240" w:before="120" w:after="120"/>
        <w:ind w:firstLine="207"/>
        <w:contextualSpacing/>
        <w:jc w:val="both"/>
        <w:rPr>
          <w:rFonts w:ascii="Liberation Serif" w:hAnsi="Liberation Serif" w:eastAsia="Calibri" w:cs="Times New Roman"/>
          <w:b/>
          <w:sz w:val="24"/>
          <w:szCs w:val="24"/>
        </w:rPr>
      </w:pPr>
      <w:r>
        <w:rPr>
          <w:rFonts w:eastAsia="Calibri" w:cs="Times New Roman" w:ascii="Liberation Serif" w:hAnsi="Liberation Serif"/>
          <w:b/>
          <w:sz w:val="24"/>
          <w:szCs w:val="24"/>
        </w:rPr>
        <w:t>Место оказания услуг:</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 </w:t>
      </w:r>
      <w:r>
        <w:rPr>
          <w:rFonts w:eastAsia="Calibri" w:cs="Times New Roman" w:ascii="Liberation Serif" w:hAnsi="Liberation Serif"/>
          <w:sz w:val="24"/>
          <w:szCs w:val="24"/>
        </w:rPr>
        <w:t>Услуги выполняются на территории Заказчика по адресу: Свердловская область, город Камышлов, улица Гагарина, дом 1а.</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r>
      <w:bookmarkStart w:id="3" w:name="_GoBack"/>
      <w:bookmarkStart w:id="4" w:name="_GoBack"/>
      <w:bookmarkEnd w:id="4"/>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 ТЕХНИЧЕСКИЕ ТРЕБОВАНИЯ К ОКАЗАНИЮ УСЛУГИ ПО ОЦИФРОВКЕ</w:t>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3.1 СКАНИРОВАНИЕ</w:t>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3.1.1 ТРЕБОВАНИЕ К КАЧЕСТВУ СКАНИРОВАНИЯ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lang w:eastAsia="ru-RU"/>
        </w:rPr>
        <w:t xml:space="preserve">3.1.1.1 Сканирование включает формирование электронных копий архивных документов, </w:t>
      </w:r>
      <w:r>
        <w:rPr>
          <w:rFonts w:eastAsia="Calibri" w:cs="Times New Roman" w:ascii="Liberation Serif" w:hAnsi="Liberation Serif"/>
          <w:sz w:val="24"/>
          <w:szCs w:val="24"/>
        </w:rPr>
        <w:t xml:space="preserve">каждая из которых содержит одно изображение (если иное не указано заказчиком), предназначенное для отображения на экране монитора персонального компьютера.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3.1.1.2 Материалы сканируются полностью, включая лицевую и тыльную сторону обложки, титульный лист и оборот титульного листа, оборотную сторону переплетной крышки, вклейки и оборотные стороны вклеек и т.д.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3.1.1.3 В результате сканирования получают графические образы в формате </w:t>
      </w:r>
      <w:r>
        <w:rPr>
          <w:rFonts w:eastAsia="Calibri" w:cs="Times New Roman" w:ascii="Liberation Serif" w:hAnsi="Liberation Serif"/>
          <w:sz w:val="24"/>
          <w:szCs w:val="24"/>
          <w:lang w:val="en-US"/>
        </w:rPr>
        <w:t>JPEG</w:t>
      </w:r>
      <w:r>
        <w:rPr>
          <w:rFonts w:eastAsia="Calibri" w:cs="Times New Roman" w:ascii="Liberation Serif" w:hAnsi="Liberation Serif"/>
          <w:sz w:val="24"/>
          <w:szCs w:val="24"/>
        </w:rPr>
        <w:t>.</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3.1.1.4 Цифровые образы четко сфокусированы (резкость текстовых графических образов должна фокусироваться по тексту). Оттенки, глубина и насыщенность цвета образов максимально приближены к оригиналу и максимально единообразны в пределах одного документа. Все изображения цветные с разрешением 400 dpi (точек на дюйм) и глубиной цвета не менее 24 бита.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3.1.1.5 Для просмотра изображений в формате, указанном в пункте 3.2.2, существует свободно распространяемое программное обеспечение без каких-либо ограничений по использованию и распространению.</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3.1.1.6 Каждое изображение имеет прямоугольную форму.</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3.1.1.7 На изображении страница документа ориентирована так, чтобы ее верх находился вверху, тексты были читаемы, элементы изображения – легко воспринимаемы. Кромки прямоугольного листа ориентированы соответственно вертикально и горизонтально с отклонением не более 2 (двух) градусов.</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3.1.1.8 Изображение резкое и отображает всю страницу документа целиком, включая все ее кромки.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3.1.1.9 В случае если лист документа находится в неразрывной пачке, подшит в папку, книгу или архивное дело, допускается попадание на дополнительные поля части переплета или кромок нижерасположенных листов, на которых нет ничего, кроме фона.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3.1.1.10 На листе документа расправляются все складки, загибы на кромках, точно соединяются места порывов и отдельные части листа, если таковые имеются.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3.1.1.11 Под лист документа необходимо поместить непрозрачную подкладку чисто белого цвета, например плотную бумагу, если в носителе листа имеются дыры или он просвечивает.</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3.1.1.12 У подшитых листов документов переплет раскрывают, для обеспечения видимости скрывающихся элементов изображения, несущих информацию.</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3.1.1.13 Изображение точно соответствует странице документа по наличию всех деталей элементов изображения, несущих информацию, ровности фона, равномерности распределения яркости, контрастности и цветовых оттенков, а также не имеет оптических искажений.</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3.1.2 СКАНИРОВАНИЕ СТРАНИЦ СЛОЖНОЙ КОНСТРУКЦИИ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3.1.2.1 Страницей сложной конструкции является та страница, носитель которой не позволяет одновременно предоставить для обзора все имеющиеся на ней элементы изображения, несущие информацию. Например, на странице бумажного листа за один край приклеена отгибающаяся вставка, исписанная с обеих сторон текстами, имеющими прямое отношение к содержанию основной страницы, и в то же время в любом положении закрывающая собой те или иные элементы изображения основной страницы.</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3.1.2.2 При изготовлении ЭК страниц сложной конструкции создаются несколько файлов с вариантными исполнениями изображения одной и той же страницы с разных ракурсов или положений носителя либо его деталей таким образом, чтобы все без исключения элементы, несущие информацию, были отражены на изображениях этой группы файлов без отрыва от основного контекста. Для приведенного в пункте 3.1.2.1 примера необходимо создать два файла, изображения которых будут отличаться друг от друга неотогнутым или отогнутым положениями приклеенной вставки.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3.1.3</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 xml:space="preserve">СКАНИРОВАНИЕ ПУСТЫХ СТРАНИЦ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3.1.3.1 Файлы ЭК с изображениями пустых страниц не изготавливаются, если иное не указано Заказчиком.</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3.1.3.2 Страница считается пустой, если она не имеет никаких элементов, несущих информацию, кроме изображения фона носителя.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3.1.3.3 Номер листа или страницы является элементом изображения, несущим информацию. Следовательно, его наличие делает страницу непустой, даже если на ней больше ничего нет.</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3.2</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ТРЕБОВАНИЕ К ФАЙЛАМ ИЗОБРАЖЕНИЙ</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3.2.1 Исполнитель в ходе работ по сканированию обеспечивает выполнение дополнительной обработки графических образов.</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3.2.2 Конечный файл электронного образа цветной, в формате </w:t>
      </w:r>
      <w:r>
        <w:rPr>
          <w:rFonts w:eastAsia="Calibri" w:cs="Times New Roman" w:ascii="Liberation Serif" w:hAnsi="Liberation Serif"/>
          <w:sz w:val="24"/>
          <w:szCs w:val="24"/>
          <w:lang w:val="en-US"/>
        </w:rPr>
        <w:t>JPEG</w:t>
      </w:r>
      <w:r>
        <w:rPr>
          <w:rFonts w:eastAsia="Calibri" w:cs="Times New Roman" w:ascii="Liberation Serif" w:hAnsi="Liberation Serif"/>
          <w:sz w:val="24"/>
          <w:szCs w:val="24"/>
        </w:rPr>
        <w:t xml:space="preserve">, с разрешением 400 </w:t>
      </w:r>
      <w:r>
        <w:rPr>
          <w:rFonts w:eastAsia="Calibri" w:cs="Times New Roman" w:ascii="Liberation Serif" w:hAnsi="Liberation Serif"/>
          <w:sz w:val="24"/>
          <w:szCs w:val="24"/>
          <w:lang w:val="en-US"/>
        </w:rPr>
        <w:t>dpi</w:t>
      </w:r>
      <w:r>
        <w:rPr>
          <w:rFonts w:eastAsia="Calibri" w:cs="Times New Roman" w:ascii="Liberation Serif" w:hAnsi="Liberation Serif"/>
          <w:sz w:val="24"/>
          <w:szCs w:val="24"/>
        </w:rPr>
        <w:t>, глубиной цвета 24 бита. Размер файла электронной копии страницы формата А4 не превышает 1,5 Мб.</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3.2.3 Обработка первичных изображений в графическом редакторе включает в себя обрезку полей, полученных при сканировании, по краю страницы.</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3.2.4 Ориентация цифрового образа соответствует ориентации страницы в оригинале (допустимое отклонение не более 2 градусов). Поворот и зеркальное отражение изображения не допускаются. Наличие геометрических искажений в оригинале отражается в ведомости контроля состояния.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3.2.5 В случае очень тугого переплета оригинала и невозможности отсканировать издание без потери информации у места сшивки по согласованию с Заказчиком допускается сканировать оригинал с потерей информации. Для таких случаев при обработке графического образа страницы у места сшивки оставляется поле до 10 мм, с захватом соседней страницы, чтобы было видно, что потеря информации является свойством оригинала. Допускается тень от сшивки на тексте, если ее обрезка повлечет за собой потерю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3.2.6 Допускаются черные или белые поля по границам страницы до 5 мм. </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3.2.7 Обработка цифровых образов не должна приводить к существенным изменениям получаемых образов по сравнению с оригиналом. Цифровой документ соответствует оригиналу, потери информации или включение отсутствующей в оригинале информации не допускаются.</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3.2.8 Яркость, тон, глубина и насыщенность цвета цифровых образов максимально соответствуют оригиналу.</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3.2.9 Все цифровые образы страниц одного формата при одинаковой раскрываемости оригинала имеют одинаковый размер по высоте и ширине. Цифровые образы большеформатных или мелкоформатных страниц, отличных по размеру от основной части страниц оригинала, сохраняют оригинальное соотношение размеров с основным массивом страниц.</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3.2.10 Процент трудно читаемых образов, качество изображения которых не соответствует оригиналу, не превышает 0,2% (до 2 трудно читаемых образов на 1000 образов).</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3.2.11 На цифровом образе не допускается наличие артефактов, не относящихся к оригиналу. Допускается наличие незначительных следов от просвечивания текста (иллюстраций) с оборотной стороны листа, не приводящих к искажению или утрате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3.3</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ТРЕБОВАНИЯ К ИМЕНАМ ФАЙЛОВ ИЗОБРАЖЕНИЙ</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3.3.1 Имена файлов и метки цифровых носителей соответствуют пунктам 3.3.2–3.3.9 настоящего Описания объекта закупки.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3.3.2 Нумерация каждого файла формируется на основе натурального числового ряда и не должна иметь пропущенных номеров. В то же время номер в имени файла соответствует номеру листа, имеющемуся на листе оригинала документа. При отсутствии номера листа на листе оригинала должен использоваться номер страницы на листе оригинала. При отсутствии и того и другого лист следует считать литерным.</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3.3.3 Каждому файлу присваивается уникальное имя, содержащие основные поисковые данные, которые включают в себя:</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индекс архива,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фонда,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описи,</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тома (через «-»),</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дела,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специальный символ (спецзнак),</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листа,</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номер вложенного листа, </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обозначение фотографии («фото»),</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обозначение оборота листа («об»),</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обозначение увеличенного фрагмента изображения («ув»),</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номер вариантного исполнения изображения (через «-»),</w:t>
      </w:r>
    </w:p>
    <w:p>
      <w:pPr>
        <w:pStyle w:val="Normal"/>
        <w:spacing w:lineRule="auto" w:line="240" w:before="120" w:after="120"/>
        <w:ind w:firstLine="851"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точку и расширение (формат файла).</w:t>
      </w:r>
    </w:p>
    <w:p>
      <w:pPr>
        <w:pStyle w:val="Normal"/>
        <w:spacing w:lineRule="auto" w:line="240" w:before="120" w:after="120"/>
        <w:ind w:hanging="851"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3.3.4 Спецзнак предназначен для обеспечения правильности сортировки файлов Электронного ресурса, так как в архивных документах может присутствовать несколько нумераций: нумерация обложек, нумерация дополнительных листов, вспомогательная нумерация листов, основная нумерация листов и нумерация листов-заверителей.</w:t>
      </w:r>
    </w:p>
    <w:p>
      <w:pPr>
        <w:pStyle w:val="Normal"/>
        <w:spacing w:lineRule="auto" w:line="240" w:before="120" w:after="120"/>
        <w:ind w:hanging="851"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3.3.5 Спецзнаки обозначают:</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tab/>
        <w:t>– нумерация обложек,</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tab/>
        <w:t>– нумерация дополнительных листов,</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tab/>
        <w:t>– вспомогательная нумерация основных листов,</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r>
      <w:r>
        <w:rPr>
          <w:rFonts w:eastAsia="Calibri" w:cs="Times New Roman" w:ascii="Liberation Serif" w:hAnsi="Liberation Serif"/>
          <w:sz w:val="24"/>
          <w:szCs w:val="24"/>
        </w:rPr>
        <w:tab/>
        <w:t>– основная нумерация листов,</w:t>
      </w:r>
    </w:p>
    <w:p>
      <w:pPr>
        <w:pStyle w:val="Normal"/>
        <w:spacing w:lineRule="auto" w:line="240" w:before="120" w:after="120"/>
        <w:ind w:firstLine="567" w:left="-567"/>
        <w:jc w:val="both"/>
        <w:rPr>
          <w:rFonts w:ascii="Liberation Serif" w:hAnsi="Liberation Serif" w:eastAsia="Calibri" w:cs="Times New Roman"/>
          <w:sz w:val="24"/>
          <w:szCs w:val="24"/>
        </w:rPr>
      </w:pPr>
      <w:r>
        <w:rPr>
          <w:rFonts w:eastAsia="Calibri" w:cs="Times New Roman" w:ascii="Liberation Serif" w:hAnsi="Liberation Serif"/>
          <w:sz w:val="24"/>
          <w:szCs w:val="24"/>
        </w:rPr>
        <w:t>•</w:t>
      </w:r>
      <w:r>
        <w:rPr>
          <w:rFonts w:eastAsia="Calibri" w:cs="Times New Roman" w:ascii="Liberation Serif" w:hAnsi="Liberation Serif"/>
          <w:sz w:val="24"/>
          <w:szCs w:val="24"/>
        </w:rPr>
        <w:t>лист-заверитель</w:t>
        <w:tab/>
        <w:t>– нумерация листов-заверителей.</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3.3.6 При наличии литерных листов правильность сортировки их файлов регулируется добавлением пробелов между номером листа и точкой расширения.</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3.3.7 Нумерации основных листов используют 3 (три) знака при количестве листов в деле менее 1000 или 4 (четыре) знака при количестве листов от 1000 до 9999. Остальные нумерации используют столько знаков, сколько имеет наибольший номер в каждой из них. Нумерация обложек начинается с нуля, остальные нумерации – с единицы.</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3.3.8 Все буквенные символы, используемые в именах файлов (кроме расширения), принадлежат кириллице. Причем после спецзнака применяются строчные буквы (кроме расширения), а в номерах фонда, описи, дела, тома используются буквы (прописные или строчные) в точном соответствии с обозначениями, примененными к оригиналам документов. Для расширений размер букв не имеет значения. Компьютерные программы сами автоматически добавляют расширения к именам файлов.</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3.3.9 Запрещается использовать пробелы в именах файлов, кроме мест, определенных в пункте 3.3.6 настоящего Описания объекта закупки.</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b/>
          <w:sz w:val="24"/>
          <w:szCs w:val="24"/>
        </w:rPr>
        <w:t>3.4</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 xml:space="preserve">ТРЕБОВАНИЕ К МНОГОСТРАНИЧНЫМ ДОКУМЕНТАМ </w:t>
      </w:r>
      <w:r>
        <w:rPr>
          <w:rFonts w:eastAsia="Calibri" w:cs="Times New Roman" w:ascii="Liberation Serif" w:hAnsi="Liberation Serif"/>
          <w:b/>
          <w:sz w:val="24"/>
          <w:szCs w:val="24"/>
          <w:lang w:val="en-US"/>
        </w:rPr>
        <w:t>PDF</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b/>
          <w:sz w:val="24"/>
          <w:szCs w:val="24"/>
        </w:rPr>
        <w:t>3.4.1</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ТРЕБОВАНИЕ К КАЧЕСТВУ</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3.4.1.1 Многостраничные PDF-файлы с образами документов должны быть двухслойными, с распознанным при помощи OCR-средств текстовым слоем (графический слой должен быть верхним, а текстовый – нижним).</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3.4.1.2 Графический слой содержит электронный образ исходного качества согласно пункту 3.2. без дополнительного сжатия, при этом размер файла не превышает 1,5 Мб умноженное на количество страниц в файле.</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3.4.1.3 Многостраничные файлы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 xml:space="preserve"> формируются из отсканированных страниц архивных описей, дел, документов путем объединения электронных образов.</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3.4.1.4 Для архивных описей в один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 объединяются все листы описи, включая обложку и лист-заверитель.</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3.4.1.5 Вне зависимости от типа формируемого документа (протокол, постановление, решение, распоряжение, приказ, договор, акт, справка, ордер и пр.) в один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 объединяется каждый документ архивного дела со всеми приложениями, относящимися к нему.</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3.4.1.6 Принцип объединения архивных описей, дел, документов в многостраничные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-файлы согласовывается с Заказчиком.</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 xml:space="preserve">3.4.1.7 Каждый многостраничный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-файл должен иметь имя в формате: &lt;индекс архива&gt;_&lt;номер фонда&gt;_&lt;номер описи&gt;-&lt;номер тома&gt;_&lt;номер дела&gt;_&lt;номер документа&gt;_&lt;номер листа начала документа в деле&gt;-&lt;номер листа окончания документа в деле&gt;.</w:t>
      </w:r>
      <w:r>
        <w:rPr>
          <w:rFonts w:eastAsia="Calibri" w:cs="Times New Roman" w:ascii="Liberation Serif" w:hAnsi="Liberation Serif"/>
          <w:sz w:val="24"/>
          <w:szCs w:val="24"/>
          <w:lang w:val="en-US"/>
        </w:rPr>
        <w:t>pdf</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b/>
          <w:sz w:val="24"/>
          <w:szCs w:val="24"/>
        </w:rPr>
        <w:t>3.5</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АТРИБУТИРОВАНИЕ</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3.5.1 При формировании атрибутивных данных архивных документов Исполнитель формирует следующие базовые атрибуты:</w:t>
      </w:r>
    </w:p>
    <w:p>
      <w:pPr>
        <w:pStyle w:val="Normal"/>
        <w:spacing w:lineRule="auto" w:line="240" w:before="120" w:after="120"/>
        <w:ind w:hanging="567"/>
        <w:jc w:val="both"/>
        <w:rPr>
          <w:rFonts w:ascii="Liberation Serif" w:hAnsi="Liberation Serif" w:eastAsia="Calibri" w:cs="Times New Roman"/>
          <w:sz w:val="24"/>
          <w:szCs w:val="24"/>
        </w:rPr>
      </w:pPr>
      <w:r>
        <w:rPr>
          <w:rFonts w:eastAsia="Calibri" w:cs="Times New Roman" w:ascii="Liberation Serif" w:hAnsi="Liberation Serif"/>
          <w:sz w:val="24"/>
          <w:szCs w:val="24"/>
        </w:rPr>
        <w:t>3.5.1.1 Для архивных дел:</w:t>
      </w:r>
    </w:p>
    <w:tbl>
      <w:tblPr>
        <w:tblW w:w="9178"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3628"/>
        <w:gridCol w:w="3651"/>
        <w:gridCol w:w="1899"/>
      </w:tblGrid>
      <w:tr>
        <w:trPr>
          <w:tblHeader w:val="true"/>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атрибута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(кол-во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Обязательное</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Индекс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тома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Заголовок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единицы хранения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Особо ценное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Булево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Аннотация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Количество листов</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Целое число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Фамилии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организаций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Адреса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Место хранения дела в электронном виде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Примечания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bl>
    <w:p>
      <w:pPr>
        <w:pStyle w:val="Normal"/>
        <w:spacing w:lineRule="auto" w:line="240" w:before="120" w:after="120"/>
        <w:jc w:val="both"/>
        <w:rPr>
          <w:rFonts w:ascii="Liberation Serif" w:hAnsi="Liberation Serif" w:eastAsia="Calibri" w:cs="Times New Roman"/>
          <w:sz w:val="24"/>
          <w:szCs w:val="24"/>
        </w:rPr>
      </w:pPr>
      <w:r>
        <w:rPr>
          <w:rFonts w:eastAsia="Calibri" w:cs="Times New Roman" w:ascii="Liberation Serif" w:hAnsi="Liberation Serif"/>
          <w:sz w:val="24"/>
          <w:szCs w:val="24"/>
        </w:rPr>
        <w:t>3.5.1.2 Для архивных описей:</w:t>
      </w:r>
    </w:p>
    <w:tbl>
      <w:tblPr>
        <w:tblW w:w="9178"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3628"/>
        <w:gridCol w:w="3651"/>
        <w:gridCol w:w="1899"/>
      </w:tblGrid>
      <w:tr>
        <w:trPr>
          <w:tblHeader w:val="true"/>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атрибута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Обязательное</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Индекс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Краткое наименование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Полное наименование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Рубрика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Название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Фондообразователь</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Предыдущие наименования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 документов</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 фондообразователя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фонда с:</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По:</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(перечисление)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Тематика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Территория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(1000)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тома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Идентификаторы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Количество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Целое число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Номера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(3000)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Заголовки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Типы единиц хранения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Особо ценные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Булево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Крайние даты дел</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дел с:</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По:</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Годы (перечисление)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(3000)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Аннотация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Количество листов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Целое число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Место хранения описи в электронном виде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Примечания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bl>
    <w:p>
      <w:pPr>
        <w:pStyle w:val="Normal"/>
        <w:spacing w:lineRule="auto" w:line="240" w:before="120" w:after="120"/>
        <w:jc w:val="both"/>
        <w:rPr>
          <w:rFonts w:ascii="Liberation Serif" w:hAnsi="Liberation Serif" w:eastAsia="Calibri" w:cs="Times New Roman"/>
          <w:sz w:val="24"/>
          <w:szCs w:val="24"/>
        </w:rPr>
      </w:pPr>
      <w:r>
        <w:rPr>
          <w:rFonts w:eastAsia="Calibri" w:cs="Times New Roman" w:ascii="Liberation Serif" w:hAnsi="Liberation Serif"/>
          <w:sz w:val="24"/>
          <w:szCs w:val="24"/>
        </w:rPr>
        <w:t>3.5.1.3 Для архивных документов</w:t>
      </w:r>
    </w:p>
    <w:tbl>
      <w:tblPr>
        <w:tblW w:w="9178" w:type="dxa"/>
        <w:jc w:val="right"/>
        <w:tblInd w:w="0" w:type="dxa"/>
        <w:tblLayout w:type="fixed"/>
        <w:tblCellMar>
          <w:top w:w="0" w:type="dxa"/>
          <w:left w:w="108" w:type="dxa"/>
          <w:bottom w:w="0" w:type="dxa"/>
          <w:right w:w="108" w:type="dxa"/>
        </w:tblCellMar>
        <w:tblLook w:val="01e0" w:noHBand="0" w:noVBand="0" w:firstColumn="1" w:lastRow="1" w:lastColumn="1" w:firstRow="1"/>
      </w:tblPr>
      <w:tblGrid>
        <w:gridCol w:w="3628"/>
        <w:gridCol w:w="3651"/>
        <w:gridCol w:w="1899"/>
      </w:tblGrid>
      <w:tr>
        <w:trPr>
          <w:tblHeader w:val="true"/>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атрибута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Обязательное</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Индекс архива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фонда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(10)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тома описи</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(не более 5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Идентификатор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(30 символов)</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дела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единицы хранения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Особо ценное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Булево</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Диапазон листов в деле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Номер документа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Дата документа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Формат даты</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Тип документа</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Фамилии в документе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Наименование организаций в документе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b/>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Адреса в документе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(6000)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Место хранения документа в электронном виде</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Строка (255)</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Да</w:t>
            </w:r>
          </w:p>
        </w:tc>
      </w:tr>
      <w:tr>
        <w:trPr>
          <w:trHeight w:val="340" w:hRule="atLeast"/>
        </w:trPr>
        <w:tc>
          <w:tcPr>
            <w:tcW w:w="3628"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Примечания</w:t>
            </w:r>
          </w:p>
        </w:tc>
        <w:tc>
          <w:tcPr>
            <w:tcW w:w="3651"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Текст (2000)</w:t>
            </w:r>
          </w:p>
        </w:tc>
        <w:tc>
          <w:tcPr>
            <w:tcW w:w="1899" w:type="dxa"/>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spacing w:lineRule="auto" w:line="240" w:before="0" w:after="0"/>
              <w:ind w:firstLine="567" w:left="-567"/>
              <w:jc w:val="center"/>
              <w:rPr>
                <w:rFonts w:ascii="Liberation Serif" w:hAnsi="Liberation Serif" w:eastAsia="Calibri" w:cs="Times New Roman"/>
                <w:sz w:val="20"/>
                <w:szCs w:val="20"/>
                <w:lang w:eastAsia="ru-RU"/>
              </w:rPr>
            </w:pPr>
            <w:r>
              <w:rPr>
                <w:rFonts w:eastAsia="Calibri" w:cs="Times New Roman" w:ascii="Liberation Serif" w:hAnsi="Liberation Serif"/>
                <w:sz w:val="20"/>
                <w:szCs w:val="20"/>
                <w:lang w:eastAsia="ru-RU"/>
              </w:rPr>
              <w:t>Нет</w:t>
            </w:r>
          </w:p>
        </w:tc>
      </w:tr>
    </w:tbl>
    <w:p>
      <w:pPr>
        <w:pStyle w:val="Normal"/>
        <w:spacing w:lineRule="auto" w:line="240" w:before="120" w:after="120"/>
        <w:ind w:left="-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3.6 ФОРМИРОВАНИЕ ЭЛЕКТРОННОГО РЕСУРСА</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3.6.1</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Для каждого архивного дела создается отдельный каталог &lt;индекс архива&gt;_&lt;номер фонда&gt;_&lt;номер описи&gt;-&lt;номер тома&gt;_&lt;номер дела&gt;, в который помещаются все электронные образы, отсортированные по именам, в формате JPEG.</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3.6.2</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 xml:space="preserve">В каждый каталог архивного дела помещается подкаталог с многостраничными двухслойными документами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 переименованными в соответствии с пунктом 3.4.1.7 и состоящими из архивных документов, принадлежащих архивному делу.</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3.6.3</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 xml:space="preserve">В корневой директории Электронного ресурса находится каталог с резервной базой данных в формате </w:t>
      </w:r>
      <w:r>
        <w:rPr>
          <w:rFonts w:eastAsia="Calibri" w:cs="Times New Roman" w:ascii="Liberation Serif" w:hAnsi="Liberation Serif"/>
          <w:sz w:val="24"/>
          <w:szCs w:val="24"/>
          <w:lang w:val="en-US"/>
        </w:rPr>
        <w:t>MDB</w:t>
      </w:r>
      <w:r>
        <w:rPr>
          <w:rFonts w:eastAsia="Calibri" w:cs="Times New Roman" w:ascii="Liberation Serif" w:hAnsi="Liberation Serif"/>
          <w:sz w:val="24"/>
          <w:szCs w:val="24"/>
        </w:rPr>
        <w:t>.</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3.6.4</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Все материалы, предназначенные к передаче в электронном виде, размещаются на цифровых физических носителях информации высокой надежности.</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3.6.5</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Файлы открываются на просмотр стандартными средствами, предназначенными для работы с ними в среде операционной системы MS Windows 2000/XP без предварительного вывода на экран каких-либо предупреждений или сообщений об ошибках.</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3.6.6</w:t>
      </w:r>
      <w:r>
        <w:rPr>
          <w:rFonts w:eastAsia="Calibri" w:cs="Times New Roman" w:ascii="Liberation Serif" w:hAnsi="Liberation Serif"/>
          <w:b/>
          <w:sz w:val="24"/>
          <w:szCs w:val="24"/>
        </w:rPr>
        <w:t xml:space="preserve"> </w:t>
      </w:r>
      <w:r>
        <w:rPr>
          <w:rFonts w:eastAsia="Times New Roman" w:cs="Times New Roman" w:ascii="Liberation Serif" w:hAnsi="Liberation Serif"/>
          <w:sz w:val="24"/>
          <w:szCs w:val="24"/>
          <w:lang w:eastAsia="ru-RU"/>
        </w:rPr>
        <w:t>При копировании файлов с носителей информации, просмотре на компьютере или распечатке на устройстве печати не должно возникать ошибок, связанных с некачественной подготовкой или записью на носитель, физическим повреждением или браком в носителе.</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3.6.7</w:t>
      </w:r>
      <w:r>
        <w:rPr>
          <w:rFonts w:eastAsia="Calibri" w:cs="Times New Roman" w:ascii="Liberation Serif" w:hAnsi="Liberation Serif"/>
          <w:b/>
          <w:sz w:val="24"/>
          <w:szCs w:val="24"/>
        </w:rPr>
        <w:t xml:space="preserve"> </w:t>
      </w:r>
      <w:r>
        <w:rPr>
          <w:rFonts w:eastAsia="Times New Roman" w:cs="Times New Roman" w:ascii="Liberation Serif" w:hAnsi="Liberation Serif"/>
          <w:sz w:val="24"/>
          <w:szCs w:val="24"/>
          <w:lang w:eastAsia="ru-RU"/>
        </w:rPr>
        <w:t>Не допускается в файлах устанавливать опцию запрета печати содержимого файла, парольную защиту на открытие файла, гипертекстовые ссылки на другие файлы.</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3.6.8</w:t>
      </w:r>
      <w:r>
        <w:rPr>
          <w:rFonts w:eastAsia="Calibri" w:cs="Times New Roman" w:ascii="Liberation Serif" w:hAnsi="Liberation Serif"/>
          <w:b/>
          <w:sz w:val="24"/>
          <w:szCs w:val="24"/>
        </w:rPr>
        <w:t xml:space="preserve"> </w:t>
      </w:r>
      <w:r>
        <w:rPr>
          <w:rFonts w:eastAsia="Times New Roman" w:cs="Times New Roman" w:ascii="Liberation Serif" w:hAnsi="Liberation Serif"/>
          <w:sz w:val="24"/>
          <w:szCs w:val="24"/>
          <w:lang w:eastAsia="ru-RU"/>
        </w:rPr>
        <w:t>По окончании записи выполняется верификация данных и проверка диска на отсутствие компьютерных вирусов.</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3.7 СОЗДАНИЕ РЕЗЕРВНОЙ БАЗЫ ДАННЫХ ФОРМАТА MDB</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3.7.1</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 xml:space="preserve">На основе атрибутов архивных дел, описей, документов (п. 3.5) и структуры каталогов с распознанными </w:t>
      </w:r>
      <w:r>
        <w:rPr>
          <w:rFonts w:eastAsia="Calibri" w:cs="Times New Roman" w:ascii="Liberation Serif" w:hAnsi="Liberation Serif"/>
          <w:sz w:val="24"/>
          <w:szCs w:val="24"/>
          <w:lang w:val="en-US"/>
        </w:rPr>
        <w:t>PDF</w:t>
      </w:r>
      <w:r>
        <w:rPr>
          <w:rFonts w:eastAsia="Calibri" w:cs="Times New Roman" w:ascii="Liberation Serif" w:hAnsi="Liberation Serif"/>
          <w:sz w:val="24"/>
          <w:szCs w:val="24"/>
        </w:rPr>
        <w:t xml:space="preserve">-файлами (п. 3.6) создается резервная база, основанная на реляционной модели организации данных, по типу имеющейся у Заказчика резервной базы данных в формате </w:t>
      </w:r>
      <w:r>
        <w:rPr>
          <w:rFonts w:eastAsia="Calibri" w:cs="Times New Roman" w:ascii="Liberation Serif" w:hAnsi="Liberation Serif"/>
          <w:sz w:val="24"/>
          <w:szCs w:val="24"/>
          <w:lang w:val="en-US"/>
        </w:rPr>
        <w:t>Access</w:t>
      </w:r>
      <w:r>
        <w:rPr>
          <w:rFonts w:eastAsia="Calibri" w:cs="Times New Roman" w:ascii="Liberation Serif" w:hAnsi="Liberation Serif"/>
          <w:sz w:val="24"/>
          <w:szCs w:val="24"/>
        </w:rPr>
        <w:t>.</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3.7.2</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Резервная база данных обеспечивает сохранность, упорядочение, классификацию, просмотр, поиск, редактирование оцифрованных по контракту архивных описей, дел и документов.</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3.7.3</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Взаимодействие пользователя (Заказчика) с резервной базой данных осуществляется посредством визуального графического интерфейса, основанного на формах для просмотра, поиска, редактирования, добавления информации об архивных описях, делах, документах в базу данных и их индексацию в поисковой системе.</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3.7.4</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Формы выполнены в едином графическом дизайне, с одинаковым расположением основных элементов управления и навигации. Интерфейс соответствует современным эргономическим требованиям и обеспечивать удобный доступ к основным функциям и операциям.</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3.7.5</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 разделах интерфейса для обозначения сходных операций используются сходные графические значки, кнопки, управляющие (навигационные) элементы. Термины, используемые для обозначения типовых операций (поиск, редактирование, ввод данных и т.п.), а также последовательности действий пользователя при их выполнении унифицированы.</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3.7.6</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Внешнее поведение сходных элементов интерфейса (реакция на наведение указателя «мыши», переключение фокуса, нажатие кнопки и т.п.) реализуются одинаково для однотипных элементов.</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3.7.7</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Резервная база данных сопровождается наглядной и понятной для конечного пользователя (Заказчика) инструкцией по работе с ней.</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3.7.8 ТРЕБОВАНИЯ К ФОРМЕ ПРОСМОТРА И ПОИСКА В РЕЗЕРВНОЙ БАЗЕ ДАННЫХ</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3.7.8.1</w:t>
      </w:r>
      <w:r>
        <w:rPr>
          <w:rFonts w:eastAsia="Calibri" w:cs="Times New Roman" w:ascii="Liberation Serif" w:hAnsi="Liberation Serif"/>
          <w:b/>
          <w:sz w:val="24"/>
          <w:szCs w:val="24"/>
        </w:rPr>
        <w:t xml:space="preserve"> </w:t>
      </w:r>
      <w:r>
        <w:rPr>
          <w:rFonts w:eastAsia="Calibri" w:cs="Times New Roman" w:ascii="Liberation Serif" w:hAnsi="Liberation Serif"/>
          <w:sz w:val="24"/>
          <w:szCs w:val="24"/>
        </w:rPr>
        <w:t>Форма просмотра и поиска предоставляет собой удобный, интуитивно понятный пользовательский интерфейс, обеспечивающий быструю и удобную навигацию, визуальное структурирование информации, поиск необходимой информации.</w:t>
      </w:r>
    </w:p>
    <w:p>
      <w:pPr>
        <w:pStyle w:val="Normal"/>
        <w:spacing w:lineRule="auto" w:line="240" w:before="120" w:after="120"/>
        <w:ind w:hanging="567"/>
        <w:jc w:val="both"/>
        <w:rPr>
          <w:rFonts w:ascii="Liberation Serif" w:hAnsi="Liberation Serif" w:eastAsia="Calibri" w:cs="Times New Roman"/>
          <w:b/>
          <w:sz w:val="24"/>
          <w:szCs w:val="24"/>
        </w:rPr>
      </w:pPr>
      <w:r>
        <w:rPr>
          <w:rFonts w:eastAsia="Calibri" w:cs="Times New Roman" w:ascii="Liberation Serif" w:hAnsi="Liberation Serif"/>
          <w:sz w:val="24"/>
          <w:szCs w:val="24"/>
        </w:rPr>
        <w:t>3.7.8.2 Форма условно разделена на три основные части:</w:t>
      </w:r>
    </w:p>
    <w:p>
      <w:pPr>
        <w:pStyle w:val="Normal"/>
        <w:numPr>
          <w:ilvl w:val="0"/>
          <w:numId w:val="4"/>
        </w:numPr>
        <w:spacing w:lineRule="auto" w:line="240" w:before="120" w:after="120"/>
        <w:ind w:hanging="0"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область для ввода поискового запроса;</w:t>
      </w:r>
    </w:p>
    <w:p>
      <w:pPr>
        <w:pStyle w:val="Normal"/>
        <w:numPr>
          <w:ilvl w:val="0"/>
          <w:numId w:val="4"/>
        </w:numPr>
        <w:spacing w:lineRule="auto" w:line="240" w:before="120" w:after="120"/>
        <w:ind w:hanging="0"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область, показывающая результаты поиска в виде списка, таблицы;</w:t>
      </w:r>
    </w:p>
    <w:p>
      <w:pPr>
        <w:pStyle w:val="Normal"/>
        <w:numPr>
          <w:ilvl w:val="0"/>
          <w:numId w:val="4"/>
        </w:numPr>
        <w:spacing w:lineRule="auto" w:line="240" w:before="120" w:after="120"/>
        <w:ind w:hanging="0" w:left="284"/>
        <w:jc w:val="both"/>
        <w:rPr>
          <w:rFonts w:ascii="Liberation Serif" w:hAnsi="Liberation Serif" w:eastAsia="Calibri" w:cs="Times New Roman"/>
          <w:sz w:val="24"/>
          <w:szCs w:val="24"/>
        </w:rPr>
      </w:pPr>
      <w:r>
        <w:rPr>
          <w:rFonts w:eastAsia="Calibri" w:cs="Times New Roman" w:ascii="Liberation Serif" w:hAnsi="Liberation Serif"/>
          <w:sz w:val="24"/>
          <w:szCs w:val="24"/>
        </w:rPr>
        <w:t>область для просмотра более подробной информации о найденном или выбранном из списка документе, описи.</w:t>
      </w:r>
    </w:p>
    <w:p>
      <w:pPr>
        <w:pStyle w:val="Normal"/>
        <w:spacing w:lineRule="auto" w:line="240" w:before="120" w:after="120"/>
        <w:ind w:left="-567"/>
        <w:jc w:val="both"/>
        <w:rPr>
          <w:rFonts w:ascii="Liberation Serif" w:hAnsi="Liberation Serif" w:eastAsia="Calibri" w:cs="Times New Roman"/>
          <w:sz w:val="24"/>
          <w:szCs w:val="24"/>
        </w:rPr>
      </w:pPr>
      <w:r>
        <w:rPr>
          <w:rFonts w:eastAsia="Calibri" w:cs="Times New Roman" w:ascii="Liberation Serif" w:hAnsi="Liberation Serif"/>
          <w:b/>
          <w:sz w:val="24"/>
          <w:szCs w:val="24"/>
        </w:rPr>
        <w:t>3.7.8.3 Область ввода поискового запроса: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3.7.8.3.1 Поиск в форме осуществляется по базовым атрибутам (п. 3.5), при этом может быть осуществлен как по одному из атрибутов, так и по нескольким атрибутам одновременно.</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3.7.8.3.2 Поиск в текстовых запросах возможен как по полной формулировке, так и по части слова, ключевым словам.</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3.7.8.3.3 Поиск по датам возможен как по точной дате описи, документа, так и по выбранному периоду.</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3.7.8.4</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Область результатов поиска:</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3.7.8.4.1 При заполнении полей поискового запроса в области результатов поиска в виде списка отображаются соответствующие запросу архивные описи, документы.</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3.7.8.4.2 Список включает в себя основную информацию об описи, документе (номера описей, документов, даты, заголовки).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3.7.8.4.3 При выборе описи, документа из списка существует возможность просмотра всех атрибутов, относящихся к данной описи, документу, в области просмотра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b/>
          <w:sz w:val="24"/>
          <w:szCs w:val="24"/>
        </w:rPr>
        <w:t>3.7.8.5</w:t>
      </w:r>
      <w:r>
        <w:rPr>
          <w:rFonts w:eastAsia="Calibri" w:cs="Times New Roman" w:ascii="Liberation Serif" w:hAnsi="Liberation Serif"/>
          <w:sz w:val="24"/>
          <w:szCs w:val="24"/>
        </w:rPr>
        <w:t xml:space="preserve"> </w:t>
      </w:r>
      <w:r>
        <w:rPr>
          <w:rFonts w:eastAsia="Calibri" w:cs="Times New Roman" w:ascii="Liberation Serif" w:hAnsi="Liberation Serif"/>
          <w:b/>
          <w:sz w:val="24"/>
          <w:szCs w:val="24"/>
        </w:rPr>
        <w:t>Область просмотра информации об архивной описи, архивном документе:</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3.7.8.5.1 Область просмотра информации об описи, документе включает в себя все атрибуты выбранной описи, документа, содержит ссылки на связанные по идентификаторам описи, дела, а также содержит путь, указывающий на место хранения описи, документа в электронном виде.</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3.7.8.5.2 Область просмотра информации защищена от случайного редактирования, изменения или удаления атрибутированных данных. Для редактирования существующей и ввода новой информации предусмотрена отдельная форма.</w:t>
      </w:r>
    </w:p>
    <w:p>
      <w:pPr>
        <w:pStyle w:val="Normal"/>
        <w:spacing w:lineRule="auto" w:line="240" w:before="120" w:after="120"/>
        <w:ind w:left="-567"/>
        <w:jc w:val="both"/>
        <w:rPr>
          <w:rFonts w:ascii="Liberation Serif" w:hAnsi="Liberation Serif" w:eastAsia="Calibri" w:cs="Times New Roman"/>
          <w:b/>
          <w:sz w:val="24"/>
          <w:szCs w:val="24"/>
        </w:rPr>
      </w:pPr>
      <w:r>
        <w:rPr>
          <w:rFonts w:eastAsia="Calibri" w:cs="Times New Roman" w:ascii="Liberation Serif" w:hAnsi="Liberation Serif"/>
          <w:b/>
          <w:sz w:val="24"/>
          <w:szCs w:val="24"/>
        </w:rPr>
        <w:t>3.7.9 ТРЕБОВАНИЯ К ФОРМЕ РЕДАКТИРОВАНИЯ И ВВОДА В РЕЗЕРВНОЙ БАЗЕ ДАННЫХ</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3.7.9.1 Форма редактирования и ввода информации об архивных описях и документах представляет собой удобный, интуитивно понятный пользовательский интерфейс, обеспечивающий быструю и удобную навигацию, визуальное структурирование информации.</w:t>
      </w:r>
    </w:p>
    <w:p>
      <w:pPr>
        <w:pStyle w:val="Normal"/>
        <w:spacing w:lineRule="auto" w:line="240" w:before="120" w:after="120"/>
        <w:ind w:hanging="709" w:left="142"/>
        <w:jc w:val="both"/>
        <w:rPr>
          <w:rFonts w:ascii="Liberation Serif" w:hAnsi="Liberation Serif" w:eastAsia="Calibri" w:cs="Times New Roman"/>
          <w:sz w:val="24"/>
          <w:szCs w:val="24"/>
        </w:rPr>
      </w:pPr>
      <w:r>
        <w:rPr>
          <w:rFonts w:eastAsia="Calibri" w:cs="Times New Roman" w:ascii="Liberation Serif" w:hAnsi="Liberation Serif"/>
          <w:sz w:val="24"/>
          <w:szCs w:val="24"/>
        </w:rPr>
        <w:t>3.7.9.2 Форма содержит основные атрибутивные поля (п. 3.5), доступные для редактирования и ввода информации.</w:t>
      </w:r>
    </w:p>
    <w:p>
      <w:pPr>
        <w:pStyle w:val="Normal"/>
        <w:spacing w:lineRule="auto" w:line="240" w:before="120" w:after="120"/>
        <w:ind w:hanging="709" w:left="142"/>
        <w:jc w:val="both"/>
        <w:rPr>
          <w:rFonts w:ascii="Liberation Serif" w:hAnsi="Liberation Serif" w:eastAsia="Times New Roman" w:cs="Times New Roman"/>
          <w:sz w:val="24"/>
          <w:szCs w:val="24"/>
          <w:lang w:eastAsia="ru-RU"/>
        </w:rPr>
      </w:pPr>
      <w:r>
        <w:rPr>
          <w:rFonts w:eastAsia="Calibri" w:cs="Times New Roman" w:ascii="Liberation Serif" w:hAnsi="Liberation Serif"/>
          <w:sz w:val="24"/>
          <w:szCs w:val="24"/>
        </w:rPr>
        <w:t>3.7.9.3 В форме редактирования и ввода информации предусмотрена кнопка, нажатие которой сохраняет в резервную базу данных информацию о найденных пользователем (Заказчиком) ошибках, которые подлежат исправлению в соответствии с Контрактом.</w:t>
      </w:r>
    </w:p>
    <w:sectPr>
      <w:type w:val="nextPage"/>
      <w:pgSz w:w="11906" w:h="16838"/>
      <w:pgMar w:left="1418" w:right="567" w:gutter="0" w:header="0" w:top="851"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Cambria">
    <w:charset w:val="01"/>
    <w:family w:val="roman"/>
    <w:pitch w:val="default"/>
  </w:font>
  <w:font w:name="Tahoma">
    <w:charset w:val="01"/>
    <w:family w:val="roman"/>
    <w:pitch w:val="default"/>
  </w:font>
  <w:font w:name="Courier New">
    <w:charset w:val="01"/>
    <w:family w:val="roman"/>
    <w:pitch w:val="default"/>
  </w:font>
  <w:font w:name="PT Astra Serif">
    <w:charset w:val="01"/>
    <w:family w:val="roman"/>
    <w:pitch w:val="default"/>
  </w:font>
  <w:font w:name="Verdana">
    <w:charset w:val="01"/>
    <w:family w:val="roman"/>
    <w:pitch w:val="default"/>
  </w:font>
  <w:font w:name="TimesDL">
    <w:charset w:val="01"/>
    <w:family w:val="roman"/>
    <w:pitch w:val="default"/>
  </w:font>
  <w:font w:name="Liberation Serif">
    <w:altName w:val="Times New Roman"/>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pStyle w:val="Heading3"/>
      <w:numFmt w:val="decimal"/>
      <w:lvlText w:val="%1.%2.%3"/>
      <w:lvlJc w:val="left"/>
      <w:pPr>
        <w:tabs>
          <w:tab w:val="num" w:pos="1440"/>
        </w:tabs>
        <w:ind w:left="1440" w:hanging="720"/>
      </w:pPr>
      <w:rPr/>
    </w:lvl>
    <w:lvl w:ilvl="3">
      <w:start w:val="1"/>
      <w:pStyle w:val="Heading4"/>
      <w:numFmt w:val="decimal"/>
      <w:lvlText w:val="%1.%2.%3.%4"/>
      <w:lvlJc w:val="left"/>
      <w:pPr>
        <w:tabs>
          <w:tab w:val="num" w:pos="864"/>
        </w:tabs>
        <w:ind w:left="864" w:hanging="864"/>
      </w:pPr>
      <w:rPr/>
    </w:lvl>
    <w:lvl w:ilvl="4">
      <w:start w:val="1"/>
      <w:pStyle w:val="Heading5"/>
      <w:numFmt w:val="decimal"/>
      <w:lvlText w:val="%1.%2.%3.%4.%5"/>
      <w:lvlJc w:val="left"/>
      <w:pPr>
        <w:tabs>
          <w:tab w:val="num" w:pos="1008"/>
        </w:tabs>
        <w:ind w:left="1008" w:hanging="1008"/>
      </w:pPr>
      <w:rPr/>
    </w:lvl>
    <w:lvl w:ilvl="5">
      <w:start w:val="1"/>
      <w:pStyle w:val="Heading6"/>
      <w:numFmt w:val="decimal"/>
      <w:lvlText w:val="%1.%2.%3.%4.%5.%6"/>
      <w:lvlJc w:val="left"/>
      <w:pPr>
        <w:tabs>
          <w:tab w:val="num" w:pos="1152"/>
        </w:tabs>
        <w:ind w:left="1152" w:hanging="1152"/>
      </w:pPr>
      <w:rPr/>
    </w:lvl>
    <w:lvl w:ilvl="6">
      <w:start w:val="1"/>
      <w:pStyle w:val="Heading7"/>
      <w:numFmt w:val="decimal"/>
      <w:lvlText w:val="%1.%2.%3.%4.%5.%6.%7"/>
      <w:lvlJc w:val="left"/>
      <w:pPr>
        <w:tabs>
          <w:tab w:val="num" w:pos="2268"/>
        </w:tabs>
        <w:ind w:left="2268"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abstractNum w:abstractNumId="2">
    <w:lvl w:ilvl="0">
      <w:start w:val="1"/>
      <w:numFmt w:val="decimal"/>
      <w:lvlText w:val="%1."/>
      <w:lvlJc w:val="left"/>
      <w:pPr>
        <w:tabs>
          <w:tab w:val="num" w:pos="0"/>
        </w:tabs>
        <w:ind w:left="380" w:hanging="360"/>
      </w:pPr>
      <w:rPr/>
    </w:lvl>
    <w:lvl w:ilvl="1">
      <w:start w:val="1"/>
      <w:numFmt w:val="lowerLetter"/>
      <w:lvlText w:val="%2."/>
      <w:lvlJc w:val="left"/>
      <w:pPr>
        <w:tabs>
          <w:tab w:val="num" w:pos="0"/>
        </w:tabs>
        <w:ind w:left="1100" w:hanging="360"/>
      </w:pPr>
      <w:rPr/>
    </w:lvl>
    <w:lvl w:ilvl="2">
      <w:start w:val="1"/>
      <w:numFmt w:val="lowerRoman"/>
      <w:lvlText w:val="%3."/>
      <w:lvlJc w:val="right"/>
      <w:pPr>
        <w:tabs>
          <w:tab w:val="num" w:pos="0"/>
        </w:tabs>
        <w:ind w:left="1820" w:hanging="180"/>
      </w:pPr>
      <w:rPr/>
    </w:lvl>
    <w:lvl w:ilvl="3">
      <w:start w:val="1"/>
      <w:numFmt w:val="decimal"/>
      <w:lvlText w:val="%4."/>
      <w:lvlJc w:val="left"/>
      <w:pPr>
        <w:tabs>
          <w:tab w:val="num" w:pos="0"/>
        </w:tabs>
        <w:ind w:left="2540" w:hanging="360"/>
      </w:pPr>
      <w:rPr/>
    </w:lvl>
    <w:lvl w:ilvl="4">
      <w:start w:val="1"/>
      <w:numFmt w:val="lowerLetter"/>
      <w:lvlText w:val="%5."/>
      <w:lvlJc w:val="left"/>
      <w:pPr>
        <w:tabs>
          <w:tab w:val="num" w:pos="0"/>
        </w:tabs>
        <w:ind w:left="3260" w:hanging="360"/>
      </w:pPr>
      <w:rPr/>
    </w:lvl>
    <w:lvl w:ilvl="5">
      <w:start w:val="1"/>
      <w:numFmt w:val="lowerRoman"/>
      <w:lvlText w:val="%6."/>
      <w:lvlJc w:val="right"/>
      <w:pPr>
        <w:tabs>
          <w:tab w:val="num" w:pos="0"/>
        </w:tabs>
        <w:ind w:left="3980" w:hanging="180"/>
      </w:pPr>
      <w:rPr/>
    </w:lvl>
    <w:lvl w:ilvl="6">
      <w:start w:val="1"/>
      <w:numFmt w:val="decimal"/>
      <w:lvlText w:val="%7."/>
      <w:lvlJc w:val="left"/>
      <w:pPr>
        <w:tabs>
          <w:tab w:val="num" w:pos="0"/>
        </w:tabs>
        <w:ind w:left="4700" w:hanging="360"/>
      </w:pPr>
      <w:rPr/>
    </w:lvl>
    <w:lvl w:ilvl="7">
      <w:start w:val="1"/>
      <w:numFmt w:val="lowerLetter"/>
      <w:lvlText w:val="%8."/>
      <w:lvlJc w:val="left"/>
      <w:pPr>
        <w:tabs>
          <w:tab w:val="num" w:pos="0"/>
        </w:tabs>
        <w:ind w:left="5420" w:hanging="360"/>
      </w:pPr>
      <w:rPr/>
    </w:lvl>
    <w:lvl w:ilvl="8">
      <w:start w:val="1"/>
      <w:numFmt w:val="lowerRoman"/>
      <w:lvlText w:val="%9."/>
      <w:lvlJc w:val="right"/>
      <w:pPr>
        <w:tabs>
          <w:tab w:val="num" w:pos="0"/>
        </w:tabs>
        <w:ind w:left="6140" w:hanging="180"/>
      </w:pPr>
      <w:rPr/>
    </w:lvl>
  </w:abstractNum>
  <w:abstractNum w:abstractNumId="3">
    <w:lvl w:ilvl="0">
      <w:start w:val="1"/>
      <w:numFmt w:val="bullet"/>
      <w:lvlText w:val=""/>
      <w:lvlJc w:val="left"/>
      <w:pPr>
        <w:tabs>
          <w:tab w:val="num" w:pos="0"/>
        </w:tabs>
        <w:ind w:left="936" w:hanging="360"/>
      </w:pPr>
      <w:rPr>
        <w:rFonts w:ascii="Symbol" w:hAnsi="Symbol" w:cs="Symbol" w:hint="default"/>
      </w:rPr>
    </w:lvl>
    <w:lvl w:ilvl="1">
      <w:start w:val="1"/>
      <w:numFmt w:val="bullet"/>
      <w:lvlText w:val="o"/>
      <w:lvlJc w:val="left"/>
      <w:pPr>
        <w:tabs>
          <w:tab w:val="num" w:pos="0"/>
        </w:tabs>
        <w:ind w:left="1656" w:hanging="360"/>
      </w:pPr>
      <w:rPr>
        <w:rFonts w:ascii="Courier New" w:hAnsi="Courier New" w:cs="Courier New" w:hint="default"/>
      </w:rPr>
    </w:lvl>
    <w:lvl w:ilvl="2">
      <w:start w:val="1"/>
      <w:numFmt w:val="bullet"/>
      <w:lvlText w:val=""/>
      <w:lvlJc w:val="left"/>
      <w:pPr>
        <w:tabs>
          <w:tab w:val="num" w:pos="0"/>
        </w:tabs>
        <w:ind w:left="2376" w:hanging="360"/>
      </w:pPr>
      <w:rPr>
        <w:rFonts w:ascii="Wingdings" w:hAnsi="Wingdings" w:cs="Wingdings" w:hint="default"/>
      </w:rPr>
    </w:lvl>
    <w:lvl w:ilvl="3">
      <w:start w:val="1"/>
      <w:numFmt w:val="bullet"/>
      <w:lvlText w:val=""/>
      <w:lvlJc w:val="left"/>
      <w:pPr>
        <w:tabs>
          <w:tab w:val="num" w:pos="0"/>
        </w:tabs>
        <w:ind w:left="3096" w:hanging="360"/>
      </w:pPr>
      <w:rPr>
        <w:rFonts w:ascii="Symbol" w:hAnsi="Symbol" w:cs="Symbol" w:hint="default"/>
      </w:rPr>
    </w:lvl>
    <w:lvl w:ilvl="4">
      <w:start w:val="1"/>
      <w:numFmt w:val="bullet"/>
      <w:lvlText w:val="o"/>
      <w:lvlJc w:val="left"/>
      <w:pPr>
        <w:tabs>
          <w:tab w:val="num" w:pos="0"/>
        </w:tabs>
        <w:ind w:left="3816" w:hanging="360"/>
      </w:pPr>
      <w:rPr>
        <w:rFonts w:ascii="Courier New" w:hAnsi="Courier New" w:cs="Courier New" w:hint="default"/>
      </w:rPr>
    </w:lvl>
    <w:lvl w:ilvl="5">
      <w:start w:val="1"/>
      <w:numFmt w:val="bullet"/>
      <w:lvlText w:val=""/>
      <w:lvlJc w:val="left"/>
      <w:pPr>
        <w:tabs>
          <w:tab w:val="num" w:pos="0"/>
        </w:tabs>
        <w:ind w:left="4536" w:hanging="360"/>
      </w:pPr>
      <w:rPr>
        <w:rFonts w:ascii="Wingdings" w:hAnsi="Wingdings" w:cs="Wingdings" w:hint="default"/>
      </w:rPr>
    </w:lvl>
    <w:lvl w:ilvl="6">
      <w:start w:val="1"/>
      <w:numFmt w:val="bullet"/>
      <w:lvlText w:val=""/>
      <w:lvlJc w:val="left"/>
      <w:pPr>
        <w:tabs>
          <w:tab w:val="num" w:pos="0"/>
        </w:tabs>
        <w:ind w:left="5256" w:hanging="360"/>
      </w:pPr>
      <w:rPr>
        <w:rFonts w:ascii="Symbol" w:hAnsi="Symbol" w:cs="Symbol" w:hint="default"/>
      </w:rPr>
    </w:lvl>
    <w:lvl w:ilvl="7">
      <w:start w:val="1"/>
      <w:numFmt w:val="bullet"/>
      <w:lvlText w:val="o"/>
      <w:lvlJc w:val="left"/>
      <w:pPr>
        <w:tabs>
          <w:tab w:val="num" w:pos="0"/>
        </w:tabs>
        <w:ind w:left="5976" w:hanging="360"/>
      </w:pPr>
      <w:rPr>
        <w:rFonts w:ascii="Courier New" w:hAnsi="Courier New" w:cs="Courier New" w:hint="default"/>
      </w:rPr>
    </w:lvl>
    <w:lvl w:ilvl="8">
      <w:start w:val="1"/>
      <w:numFmt w:val="bullet"/>
      <w:lvlText w:val=""/>
      <w:lvlJc w:val="left"/>
      <w:pPr>
        <w:tabs>
          <w:tab w:val="num" w:pos="0"/>
        </w:tabs>
        <w:ind w:left="6696" w:hanging="360"/>
      </w:pPr>
      <w:rPr>
        <w:rFonts w:ascii="Wingdings" w:hAnsi="Wingdings" w:cs="Wingdings" w:hint="default"/>
      </w:rPr>
    </w:lvl>
  </w:abstractNum>
  <w:abstractNum w:abstractNumId="4">
    <w:lvl w:ilvl="0">
      <w:start w:val="1"/>
      <w:numFmt w:val="bullet"/>
      <w:lvlText w:val=""/>
      <w:lvlJc w:val="left"/>
      <w:pPr>
        <w:tabs>
          <w:tab w:val="num" w:pos="0"/>
        </w:tabs>
        <w:ind w:left="1224" w:hanging="360"/>
      </w:pPr>
      <w:rPr>
        <w:rFonts w:ascii="Symbol" w:hAnsi="Symbol" w:cs="Symbol" w:hint="default"/>
      </w:rPr>
    </w:lvl>
    <w:lvl w:ilvl="1">
      <w:start w:val="1"/>
      <w:numFmt w:val="bullet"/>
      <w:lvlText w:val="o"/>
      <w:lvlJc w:val="left"/>
      <w:pPr>
        <w:tabs>
          <w:tab w:val="num" w:pos="0"/>
        </w:tabs>
        <w:ind w:left="1944" w:hanging="360"/>
      </w:pPr>
      <w:rPr>
        <w:rFonts w:ascii="Courier New" w:hAnsi="Courier New" w:cs="Courier New" w:hint="default"/>
      </w:rPr>
    </w:lvl>
    <w:lvl w:ilvl="2">
      <w:start w:val="1"/>
      <w:numFmt w:val="bullet"/>
      <w:lvlText w:val=""/>
      <w:lvlJc w:val="left"/>
      <w:pPr>
        <w:tabs>
          <w:tab w:val="num" w:pos="0"/>
        </w:tabs>
        <w:ind w:left="2664" w:hanging="360"/>
      </w:pPr>
      <w:rPr>
        <w:rFonts w:ascii="Wingdings" w:hAnsi="Wingdings" w:cs="Wingdings" w:hint="default"/>
      </w:rPr>
    </w:lvl>
    <w:lvl w:ilvl="3">
      <w:start w:val="1"/>
      <w:numFmt w:val="bullet"/>
      <w:lvlText w:val=""/>
      <w:lvlJc w:val="left"/>
      <w:pPr>
        <w:tabs>
          <w:tab w:val="num" w:pos="0"/>
        </w:tabs>
        <w:ind w:left="3384" w:hanging="360"/>
      </w:pPr>
      <w:rPr>
        <w:rFonts w:ascii="Symbol" w:hAnsi="Symbol" w:cs="Symbol" w:hint="default"/>
      </w:rPr>
    </w:lvl>
    <w:lvl w:ilvl="4">
      <w:start w:val="1"/>
      <w:numFmt w:val="bullet"/>
      <w:lvlText w:val="o"/>
      <w:lvlJc w:val="left"/>
      <w:pPr>
        <w:tabs>
          <w:tab w:val="num" w:pos="0"/>
        </w:tabs>
        <w:ind w:left="4104" w:hanging="360"/>
      </w:pPr>
      <w:rPr>
        <w:rFonts w:ascii="Courier New" w:hAnsi="Courier New" w:cs="Courier New" w:hint="default"/>
      </w:rPr>
    </w:lvl>
    <w:lvl w:ilvl="5">
      <w:start w:val="1"/>
      <w:numFmt w:val="bullet"/>
      <w:lvlText w:val=""/>
      <w:lvlJc w:val="left"/>
      <w:pPr>
        <w:tabs>
          <w:tab w:val="num" w:pos="0"/>
        </w:tabs>
        <w:ind w:left="4824" w:hanging="360"/>
      </w:pPr>
      <w:rPr>
        <w:rFonts w:ascii="Wingdings" w:hAnsi="Wingdings" w:cs="Wingdings" w:hint="default"/>
      </w:rPr>
    </w:lvl>
    <w:lvl w:ilvl="6">
      <w:start w:val="1"/>
      <w:numFmt w:val="bullet"/>
      <w:lvlText w:val=""/>
      <w:lvlJc w:val="left"/>
      <w:pPr>
        <w:tabs>
          <w:tab w:val="num" w:pos="0"/>
        </w:tabs>
        <w:ind w:left="5544" w:hanging="360"/>
      </w:pPr>
      <w:rPr>
        <w:rFonts w:ascii="Symbol" w:hAnsi="Symbol" w:cs="Symbol" w:hint="default"/>
      </w:rPr>
    </w:lvl>
    <w:lvl w:ilvl="7">
      <w:start w:val="1"/>
      <w:numFmt w:val="bullet"/>
      <w:lvlText w:val="o"/>
      <w:lvlJc w:val="left"/>
      <w:pPr>
        <w:tabs>
          <w:tab w:val="num" w:pos="0"/>
        </w:tabs>
        <w:ind w:left="6264" w:hanging="360"/>
      </w:pPr>
      <w:rPr>
        <w:rFonts w:ascii="Courier New" w:hAnsi="Courier New" w:cs="Courier New" w:hint="default"/>
      </w:rPr>
    </w:lvl>
    <w:lvl w:ilvl="8">
      <w:start w:val="1"/>
      <w:numFmt w:val="bullet"/>
      <w:lvlText w:val=""/>
      <w:lvlJc w:val="left"/>
      <w:pPr>
        <w:tabs>
          <w:tab w:val="num" w:pos="0"/>
        </w:tabs>
        <w:ind w:left="6984" w:hanging="360"/>
      </w:pPr>
      <w:rPr>
        <w:rFonts w:ascii="Wingdings" w:hAnsi="Wingdings" w:cs="Wingdings" w:hint="default"/>
      </w:rPr>
    </w:lvl>
  </w:abstractNum>
  <w:abstractNum w:abstractNumId="5">
    <w:lvl w:ilvl="0">
      <w:start w:val="1"/>
      <w:numFmt w:val="decimal"/>
      <w:lvlText w:val="%1."/>
      <w:lvlJc w:val="left"/>
      <w:pPr>
        <w:tabs>
          <w:tab w:val="num" w:pos="0"/>
        </w:tabs>
        <w:ind w:left="-207" w:hanging="360"/>
      </w:pPr>
      <w:rPr>
        <w:b/>
      </w:rPr>
    </w:lvl>
    <w:lvl w:ilvl="1">
      <w:start w:val="1"/>
      <w:numFmt w:val="decimal"/>
      <w:lvlText w:val="%1.%2."/>
      <w:lvlJc w:val="left"/>
      <w:pPr>
        <w:tabs>
          <w:tab w:val="num" w:pos="0"/>
        </w:tabs>
        <w:ind w:left="153" w:hanging="360"/>
      </w:pPr>
      <w:rPr>
        <w:b w:val="false"/>
      </w:rPr>
    </w:lvl>
    <w:lvl w:ilvl="2">
      <w:start w:val="1"/>
      <w:numFmt w:val="decimal"/>
      <w:lvlText w:val="%1.%2.%3."/>
      <w:lvlJc w:val="left"/>
      <w:pPr>
        <w:tabs>
          <w:tab w:val="num" w:pos="0"/>
        </w:tabs>
        <w:ind w:left="873" w:hanging="720"/>
      </w:pPr>
      <w:rPr>
        <w:b/>
      </w:rPr>
    </w:lvl>
    <w:lvl w:ilvl="3">
      <w:start w:val="1"/>
      <w:numFmt w:val="decimal"/>
      <w:lvlText w:val="%1.%2.%3.%4."/>
      <w:lvlJc w:val="left"/>
      <w:pPr>
        <w:tabs>
          <w:tab w:val="num" w:pos="0"/>
        </w:tabs>
        <w:ind w:left="1233" w:hanging="720"/>
      </w:pPr>
      <w:rPr>
        <w:b/>
      </w:rPr>
    </w:lvl>
    <w:lvl w:ilvl="4">
      <w:start w:val="1"/>
      <w:numFmt w:val="decimal"/>
      <w:lvlText w:val="%1.%2.%3.%4.%5."/>
      <w:lvlJc w:val="left"/>
      <w:pPr>
        <w:tabs>
          <w:tab w:val="num" w:pos="0"/>
        </w:tabs>
        <w:ind w:left="1953" w:hanging="1080"/>
      </w:pPr>
      <w:rPr>
        <w:b/>
      </w:rPr>
    </w:lvl>
    <w:lvl w:ilvl="5">
      <w:start w:val="1"/>
      <w:numFmt w:val="decimal"/>
      <w:lvlText w:val="%1.%2.%3.%4.%5.%6."/>
      <w:lvlJc w:val="left"/>
      <w:pPr>
        <w:tabs>
          <w:tab w:val="num" w:pos="0"/>
        </w:tabs>
        <w:ind w:left="2313" w:hanging="1080"/>
      </w:pPr>
      <w:rPr>
        <w:b/>
      </w:rPr>
    </w:lvl>
    <w:lvl w:ilvl="6">
      <w:start w:val="1"/>
      <w:numFmt w:val="decimal"/>
      <w:lvlText w:val="%1.%2.%3.%4.%5.%6.%7."/>
      <w:lvlJc w:val="left"/>
      <w:pPr>
        <w:tabs>
          <w:tab w:val="num" w:pos="0"/>
        </w:tabs>
        <w:ind w:left="3033" w:hanging="1440"/>
      </w:pPr>
      <w:rPr>
        <w:b/>
      </w:rPr>
    </w:lvl>
    <w:lvl w:ilvl="7">
      <w:start w:val="1"/>
      <w:numFmt w:val="decimal"/>
      <w:lvlText w:val="%1.%2.%3.%4.%5.%6.%7.%8."/>
      <w:lvlJc w:val="left"/>
      <w:pPr>
        <w:tabs>
          <w:tab w:val="num" w:pos="0"/>
        </w:tabs>
        <w:ind w:left="3393" w:hanging="1440"/>
      </w:pPr>
      <w:rPr>
        <w:b/>
      </w:rPr>
    </w:lvl>
    <w:lvl w:ilvl="8">
      <w:start w:val="1"/>
      <w:numFmt w:val="decimal"/>
      <w:lvlText w:val="%1.%2.%3.%4.%5.%6.%7.%8.%9."/>
      <w:lvlJc w:val="left"/>
      <w:pPr>
        <w:tabs>
          <w:tab w:val="num" w:pos="0"/>
        </w:tabs>
        <w:ind w:left="4113" w:hanging="1800"/>
      </w:pPr>
      <w:rPr>
        <w:b/>
      </w:rPr>
    </w:lvl>
  </w:abstractNum>
  <w:abstractNum w:abstractNumId="6">
    <w:lvl w:ilvl="0">
      <w:start w:val="2"/>
      <w:numFmt w:val="decimal"/>
      <w:lvlText w:val="%1."/>
      <w:lvlJc w:val="left"/>
      <w:pPr>
        <w:tabs>
          <w:tab w:val="num" w:pos="0"/>
        </w:tabs>
        <w:ind w:left="360" w:hanging="360"/>
      </w:pPr>
      <w:rPr/>
    </w:lvl>
    <w:lvl w:ilvl="1">
      <w:start w:val="1"/>
      <w:numFmt w:val="decimal"/>
      <w:lvlText w:val="%1.%2."/>
      <w:lvlJc w:val="left"/>
      <w:pPr>
        <w:tabs>
          <w:tab w:val="num" w:pos="0"/>
        </w:tabs>
        <w:ind w:left="502" w:hanging="360"/>
      </w:pPr>
      <w:rPr>
        <w:b/>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648" w:hanging="108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2292" w:hanging="144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936" w:hanging="1800"/>
      </w:pPr>
      <w:rPr/>
    </w:lvl>
  </w:abstractNum>
  <w:abstractNum w:abstractNumId="7">
    <w:lvl w:ilvl="0">
      <w:start w:val="2"/>
      <w:numFmt w:val="decimal"/>
      <w:lvlText w:val="%1"/>
      <w:lvlJc w:val="left"/>
      <w:pPr>
        <w:tabs>
          <w:tab w:val="num" w:pos="0"/>
        </w:tabs>
        <w:ind w:left="360" w:hanging="360"/>
      </w:pPr>
      <w:rPr/>
    </w:lvl>
    <w:lvl w:ilvl="1">
      <w:start w:val="3"/>
      <w:numFmt w:val="decimal"/>
      <w:lvlText w:val="%1.%2"/>
      <w:lvlJc w:val="left"/>
      <w:pPr>
        <w:tabs>
          <w:tab w:val="num" w:pos="0"/>
        </w:tabs>
        <w:ind w:left="-207" w:hanging="360"/>
      </w:pPr>
      <w:rPr/>
    </w:lvl>
    <w:lvl w:ilvl="2">
      <w:start w:val="1"/>
      <w:numFmt w:val="decimal"/>
      <w:lvlText w:val="%1.%2.%3"/>
      <w:lvlJc w:val="left"/>
      <w:pPr>
        <w:tabs>
          <w:tab w:val="num" w:pos="0"/>
        </w:tabs>
        <w:ind w:left="-414" w:hanging="720"/>
      </w:pPr>
      <w:rPr/>
    </w:lvl>
    <w:lvl w:ilvl="3">
      <w:start w:val="1"/>
      <w:numFmt w:val="decimal"/>
      <w:lvlText w:val="%1.%2.%3.%4"/>
      <w:lvlJc w:val="left"/>
      <w:pPr>
        <w:tabs>
          <w:tab w:val="num" w:pos="0"/>
        </w:tabs>
        <w:ind w:left="-981" w:hanging="720"/>
      </w:pPr>
      <w:rPr/>
    </w:lvl>
    <w:lvl w:ilvl="4">
      <w:start w:val="1"/>
      <w:numFmt w:val="decimal"/>
      <w:lvlText w:val="%1.%2.%3.%4.%5"/>
      <w:lvlJc w:val="left"/>
      <w:pPr>
        <w:tabs>
          <w:tab w:val="num" w:pos="0"/>
        </w:tabs>
        <w:ind w:left="-1188" w:hanging="1080"/>
      </w:pPr>
      <w:rPr/>
    </w:lvl>
    <w:lvl w:ilvl="5">
      <w:start w:val="1"/>
      <w:numFmt w:val="decimal"/>
      <w:lvlText w:val="%1.%2.%3.%4.%5.%6"/>
      <w:lvlJc w:val="left"/>
      <w:pPr>
        <w:tabs>
          <w:tab w:val="num" w:pos="0"/>
        </w:tabs>
        <w:ind w:left="-1755" w:hanging="1080"/>
      </w:pPr>
      <w:rPr/>
    </w:lvl>
    <w:lvl w:ilvl="6">
      <w:start w:val="1"/>
      <w:numFmt w:val="decimal"/>
      <w:lvlText w:val="%1.%2.%3.%4.%5.%6.%7"/>
      <w:lvlJc w:val="left"/>
      <w:pPr>
        <w:tabs>
          <w:tab w:val="num" w:pos="0"/>
        </w:tabs>
        <w:ind w:left="-1962" w:hanging="1440"/>
      </w:pPr>
      <w:rPr/>
    </w:lvl>
    <w:lvl w:ilvl="7">
      <w:start w:val="1"/>
      <w:numFmt w:val="decimal"/>
      <w:lvlText w:val="%1.%2.%3.%4.%5.%6.%7.%8"/>
      <w:lvlJc w:val="left"/>
      <w:pPr>
        <w:tabs>
          <w:tab w:val="num" w:pos="0"/>
        </w:tabs>
        <w:ind w:left="-2529" w:hanging="1440"/>
      </w:pPr>
      <w:rPr/>
    </w:lvl>
    <w:lvl w:ilvl="8">
      <w:start w:val="1"/>
      <w:numFmt w:val="decimal"/>
      <w:lvlText w:val="%1.%2.%3.%4.%5.%6.%7.%8.%9"/>
      <w:lvlJc w:val="left"/>
      <w:pPr>
        <w:tabs>
          <w:tab w:val="num" w:pos="0"/>
        </w:tabs>
        <w:ind w:left="-2736" w:hanging="1800"/>
      </w:pPr>
      <w:rPr/>
    </w:lvl>
  </w:abstractNum>
  <w:abstractNum w:abstractNumId="8">
    <w:lvl w:ilvl="0">
      <w:start w:val="14"/>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customStyle="1">
    <w:name w:val="Normal"/>
    <w:qFormat/>
    <w:rsid w:val="0056740f"/>
    <w:pPr>
      <w:widowControl/>
      <w:tabs>
        <w:tab w:val="left" w:pos="708" w:leader="none"/>
      </w:tabs>
      <w:suppressAutoHyphens w:val="true"/>
      <w:bidi w:val="0"/>
      <w:spacing w:lineRule="auto" w:line="276" w:before="0" w:after="200"/>
      <w:jc w:val="left"/>
    </w:pPr>
    <w:rPr>
      <w:rFonts w:ascii="Calibri" w:hAnsi="Calibri" w:eastAsia="Calibri" w:cs="Calibri"/>
      <w:color w:val="00000A"/>
      <w:kern w:val="0"/>
      <w:sz w:val="22"/>
      <w:szCs w:val="22"/>
      <w:lang w:val="ru-RU" w:eastAsia="zh-CN" w:bidi="ar-SA"/>
    </w:rPr>
  </w:style>
  <w:style w:type="paragraph" w:styleId="Heading1">
    <w:name w:val="heading 1"/>
    <w:basedOn w:val="Normal"/>
    <w:next w:val="Normal"/>
    <w:link w:val="1"/>
    <w:uiPriority w:val="9"/>
    <w:qFormat/>
    <w:rsid w:val="0056740f"/>
    <w:pPr>
      <w:keepNext w:val="true"/>
      <w:spacing w:lineRule="auto" w:line="240" w:before="240" w:after="60"/>
      <w:jc w:val="center"/>
      <w:outlineLvl w:val="0"/>
    </w:pPr>
    <w:rPr>
      <w:rFonts w:ascii="Times New Roman" w:hAnsi="Times New Roman" w:eastAsia="Times New Roman" w:cs="Times New Roman"/>
      <w:b/>
      <w:kern w:val="2"/>
      <w:sz w:val="28"/>
      <w:szCs w:val="20"/>
      <w:lang w:val="x-none" w:eastAsia="x-none"/>
    </w:rPr>
  </w:style>
  <w:style w:type="paragraph" w:styleId="Heading3">
    <w:name w:val="heading 3"/>
    <w:basedOn w:val="Normal"/>
    <w:next w:val="Normal"/>
    <w:link w:val="3"/>
    <w:uiPriority w:val="99"/>
    <w:qFormat/>
    <w:rsid w:val="0056740f"/>
    <w:pPr>
      <w:keepNext w:val="true"/>
      <w:numPr>
        <w:ilvl w:val="2"/>
        <w:numId w:val="1"/>
      </w:numPr>
      <w:spacing w:lineRule="auto" w:line="240" w:before="240" w:after="60"/>
      <w:jc w:val="both"/>
      <w:outlineLvl w:val="2"/>
    </w:pPr>
    <w:rPr>
      <w:rFonts w:ascii="Arial" w:hAnsi="Arial" w:eastAsia="Times New Roman" w:cs="Times New Roman"/>
      <w:b/>
      <w:sz w:val="24"/>
      <w:szCs w:val="20"/>
      <w:lang w:val="x-none" w:eastAsia="x-none"/>
    </w:rPr>
  </w:style>
  <w:style w:type="paragraph" w:styleId="Heading4">
    <w:name w:val="heading 4"/>
    <w:basedOn w:val="Normal"/>
    <w:next w:val="Normal"/>
    <w:link w:val="4"/>
    <w:qFormat/>
    <w:rsid w:val="0056740f"/>
    <w:pPr>
      <w:keepNext w:val="true"/>
      <w:numPr>
        <w:ilvl w:val="3"/>
        <w:numId w:val="1"/>
      </w:numPr>
      <w:spacing w:lineRule="auto" w:line="240" w:before="240" w:after="60"/>
      <w:jc w:val="both"/>
      <w:outlineLvl w:val="3"/>
    </w:pPr>
    <w:rPr>
      <w:rFonts w:ascii="Arial" w:hAnsi="Arial" w:eastAsia="Times New Roman" w:cs="Times New Roman"/>
      <w:sz w:val="24"/>
      <w:szCs w:val="20"/>
      <w:lang w:val="x-none" w:eastAsia="x-none"/>
    </w:rPr>
  </w:style>
  <w:style w:type="paragraph" w:styleId="Heading5">
    <w:name w:val="heading 5"/>
    <w:basedOn w:val="Normal"/>
    <w:next w:val="Normal"/>
    <w:link w:val="5"/>
    <w:qFormat/>
    <w:rsid w:val="0056740f"/>
    <w:pPr>
      <w:numPr>
        <w:ilvl w:val="4"/>
        <w:numId w:val="1"/>
      </w:numPr>
      <w:spacing w:lineRule="auto" w:line="240" w:before="240" w:after="60"/>
      <w:jc w:val="both"/>
      <w:outlineLvl w:val="4"/>
    </w:pPr>
    <w:rPr>
      <w:rFonts w:ascii="Times New Roman" w:hAnsi="Times New Roman" w:eastAsia="Times New Roman" w:cs="Times New Roman"/>
      <w:szCs w:val="20"/>
      <w:lang w:val="x-none" w:eastAsia="x-none"/>
    </w:rPr>
  </w:style>
  <w:style w:type="paragraph" w:styleId="Heading6">
    <w:name w:val="heading 6"/>
    <w:basedOn w:val="Normal"/>
    <w:next w:val="Normal"/>
    <w:link w:val="6"/>
    <w:qFormat/>
    <w:rsid w:val="0056740f"/>
    <w:pPr>
      <w:numPr>
        <w:ilvl w:val="5"/>
        <w:numId w:val="1"/>
      </w:numPr>
      <w:spacing w:lineRule="auto" w:line="240" w:before="240" w:after="60"/>
      <w:jc w:val="both"/>
      <w:outlineLvl w:val="5"/>
    </w:pPr>
    <w:rPr>
      <w:rFonts w:ascii="Times New Roman" w:hAnsi="Times New Roman" w:eastAsia="Times New Roman" w:cs="Times New Roman"/>
      <w:i/>
      <w:szCs w:val="20"/>
      <w:lang w:val="x-none" w:eastAsia="x-none"/>
    </w:rPr>
  </w:style>
  <w:style w:type="paragraph" w:styleId="Heading7">
    <w:name w:val="heading 7"/>
    <w:basedOn w:val="Normal"/>
    <w:next w:val="Normal"/>
    <w:link w:val="7"/>
    <w:qFormat/>
    <w:rsid w:val="0056740f"/>
    <w:pPr>
      <w:numPr>
        <w:ilvl w:val="6"/>
        <w:numId w:val="1"/>
      </w:numPr>
      <w:tabs>
        <w:tab w:val="clear" w:pos="708"/>
        <w:tab w:val="left" w:pos="1296" w:leader="none"/>
      </w:tabs>
      <w:spacing w:lineRule="auto" w:line="240" w:before="240" w:after="60"/>
      <w:ind w:left="1296"/>
      <w:jc w:val="both"/>
      <w:outlineLvl w:val="6"/>
    </w:pPr>
    <w:rPr>
      <w:rFonts w:ascii="Arial" w:hAnsi="Arial" w:eastAsia="Times New Roman" w:cs="Times New Roman"/>
      <w:sz w:val="20"/>
      <w:szCs w:val="20"/>
      <w:lang w:val="x-none" w:eastAsia="x-none"/>
    </w:rPr>
  </w:style>
  <w:style w:type="paragraph" w:styleId="Heading8">
    <w:name w:val="heading 8"/>
    <w:basedOn w:val="Normal"/>
    <w:next w:val="Normal"/>
    <w:link w:val="8"/>
    <w:qFormat/>
    <w:rsid w:val="0056740f"/>
    <w:pPr>
      <w:numPr>
        <w:ilvl w:val="7"/>
        <w:numId w:val="1"/>
      </w:numPr>
      <w:spacing w:lineRule="auto" w:line="240" w:before="240" w:after="60"/>
      <w:jc w:val="both"/>
      <w:outlineLvl w:val="7"/>
    </w:pPr>
    <w:rPr>
      <w:rFonts w:ascii="Arial" w:hAnsi="Arial" w:eastAsia="Times New Roman" w:cs="Times New Roman"/>
      <w:i/>
      <w:sz w:val="20"/>
      <w:szCs w:val="20"/>
      <w:lang w:val="x-none" w:eastAsia="x-none"/>
    </w:rPr>
  </w:style>
  <w:style w:type="paragraph" w:styleId="Heading9">
    <w:name w:val="heading 9"/>
    <w:basedOn w:val="Normal"/>
    <w:next w:val="Normal"/>
    <w:link w:val="9"/>
    <w:qFormat/>
    <w:rsid w:val="0056740f"/>
    <w:pPr>
      <w:numPr>
        <w:ilvl w:val="8"/>
        <w:numId w:val="1"/>
      </w:numPr>
      <w:spacing w:lineRule="auto" w:line="240" w:before="240" w:after="60"/>
      <w:jc w:val="both"/>
      <w:outlineLvl w:val="8"/>
    </w:pPr>
    <w:rPr>
      <w:rFonts w:ascii="Arial" w:hAnsi="Arial" w:eastAsia="Times New Roman" w:cs="Times New Roman"/>
      <w:b/>
      <w:i/>
      <w:sz w:val="18"/>
      <w:szCs w:val="20"/>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56740f"/>
    <w:rPr>
      <w:rFonts w:ascii="Times New Roman" w:hAnsi="Times New Roman" w:eastAsia="Times New Roman" w:cs="Times New Roman"/>
      <w:b/>
      <w:kern w:val="2"/>
      <w:sz w:val="28"/>
      <w:szCs w:val="20"/>
      <w:lang w:val="x-none" w:eastAsia="x-none"/>
    </w:rPr>
  </w:style>
  <w:style w:type="character" w:styleId="3" w:customStyle="1">
    <w:name w:val="Заголовок 3 Знак"/>
    <w:basedOn w:val="DefaultParagraphFont"/>
    <w:uiPriority w:val="99"/>
    <w:qFormat/>
    <w:rsid w:val="0056740f"/>
    <w:rPr>
      <w:rFonts w:ascii="Arial" w:hAnsi="Arial" w:eastAsia="Times New Roman" w:cs="Times New Roman"/>
      <w:b/>
      <w:sz w:val="24"/>
      <w:szCs w:val="20"/>
      <w:lang w:val="x-none" w:eastAsia="x-none"/>
    </w:rPr>
  </w:style>
  <w:style w:type="character" w:styleId="4" w:customStyle="1">
    <w:name w:val="Заголовок 4 Знак"/>
    <w:basedOn w:val="DefaultParagraphFont"/>
    <w:qFormat/>
    <w:rsid w:val="0056740f"/>
    <w:rPr>
      <w:rFonts w:ascii="Arial" w:hAnsi="Arial" w:eastAsia="Times New Roman" w:cs="Times New Roman"/>
      <w:sz w:val="24"/>
      <w:szCs w:val="20"/>
      <w:lang w:val="x-none" w:eastAsia="x-none"/>
    </w:rPr>
  </w:style>
  <w:style w:type="character" w:styleId="5" w:customStyle="1">
    <w:name w:val="Заголовок 5 Знак"/>
    <w:basedOn w:val="DefaultParagraphFont"/>
    <w:qFormat/>
    <w:rsid w:val="0056740f"/>
    <w:rPr>
      <w:rFonts w:ascii="Times New Roman" w:hAnsi="Times New Roman" w:eastAsia="Times New Roman" w:cs="Times New Roman"/>
      <w:szCs w:val="20"/>
      <w:lang w:val="x-none" w:eastAsia="x-none"/>
    </w:rPr>
  </w:style>
  <w:style w:type="character" w:styleId="6" w:customStyle="1">
    <w:name w:val="Заголовок 6 Знак"/>
    <w:basedOn w:val="DefaultParagraphFont"/>
    <w:qFormat/>
    <w:rsid w:val="0056740f"/>
    <w:rPr>
      <w:rFonts w:ascii="Times New Roman" w:hAnsi="Times New Roman" w:eastAsia="Times New Roman" w:cs="Times New Roman"/>
      <w:i/>
      <w:szCs w:val="20"/>
      <w:lang w:val="x-none" w:eastAsia="x-none"/>
    </w:rPr>
  </w:style>
  <w:style w:type="character" w:styleId="7" w:customStyle="1">
    <w:name w:val="Заголовок 7 Знак"/>
    <w:basedOn w:val="DefaultParagraphFont"/>
    <w:qFormat/>
    <w:rsid w:val="0056740f"/>
    <w:rPr>
      <w:rFonts w:ascii="Arial" w:hAnsi="Arial" w:eastAsia="Times New Roman" w:cs="Times New Roman"/>
      <w:sz w:val="20"/>
      <w:szCs w:val="20"/>
      <w:lang w:val="x-none" w:eastAsia="x-none"/>
    </w:rPr>
  </w:style>
  <w:style w:type="character" w:styleId="8" w:customStyle="1">
    <w:name w:val="Заголовок 8 Знак"/>
    <w:basedOn w:val="DefaultParagraphFont"/>
    <w:qFormat/>
    <w:rsid w:val="0056740f"/>
    <w:rPr>
      <w:rFonts w:ascii="Arial" w:hAnsi="Arial" w:eastAsia="Times New Roman" w:cs="Times New Roman"/>
      <w:i/>
      <w:sz w:val="20"/>
      <w:szCs w:val="20"/>
      <w:lang w:val="x-none" w:eastAsia="x-none"/>
    </w:rPr>
  </w:style>
  <w:style w:type="character" w:styleId="9" w:customStyle="1">
    <w:name w:val="Заголовок 9 Знак"/>
    <w:basedOn w:val="DefaultParagraphFont"/>
    <w:qFormat/>
    <w:rsid w:val="0056740f"/>
    <w:rPr>
      <w:rFonts w:ascii="Arial" w:hAnsi="Arial" w:eastAsia="Times New Roman" w:cs="Times New Roman"/>
      <w:b/>
      <w:i/>
      <w:sz w:val="18"/>
      <w:szCs w:val="20"/>
      <w:lang w:val="x-none" w:eastAsia="x-none"/>
    </w:rPr>
  </w:style>
  <w:style w:type="character" w:styleId="Style6" w:customStyle="1">
    <w:name w:val="Нижний колонтитул Знак"/>
    <w:basedOn w:val="DefaultParagraphFont"/>
    <w:uiPriority w:val="99"/>
    <w:qFormat/>
    <w:rsid w:val="0056740f"/>
    <w:rPr>
      <w:rFonts w:ascii="Calibri" w:hAnsi="Calibri" w:eastAsia="Times New Roman" w:cs="Times New Roman"/>
      <w:sz w:val="20"/>
      <w:szCs w:val="20"/>
      <w:lang w:val="x-none" w:eastAsia="x-none"/>
    </w:rPr>
  </w:style>
  <w:style w:type="character" w:styleId="PageNumber">
    <w:name w:val="page number"/>
    <w:basedOn w:val="DefaultParagraphFont"/>
    <w:uiPriority w:val="99"/>
    <w:qFormat/>
    <w:rsid w:val="0056740f"/>
    <w:rPr/>
  </w:style>
  <w:style w:type="character" w:styleId="ConsNormal" w:customStyle="1">
    <w:name w:val="ConsNormal Знак"/>
    <w:link w:val="ConsNormal1"/>
    <w:qFormat/>
    <w:locked/>
    <w:rsid w:val="0056740f"/>
    <w:rPr>
      <w:rFonts w:ascii="Arial" w:hAnsi="Arial" w:cs="Arial"/>
    </w:rPr>
  </w:style>
  <w:style w:type="character" w:styleId="Style7" w:customStyle="1">
    <w:name w:val="Верхний колонтитул Знак"/>
    <w:basedOn w:val="DefaultParagraphFont"/>
    <w:uiPriority w:val="99"/>
    <w:qFormat/>
    <w:rsid w:val="0056740f"/>
    <w:rPr>
      <w:rFonts w:ascii="Calibri" w:hAnsi="Calibri" w:eastAsia="Times New Roman" w:cs="Times New Roman"/>
      <w:sz w:val="20"/>
      <w:szCs w:val="20"/>
      <w:lang w:val="x-none" w:eastAsia="x-none"/>
    </w:rPr>
  </w:style>
  <w:style w:type="character" w:styleId="MMTitle" w:customStyle="1">
    <w:name w:val="MM Title Знак"/>
    <w:link w:val="MMTitle1"/>
    <w:qFormat/>
    <w:locked/>
    <w:rsid w:val="0056740f"/>
    <w:rPr>
      <w:rFonts w:ascii="Cambria" w:hAnsi="Cambria"/>
      <w:color w:val="17365D"/>
      <w:spacing w:val="5"/>
      <w:kern w:val="2"/>
      <w:sz w:val="52"/>
    </w:rPr>
  </w:style>
  <w:style w:type="character" w:styleId="Style8" w:customStyle="1">
    <w:name w:val="Название Знак"/>
    <w:basedOn w:val="DefaultParagraphFont"/>
    <w:uiPriority w:val="10"/>
    <w:qFormat/>
    <w:rsid w:val="0056740f"/>
    <w:rPr>
      <w:rFonts w:ascii="Cambria" w:hAnsi="Cambria" w:eastAsia="Times New Roman" w:cs="Times New Roman"/>
      <w:color w:val="17365D"/>
      <w:spacing w:val="5"/>
      <w:kern w:val="2"/>
      <w:sz w:val="52"/>
      <w:szCs w:val="52"/>
      <w:lang w:val="x-none" w:eastAsia="x-none"/>
    </w:rPr>
  </w:style>
  <w:style w:type="character" w:styleId="Style9" w:customStyle="1">
    <w:name w:val="Текст выноски Знак"/>
    <w:basedOn w:val="DefaultParagraphFont"/>
    <w:link w:val="BalloonText"/>
    <w:uiPriority w:val="99"/>
    <w:semiHidden/>
    <w:qFormat/>
    <w:rsid w:val="0056740f"/>
    <w:rPr>
      <w:rFonts w:ascii="Tahoma" w:hAnsi="Tahoma" w:eastAsia="Times New Roman" w:cs="Times New Roman"/>
      <w:sz w:val="16"/>
      <w:szCs w:val="16"/>
      <w:lang w:val="x-none" w:eastAsia="x-none"/>
    </w:rPr>
  </w:style>
  <w:style w:type="character" w:styleId="Style10" w:customStyle="1">
    <w:name w:val="КД_Обычный Знак"/>
    <w:link w:val="Style24"/>
    <w:qFormat/>
    <w:rsid w:val="0056740f"/>
    <w:rPr>
      <w:rFonts w:ascii="Times New Roman" w:hAnsi="Times New Roman" w:eastAsia="Times New Roman" w:cs="Times New Roman"/>
      <w:sz w:val="24"/>
      <w:szCs w:val="20"/>
      <w:lang w:eastAsia="ru-RU"/>
    </w:rPr>
  </w:style>
  <w:style w:type="character" w:styleId="Style11" w:customStyle="1">
    <w:name w:val="Основной текст с отступом Знак"/>
    <w:basedOn w:val="DefaultParagraphFont"/>
    <w:qFormat/>
    <w:rsid w:val="0056740f"/>
    <w:rPr>
      <w:rFonts w:ascii="Times New Roman" w:hAnsi="Times New Roman" w:eastAsia="Times New Roman" w:cs="Times New Roman"/>
      <w:sz w:val="24"/>
      <w:szCs w:val="24"/>
      <w:lang w:val="x-none" w:eastAsia="x-none"/>
    </w:rPr>
  </w:style>
  <w:style w:type="character" w:styleId="ConsPlusNormal" w:customStyle="1">
    <w:name w:val="ConsPlusNormal Знак"/>
    <w:link w:val="ConsPlusNormal1"/>
    <w:qFormat/>
    <w:locked/>
    <w:rsid w:val="0056740f"/>
    <w:rPr>
      <w:rFonts w:ascii="Arial" w:hAnsi="Arial" w:eastAsia="Times New Roman" w:cs="Arial"/>
      <w:sz w:val="20"/>
      <w:szCs w:val="20"/>
      <w:lang w:eastAsia="ru-RU"/>
    </w:rPr>
  </w:style>
  <w:style w:type="character" w:styleId="Hyperlink">
    <w:name w:val="Hyperlink"/>
    <w:uiPriority w:val="99"/>
    <w:unhideWhenUsed/>
    <w:rsid w:val="0056740f"/>
    <w:rPr>
      <w:color w:val="0000FF"/>
      <w:u w:val="single"/>
    </w:rPr>
  </w:style>
  <w:style w:type="character" w:styleId="2" w:customStyle="1">
    <w:name w:val="Основной текст с отступом 2 Знак"/>
    <w:basedOn w:val="DefaultParagraphFont"/>
    <w:link w:val="BodyTextIndent2"/>
    <w:uiPriority w:val="99"/>
    <w:semiHidden/>
    <w:qFormat/>
    <w:rsid w:val="0056740f"/>
    <w:rPr>
      <w:rFonts w:ascii="Calibri" w:hAnsi="Calibri" w:eastAsia="Times New Roman" w:cs="Times New Roman"/>
      <w:lang w:val="x-none"/>
    </w:rPr>
  </w:style>
  <w:style w:type="character" w:styleId="Style12" w:customStyle="1">
    <w:name w:val="Текст Знак"/>
    <w:basedOn w:val="DefaultParagraphFont"/>
    <w:link w:val="PlainText1"/>
    <w:uiPriority w:val="99"/>
    <w:qFormat/>
    <w:rsid w:val="0056740f"/>
    <w:rPr>
      <w:rFonts w:ascii="Courier New" w:hAnsi="Courier New" w:eastAsia="Times New Roman" w:cs="Times New Roman"/>
      <w:sz w:val="20"/>
      <w:szCs w:val="20"/>
      <w:lang w:val="x-none" w:eastAsia="ru-RU"/>
    </w:rPr>
  </w:style>
  <w:style w:type="character" w:styleId="Style13" w:customStyle="1">
    <w:name w:val="Абзац списка Знак"/>
    <w:link w:val="ListParagraph"/>
    <w:uiPriority w:val="34"/>
    <w:qFormat/>
    <w:locked/>
    <w:rsid w:val="0056740f"/>
    <w:rPr>
      <w:rFonts w:ascii="Calibri" w:hAnsi="Calibri" w:eastAsia="Times New Roman" w:cs="Times New Roman"/>
    </w:rPr>
  </w:style>
  <w:style w:type="character" w:styleId="Style14" w:customStyle="1">
    <w:name w:val="Основной текст Знак"/>
    <w:basedOn w:val="DefaultParagraphFont"/>
    <w:uiPriority w:val="99"/>
    <w:semiHidden/>
    <w:qFormat/>
    <w:rsid w:val="0056740f"/>
    <w:rPr>
      <w:rFonts w:ascii="Calibri" w:hAnsi="Calibri" w:eastAsia="Times New Roman" w:cs="Times New Roman"/>
    </w:rPr>
  </w:style>
  <w:style w:type="character" w:styleId="21" w:customStyle="1">
    <w:name w:val="Основной текст 2 Знак"/>
    <w:basedOn w:val="DefaultParagraphFont"/>
    <w:link w:val="BodyText2"/>
    <w:semiHidden/>
    <w:qFormat/>
    <w:rsid w:val="0056740f"/>
    <w:rPr>
      <w:rFonts w:ascii="Times New Roman" w:hAnsi="Times New Roman" w:eastAsia="Times New Roman" w:cs="Times New Roman"/>
      <w:kern w:val="2"/>
      <w:sz w:val="24"/>
      <w:szCs w:val="24"/>
      <w:lang w:eastAsia="ru-RU" w:bidi="ru-RU"/>
    </w:rPr>
  </w:style>
  <w:style w:type="character" w:styleId="Style15" w:customStyle="1">
    <w:name w:val="Обычный текст Знак"/>
    <w:link w:val="Style27"/>
    <w:qFormat/>
    <w:locked/>
    <w:rsid w:val="0056740f"/>
    <w:rPr>
      <w:sz w:val="24"/>
      <w:szCs w:val="24"/>
    </w:rPr>
  </w:style>
  <w:style w:type="character" w:styleId="FollowedHyperlink">
    <w:name w:val="FollowedHyperlink"/>
    <w:uiPriority w:val="99"/>
    <w:semiHidden/>
    <w:unhideWhenUsed/>
    <w:rsid w:val="0056740f"/>
    <w:rPr>
      <w:color w:val="800080"/>
      <w:u w:val="single"/>
    </w:rPr>
  </w:style>
  <w:style w:type="character" w:styleId="FontStyle19" w:customStyle="1">
    <w:name w:val="Font Style19"/>
    <w:uiPriority w:val="99"/>
    <w:qFormat/>
    <w:rsid w:val="0056740f"/>
    <w:rPr>
      <w:rFonts w:ascii="Times New Roman" w:hAnsi="Times New Roman" w:cs="Times New Roman"/>
      <w:spacing w:val="10"/>
      <w:sz w:val="20"/>
      <w:szCs w:val="20"/>
    </w:rPr>
  </w:style>
  <w:style w:type="character" w:styleId="Style16" w:customStyle="1">
    <w:name w:val="Текст сноски Знак"/>
    <w:basedOn w:val="DefaultParagraphFont"/>
    <w:uiPriority w:val="99"/>
    <w:qFormat/>
    <w:rsid w:val="0056740f"/>
    <w:rPr>
      <w:rFonts w:ascii="Times New Roman" w:hAnsi="Times New Roman" w:eastAsia="Times New Roman" w:cs="Times New Roman"/>
      <w:sz w:val="20"/>
      <w:szCs w:val="20"/>
      <w:lang w:eastAsia="ru-RU"/>
    </w:rPr>
  </w:style>
  <w:style w:type="character" w:styleId="Style17">
    <w:name w:val="Символ сноски"/>
    <w:uiPriority w:val="99"/>
    <w:unhideWhenUsed/>
    <w:qFormat/>
    <w:rsid w:val="0056740f"/>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r" w:customStyle="1">
    <w:name w:val="r"/>
    <w:qFormat/>
    <w:rsid w:val="00335103"/>
    <w:rPr/>
  </w:style>
  <w:style w:type="character" w:styleId="Style18" w:customStyle="1">
    <w:name w:val="Текст примечания Знак"/>
    <w:basedOn w:val="DefaultParagraphFont"/>
    <w:uiPriority w:val="99"/>
    <w:qFormat/>
    <w:rsid w:val="00335103"/>
    <w:rPr>
      <w:sz w:val="20"/>
      <w:szCs w:val="20"/>
    </w:rPr>
  </w:style>
  <w:style w:type="character" w:styleId="CommentReference">
    <w:name w:val="annotation reference"/>
    <w:uiPriority w:val="99"/>
    <w:semiHidden/>
    <w:unhideWhenUsed/>
    <w:qFormat/>
    <w:rsid w:val="00335103"/>
    <w:rPr>
      <w:sz w:val="16"/>
      <w:szCs w:val="16"/>
    </w:rPr>
  </w:style>
  <w:style w:type="character" w:styleId="PlainText" w:customStyle="1">
    <w:name w:val="Plain Text Знак"/>
    <w:link w:val="12"/>
    <w:qFormat/>
    <w:locked/>
    <w:rsid w:val="00335103"/>
    <w:rPr>
      <w:rFonts w:ascii="Courier New" w:hAnsi="Courier New" w:eastAsia="Times New Roman" w:cs="Times New Roman"/>
      <w:sz w:val="20"/>
      <w:szCs w:val="20"/>
      <w:lang w:eastAsia="ru-RU"/>
    </w:rPr>
  </w:style>
  <w:style w:type="character" w:styleId="11" w:customStyle="1">
    <w:name w:val="Текст сноски Знак1"/>
    <w:basedOn w:val="DefaultParagraphFont"/>
    <w:uiPriority w:val="99"/>
    <w:semiHidden/>
    <w:qFormat/>
    <w:rsid w:val="00952400"/>
    <w:rPr>
      <w:rFonts w:ascii="Times New Roman" w:hAnsi="Times New Roman" w:eastAsia="Times New Roman" w:cs="Times New Roman"/>
      <w:sz w:val="20"/>
      <w:szCs w:val="20"/>
      <w:lang w:eastAsia="ru-RU"/>
    </w:rPr>
  </w:style>
  <w:style w:type="character" w:styleId="Bodytext" w:customStyle="1">
    <w:name w:val="Body text_"/>
    <w:basedOn w:val="DefaultParagraphFont"/>
    <w:link w:val="24"/>
    <w:qFormat/>
    <w:locked/>
    <w:rsid w:val="00952400"/>
    <w:rPr>
      <w:rFonts w:ascii="Times New Roman" w:hAnsi="Times New Roman" w:eastAsia="Times New Roman" w:cs="Times New Roman"/>
      <w:sz w:val="28"/>
      <w:szCs w:val="28"/>
      <w:shd w:fill="FFFFFF" w:val="clear"/>
    </w:rPr>
  </w:style>
  <w:style w:type="character" w:styleId="Bodytext6NotItalic" w:customStyle="1">
    <w:name w:val="Body text (6) + Not Italic"/>
    <w:basedOn w:val="DefaultParagraphFont"/>
    <w:qFormat/>
    <w:rsid w:val="00952400"/>
    <w:rPr>
      <w:rFonts w:ascii="Times New Roman" w:hAnsi="Times New Roman" w:eastAsia="Times New Roman" w:cs="Times New Roman"/>
      <w:i/>
      <w:iCs/>
      <w:color w:val="000000"/>
      <w:spacing w:val="0"/>
      <w:w w:val="100"/>
      <w:sz w:val="28"/>
      <w:szCs w:val="28"/>
      <w:shd w:fill="FFFFFF" w:val="clear"/>
      <w:lang w:val="ru-RU"/>
    </w:rPr>
  </w:style>
  <w:style w:type="character" w:styleId="Emphasis">
    <w:name w:val="Emphasis"/>
    <w:basedOn w:val="DefaultParagraphFont"/>
    <w:uiPriority w:val="20"/>
    <w:qFormat/>
    <w:rsid w:val="00952400"/>
    <w:rPr>
      <w:i/>
      <w:iCs/>
    </w:rPr>
  </w:style>
  <w:style w:type="character" w:styleId="Style19" w:customStyle="1">
    <w:name w:val="Основной текст_"/>
    <w:link w:val="32"/>
    <w:qFormat/>
    <w:rsid w:val="00e858a1"/>
    <w:rPr>
      <w:sz w:val="27"/>
      <w:szCs w:val="27"/>
      <w:shd w:fill="FFFFFF" w:val="clear"/>
    </w:rPr>
  </w:style>
  <w:style w:type="character" w:styleId="31" w:customStyle="1">
    <w:name w:val="Основной текст 3 Знак"/>
    <w:basedOn w:val="DefaultParagraphFont"/>
    <w:link w:val="BodyText3"/>
    <w:uiPriority w:val="99"/>
    <w:semiHidden/>
    <w:qFormat/>
    <w:rsid w:val="004d76dd"/>
    <w:rPr>
      <w:sz w:val="16"/>
      <w:szCs w:val="16"/>
    </w:rPr>
  </w:style>
  <w:style w:type="paragraph" w:styleId="Style20" w:customStyle="1">
    <w:name w:val="Заголовок"/>
    <w:basedOn w:val="Normal"/>
    <w:next w:val="BodyText1"/>
    <w:qFormat/>
    <w:rsid w:val="0056740f"/>
    <w:pPr>
      <w:keepNext w:val="true"/>
      <w:widowControl w:val="false"/>
      <w:suppressAutoHyphens w:val="true"/>
      <w:spacing w:lineRule="auto" w:line="240" w:before="240" w:after="120"/>
    </w:pPr>
    <w:rPr>
      <w:rFonts w:ascii="Arial" w:hAnsi="Arial" w:eastAsia="Lucida Sans Unicode" w:cs="Mangal"/>
      <w:kern w:val="2"/>
      <w:sz w:val="28"/>
      <w:szCs w:val="28"/>
      <w:lang w:eastAsia="ru-RU" w:bidi="ru-RU"/>
    </w:rPr>
  </w:style>
  <w:style w:type="paragraph" w:styleId="BodyText1">
    <w:name w:val="Body Text"/>
    <w:basedOn w:val="Normal"/>
    <w:link w:val="Style14"/>
    <w:uiPriority w:val="99"/>
    <w:semiHidden/>
    <w:unhideWhenUsed/>
    <w:rsid w:val="0056740f"/>
    <w:pPr>
      <w:spacing w:before="0" w:after="120"/>
    </w:pPr>
    <w:rPr>
      <w:rFonts w:ascii="Calibri" w:hAnsi="Calibri" w:eastAsia="Times New Roman" w:cs="Times New Roman"/>
    </w:rPr>
  </w:style>
  <w:style w:type="paragraph" w:styleId="List">
    <w:name w:val="List"/>
    <w:basedOn w:val="BodyText1"/>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1">
    <w:name w:val="Указатель"/>
    <w:basedOn w:val="Normal"/>
    <w:qFormat/>
    <w:pPr>
      <w:suppressLineNumbers/>
    </w:pPr>
    <w:rPr>
      <w:rFonts w:cs="Arial"/>
    </w:rPr>
  </w:style>
  <w:style w:type="paragraph" w:styleId="user1">
    <w:name w:val="Заголовок (user)"/>
    <w:basedOn w:val="Normal"/>
    <w:next w:val="BodyText1"/>
    <w:qFormat/>
    <w:pPr>
      <w:keepNext w:val="true"/>
      <w:spacing w:before="240" w:after="120"/>
    </w:pPr>
    <w:rPr>
      <w:rFonts w:ascii="PT Astra Serif" w:hAnsi="PT Astra Serif" w:eastAsia="Noto Sans CJK SC" w:cs="FreeSans"/>
      <w:sz w:val="28"/>
      <w:szCs w:val="28"/>
    </w:rPr>
  </w:style>
  <w:style w:type="paragraph" w:styleId="user2">
    <w:name w:val="Указатель (user)"/>
    <w:basedOn w:val="Normal"/>
    <w:qFormat/>
    <w:pPr>
      <w:suppressLineNumbers/>
    </w:pPr>
    <w:rPr>
      <w:rFonts w:ascii="PT Astra Serif" w:hAnsi="PT Astra Serif" w:cs="FreeSans"/>
    </w:rPr>
  </w:style>
  <w:style w:type="paragraph" w:styleId="Style22">
    <w:name w:val="Колонтитул"/>
    <w:basedOn w:val="Normal"/>
    <w:qFormat/>
    <w:pPr/>
    <w:rPr/>
  </w:style>
  <w:style w:type="paragraph" w:styleId="user3">
    <w:name w:val="Колонтитулы (user)"/>
    <w:basedOn w:val="Normal"/>
    <w:qFormat/>
    <w:pPr/>
    <w:rPr/>
  </w:style>
  <w:style w:type="paragraph" w:styleId="Style23">
    <w:name w:val="Колонтитулы"/>
    <w:basedOn w:val="Normal"/>
    <w:qFormat/>
    <w:pPr/>
    <w:rPr/>
  </w:style>
  <w:style w:type="paragraph" w:styleId="Footer">
    <w:name w:val="footer"/>
    <w:basedOn w:val="Normal"/>
    <w:link w:val="Style6"/>
    <w:uiPriority w:val="99"/>
    <w:unhideWhenUsed/>
    <w:rsid w:val="0056740f"/>
    <w:pPr>
      <w:tabs>
        <w:tab w:val="clear" w:pos="708"/>
        <w:tab w:val="center" w:pos="4677" w:leader="none"/>
        <w:tab w:val="right" w:pos="9355" w:leader="none"/>
      </w:tabs>
      <w:spacing w:lineRule="auto" w:line="240" w:before="0" w:after="0"/>
    </w:pPr>
    <w:rPr>
      <w:rFonts w:ascii="Calibri" w:hAnsi="Calibri" w:eastAsia="Times New Roman" w:cs="Times New Roman"/>
      <w:sz w:val="20"/>
      <w:szCs w:val="20"/>
      <w:lang w:val="x-none" w:eastAsia="x-none"/>
    </w:rPr>
  </w:style>
  <w:style w:type="paragraph" w:styleId="22" w:customStyle="1">
    <w:name w:val="Знак Знак Знак2 Знак Знак Знак Знак Знак Знак Знак Знак Знак Знак Знак Знак Знак Знак Знак Знак Знак Знак Знак Знак Знак Знак Знак Знак Знак"/>
    <w:basedOn w:val="Normal"/>
    <w:qFormat/>
    <w:rsid w:val="0056740f"/>
    <w:pPr>
      <w:widowControl w:val="false"/>
      <w:spacing w:lineRule="exact" w:line="240" w:before="0" w:after="160"/>
      <w:jc w:val="right"/>
    </w:pPr>
    <w:rPr>
      <w:rFonts w:ascii="Times New Roman" w:hAnsi="Times New Roman" w:eastAsia="Times New Roman" w:cs="Times New Roman"/>
      <w:sz w:val="20"/>
      <w:szCs w:val="20"/>
      <w:lang w:val="en-GB"/>
    </w:rPr>
  </w:style>
  <w:style w:type="paragraph" w:styleId="ConsNormal1" w:customStyle="1">
    <w:name w:val="ConsNormal"/>
    <w:link w:val="ConsNormal"/>
    <w:qFormat/>
    <w:rsid w:val="0056740f"/>
    <w:pPr>
      <w:widowControl/>
      <w:suppressAutoHyphens w:val="true"/>
      <w:bidi w:val="0"/>
      <w:spacing w:lineRule="auto" w:line="240" w:before="0" w:after="0"/>
      <w:ind w:firstLine="720" w:right="19772"/>
      <w:jc w:val="left"/>
    </w:pPr>
    <w:rPr>
      <w:rFonts w:ascii="Arial" w:hAnsi="Arial" w:eastAsia="Calibri" w:cs="Arial" w:eastAsiaTheme="minorHAnsi"/>
      <w:color w:val="auto"/>
      <w:kern w:val="0"/>
      <w:sz w:val="22"/>
      <w:szCs w:val="22"/>
      <w:lang w:val="ru-RU" w:eastAsia="en-US" w:bidi="ar-SA"/>
    </w:rPr>
  </w:style>
  <w:style w:type="paragraph" w:styleId="12" w:customStyle="1">
    <w:name w:val="Текст1"/>
    <w:basedOn w:val="Normal"/>
    <w:link w:val="PlainText"/>
    <w:qFormat/>
    <w:rsid w:val="0056740f"/>
    <w:pPr>
      <w:spacing w:lineRule="auto" w:line="240" w:before="0" w:after="0"/>
    </w:pPr>
    <w:rPr>
      <w:rFonts w:ascii="Courier New" w:hAnsi="Courier New" w:eastAsia="Times New Roman" w:cs="Times New Roman"/>
      <w:sz w:val="20"/>
      <w:szCs w:val="20"/>
      <w:lang w:eastAsia="ru-RU"/>
    </w:rPr>
  </w:style>
  <w:style w:type="paragraph" w:styleId="ListParagraph">
    <w:name w:val="List Paragraph"/>
    <w:basedOn w:val="Normal"/>
    <w:link w:val="Style13"/>
    <w:uiPriority w:val="34"/>
    <w:qFormat/>
    <w:rsid w:val="0056740f"/>
    <w:pPr>
      <w:spacing w:before="0" w:after="200"/>
      <w:ind w:left="720"/>
      <w:contextualSpacing/>
    </w:pPr>
    <w:rPr>
      <w:rFonts w:ascii="Calibri" w:hAnsi="Calibri" w:eastAsia="Times New Roman" w:cs="Times New Roman"/>
    </w:rPr>
  </w:style>
  <w:style w:type="paragraph" w:styleId="Header">
    <w:name w:val="header"/>
    <w:basedOn w:val="Normal"/>
    <w:link w:val="Style7"/>
    <w:uiPriority w:val="99"/>
    <w:unhideWhenUsed/>
    <w:rsid w:val="0056740f"/>
    <w:pPr>
      <w:tabs>
        <w:tab w:val="clear" w:pos="708"/>
        <w:tab w:val="center" w:pos="4677" w:leader="none"/>
        <w:tab w:val="right" w:pos="9355" w:leader="none"/>
      </w:tabs>
      <w:spacing w:lineRule="auto" w:line="240" w:before="0" w:after="0"/>
    </w:pPr>
    <w:rPr>
      <w:rFonts w:ascii="Calibri" w:hAnsi="Calibri" w:eastAsia="Times New Roman" w:cs="Times New Roman"/>
      <w:sz w:val="20"/>
      <w:szCs w:val="20"/>
      <w:lang w:val="x-none" w:eastAsia="x-none"/>
    </w:rPr>
  </w:style>
  <w:style w:type="paragraph" w:styleId="211" w:customStyle="1">
    <w:name w:val="Знак Знак Знак2 Знак Знак Знак Знак Знак Знак Знак Знак Знак Знак Знак Знак Знак Знак Знак Знак Знак Знак Знак Знак Знак Знак Знак Знак Знак1"/>
    <w:basedOn w:val="Normal"/>
    <w:qFormat/>
    <w:rsid w:val="0056740f"/>
    <w:pPr>
      <w:widowControl w:val="false"/>
      <w:spacing w:lineRule="exact" w:line="240" w:before="0" w:after="160"/>
      <w:jc w:val="right"/>
    </w:pPr>
    <w:rPr>
      <w:rFonts w:ascii="Times New Roman" w:hAnsi="Times New Roman" w:eastAsia="Times New Roman" w:cs="Times New Roman"/>
      <w:sz w:val="20"/>
      <w:szCs w:val="20"/>
      <w:lang w:val="en-GB"/>
    </w:rPr>
  </w:style>
  <w:style w:type="paragraph" w:styleId="MMTitle1" w:customStyle="1">
    <w:name w:val="MM Title"/>
    <w:basedOn w:val="Title"/>
    <w:link w:val="MMTitle"/>
    <w:qFormat/>
    <w:rsid w:val="0056740f"/>
    <w:pPr/>
    <w:rPr>
      <w:rFonts w:eastAsia="Calibri" w:cs="" w:cstheme="minorBidi" w:eastAsiaTheme="minorHAnsi"/>
      <w:szCs w:val="22"/>
      <w:lang w:val="ru-RU" w:eastAsia="en-US"/>
    </w:rPr>
  </w:style>
  <w:style w:type="paragraph" w:styleId="Title">
    <w:name w:val="Title"/>
    <w:basedOn w:val="Normal"/>
    <w:next w:val="Normal"/>
    <w:link w:val="Style8"/>
    <w:uiPriority w:val="10"/>
    <w:qFormat/>
    <w:rsid w:val="0056740f"/>
    <w:pPr>
      <w:pBdr>
        <w:bottom w:val="single" w:sz="8" w:space="4" w:color="4F81BD"/>
      </w:pBdr>
      <w:spacing w:lineRule="auto" w:line="240" w:before="0" w:after="300"/>
      <w:contextualSpacing/>
    </w:pPr>
    <w:rPr>
      <w:rFonts w:ascii="Cambria" w:hAnsi="Cambria" w:eastAsia="Times New Roman" w:cs="Times New Roman"/>
      <w:color w:val="17365D"/>
      <w:spacing w:val="5"/>
      <w:kern w:val="2"/>
      <w:sz w:val="52"/>
      <w:szCs w:val="52"/>
      <w:lang w:val="x-none" w:eastAsia="x-none"/>
    </w:rPr>
  </w:style>
  <w:style w:type="paragraph" w:styleId="BalloonText">
    <w:name w:val="Balloon Text"/>
    <w:basedOn w:val="Normal"/>
    <w:link w:val="Style9"/>
    <w:uiPriority w:val="99"/>
    <w:semiHidden/>
    <w:unhideWhenUsed/>
    <w:qFormat/>
    <w:rsid w:val="0056740f"/>
    <w:pPr>
      <w:spacing w:lineRule="auto" w:line="240" w:before="0" w:after="0"/>
    </w:pPr>
    <w:rPr>
      <w:rFonts w:ascii="Tahoma" w:hAnsi="Tahoma" w:eastAsia="Times New Roman" w:cs="Times New Roman"/>
      <w:sz w:val="16"/>
      <w:szCs w:val="16"/>
      <w:lang w:val="x-none" w:eastAsia="x-none"/>
    </w:rPr>
  </w:style>
  <w:style w:type="paragraph" w:styleId="NoSpacing">
    <w:name w:val="No Spacing"/>
    <w:qFormat/>
    <w:rsid w:val="0056740f"/>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Style24" w:customStyle="1">
    <w:name w:val="КД_Обычный"/>
    <w:link w:val="Style10"/>
    <w:qFormat/>
    <w:rsid w:val="0056740f"/>
    <w:pPr>
      <w:keepNext w:val="true"/>
      <w:keepLines/>
      <w:widowControl/>
      <w:suppressAutoHyphens w:val="true"/>
      <w:bidi w:val="0"/>
      <w:spacing w:lineRule="auto" w:line="240" w:before="0" w:after="0"/>
      <w:ind w:firstLine="680"/>
      <w:jc w:val="both"/>
    </w:pPr>
    <w:rPr>
      <w:rFonts w:ascii="Times New Roman" w:hAnsi="Times New Roman" w:eastAsia="Times New Roman" w:cs="Times New Roman"/>
      <w:color w:val="auto"/>
      <w:kern w:val="0"/>
      <w:sz w:val="24"/>
      <w:szCs w:val="20"/>
      <w:lang w:val="ru-RU" w:eastAsia="ru-RU" w:bidi="ar-SA"/>
    </w:rPr>
  </w:style>
  <w:style w:type="paragraph" w:styleId="13" w:customStyle="1">
    <w:name w:val="Абзац списка1"/>
    <w:basedOn w:val="Normal"/>
    <w:qFormat/>
    <w:rsid w:val="0056740f"/>
    <w:pPr>
      <w:spacing w:lineRule="auto" w:line="240" w:before="0" w:after="0"/>
      <w:ind w:left="720"/>
    </w:pPr>
    <w:rPr>
      <w:rFonts w:ascii="Times New Roman" w:hAnsi="Times New Roman" w:eastAsia="Calibri" w:cs="Times New Roman"/>
      <w:sz w:val="20"/>
      <w:szCs w:val="20"/>
      <w:lang w:eastAsia="ru-RU"/>
    </w:rPr>
  </w:style>
  <w:style w:type="paragraph" w:styleId="Style25" w:customStyle="1">
    <w:name w:val="Обычный.Нормальный абзац"/>
    <w:qFormat/>
    <w:rsid w:val="0056740f"/>
    <w:pPr>
      <w:widowControl w:val="false"/>
      <w:suppressAutoHyphens w:val="true"/>
      <w:bidi w:val="0"/>
      <w:spacing w:lineRule="auto" w:line="240" w:before="0" w:after="0"/>
      <w:ind w:firstLine="709"/>
      <w:jc w:val="both"/>
    </w:pPr>
    <w:rPr>
      <w:rFonts w:ascii="Times New Roman" w:hAnsi="Times New Roman" w:eastAsia="Times New Roman" w:cs="Times New Roman"/>
      <w:color w:val="auto"/>
      <w:kern w:val="0"/>
      <w:sz w:val="24"/>
      <w:szCs w:val="24"/>
      <w:lang w:val="ru-RU" w:eastAsia="ru-RU" w:bidi="ar-SA"/>
    </w:rPr>
  </w:style>
  <w:style w:type="paragraph" w:styleId="11pt" w:customStyle="1">
    <w:name w:val="Обычный + 11 pt"/>
    <w:basedOn w:val="Normal"/>
    <w:qFormat/>
    <w:rsid w:val="0056740f"/>
    <w:pPr>
      <w:shd w:val="clear" w:color="auto" w:fill="FFFFFF"/>
      <w:spacing w:lineRule="auto" w:line="240" w:before="0" w:after="0"/>
      <w:jc w:val="both"/>
    </w:pPr>
    <w:rPr>
      <w:rFonts w:ascii="Times New Roman" w:hAnsi="Times New Roman" w:eastAsia="Times New Roman" w:cs="Times New Roman"/>
      <w:color w:val="000000"/>
      <w:lang w:eastAsia="ru-RU"/>
    </w:rPr>
  </w:style>
  <w:style w:type="paragraph" w:styleId="CharChar" w:customStyle="1">
    <w:name w:val="Char Char"/>
    <w:basedOn w:val="Normal"/>
    <w:uiPriority w:val="99"/>
    <w:qFormat/>
    <w:rsid w:val="0056740f"/>
    <w:pPr>
      <w:spacing w:lineRule="exact" w:line="240" w:before="0" w:after="160"/>
    </w:pPr>
    <w:rPr>
      <w:rFonts w:ascii="Verdana" w:hAnsi="Verdana" w:eastAsia="Times New Roman" w:cs="Verdana"/>
      <w:sz w:val="20"/>
      <w:szCs w:val="20"/>
      <w:lang w:val="en-US"/>
    </w:rPr>
  </w:style>
  <w:style w:type="paragraph" w:styleId="BodyTextIndent">
    <w:name w:val="Body Text Indent"/>
    <w:basedOn w:val="Normal"/>
    <w:link w:val="Style11"/>
    <w:rsid w:val="0056740f"/>
    <w:pPr>
      <w:spacing w:lineRule="auto" w:line="240" w:before="0" w:after="120"/>
      <w:ind w:left="283"/>
    </w:pPr>
    <w:rPr>
      <w:rFonts w:ascii="Times New Roman" w:hAnsi="Times New Roman" w:eastAsia="Times New Roman" w:cs="Times New Roman"/>
      <w:sz w:val="24"/>
      <w:szCs w:val="24"/>
      <w:lang w:val="x-none" w:eastAsia="x-none"/>
    </w:rPr>
  </w:style>
  <w:style w:type="paragraph" w:styleId="ConsPlusNormal1" w:customStyle="1">
    <w:name w:val="ConsPlusNormal"/>
    <w:link w:val="ConsPlusNormal"/>
    <w:qFormat/>
    <w:rsid w:val="0056740f"/>
    <w:pPr>
      <w:widowControl w:val="false"/>
      <w:suppressAutoHyphens w:val="true"/>
      <w:bidi w:val="0"/>
      <w:spacing w:lineRule="auto" w:line="240" w:before="0" w:after="0"/>
      <w:ind w:firstLine="720"/>
      <w:jc w:val="left"/>
    </w:pPr>
    <w:rPr>
      <w:rFonts w:ascii="Arial" w:hAnsi="Arial" w:eastAsia="Times New Roman" w:cs="Arial"/>
      <w:color w:val="auto"/>
      <w:kern w:val="0"/>
      <w:sz w:val="20"/>
      <w:szCs w:val="20"/>
      <w:lang w:val="ru-RU" w:eastAsia="ru-RU" w:bidi="ar-SA"/>
    </w:rPr>
  </w:style>
  <w:style w:type="paragraph" w:styleId="ConsPlusNonformat" w:customStyle="1">
    <w:name w:val="ConsPlusNonformat"/>
    <w:qFormat/>
    <w:rsid w:val="0056740f"/>
    <w:pPr>
      <w:widowControl w:val="false"/>
      <w:suppressAutoHyphens w:val="true"/>
      <w:bidi w:val="0"/>
      <w:spacing w:lineRule="auto" w:line="240" w:before="0" w:after="0"/>
      <w:jc w:val="left"/>
    </w:pPr>
    <w:rPr>
      <w:rFonts w:ascii="Courier New" w:hAnsi="Courier New" w:eastAsia="Times New Roman" w:cs="Courier New"/>
      <w:color w:val="auto"/>
      <w:kern w:val="0"/>
      <w:sz w:val="14"/>
      <w:szCs w:val="14"/>
      <w:lang w:val="ru-RU" w:eastAsia="ru-RU" w:bidi="ar-SA"/>
    </w:rPr>
  </w:style>
  <w:style w:type="paragraph" w:styleId="23" w:customStyle="1">
    <w:name w:val="Текст2"/>
    <w:basedOn w:val="Normal"/>
    <w:qFormat/>
    <w:rsid w:val="0056740f"/>
    <w:pPr>
      <w:spacing w:lineRule="auto" w:line="240" w:before="0" w:after="0"/>
    </w:pPr>
    <w:rPr>
      <w:rFonts w:ascii="Courier New" w:hAnsi="Courier New" w:eastAsia="Times New Roman" w:cs="Times New Roman"/>
      <w:sz w:val="20"/>
      <w:szCs w:val="20"/>
      <w:lang w:eastAsia="ru-RU"/>
    </w:rPr>
  </w:style>
  <w:style w:type="paragraph" w:styleId="Style26" w:customStyle="1">
    <w:name w:val="Таблицы (моноширинный)"/>
    <w:basedOn w:val="Normal"/>
    <w:next w:val="Normal"/>
    <w:uiPriority w:val="99"/>
    <w:qFormat/>
    <w:rsid w:val="0056740f"/>
    <w:pPr>
      <w:widowControl w:val="false"/>
      <w:spacing w:lineRule="auto" w:line="240" w:before="0" w:after="0"/>
      <w:jc w:val="both"/>
    </w:pPr>
    <w:rPr>
      <w:rFonts w:ascii="Courier New" w:hAnsi="Courier New" w:eastAsia="Times New Roman" w:cs="Courier New"/>
      <w:sz w:val="20"/>
      <w:szCs w:val="20"/>
      <w:lang w:eastAsia="ru-RU"/>
    </w:rPr>
  </w:style>
  <w:style w:type="paragraph" w:styleId="BodyTextIndent2">
    <w:name w:val="Body Text Indent 2"/>
    <w:basedOn w:val="Normal"/>
    <w:link w:val="2"/>
    <w:uiPriority w:val="99"/>
    <w:semiHidden/>
    <w:unhideWhenUsed/>
    <w:qFormat/>
    <w:rsid w:val="0056740f"/>
    <w:pPr>
      <w:spacing w:lineRule="auto" w:line="480" w:before="0" w:after="120"/>
      <w:ind w:left="283"/>
    </w:pPr>
    <w:rPr>
      <w:rFonts w:ascii="Calibri" w:hAnsi="Calibri" w:eastAsia="Times New Roman" w:cs="Times New Roman"/>
      <w:lang w:val="x-none"/>
    </w:rPr>
  </w:style>
  <w:style w:type="paragraph" w:styleId="NormalWeb">
    <w:name w:val="Normal (Web)"/>
    <w:basedOn w:val="Normal"/>
    <w:qFormat/>
    <w:rsid w:val="0056740f"/>
    <w:pPr>
      <w:spacing w:lineRule="auto" w:line="240" w:beforeAutospacing="1" w:afterAutospacing="1"/>
    </w:pPr>
    <w:rPr>
      <w:rFonts w:ascii="Times New Roman" w:hAnsi="Times New Roman" w:eastAsia="Times New Roman" w:cs="Times New Roman"/>
      <w:sz w:val="24"/>
      <w:szCs w:val="24"/>
      <w:lang w:eastAsia="ru-RU"/>
    </w:rPr>
  </w:style>
  <w:style w:type="paragraph" w:styleId="PlainText1">
    <w:name w:val="Plain Text"/>
    <w:basedOn w:val="Normal"/>
    <w:link w:val="Style12"/>
    <w:uiPriority w:val="99"/>
    <w:qFormat/>
    <w:rsid w:val="0056740f"/>
    <w:pPr>
      <w:spacing w:lineRule="auto" w:line="240" w:before="0" w:after="0"/>
    </w:pPr>
    <w:rPr>
      <w:rFonts w:ascii="Courier New" w:hAnsi="Courier New" w:eastAsia="Times New Roman" w:cs="Times New Roman"/>
      <w:sz w:val="20"/>
      <w:szCs w:val="20"/>
      <w:lang w:val="x-none" w:eastAsia="ru-RU"/>
    </w:rPr>
  </w:style>
  <w:style w:type="paragraph" w:styleId="ConsPlusTitle" w:customStyle="1">
    <w:name w:val="ConsPlusTitle"/>
    <w:uiPriority w:val="99"/>
    <w:qFormat/>
    <w:rsid w:val="0056740f"/>
    <w:pPr>
      <w:widowControl w:val="false"/>
      <w:suppressAutoHyphens w:val="true"/>
      <w:bidi w:val="0"/>
      <w:spacing w:lineRule="auto" w:line="240" w:before="0" w:after="0"/>
      <w:jc w:val="left"/>
    </w:pPr>
    <w:rPr>
      <w:rFonts w:ascii="Arial" w:hAnsi="Arial" w:eastAsia="Times New Roman" w:cs="Arial"/>
      <w:b/>
      <w:bCs/>
      <w:color w:val="auto"/>
      <w:kern w:val="0"/>
      <w:sz w:val="20"/>
      <w:szCs w:val="20"/>
      <w:lang w:val="ru-RU" w:eastAsia="ru-RU" w:bidi="ar-SA"/>
    </w:rPr>
  </w:style>
  <w:style w:type="paragraph" w:styleId="14" w:customStyle="1">
    <w:name w:val="Основной текст с отступом1"/>
    <w:basedOn w:val="Normal"/>
    <w:uiPriority w:val="99"/>
    <w:qFormat/>
    <w:rsid w:val="0056740f"/>
    <w:pPr>
      <w:spacing w:lineRule="auto" w:line="240" w:before="60" w:after="0"/>
      <w:ind w:firstLine="851"/>
      <w:jc w:val="both"/>
    </w:pPr>
    <w:rPr>
      <w:rFonts w:ascii="Times New Roman" w:hAnsi="Times New Roman" w:eastAsia="Times New Roman" w:cs="Times New Roman"/>
      <w:sz w:val="24"/>
      <w:szCs w:val="24"/>
      <w:lang w:eastAsia="ru-RU"/>
    </w:rPr>
  </w:style>
  <w:style w:type="paragraph" w:styleId="BodyText2">
    <w:name w:val="Body Text 2"/>
    <w:basedOn w:val="Normal"/>
    <w:link w:val="21"/>
    <w:semiHidden/>
    <w:unhideWhenUsed/>
    <w:qFormat/>
    <w:rsid w:val="0056740f"/>
    <w:pPr>
      <w:widowControl w:val="false"/>
      <w:suppressAutoHyphens w:val="true"/>
      <w:spacing w:lineRule="auto" w:line="480" w:before="0" w:after="120"/>
    </w:pPr>
    <w:rPr>
      <w:rFonts w:ascii="Times New Roman" w:hAnsi="Times New Roman" w:eastAsia="Times New Roman" w:cs="Times New Roman"/>
      <w:kern w:val="2"/>
      <w:sz w:val="24"/>
      <w:szCs w:val="24"/>
      <w:lang w:eastAsia="ru-RU" w:bidi="ru-RU"/>
    </w:rPr>
  </w:style>
  <w:style w:type="paragraph" w:styleId="Style27" w:customStyle="1">
    <w:name w:val="Обычный текст"/>
    <w:basedOn w:val="Normal"/>
    <w:link w:val="Style15"/>
    <w:qFormat/>
    <w:rsid w:val="0056740f"/>
    <w:pPr>
      <w:spacing w:lineRule="auto" w:line="288" w:before="0" w:after="0"/>
      <w:ind w:firstLine="720"/>
      <w:jc w:val="both"/>
    </w:pPr>
    <w:rPr>
      <w:sz w:val="24"/>
      <w:szCs w:val="24"/>
    </w:rPr>
  </w:style>
  <w:style w:type="paragraph" w:styleId="xl65" w:customStyle="1">
    <w:name w:val="xl65"/>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66" w:customStyle="1">
    <w:name w:val="xl66"/>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67" w:customStyle="1">
    <w:name w:val="xl67"/>
    <w:basedOn w:val="Normal"/>
    <w:qFormat/>
    <w:rsid w:val="0056740f"/>
    <w:pP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68" w:customStyle="1">
    <w:name w:val="xl68"/>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69" w:customStyle="1">
    <w:name w:val="xl69"/>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71" w:customStyle="1">
    <w:name w:val="xl71"/>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cs="Times New Roman"/>
      <w:sz w:val="24"/>
      <w:szCs w:val="24"/>
      <w:lang w:eastAsia="ru-RU"/>
    </w:rPr>
  </w:style>
  <w:style w:type="paragraph" w:styleId="xl72" w:customStyle="1">
    <w:name w:val="xl72"/>
    <w:basedOn w:val="Normal"/>
    <w:qFormat/>
    <w:rsid w:val="0056740f"/>
    <w:pPr>
      <w:pBdr>
        <w:top w:val="single" w:sz="4" w:space="0" w:color="000000"/>
        <w:left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73" w:customStyle="1">
    <w:name w:val="xl73"/>
    <w:basedOn w:val="Normal"/>
    <w:qFormat/>
    <w:rsid w:val="0056740f"/>
    <w:pPr>
      <w:pBdr>
        <w:left w:val="single" w:sz="4"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74" w:customStyle="1">
    <w:name w:val="xl74"/>
    <w:basedOn w:val="Normal"/>
    <w:qFormat/>
    <w:rsid w:val="0056740f"/>
    <w:pPr>
      <w:pBdr>
        <w:top w:val="single" w:sz="4" w:space="0" w:color="000000"/>
        <w:left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75" w:customStyle="1">
    <w:name w:val="xl75"/>
    <w:basedOn w:val="Normal"/>
    <w:qFormat/>
    <w:rsid w:val="0056740f"/>
    <w:pPr>
      <w:pBdr>
        <w:left w:val="single" w:sz="4" w:space="0" w:color="000000"/>
        <w:bottom w:val="single" w:sz="4" w:space="0" w:color="000000"/>
        <w:right w:val="single" w:sz="4" w:space="0" w:color="000000"/>
      </w:pBdr>
      <w:spacing w:lineRule="auto" w:line="240" w:beforeAutospacing="1" w:afterAutospacing="1"/>
      <w:jc w:val="center"/>
      <w:textAlignment w:val="top"/>
    </w:pPr>
    <w:rPr>
      <w:rFonts w:ascii="Times New Roman" w:hAnsi="Times New Roman" w:eastAsia="Times New Roman" w:cs="Times New Roman"/>
      <w:sz w:val="24"/>
      <w:szCs w:val="24"/>
      <w:lang w:eastAsia="ru-RU"/>
    </w:rPr>
  </w:style>
  <w:style w:type="paragraph" w:styleId="xl76" w:customStyle="1">
    <w:name w:val="xl76"/>
    <w:basedOn w:val="Normal"/>
    <w:qFormat/>
    <w:rsid w:val="0056740f"/>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77" w:customStyle="1">
    <w:name w:val="xl77"/>
    <w:basedOn w:val="Normal"/>
    <w:qFormat/>
    <w:rsid w:val="0056740f"/>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78" w:customStyle="1">
    <w:name w:val="xl78"/>
    <w:basedOn w:val="Normal"/>
    <w:qFormat/>
    <w:rsid w:val="0056740f"/>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79" w:customStyle="1">
    <w:name w:val="xl79"/>
    <w:basedOn w:val="Normal"/>
    <w:qFormat/>
    <w:rsid w:val="0056740f"/>
    <w:pPr>
      <w:pBdr>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eastAsia="ru-RU"/>
    </w:rPr>
  </w:style>
  <w:style w:type="paragraph" w:styleId="xl80" w:customStyle="1">
    <w:name w:val="xl80"/>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cs="Times New Roman"/>
      <w:sz w:val="24"/>
      <w:szCs w:val="24"/>
      <w:lang w:eastAsia="ru-RU"/>
    </w:rPr>
  </w:style>
  <w:style w:type="paragraph" w:styleId="Style41" w:customStyle="1">
    <w:name w:val="Style4"/>
    <w:basedOn w:val="Normal"/>
    <w:uiPriority w:val="99"/>
    <w:qFormat/>
    <w:rsid w:val="0056740f"/>
    <w:pPr>
      <w:widowControl w:val="false"/>
      <w:spacing w:lineRule="exact" w:line="274" w:before="0" w:after="0"/>
    </w:pPr>
    <w:rPr>
      <w:rFonts w:ascii="Times New Roman" w:hAnsi="Times New Roman" w:eastAsia="Times New Roman" w:cs="Times New Roman"/>
      <w:sz w:val="24"/>
      <w:szCs w:val="24"/>
      <w:lang w:eastAsia="ru-RU"/>
    </w:rPr>
  </w:style>
  <w:style w:type="paragraph" w:styleId="FootnoteText">
    <w:name w:val="footnote text"/>
    <w:basedOn w:val="Normal"/>
    <w:link w:val="Style16"/>
    <w:uiPriority w:val="99"/>
    <w:unhideWhenUsed/>
    <w:rsid w:val="0056740f"/>
    <w:pPr>
      <w:spacing w:lineRule="auto" w:line="240" w:before="0" w:after="0"/>
    </w:pPr>
    <w:rPr>
      <w:rFonts w:ascii="Times New Roman" w:hAnsi="Times New Roman" w:eastAsia="Times New Roman" w:cs="Times New Roman"/>
      <w:sz w:val="20"/>
      <w:szCs w:val="20"/>
      <w:lang w:eastAsia="ru-RU"/>
    </w:rPr>
  </w:style>
  <w:style w:type="paragraph" w:styleId="xl70" w:customStyle="1">
    <w:name w:val="xl70"/>
    <w:basedOn w:val="Normal"/>
    <w:qFormat/>
    <w:rsid w:val="0056740f"/>
    <w:pPr>
      <w:pBdr>
        <w:top w:val="single" w:sz="4" w:space="0" w:color="000000"/>
        <w:left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0"/>
      <w:szCs w:val="20"/>
      <w:lang w:eastAsia="ru-RU"/>
    </w:rPr>
  </w:style>
  <w:style w:type="paragraph" w:styleId="xl81" w:customStyle="1">
    <w:name w:val="xl81"/>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82" w:customStyle="1">
    <w:name w:val="xl82"/>
    <w:basedOn w:val="Normal"/>
    <w:qFormat/>
    <w:rsid w:val="0056740f"/>
    <w:pPr>
      <w:pBdr>
        <w:top w:val="single" w:sz="4" w:space="0" w:color="000000"/>
        <w:left w:val="single" w:sz="4" w:space="0" w:color="000000"/>
        <w:bottom w:val="single" w:sz="4" w:space="0" w:color="000000"/>
        <w:right w:val="single" w:sz="8"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83" w:customStyle="1">
    <w:name w:val="xl83"/>
    <w:basedOn w:val="Normal"/>
    <w:qFormat/>
    <w:rsid w:val="0056740f"/>
    <w:pPr>
      <w:pBdr>
        <w:top w:val="single" w:sz="4" w:space="0" w:color="000000"/>
        <w:left w:val="single" w:sz="4" w:space="0" w:color="000000"/>
        <w:bottom w:val="single" w:sz="8" w:space="0" w:color="000000"/>
        <w:right w:val="single" w:sz="4"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84" w:customStyle="1">
    <w:name w:val="xl84"/>
    <w:basedOn w:val="Normal"/>
    <w:qFormat/>
    <w:rsid w:val="0056740f"/>
    <w:pPr>
      <w:pBdr>
        <w:top w:val="single" w:sz="4" w:space="0" w:color="000000"/>
        <w:left w:val="single" w:sz="4" w:space="0" w:color="000000"/>
        <w:bottom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85" w:customStyle="1">
    <w:name w:val="xl85"/>
    <w:basedOn w:val="Normal"/>
    <w:qFormat/>
    <w:rsid w:val="0056740f"/>
    <w:pPr>
      <w:pBdr>
        <w:top w:val="single" w:sz="8"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0"/>
      <w:szCs w:val="20"/>
      <w:lang w:eastAsia="ru-RU"/>
    </w:rPr>
  </w:style>
  <w:style w:type="paragraph" w:styleId="xl86" w:customStyle="1">
    <w:name w:val="xl86"/>
    <w:basedOn w:val="Normal"/>
    <w:qFormat/>
    <w:rsid w:val="0056740f"/>
    <w:pPr>
      <w:pBdr>
        <w:top w:val="single" w:sz="8" w:space="0" w:color="000000"/>
        <w:left w:val="single" w:sz="4" w:space="0" w:color="000000"/>
        <w:bottom w:val="single" w:sz="4" w:space="0" w:color="000000"/>
        <w:right w:val="single" w:sz="4" w:space="0" w:color="000000"/>
      </w:pBdr>
      <w:spacing w:lineRule="auto" w:line="240" w:beforeAutospacing="1" w:afterAutospacing="1"/>
      <w:jc w:val="both"/>
      <w:textAlignment w:val="center"/>
    </w:pPr>
    <w:rPr>
      <w:rFonts w:ascii="Times New Roman" w:hAnsi="Times New Roman" w:eastAsia="Times New Roman" w:cs="Times New Roman"/>
      <w:b/>
      <w:bCs/>
      <w:sz w:val="20"/>
      <w:szCs w:val="20"/>
      <w:lang w:eastAsia="ru-RU"/>
    </w:rPr>
  </w:style>
  <w:style w:type="paragraph" w:styleId="xl87" w:customStyle="1">
    <w:name w:val="xl87"/>
    <w:basedOn w:val="Normal"/>
    <w:qFormat/>
    <w:rsid w:val="0056740f"/>
    <w:pPr>
      <w:pBdr>
        <w:top w:val="single" w:sz="8"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sz w:val="20"/>
      <w:szCs w:val="20"/>
      <w:lang w:eastAsia="ru-RU"/>
    </w:rPr>
  </w:style>
  <w:style w:type="paragraph" w:styleId="xl88" w:customStyle="1">
    <w:name w:val="xl88"/>
    <w:basedOn w:val="Normal"/>
    <w:qFormat/>
    <w:rsid w:val="0056740f"/>
    <w:pPr>
      <w:pBdr>
        <w:top w:val="single" w:sz="8" w:space="0" w:color="000000"/>
        <w:left w:val="single" w:sz="4" w:space="0" w:color="000000"/>
        <w:bottom w:val="single" w:sz="4" w:space="0" w:color="000000"/>
        <w:right w:val="single" w:sz="8" w:space="0" w:color="000000"/>
      </w:pBdr>
      <w:spacing w:lineRule="auto" w:line="240" w:beforeAutospacing="1" w:afterAutospacing="1"/>
    </w:pPr>
    <w:rPr>
      <w:rFonts w:ascii="Times New Roman" w:hAnsi="Times New Roman" w:eastAsia="Times New Roman" w:cs="Times New Roman"/>
      <w:sz w:val="20"/>
      <w:szCs w:val="20"/>
      <w:lang w:eastAsia="ru-RU"/>
    </w:rPr>
  </w:style>
  <w:style w:type="paragraph" w:styleId="xl89" w:customStyle="1">
    <w:name w:val="xl89"/>
    <w:basedOn w:val="Normal"/>
    <w:qFormat/>
    <w:rsid w:val="0056740f"/>
    <w:pPr>
      <w:pBdr>
        <w:top w:val="single" w:sz="4" w:space="0" w:color="000000"/>
        <w:left w:val="single" w:sz="8"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0"/>
      <w:szCs w:val="20"/>
      <w:lang w:eastAsia="ru-RU"/>
    </w:rPr>
  </w:style>
  <w:style w:type="paragraph" w:styleId="xl90" w:customStyle="1">
    <w:name w:val="xl90"/>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both"/>
      <w:textAlignment w:val="center"/>
    </w:pPr>
    <w:rPr>
      <w:rFonts w:ascii="Times New Roman" w:hAnsi="Times New Roman" w:eastAsia="Times New Roman" w:cs="Times New Roman"/>
      <w:sz w:val="20"/>
      <w:szCs w:val="20"/>
      <w:lang w:eastAsia="ru-RU"/>
    </w:rPr>
  </w:style>
  <w:style w:type="paragraph" w:styleId="xl91" w:customStyle="1">
    <w:name w:val="xl91"/>
    <w:basedOn w:val="Normal"/>
    <w:qFormat/>
    <w:rsid w:val="0056740f"/>
    <w:pPr>
      <w:pBdr>
        <w:top w:val="single" w:sz="4" w:space="0" w:color="000000"/>
        <w:left w:val="single" w:sz="4"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92" w:customStyle="1">
    <w:name w:val="xl92"/>
    <w:basedOn w:val="Normal"/>
    <w:qFormat/>
    <w:rsid w:val="0056740f"/>
    <w:pPr>
      <w:pBdr>
        <w:top w:val="single" w:sz="4" w:space="0" w:color="000000"/>
        <w:left w:val="single" w:sz="4" w:space="0" w:color="000000"/>
        <w:bottom w:val="single" w:sz="4" w:space="0" w:color="000000"/>
        <w:right w:val="single" w:sz="8"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93" w:customStyle="1">
    <w:name w:val="xl93"/>
    <w:basedOn w:val="Normal"/>
    <w:qFormat/>
    <w:rsid w:val="0056740f"/>
    <w:pPr>
      <w:pBdr>
        <w:top w:val="single" w:sz="4" w:space="0" w:color="000000"/>
        <w:left w:val="single" w:sz="8" w:space="0" w:color="000000"/>
        <w:bottom w:val="single" w:sz="8"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0"/>
      <w:szCs w:val="20"/>
      <w:lang w:eastAsia="ru-RU"/>
    </w:rPr>
  </w:style>
  <w:style w:type="paragraph" w:styleId="xl94" w:customStyle="1">
    <w:name w:val="xl94"/>
    <w:basedOn w:val="Normal"/>
    <w:qFormat/>
    <w:rsid w:val="0056740f"/>
    <w:pPr>
      <w:pBdr>
        <w:top w:val="single" w:sz="4" w:space="0" w:color="000000"/>
        <w:left w:val="single" w:sz="4" w:space="0" w:color="000000"/>
        <w:bottom w:val="single" w:sz="8" w:space="0" w:color="000000"/>
        <w:right w:val="single" w:sz="4" w:space="0" w:color="000000"/>
      </w:pBdr>
      <w:spacing w:lineRule="auto" w:line="240" w:beforeAutospacing="1" w:afterAutospacing="1"/>
      <w:jc w:val="both"/>
      <w:textAlignment w:val="center"/>
    </w:pPr>
    <w:rPr>
      <w:rFonts w:ascii="Times New Roman" w:hAnsi="Times New Roman" w:eastAsia="Times New Roman" w:cs="Times New Roman"/>
      <w:sz w:val="20"/>
      <w:szCs w:val="20"/>
      <w:lang w:eastAsia="ru-RU"/>
    </w:rPr>
  </w:style>
  <w:style w:type="paragraph" w:styleId="xl95" w:customStyle="1">
    <w:name w:val="xl95"/>
    <w:basedOn w:val="Normal"/>
    <w:qFormat/>
    <w:rsid w:val="0056740f"/>
    <w:pPr>
      <w:pBdr>
        <w:top w:val="single" w:sz="4" w:space="0" w:color="000000"/>
        <w:left w:val="single" w:sz="4" w:space="0" w:color="000000"/>
        <w:bottom w:val="single" w:sz="8" w:space="0" w:color="000000"/>
        <w:right w:val="single" w:sz="4"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96" w:customStyle="1">
    <w:name w:val="xl96"/>
    <w:basedOn w:val="Normal"/>
    <w:qFormat/>
    <w:rsid w:val="0056740f"/>
    <w:pPr>
      <w:pBdr>
        <w:top w:val="single" w:sz="4" w:space="0" w:color="000000"/>
        <w:left w:val="single" w:sz="4" w:space="0" w:color="000000"/>
        <w:bottom w:val="single" w:sz="8" w:space="0" w:color="000000"/>
        <w:right w:val="single" w:sz="8"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97" w:customStyle="1">
    <w:name w:val="xl97"/>
    <w:basedOn w:val="Normal"/>
    <w:qFormat/>
    <w:rsid w:val="0056740f"/>
    <w:pPr>
      <w:pBdr>
        <w:top w:val="single" w:sz="8" w:space="0" w:color="000000"/>
        <w:left w:val="single" w:sz="4"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98" w:customStyle="1">
    <w:name w:val="xl98"/>
    <w:basedOn w:val="Normal"/>
    <w:qFormat/>
    <w:rsid w:val="0056740f"/>
    <w:pPr>
      <w:pBdr>
        <w:top w:val="single" w:sz="8" w:space="0" w:color="000000"/>
        <w:left w:val="single" w:sz="4" w:space="0" w:color="000000"/>
        <w:bottom w:val="single" w:sz="4" w:space="0" w:color="000000"/>
        <w:right w:val="single" w:sz="8" w:space="0" w:color="000000"/>
      </w:pBdr>
      <w:spacing w:lineRule="auto" w:line="240" w:beforeAutospacing="1" w:afterAutospacing="1"/>
      <w:jc w:val="right"/>
    </w:pPr>
    <w:rPr>
      <w:rFonts w:ascii="Times New Roman" w:hAnsi="Times New Roman" w:eastAsia="Times New Roman" w:cs="Times New Roman"/>
      <w:sz w:val="20"/>
      <w:szCs w:val="20"/>
      <w:lang w:eastAsia="ru-RU"/>
    </w:rPr>
  </w:style>
  <w:style w:type="paragraph" w:styleId="xl99" w:customStyle="1">
    <w:name w:val="xl99"/>
    <w:basedOn w:val="Normal"/>
    <w:qFormat/>
    <w:rsid w:val="0056740f"/>
    <w:pPr>
      <w:pBdr>
        <w:left w:val="single" w:sz="4" w:space="0" w:color="000000"/>
        <w:bottom w:val="single" w:sz="4" w:space="0" w:color="000000"/>
        <w:right w:val="single" w:sz="4" w:space="0" w:color="000000"/>
      </w:pBdr>
      <w:spacing w:lineRule="auto" w:line="240" w:beforeAutospacing="1" w:afterAutospacing="1"/>
      <w:jc w:val="right"/>
      <w:textAlignment w:val="center"/>
    </w:pPr>
    <w:rPr>
      <w:rFonts w:ascii="Times New Roman" w:hAnsi="Times New Roman" w:eastAsia="Times New Roman" w:cs="Times New Roman"/>
      <w:b/>
      <w:bCs/>
      <w:sz w:val="20"/>
      <w:szCs w:val="20"/>
      <w:lang w:eastAsia="ru-RU"/>
    </w:rPr>
  </w:style>
  <w:style w:type="paragraph" w:styleId="xl100" w:customStyle="1">
    <w:name w:val="xl100"/>
    <w:basedOn w:val="Normal"/>
    <w:qFormat/>
    <w:rsid w:val="0056740f"/>
    <w:pPr>
      <w:pBdr>
        <w:left w:val="single" w:sz="4" w:space="0" w:color="000000"/>
        <w:bottom w:val="single" w:sz="4" w:space="0" w:color="000000"/>
        <w:right w:val="single" w:sz="4" w:space="0" w:color="000000"/>
      </w:pBdr>
      <w:spacing w:lineRule="auto" w:line="240" w:beforeAutospacing="1" w:afterAutospacing="1"/>
      <w:jc w:val="right"/>
    </w:pPr>
    <w:rPr>
      <w:rFonts w:ascii="Times New Roman" w:hAnsi="Times New Roman" w:eastAsia="Times New Roman" w:cs="Times New Roman"/>
      <w:b/>
      <w:bCs/>
      <w:sz w:val="20"/>
      <w:szCs w:val="20"/>
      <w:lang w:eastAsia="ru-RU"/>
    </w:rPr>
  </w:style>
  <w:style w:type="paragraph" w:styleId="Style28" w:customStyle="1">
    <w:name w:val="Обычный + по ширине"/>
    <w:basedOn w:val="Normal"/>
    <w:qFormat/>
    <w:rsid w:val="00335103"/>
    <w:pPr>
      <w:spacing w:lineRule="auto" w:line="240" w:before="0" w:after="0"/>
      <w:jc w:val="both"/>
    </w:pPr>
    <w:rPr>
      <w:rFonts w:ascii="Times New Roman" w:hAnsi="Times New Roman" w:eastAsia="Times New Roman" w:cs="Times New Roman"/>
      <w:sz w:val="24"/>
      <w:szCs w:val="24"/>
      <w:lang w:eastAsia="ru-RU"/>
    </w:rPr>
  </w:style>
  <w:style w:type="paragraph" w:styleId="Style29" w:customStyle="1">
    <w:name w:val="Подраздел"/>
    <w:basedOn w:val="Normal"/>
    <w:semiHidden/>
    <w:qFormat/>
    <w:rsid w:val="00335103"/>
    <w:pPr>
      <w:suppressAutoHyphens w:val="true"/>
      <w:spacing w:lineRule="auto" w:line="240" w:before="240" w:after="120"/>
      <w:jc w:val="center"/>
    </w:pPr>
    <w:rPr>
      <w:rFonts w:ascii="TimesDL" w:hAnsi="TimesDL" w:eastAsia="Times New Roman" w:cs="TimesDL"/>
      <w:b/>
      <w:bCs/>
      <w:smallCaps/>
      <w:spacing w:val="-2"/>
      <w:sz w:val="24"/>
      <w:szCs w:val="24"/>
      <w:lang w:eastAsia="ru-RU"/>
    </w:rPr>
  </w:style>
  <w:style w:type="paragraph" w:styleId="Style30" w:customStyle="1">
    <w:name w:val="Условия контракта"/>
    <w:basedOn w:val="Normal"/>
    <w:semiHidden/>
    <w:qFormat/>
    <w:rsid w:val="00335103"/>
    <w:pPr>
      <w:tabs>
        <w:tab w:val="clear" w:pos="708"/>
        <w:tab w:val="left" w:pos="567" w:leader="none"/>
      </w:tabs>
      <w:spacing w:lineRule="auto" w:line="240" w:before="240" w:after="120"/>
      <w:ind w:hanging="567" w:left="567"/>
      <w:jc w:val="both"/>
    </w:pPr>
    <w:rPr>
      <w:rFonts w:ascii="Times New Roman" w:hAnsi="Times New Roman" w:eastAsia="Times New Roman" w:cs="Times New Roman"/>
      <w:b/>
      <w:sz w:val="24"/>
      <w:szCs w:val="20"/>
      <w:lang w:eastAsia="ru-RU"/>
    </w:rPr>
  </w:style>
  <w:style w:type="paragraph" w:styleId="111" w:customStyle="1">
    <w:name w:val="Заголовок 11"/>
    <w:basedOn w:val="Normal"/>
    <w:next w:val="Normal"/>
    <w:qFormat/>
    <w:rsid w:val="00335103"/>
    <w:pPr>
      <w:keepNext w:val="true"/>
      <w:widowControl w:val="false"/>
      <w:tabs>
        <w:tab w:val="clear" w:pos="708"/>
        <w:tab w:val="left" w:pos="360" w:leader="none"/>
      </w:tabs>
      <w:suppressAutoHyphens w:val="true"/>
      <w:spacing w:lineRule="auto" w:line="240" w:before="0" w:after="0"/>
      <w:ind w:hanging="360" w:left="360"/>
      <w:outlineLvl w:val="0"/>
    </w:pPr>
    <w:rPr>
      <w:rFonts w:ascii="Times New Roman" w:hAnsi="Times New Roman" w:eastAsia="Times New Roman" w:cs="Times New Roman"/>
      <w:sz w:val="24"/>
      <w:szCs w:val="24"/>
      <w:lang w:eastAsia="ar-SA"/>
    </w:rPr>
  </w:style>
  <w:style w:type="paragraph" w:styleId="CommentText">
    <w:name w:val="annotation text"/>
    <w:basedOn w:val="Normal"/>
    <w:link w:val="Style18"/>
    <w:uiPriority w:val="99"/>
    <w:unhideWhenUsed/>
    <w:qFormat/>
    <w:rsid w:val="00335103"/>
    <w:pPr>
      <w:spacing w:lineRule="auto" w:line="240"/>
    </w:pPr>
    <w:rPr>
      <w:sz w:val="20"/>
      <w:szCs w:val="20"/>
    </w:rPr>
  </w:style>
  <w:style w:type="paragraph" w:styleId="231" w:customStyle="1">
    <w:name w:val="Основной текст 23"/>
    <w:basedOn w:val="Normal"/>
    <w:qFormat/>
    <w:rsid w:val="00335103"/>
    <w:pPr>
      <w:overflowPunct w:val="false"/>
      <w:spacing w:lineRule="auto" w:line="240" w:before="0" w:after="0"/>
      <w:jc w:val="both"/>
    </w:pPr>
    <w:rPr>
      <w:rFonts w:ascii="Times New Roman" w:hAnsi="Times New Roman" w:eastAsia="Times New Roman" w:cs="Times New Roman"/>
      <w:sz w:val="26"/>
      <w:szCs w:val="20"/>
      <w:lang w:eastAsia="ru-RU"/>
    </w:rPr>
  </w:style>
  <w:style w:type="paragraph" w:styleId="ConsNonformat" w:customStyle="1">
    <w:name w:val="ConsNonformat"/>
    <w:qFormat/>
    <w:rsid w:val="00952400"/>
    <w:pPr>
      <w:widowControl w:val="false"/>
      <w:suppressAutoHyphens w:val="true"/>
      <w:bidi w:val="0"/>
      <w:snapToGrid w:val="false"/>
      <w:spacing w:lineRule="auto" w:line="240" w:before="0" w:after="0"/>
      <w:jc w:val="left"/>
    </w:pPr>
    <w:rPr>
      <w:rFonts w:ascii="Courier New" w:hAnsi="Courier New" w:eastAsia="Times New Roman" w:cs="Times New Roman"/>
      <w:color w:val="auto"/>
      <w:kern w:val="0"/>
      <w:sz w:val="20"/>
      <w:szCs w:val="20"/>
      <w:lang w:val="ru-RU" w:eastAsia="ru-RU" w:bidi="ar-SA"/>
    </w:rPr>
  </w:style>
  <w:style w:type="paragraph" w:styleId="24" w:customStyle="1">
    <w:name w:val="Основной текст2"/>
    <w:basedOn w:val="Normal"/>
    <w:link w:val="Bodytext"/>
    <w:qFormat/>
    <w:rsid w:val="00952400"/>
    <w:pPr>
      <w:widowControl w:val="false"/>
      <w:shd w:val="clear" w:color="auto" w:fill="FFFFFF"/>
      <w:spacing w:lineRule="exact" w:line="389" w:before="600" w:after="0"/>
      <w:ind w:hanging="960"/>
      <w:jc w:val="both"/>
    </w:pPr>
    <w:rPr>
      <w:rFonts w:ascii="Times New Roman" w:hAnsi="Times New Roman" w:eastAsia="Times New Roman" w:cs="Times New Roman"/>
      <w:sz w:val="28"/>
      <w:szCs w:val="28"/>
    </w:rPr>
  </w:style>
  <w:style w:type="paragraph" w:styleId="Style31" w:customStyle="1">
    <w:name w:val="Прижатый влево"/>
    <w:basedOn w:val="Normal"/>
    <w:next w:val="Normal"/>
    <w:uiPriority w:val="99"/>
    <w:qFormat/>
    <w:rsid w:val="00952400"/>
    <w:pPr>
      <w:spacing w:lineRule="auto" w:line="240" w:before="0" w:after="0"/>
    </w:pPr>
    <w:rPr>
      <w:rFonts w:ascii="Arial" w:hAnsi="Arial" w:eastAsia="Calibri" w:cs="Arial"/>
      <w:sz w:val="24"/>
      <w:szCs w:val="24"/>
    </w:rPr>
  </w:style>
  <w:style w:type="paragraph" w:styleId="32" w:customStyle="1">
    <w:name w:val="Основной текст3"/>
    <w:basedOn w:val="Normal"/>
    <w:link w:val="Style19"/>
    <w:qFormat/>
    <w:rsid w:val="00e858a1"/>
    <w:pPr>
      <w:shd w:val="clear" w:color="auto" w:fill="FFFFFF"/>
      <w:spacing w:lineRule="exact" w:line="480" w:before="660" w:after="0"/>
      <w:ind w:hanging="660"/>
      <w:jc w:val="both"/>
    </w:pPr>
    <w:rPr>
      <w:sz w:val="27"/>
      <w:szCs w:val="27"/>
    </w:rPr>
  </w:style>
  <w:style w:type="paragraph" w:styleId="BodyText3">
    <w:name w:val="Body Text 3"/>
    <w:basedOn w:val="Normal"/>
    <w:link w:val="31"/>
    <w:uiPriority w:val="99"/>
    <w:semiHidden/>
    <w:unhideWhenUsed/>
    <w:qFormat/>
    <w:rsid w:val="004d76dd"/>
    <w:pPr>
      <w:spacing w:before="0" w:after="120"/>
    </w:pPr>
    <w:rPr>
      <w:sz w:val="16"/>
      <w:szCs w:val="16"/>
    </w:rPr>
  </w:style>
  <w:style w:type="paragraph" w:styleId="Style32">
    <w:name w:val="Содержимое врезки"/>
    <w:basedOn w:val="Normal"/>
    <w:qFormat/>
    <w:pPr/>
    <w:rPr/>
  </w:style>
  <w:style w:type="paragraph" w:styleId="user4">
    <w:name w:val="Содержимое врезки (user)"/>
    <w:basedOn w:val="Normal"/>
    <w:qFormat/>
    <w:pPr/>
    <w:rPr/>
  </w:style>
  <w:style w:type="numbering" w:styleId="user5" w:default="1">
    <w:name w:val="Без списка (user)"/>
    <w:uiPriority w:val="99"/>
    <w:semiHidden/>
    <w:unhideWhenUsed/>
    <w:qFormat/>
  </w:style>
  <w:style w:type="numbering" w:styleId="15" w:customStyle="1">
    <w:name w:val="Нет списка1"/>
    <w:uiPriority w:val="99"/>
    <w:semiHidden/>
    <w:unhideWhenUsed/>
    <w:qFormat/>
    <w:rsid w:val="0056740f"/>
  </w:style>
  <w:style w:type="numbering" w:styleId="112" w:customStyle="1">
    <w:name w:val="Нет списка11"/>
    <w:uiPriority w:val="99"/>
    <w:semiHidden/>
    <w:unhideWhenUsed/>
    <w:qFormat/>
    <w:rsid w:val="0056740f"/>
  </w:style>
  <w:style w:type="numbering" w:styleId="25" w:customStyle="1">
    <w:name w:val="Нет списка2"/>
    <w:uiPriority w:val="99"/>
    <w:semiHidden/>
    <w:unhideWhenUsed/>
    <w:qFormat/>
    <w:rsid w:val="0056740f"/>
  </w:style>
  <w:style w:type="numbering" w:styleId="33" w:customStyle="1">
    <w:name w:val="Нет списка3"/>
    <w:uiPriority w:val="99"/>
    <w:semiHidden/>
    <w:unhideWhenUsed/>
    <w:qFormat/>
    <w:rsid w:val="00335103"/>
  </w:style>
  <w:style w:type="numbering" w:styleId="121" w:customStyle="1">
    <w:name w:val="Нет списка12"/>
    <w:uiPriority w:val="99"/>
    <w:semiHidden/>
    <w:unhideWhenUsed/>
    <w:qFormat/>
    <w:rsid w:val="00335103"/>
  </w:style>
  <w:style w:type="numbering" w:styleId="212" w:customStyle="1">
    <w:name w:val="Нет списка21"/>
    <w:uiPriority w:val="99"/>
    <w:semiHidden/>
    <w:unhideWhenUsed/>
    <w:qFormat/>
    <w:rsid w:val="00335103"/>
  </w:style>
  <w:style w:type="numbering" w:styleId="41" w:customStyle="1">
    <w:name w:val="Нет списка4"/>
    <w:uiPriority w:val="99"/>
    <w:semiHidden/>
    <w:unhideWhenUsed/>
    <w:qFormat/>
    <w:rsid w:val="00400d6d"/>
  </w:style>
  <w:style w:type="numbering" w:styleId="131" w:customStyle="1">
    <w:name w:val="Нет списка13"/>
    <w:uiPriority w:val="99"/>
    <w:semiHidden/>
    <w:unhideWhenUsed/>
    <w:qFormat/>
    <w:rsid w:val="00400d6d"/>
  </w:style>
  <w:style w:type="numbering" w:styleId="221" w:customStyle="1">
    <w:name w:val="Нет списка22"/>
    <w:uiPriority w:val="99"/>
    <w:semiHidden/>
    <w:unhideWhenUsed/>
    <w:qFormat/>
    <w:rsid w:val="00400d6d"/>
  </w:style>
  <w:style w:type="numbering" w:styleId="51" w:customStyle="1">
    <w:name w:val="Нет списка5"/>
    <w:uiPriority w:val="99"/>
    <w:semiHidden/>
    <w:unhideWhenUsed/>
    <w:qFormat/>
    <w:rsid w:val="008a53e0"/>
  </w:style>
  <w:style w:type="numbering" w:styleId="141" w:customStyle="1">
    <w:name w:val="Нет списка14"/>
    <w:uiPriority w:val="99"/>
    <w:semiHidden/>
    <w:unhideWhenUsed/>
    <w:qFormat/>
    <w:rsid w:val="008a53e0"/>
  </w:style>
  <w:style w:type="numbering" w:styleId="232" w:customStyle="1">
    <w:name w:val="Нет списка23"/>
    <w:uiPriority w:val="99"/>
    <w:semiHidden/>
    <w:unhideWhenUsed/>
    <w:qFormat/>
    <w:rsid w:val="008a53e0"/>
  </w:style>
  <w:style w:type="numbering" w:styleId="61" w:customStyle="1">
    <w:name w:val="Нет списка6"/>
    <w:uiPriority w:val="99"/>
    <w:semiHidden/>
    <w:unhideWhenUsed/>
    <w:qFormat/>
    <w:rsid w:val="00952400"/>
  </w:style>
  <w:style w:type="numbering" w:styleId="71" w:customStyle="1">
    <w:name w:val="Нет списка7"/>
    <w:uiPriority w:val="99"/>
    <w:semiHidden/>
    <w:unhideWhenUsed/>
    <w:qFormat/>
    <w:rsid w:val="00e858a1"/>
  </w:style>
  <w:style w:type="numbering" w:styleId="81" w:customStyle="1">
    <w:name w:val="Нет списка8"/>
    <w:uiPriority w:val="99"/>
    <w:semiHidden/>
    <w:unhideWhenUsed/>
    <w:qFormat/>
    <w:rsid w:val="00213ba6"/>
  </w:style>
  <w:style w:type="table" w:default="1" w:styleId="a1">
    <w:name w:val="Normal Table"/>
    <w:uiPriority w:val="99"/>
    <w:semiHidden/>
    <w:unhideWhenUsed/>
    <w:tblPr>
      <w:tblCellMar>
        <w:top w:w="0" w:type="dxa"/>
        <w:left w:w="108" w:type="dxa"/>
        <w:bottom w:w="0" w:type="dxa"/>
        <w:right w:w="108" w:type="dxa"/>
      </w:tblCellMar>
    </w:tblPr>
  </w:style>
  <w:style w:type="table" w:styleId="af4">
    <w:name w:val="Table Grid"/>
    <w:basedOn w:val="a1"/>
    <w:uiPriority w:val="59"/>
    <w:rsid w:val="0056740f"/>
    <w:pPr>
      <w:spacing w:after="60" w:line="240" w:lineRule="auto"/>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
    <w:name w:val="Сетка таблицы1"/>
    <w:basedOn w:val="a1"/>
    <w:uiPriority w:val="59"/>
    <w:rsid w:val="0056740f"/>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11">
    <w:name w:val="Сетка таблицы11"/>
    <w:basedOn w:val="a1"/>
    <w:rsid w:val="0056740f"/>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
    <w:name w:val="Light Shading Accent 3"/>
    <w:basedOn w:val="a1"/>
    <w:uiPriority w:val="60"/>
    <w:rsid w:val="0056740f"/>
    <w:pPr>
      <w:spacing w:after="0" w:line="240" w:lineRule="auto"/>
    </w:pPr>
    <w:rPr>
      <w:lang w:eastAsia="ru-RU"/>
      <w:sz w:val="20"/>
      <w:szCs w:val="20"/>
    </w:rPr>
    <w:tblPr>
      <w:tblStyleRowBandSize w:val="1"/>
      <w:tblStyleColBandSize w:val="1"/>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8">
    <w:name w:val="Сетка таблицы2"/>
    <w:basedOn w:val="a1"/>
    <w:uiPriority w:val="59"/>
    <w:rsid w:val="003351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
    <w:name w:val="Сетка таблицы3"/>
    <w:basedOn w:val="a1"/>
    <w:uiPriority w:val="59"/>
    <w:rsid w:val="00e52ce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
    <w:name w:val="Сетка таблицы4"/>
    <w:basedOn w:val="a1"/>
    <w:uiPriority w:val="59"/>
    <w:rsid w:val="00400d6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
    <w:name w:val="Сетка таблицы5"/>
    <w:basedOn w:val="a1"/>
    <w:uiPriority w:val="59"/>
    <w:rsid w:val="008a53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1">
    <w:name w:val="Сетка таблицы6"/>
    <w:basedOn w:val="a1"/>
    <w:uiPriority w:val="59"/>
    <w:rsid w:val="008a53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
    <w:name w:val="Сетка таблицы7"/>
    <w:basedOn w:val="a1"/>
    <w:uiPriority w:val="59"/>
    <w:rsid w:val="009524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0">
    <w:name w:val="Сетка таблицы31"/>
    <w:basedOn w:val="a1"/>
    <w:uiPriority w:val="59"/>
    <w:rsid w:val="009524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10">
    <w:name w:val="Сетка таблицы61"/>
    <w:basedOn w:val="a1"/>
    <w:uiPriority w:val="59"/>
    <w:rsid w:val="009524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1">
    <w:name w:val="Сетка таблицы8"/>
    <w:basedOn w:val="a1"/>
    <w:rsid w:val="001a7e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1">
    <w:name w:val="Сетка таблицы9"/>
    <w:basedOn w:val="a1"/>
    <w:uiPriority w:val="59"/>
    <w:rsid w:val="00e858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1">
    <w:name w:val="Сетка таблицы12"/>
    <w:basedOn w:val="a1"/>
    <w:uiPriority w:val="59"/>
    <w:rsid w:val="00e858a1"/>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00">
    <w:name w:val="Сетка таблицы10"/>
    <w:basedOn w:val="a1"/>
    <w:uiPriority w:val="59"/>
    <w:rsid w:val="00e858a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1">
    <w:name w:val="Сетка таблицы13"/>
    <w:basedOn w:val="a1"/>
    <w:uiPriority w:val="59"/>
    <w:rsid w:val="00213ba6"/>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1">
    <w:name w:val="Сетка таблицы14"/>
    <w:basedOn w:val="a1"/>
    <w:uiPriority w:val="59"/>
    <w:rsid w:val="00213b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0">
    <w:name w:val="Сетка таблицы15"/>
    <w:basedOn w:val="a1"/>
    <w:uiPriority w:val="59"/>
    <w:rsid w:val="0022738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main?base=LAW;n=112770;fld=134" TargetMode="External"/><Relationship Id="rId3" Type="http://schemas.openxmlformats.org/officeDocument/2006/relationships/hyperlink" Target="consultantplus://offline/main?base=LAW;n=116659;fld=134"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84779-B2D6-4E9A-B4EE-D34D9E8C7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Application>LibreOffice/25.8.3.2$Linux_X86_64 LibreOffice_project/580$Build-2</Application>
  <AppVersion>15.0000</AppVersion>
  <Pages>21</Pages>
  <Words>8029</Words>
  <Characters>56525</Characters>
  <CharactersWithSpaces>64296</CharactersWithSpaces>
  <Paragraphs>586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2022-05-24T08:32:00Z</dcterms:created>
  <dc:creator>Татьяна Юдина</dc:creator>
  <dc:description/>
  <dc:language>ru-RU</dc:language>
  <cp:lastModifiedBy/>
  <cp:lastPrinted>2019-04-29T04:49:00Z</cp:lastPrinted>
  <dcterms:modified xsi:type="dcterms:W3CDTF">2026-10-13T14:14:33Z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