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shd w:val="clear" w:color="auto" w:fill="ffffff"/>
        <w:rPr>
          <w:b/>
          <w:bCs/>
          <w:sz w:val="24"/>
          <w:szCs w:val="24"/>
        </w:rPr>
      </w:pPr>
      <w:r>
        <w:rPr>
          <w:b/>
          <w:bCs/>
          <w:sz w:val="24"/>
          <w:szCs w:val="24"/>
        </w:rPr>
        <w:t xml:space="preserve">Проект</w:t>
      </w:r>
      <w:r/>
    </w:p>
    <w:p>
      <w:pPr>
        <w:jc w:val="center"/>
        <w:shd w:val="clear" w:color="auto" w:fill="ffffff"/>
        <w:rPr>
          <w:b/>
          <w:bCs/>
          <w:sz w:val="24"/>
          <w:szCs w:val="24"/>
        </w:rPr>
      </w:pPr>
      <w:r>
        <w:rPr>
          <w:b/>
          <w:bCs/>
          <w:sz w:val="24"/>
          <w:szCs w:val="24"/>
        </w:rPr>
        <w:t xml:space="preserve">ГОСУДАРСТВЕННЫЙ </w:t>
      </w:r>
      <w:r>
        <w:rPr>
          <w:b/>
          <w:bCs/>
          <w:sz w:val="24"/>
          <w:szCs w:val="24"/>
        </w:rPr>
        <w:t xml:space="preserve">КОНТРАКТ</w:t>
      </w:r>
      <w:r>
        <w:rPr>
          <w:b/>
          <w:bCs/>
          <w:sz w:val="24"/>
          <w:szCs w:val="24"/>
        </w:rPr>
        <w:t xml:space="preserve"> № ___</w:t>
      </w:r>
      <w:r/>
    </w:p>
    <w:p>
      <w:pPr>
        <w:jc w:val="center"/>
        <w:rPr>
          <w:b/>
          <w:sz w:val="24"/>
          <w:szCs w:val="24"/>
        </w:rPr>
      </w:pPr>
      <w:r>
        <w:rPr>
          <w:b/>
          <w:sz w:val="24"/>
          <w:szCs w:val="24"/>
        </w:rPr>
      </w:r>
      <w:r/>
    </w:p>
    <w:p>
      <w:pPr>
        <w:jc w:val="center"/>
        <w:rPr>
          <w:b/>
          <w:sz w:val="24"/>
          <w:szCs w:val="24"/>
        </w:rPr>
      </w:pPr>
      <w:r>
        <w:rPr>
          <w:b/>
          <w:sz w:val="24"/>
          <w:szCs w:val="24"/>
        </w:rPr>
      </w:r>
      <w:r/>
    </w:p>
    <w:tbl>
      <w:tblPr>
        <w:tblW w:w="10598" w:type="dxa"/>
        <w:tblLook w:val="01E0" w:firstRow="1" w:lastRow="1" w:firstColumn="1" w:lastColumn="1" w:noHBand="0" w:noVBand="0"/>
      </w:tblPr>
      <w:tblGrid>
        <w:gridCol w:w="5070"/>
        <w:gridCol w:w="5528"/>
      </w:tblGrid>
      <w:tr>
        <w:trPr/>
        <w:tc>
          <w:tcPr>
            <w:tcW w:w="5070" w:type="dxa"/>
            <w:textDirection w:val="lrTb"/>
            <w:noWrap w:val="false"/>
          </w:tcPr>
          <w:p>
            <w:pPr>
              <w:rPr>
                <w:spacing w:val="-3"/>
                <w:sz w:val="24"/>
                <w:szCs w:val="24"/>
              </w:rPr>
            </w:pPr>
            <w:r>
              <w:rPr>
                <w:spacing w:val="-3"/>
                <w:sz w:val="24"/>
                <w:szCs w:val="24"/>
              </w:rPr>
              <w:t xml:space="preserve">город Смоленск</w:t>
            </w:r>
            <w:r/>
          </w:p>
          <w:p>
            <w:pPr>
              <w:rPr>
                <w:sz w:val="24"/>
                <w:szCs w:val="24"/>
              </w:rPr>
            </w:pPr>
            <w:r>
              <w:rPr>
                <w:sz w:val="24"/>
                <w:szCs w:val="24"/>
              </w:rPr>
            </w:r>
            <w:r/>
          </w:p>
        </w:tc>
        <w:tc>
          <w:tcPr>
            <w:tcW w:w="5528" w:type="dxa"/>
            <w:textDirection w:val="lrTb"/>
            <w:noWrap w:val="false"/>
          </w:tcPr>
          <w:p>
            <w:pPr>
              <w:jc w:val="right"/>
              <w:rPr>
                <w:sz w:val="24"/>
                <w:szCs w:val="24"/>
              </w:rPr>
            </w:pPr>
            <w:r>
              <w:rPr>
                <w:sz w:val="24"/>
                <w:szCs w:val="24"/>
              </w:rPr>
              <w:t xml:space="preserve">  </w:t>
            </w:r>
            <w:r>
              <w:rPr>
                <w:sz w:val="24"/>
                <w:szCs w:val="24"/>
              </w:rPr>
              <w:t xml:space="preserve">     </w:t>
            </w:r>
            <w:r>
              <w:rPr>
                <w:sz w:val="24"/>
                <w:szCs w:val="24"/>
              </w:rPr>
              <w:t xml:space="preserve"> «___» _________</w:t>
            </w:r>
            <w:r>
              <w:rPr>
                <w:sz w:val="24"/>
                <w:szCs w:val="24"/>
              </w:rPr>
              <w:t xml:space="preserve"> 202</w:t>
            </w:r>
            <w:r>
              <w:rPr>
                <w:sz w:val="24"/>
                <w:szCs w:val="24"/>
              </w:rPr>
              <w:t xml:space="preserve">5</w:t>
            </w:r>
            <w:r>
              <w:rPr>
                <w:sz w:val="24"/>
                <w:szCs w:val="24"/>
              </w:rPr>
              <w:t xml:space="preserve"> </w:t>
            </w:r>
            <w:r>
              <w:rPr>
                <w:sz w:val="24"/>
                <w:szCs w:val="24"/>
              </w:rPr>
              <w:t xml:space="preserve"> года</w:t>
            </w:r>
            <w:r/>
          </w:p>
        </w:tc>
      </w:tr>
    </w:tbl>
    <w:p>
      <w:pPr>
        <w:ind w:firstLine="709"/>
        <w:jc w:val="both"/>
        <w:shd w:val="clear" w:color="auto" w:fill="ffffff"/>
        <w:rPr>
          <w:sz w:val="24"/>
          <w:szCs w:val="24"/>
        </w:rPr>
      </w:pPr>
      <w:r>
        <w:rPr>
          <w:sz w:val="24"/>
          <w:szCs w:val="24"/>
        </w:rPr>
        <w:t xml:space="preserve">Смоленская областная Дума, именуемая в </w:t>
      </w:r>
      <w:r>
        <w:rPr>
          <w:spacing w:val="-1"/>
          <w:sz w:val="24"/>
          <w:szCs w:val="24"/>
        </w:rPr>
        <w:t xml:space="preserve">дальнейшем </w:t>
      </w:r>
      <w:r>
        <w:rPr>
          <w:spacing w:val="-1"/>
          <w:sz w:val="24"/>
          <w:szCs w:val="24"/>
        </w:rPr>
        <w:t xml:space="preserve">Заказчик</w:t>
      </w:r>
      <w:r>
        <w:rPr>
          <w:bCs/>
          <w:spacing w:val="-1"/>
          <w:sz w:val="24"/>
          <w:szCs w:val="24"/>
        </w:rPr>
        <w:t xml:space="preserve">, действующая от имени и в интересах Смоленской области, </w:t>
      </w:r>
      <w:r>
        <w:rPr>
          <w:spacing w:val="-1"/>
          <w:sz w:val="24"/>
          <w:szCs w:val="24"/>
        </w:rPr>
        <w:t xml:space="preserve">в лице __________________________________________________________________________</w:t>
      </w:r>
      <w:r>
        <w:rPr>
          <w:spacing w:val="-2"/>
          <w:sz w:val="24"/>
          <w:szCs w:val="24"/>
        </w:rPr>
        <w:t xml:space="preserve">, действующего на __________________________________________________</w:t>
      </w:r>
      <w:r>
        <w:rPr>
          <w:sz w:val="24"/>
          <w:szCs w:val="24"/>
        </w:rPr>
        <w:t xml:space="preserve">, с одной стороны, и _____________________________________</w:t>
      </w:r>
      <w:r>
        <w:rPr>
          <w:bCs/>
          <w:spacing w:val="-1"/>
          <w:sz w:val="24"/>
          <w:szCs w:val="24"/>
        </w:rPr>
        <w:t xml:space="preserve">, </w:t>
      </w:r>
      <w:r>
        <w:rPr>
          <w:spacing w:val="-1"/>
          <w:sz w:val="24"/>
          <w:szCs w:val="24"/>
        </w:rPr>
        <w:t xml:space="preserve">именуем___ в дальнейшем </w:t>
      </w:r>
      <w:r>
        <w:rPr>
          <w:spacing w:val="-1"/>
          <w:sz w:val="24"/>
          <w:szCs w:val="24"/>
        </w:rPr>
        <w:t xml:space="preserve">Исполнитель</w:t>
      </w:r>
      <w:r>
        <w:rPr>
          <w:bCs/>
          <w:spacing w:val="-1"/>
          <w:sz w:val="24"/>
          <w:szCs w:val="24"/>
        </w:rPr>
        <w:t xml:space="preserve">, </w:t>
      </w:r>
      <w:r>
        <w:rPr>
          <w:spacing w:val="-1"/>
          <w:sz w:val="24"/>
          <w:szCs w:val="24"/>
        </w:rPr>
        <w:t xml:space="preserve">в лице ____________________________</w:t>
      </w:r>
      <w:r>
        <w:rPr>
          <w:sz w:val="24"/>
          <w:szCs w:val="24"/>
        </w:rPr>
        <w:t xml:space="preserve">, </w:t>
      </w:r>
      <w:r>
        <w:rPr>
          <w:sz w:val="24"/>
          <w:szCs w:val="24"/>
        </w:rPr>
        <w:t xml:space="preserve">действующ</w:t>
      </w:r>
      <w:r>
        <w:rPr>
          <w:sz w:val="24"/>
          <w:szCs w:val="24"/>
        </w:rPr>
        <w:t xml:space="preserve">___ на основании ______________, </w:t>
      </w:r>
      <w:r>
        <w:rPr>
          <w:spacing w:val="-1"/>
          <w:sz w:val="24"/>
          <w:szCs w:val="24"/>
        </w:rPr>
        <w:t xml:space="preserve">с другой стороны, в дальнейшем вместе именуемые стороны, заключили по результатам проведенного </w:t>
      </w:r>
      <w:r>
        <w:rPr>
          <w:spacing w:val="-1"/>
          <w:sz w:val="24"/>
          <w:szCs w:val="24"/>
        </w:rPr>
        <w:t xml:space="preserve">электронного </w:t>
      </w:r>
      <w:r>
        <w:rPr>
          <w:spacing w:val="-1"/>
          <w:sz w:val="24"/>
          <w:szCs w:val="24"/>
        </w:rPr>
        <w:t xml:space="preserve">открытого конкурса </w:t>
      </w:r>
      <w:r>
        <w:rPr>
          <w:spacing w:val="-1"/>
          <w:sz w:val="24"/>
          <w:szCs w:val="24"/>
        </w:rPr>
        <w:t xml:space="preserve">(протокол от ________) </w:t>
      </w:r>
      <w:r>
        <w:rPr>
          <w:sz w:val="24"/>
          <w:szCs w:val="24"/>
        </w:rPr>
        <w:t xml:space="preserve">настоящий государственный </w:t>
      </w:r>
      <w:r>
        <w:rPr>
          <w:sz w:val="24"/>
          <w:szCs w:val="24"/>
        </w:rPr>
        <w:t xml:space="preserve">Контракт</w:t>
      </w:r>
      <w:r>
        <w:rPr>
          <w:sz w:val="24"/>
          <w:szCs w:val="24"/>
        </w:rPr>
        <w:t xml:space="preserve"> (далее – </w:t>
      </w:r>
      <w:r>
        <w:rPr>
          <w:sz w:val="24"/>
          <w:szCs w:val="24"/>
        </w:rPr>
        <w:t xml:space="preserve">Контракт</w:t>
      </w:r>
      <w:r>
        <w:rPr>
          <w:sz w:val="24"/>
          <w:szCs w:val="24"/>
        </w:rPr>
        <w:t xml:space="preserve">) о нижеследующем:</w:t>
      </w:r>
      <w:r/>
    </w:p>
    <w:p>
      <w:pPr>
        <w:ind w:firstLine="709"/>
        <w:jc w:val="both"/>
        <w:shd w:val="clear" w:color="auto" w:fill="ffffff"/>
        <w:rPr>
          <w:sz w:val="24"/>
          <w:szCs w:val="24"/>
        </w:rPr>
      </w:pPr>
      <w:r>
        <w:rPr>
          <w:sz w:val="24"/>
          <w:szCs w:val="24"/>
        </w:rPr>
      </w:r>
      <w:r/>
    </w:p>
    <w:p>
      <w:pPr>
        <w:ind w:firstLine="709"/>
        <w:jc w:val="both"/>
        <w:shd w:val="clear" w:color="auto" w:fill="ffffff"/>
        <w:rPr>
          <w:b/>
          <w:sz w:val="24"/>
          <w:szCs w:val="24"/>
        </w:rPr>
      </w:pPr>
      <w:r>
        <w:rPr>
          <w:sz w:val="24"/>
          <w:szCs w:val="24"/>
        </w:rPr>
        <w:t xml:space="preserve">ИКЗ: </w:t>
      </w:r>
      <w:r>
        <w:rPr>
          <w:sz w:val="24"/>
          <w:szCs w:val="24"/>
        </w:rPr>
        <w:t xml:space="preserve">262673001621267300100100090016201244</w:t>
      </w:r>
      <w:r/>
    </w:p>
    <w:p>
      <w:pPr>
        <w:ind w:firstLine="708"/>
        <w:rPr>
          <w:b/>
          <w:sz w:val="24"/>
          <w:szCs w:val="24"/>
        </w:rPr>
      </w:pPr>
      <w:r>
        <w:rPr>
          <w:b/>
          <w:sz w:val="24"/>
          <w:szCs w:val="24"/>
        </w:rPr>
        <w:t xml:space="preserve">1. Предмет </w:t>
      </w:r>
      <w:r>
        <w:rPr>
          <w:b/>
          <w:sz w:val="24"/>
          <w:szCs w:val="24"/>
        </w:rPr>
        <w:t xml:space="preserve">Контракта</w:t>
      </w:r>
      <w:r/>
    </w:p>
    <w:p>
      <w:pPr>
        <w:ind w:firstLine="709"/>
        <w:jc w:val="both"/>
        <w:shd w:val="clear" w:color="auto" w:fill="ffffff"/>
        <w:rPr>
          <w:sz w:val="24"/>
          <w:szCs w:val="24"/>
        </w:rPr>
      </w:pPr>
      <w:r>
        <w:rPr>
          <w:sz w:val="24"/>
          <w:szCs w:val="24"/>
        </w:rPr>
        <w:t xml:space="preserve">1.1. </w:t>
      </w:r>
      <w:r>
        <w:rPr>
          <w:sz w:val="24"/>
          <w:szCs w:val="24"/>
        </w:rPr>
        <w:t xml:space="preserve">Исполнитель принимает на себя обязательства оказать услуги </w:t>
      </w:r>
      <w:r>
        <w:rPr>
          <w:sz w:val="24"/>
          <w:szCs w:val="24"/>
          <w:lang w:eastAsia="ar-SA"/>
        </w:rPr>
        <w:t xml:space="preserve">по </w:t>
      </w:r>
      <w:r>
        <w:rPr>
          <w:sz w:val="24"/>
          <w:szCs w:val="24"/>
          <w:lang w:eastAsia="ar-SA"/>
        </w:rPr>
        <w:t xml:space="preserve">изменени</w:t>
      </w:r>
      <w:r>
        <w:rPr>
          <w:sz w:val="24"/>
          <w:szCs w:val="24"/>
          <w:lang w:eastAsia="ar-SA"/>
        </w:rPr>
        <w:t xml:space="preserve">ю</w:t>
      </w:r>
      <w:r>
        <w:rPr>
          <w:sz w:val="24"/>
          <w:szCs w:val="24"/>
          <w:lang w:eastAsia="ar-SA"/>
        </w:rPr>
        <w:t xml:space="preserve"> сайта</w:t>
      </w:r>
      <w:r>
        <w:rPr>
          <w:sz w:val="24"/>
          <w:szCs w:val="24"/>
          <w:lang w:eastAsia="ar-SA"/>
        </w:rPr>
        <w:t xml:space="preserve"> </w:t>
      </w:r>
      <w:r>
        <w:rPr>
          <w:sz w:val="24"/>
          <w:szCs w:val="24"/>
          <w:lang w:eastAsia="ar-SA"/>
        </w:rPr>
        <w:t xml:space="preserve">Смоленской областной Думы</w:t>
      </w:r>
      <w:r>
        <w:rPr>
          <w:sz w:val="24"/>
          <w:szCs w:val="24"/>
        </w:rPr>
        <w:t xml:space="preserve"> </w:t>
      </w:r>
      <w:r>
        <w:rPr>
          <w:sz w:val="24"/>
          <w:szCs w:val="24"/>
        </w:rPr>
        <w:t xml:space="preserve">(далее – услуги) в соответствии с </w:t>
      </w:r>
      <w:r>
        <w:rPr>
          <w:bCs/>
          <w:sz w:val="24"/>
          <w:szCs w:val="24"/>
        </w:rPr>
        <w:t xml:space="preserve">описанием объекта закупки </w:t>
      </w:r>
      <w:r>
        <w:rPr>
          <w:sz w:val="24"/>
          <w:szCs w:val="24"/>
        </w:rPr>
        <w:t xml:space="preserve">и сдать</w:t>
      </w:r>
      <w:r>
        <w:rPr>
          <w:sz w:val="24"/>
          <w:szCs w:val="24"/>
        </w:rPr>
        <w:t xml:space="preserve"> </w:t>
      </w:r>
      <w:r>
        <w:rPr>
          <w:sz w:val="24"/>
          <w:szCs w:val="24"/>
        </w:rPr>
        <w:t xml:space="preserve">результат оказанных услуг Заказчику, а Заказчик обязуется принять и оплатить оказанные услуги в порядке и на условиях, предусмотренных настоящим Контрактом</w:t>
      </w:r>
      <w:r>
        <w:rPr>
          <w:sz w:val="24"/>
          <w:szCs w:val="24"/>
        </w:rPr>
        <w:t xml:space="preserve">.</w:t>
      </w:r>
      <w:r/>
    </w:p>
    <w:p>
      <w:pPr>
        <w:ind w:firstLine="708"/>
        <w:rPr>
          <w:b/>
          <w:sz w:val="24"/>
          <w:szCs w:val="24"/>
        </w:rPr>
      </w:pPr>
      <w:r>
        <w:rPr>
          <w:b/>
          <w:sz w:val="24"/>
          <w:szCs w:val="24"/>
        </w:rPr>
      </w:r>
      <w:r/>
    </w:p>
    <w:p>
      <w:pPr>
        <w:ind w:firstLine="708"/>
        <w:rPr>
          <w:b/>
          <w:sz w:val="24"/>
          <w:szCs w:val="24"/>
        </w:rPr>
      </w:pPr>
      <w:r>
        <w:rPr>
          <w:b/>
          <w:sz w:val="24"/>
          <w:szCs w:val="24"/>
        </w:rPr>
        <w:t xml:space="preserve">2. Цена </w:t>
      </w:r>
      <w:r>
        <w:rPr>
          <w:b/>
          <w:sz w:val="24"/>
          <w:szCs w:val="24"/>
        </w:rPr>
        <w:t xml:space="preserve">Контракта</w:t>
      </w:r>
      <w:r>
        <w:rPr>
          <w:b/>
          <w:sz w:val="24"/>
          <w:szCs w:val="24"/>
        </w:rPr>
        <w:t xml:space="preserve"> и порядок расчетов</w:t>
      </w:r>
      <w:r/>
    </w:p>
    <w:p>
      <w:pPr>
        <w:ind w:firstLine="709"/>
        <w:jc w:val="both"/>
        <w:rPr>
          <w:sz w:val="24"/>
          <w:szCs w:val="24"/>
        </w:rPr>
      </w:pPr>
      <w:r>
        <w:rPr>
          <w:sz w:val="24"/>
          <w:szCs w:val="24"/>
        </w:rPr>
        <w:t xml:space="preserve">2.1. Цена </w:t>
      </w:r>
      <w:r>
        <w:rPr>
          <w:sz w:val="24"/>
          <w:szCs w:val="24"/>
        </w:rPr>
        <w:t xml:space="preserve">Контракта</w:t>
      </w:r>
      <w:r>
        <w:rPr>
          <w:sz w:val="24"/>
          <w:szCs w:val="24"/>
        </w:rPr>
        <w:t xml:space="preserve"> составляет ___________ (_________________) руб. __ коп</w:t>
      </w:r>
      <w:r>
        <w:rPr>
          <w:sz w:val="24"/>
          <w:szCs w:val="24"/>
        </w:rPr>
        <w:t xml:space="preserve">.</w:t>
      </w:r>
      <w:r>
        <w:rPr>
          <w:sz w:val="24"/>
          <w:szCs w:val="24"/>
        </w:rPr>
        <w:t xml:space="preserve"> </w:t>
      </w:r>
      <w:r>
        <w:rPr>
          <w:sz w:val="24"/>
          <w:szCs w:val="24"/>
        </w:rPr>
        <w:t xml:space="preserve">с</w:t>
      </w:r>
      <w:r>
        <w:rPr>
          <w:sz w:val="24"/>
          <w:szCs w:val="24"/>
        </w:rPr>
        <w:t xml:space="preserve"> учетом налогов и других обязательных платежей</w:t>
      </w:r>
      <w:r>
        <w:rPr>
          <w:sz w:val="24"/>
          <w:szCs w:val="24"/>
        </w:rPr>
        <w:t xml:space="preserve">, НДС ________________</w:t>
      </w:r>
      <w:r>
        <w:rPr>
          <w:sz w:val="24"/>
          <w:szCs w:val="24"/>
        </w:rPr>
        <w:t xml:space="preserve">.</w:t>
      </w:r>
      <w:r/>
    </w:p>
    <w:p>
      <w:pPr>
        <w:ind w:firstLine="709"/>
        <w:jc w:val="both"/>
        <w:rPr>
          <w:sz w:val="24"/>
          <w:szCs w:val="24"/>
        </w:rPr>
      </w:pPr>
      <w:r>
        <w:rPr>
          <w:sz w:val="24"/>
          <w:szCs w:val="24"/>
        </w:rPr>
        <w:t xml:space="preserve">2.2. Цена </w:t>
      </w:r>
      <w:r>
        <w:rPr>
          <w:sz w:val="24"/>
          <w:szCs w:val="24"/>
        </w:rPr>
        <w:t xml:space="preserve">Контракта</w:t>
      </w:r>
      <w:r>
        <w:rPr>
          <w:sz w:val="24"/>
          <w:szCs w:val="24"/>
        </w:rPr>
        <w:t xml:space="preserve"> включает все расходы </w:t>
      </w:r>
      <w:r>
        <w:rPr>
          <w:sz w:val="24"/>
          <w:szCs w:val="24"/>
        </w:rPr>
        <w:t xml:space="preserve">Исполнителя</w:t>
      </w:r>
      <w:r>
        <w:rPr>
          <w:sz w:val="24"/>
          <w:szCs w:val="24"/>
        </w:rPr>
        <w:t xml:space="preserve">, в том числе расходы на перевозку, страхование, уплату таможенных пошлин, налогов и других обязательных платежей. </w:t>
      </w:r>
      <w:r/>
    </w:p>
    <w:p>
      <w:pPr>
        <w:ind w:firstLine="709"/>
        <w:jc w:val="both"/>
        <w:rPr>
          <w:rFonts w:eastAsiaTheme="minorHAnsi"/>
          <w:sz w:val="24"/>
          <w:szCs w:val="24"/>
          <w:lang w:eastAsia="en-US"/>
        </w:rPr>
      </w:pPr>
      <w:r>
        <w:rPr>
          <w:sz w:val="24"/>
          <w:szCs w:val="24"/>
        </w:rPr>
        <w:t xml:space="preserve">2.3. </w:t>
      </w:r>
      <w:r>
        <w:rPr>
          <w:sz w:val="24"/>
          <w:szCs w:val="24"/>
        </w:rPr>
        <w:t xml:space="preserve">Цена </w:t>
      </w:r>
      <w:r>
        <w:rPr>
          <w:sz w:val="24"/>
          <w:szCs w:val="24"/>
        </w:rPr>
        <w:t xml:space="preserve">Контракта</w:t>
      </w:r>
      <w:r>
        <w:rPr>
          <w:sz w:val="24"/>
          <w:szCs w:val="24"/>
        </w:rPr>
        <w:t xml:space="preserve"> является твердой</w:t>
      </w:r>
      <w:r>
        <w:rPr>
          <w:sz w:val="24"/>
          <w:szCs w:val="24"/>
        </w:rPr>
        <w:t xml:space="preserve"> и</w:t>
      </w:r>
      <w:r>
        <w:rPr>
          <w:sz w:val="24"/>
          <w:szCs w:val="24"/>
        </w:rPr>
        <w:t xml:space="preserve"> определяется на весь срок </w:t>
      </w:r>
      <w:r>
        <w:rPr>
          <w:sz w:val="24"/>
          <w:szCs w:val="24"/>
        </w:rPr>
        <w:t xml:space="preserve">его </w:t>
      </w:r>
      <w:r>
        <w:rPr>
          <w:sz w:val="24"/>
          <w:szCs w:val="24"/>
        </w:rPr>
        <w:t xml:space="preserve">исполнения</w:t>
      </w:r>
      <w:r>
        <w:rPr>
          <w:sz w:val="24"/>
          <w:szCs w:val="24"/>
        </w:rPr>
        <w:t xml:space="preserve">.</w:t>
      </w:r>
      <w:r>
        <w:rPr>
          <w:sz w:val="24"/>
          <w:szCs w:val="24"/>
        </w:rPr>
        <w:t xml:space="preserve"> </w:t>
      </w:r>
      <w:r>
        <w:rPr>
          <w:rFonts w:eastAsiaTheme="minorHAnsi"/>
          <w:sz w:val="24"/>
          <w:szCs w:val="24"/>
          <w:lang w:eastAsia="en-US"/>
        </w:rPr>
        <w:t xml:space="preserve">При заключении и исполнении контракта изменение его существенных условий не допускается, за исключением случаев, предусмотренных Федеральным законом </w:t>
      </w:r>
      <w:r>
        <w:rPr>
          <w:sz w:val="24"/>
          <w:szCs w:val="24"/>
        </w:rPr>
        <w:t xml:space="preserve">от 5 апреля 2013 г. № 44-ФЗ «О </w:t>
      </w:r>
      <w:r>
        <w:rPr>
          <w:sz w:val="24"/>
          <w:szCs w:val="24"/>
        </w:rPr>
        <w:t xml:space="preserve">Контракт</w:t>
      </w:r>
      <w:r>
        <w:rPr>
          <w:sz w:val="24"/>
          <w:szCs w:val="24"/>
        </w:rPr>
        <w:t xml:space="preserve">ной системе в сфере закупок т</w:t>
      </w:r>
      <w:r>
        <w:rPr>
          <w:sz w:val="24"/>
          <w:szCs w:val="24"/>
        </w:rPr>
        <w:t xml:space="preserve">оваров, работ, услуг для обеспечения государственных и </w:t>
      </w:r>
      <w:r>
        <w:rPr>
          <w:sz w:val="24"/>
          <w:szCs w:val="24"/>
        </w:rPr>
        <w:t xml:space="preserve">муниципальных нужд»</w:t>
      </w:r>
      <w:r>
        <w:rPr>
          <w:sz w:val="24"/>
          <w:szCs w:val="24"/>
        </w:rPr>
        <w:t xml:space="preserve">.</w:t>
      </w:r>
      <w:r>
        <w:rPr>
          <w:sz w:val="24"/>
          <w:szCs w:val="24"/>
        </w:rPr>
        <w:t xml:space="preserve"> </w:t>
      </w:r>
      <w:r>
        <w:rPr>
          <w:sz w:val="24"/>
          <w:szCs w:val="24"/>
        </w:rPr>
        <w:t xml:space="preserve">Цена </w:t>
      </w:r>
      <w:r>
        <w:rPr>
          <w:sz w:val="24"/>
          <w:szCs w:val="24"/>
        </w:rPr>
        <w:t xml:space="preserve">Контракта</w:t>
      </w:r>
      <w:r>
        <w:rPr>
          <w:sz w:val="24"/>
          <w:szCs w:val="24"/>
        </w:rPr>
        <w:t xml:space="preserve"> может быть снижена по соглашению сторон без изменения предусмотренных </w:t>
      </w:r>
      <w:r>
        <w:rPr>
          <w:sz w:val="24"/>
          <w:szCs w:val="24"/>
        </w:rPr>
        <w:t xml:space="preserve">Контрактом</w:t>
      </w:r>
      <w:r>
        <w:rPr>
          <w:sz w:val="24"/>
          <w:szCs w:val="24"/>
        </w:rPr>
        <w:t xml:space="preserve"> объема услуг и иных условий исполнения </w:t>
      </w:r>
      <w:r>
        <w:rPr>
          <w:sz w:val="24"/>
          <w:szCs w:val="24"/>
        </w:rPr>
        <w:t xml:space="preserve">Контракта</w:t>
      </w:r>
      <w:r>
        <w:rPr>
          <w:sz w:val="24"/>
          <w:szCs w:val="24"/>
        </w:rPr>
        <w:t xml:space="preserve">.</w:t>
      </w:r>
      <w:r/>
    </w:p>
    <w:p>
      <w:pPr>
        <w:ind w:firstLine="708"/>
        <w:jc w:val="both"/>
        <w:rPr>
          <w:sz w:val="24"/>
          <w:szCs w:val="24"/>
        </w:rPr>
      </w:pPr>
      <w:r>
        <w:rPr>
          <w:sz w:val="24"/>
          <w:szCs w:val="24"/>
        </w:rPr>
        <w:t xml:space="preserve">2.4. </w:t>
      </w:r>
      <w:r>
        <w:rPr>
          <w:sz w:val="24"/>
          <w:szCs w:val="24"/>
        </w:rPr>
        <w:t xml:space="preserve">Сумма, подлежащая уплате </w:t>
      </w:r>
      <w:r>
        <w:rPr>
          <w:sz w:val="24"/>
          <w:szCs w:val="24"/>
        </w:rPr>
        <w:t xml:space="preserve">Заказчиком</w:t>
      </w:r>
      <w:r>
        <w:rPr>
          <w:sz w:val="24"/>
          <w:szCs w:val="24"/>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Pr>
          <w:sz w:val="24"/>
          <w:szCs w:val="24"/>
        </w:rPr>
        <w:t xml:space="preserve">Контракта</w:t>
      </w:r>
      <w:r>
        <w:rPr>
          <w:sz w:val="24"/>
          <w:szCs w:val="24"/>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sz w:val="24"/>
          <w:szCs w:val="24"/>
        </w:rPr>
        <w:t xml:space="preserve">Заказчиком</w:t>
      </w:r>
      <w:r>
        <w:rPr>
          <w:sz w:val="24"/>
          <w:szCs w:val="24"/>
        </w:rPr>
        <w:t xml:space="preserve">.</w:t>
      </w:r>
      <w:r/>
    </w:p>
    <w:p>
      <w:pPr>
        <w:ind w:firstLine="708"/>
        <w:jc w:val="both"/>
        <w:rPr>
          <w:sz w:val="24"/>
          <w:szCs w:val="24"/>
        </w:rPr>
      </w:pPr>
      <w:r>
        <w:rPr>
          <w:sz w:val="24"/>
          <w:szCs w:val="24"/>
        </w:rPr>
        <w:t xml:space="preserve">2.5. </w:t>
      </w:r>
      <w:r>
        <w:rPr>
          <w:sz w:val="24"/>
          <w:szCs w:val="24"/>
        </w:rPr>
        <w:t xml:space="preserve">Расчеты между Заказчиком и </w:t>
      </w:r>
      <w:r>
        <w:rPr>
          <w:sz w:val="24"/>
          <w:szCs w:val="24"/>
        </w:rPr>
        <w:t xml:space="preserve">Исполнителем</w:t>
      </w:r>
      <w:r>
        <w:rPr>
          <w:sz w:val="24"/>
          <w:szCs w:val="24"/>
        </w:rPr>
        <w:t xml:space="preserve"> производятся </w:t>
      </w:r>
      <w:r>
        <w:rPr>
          <w:sz w:val="24"/>
          <w:szCs w:val="24"/>
        </w:rPr>
        <w:t xml:space="preserve">в срок </w:t>
      </w:r>
      <w:r>
        <w:rPr>
          <w:rFonts w:eastAsiaTheme="minorHAnsi"/>
          <w:sz w:val="24"/>
          <w:szCs w:val="24"/>
          <w:lang w:eastAsia="en-US"/>
        </w:rPr>
        <w:t xml:space="preserve">не более </w:t>
      </w:r>
      <w:r>
        <w:rPr>
          <w:rFonts w:eastAsiaTheme="minorHAnsi"/>
          <w:sz w:val="24"/>
          <w:szCs w:val="24"/>
          <w:lang w:eastAsia="en-US"/>
        </w:rPr>
        <w:t xml:space="preserve">7 (</w:t>
      </w:r>
      <w:r>
        <w:rPr>
          <w:rFonts w:eastAsiaTheme="minorHAnsi"/>
          <w:sz w:val="24"/>
          <w:szCs w:val="24"/>
          <w:lang w:eastAsia="en-US"/>
        </w:rPr>
        <w:t xml:space="preserve">семи</w:t>
      </w:r>
      <w:r>
        <w:rPr>
          <w:rFonts w:eastAsiaTheme="minorHAnsi"/>
          <w:sz w:val="24"/>
          <w:szCs w:val="24"/>
          <w:lang w:eastAsia="en-US"/>
        </w:rPr>
        <w:t xml:space="preserve">)</w:t>
      </w:r>
      <w:r>
        <w:rPr>
          <w:rFonts w:eastAsiaTheme="minorHAnsi"/>
          <w:sz w:val="24"/>
          <w:szCs w:val="24"/>
          <w:lang w:eastAsia="en-US"/>
        </w:rPr>
        <w:t xml:space="preserve"> рабочих дней </w:t>
      </w:r>
      <w:r>
        <w:rPr>
          <w:rFonts w:eastAsiaTheme="minorHAnsi"/>
          <w:sz w:val="24"/>
          <w:szCs w:val="24"/>
          <w:lang w:eastAsia="en-US"/>
        </w:rPr>
        <w:t xml:space="preserve">с даты подписания</w:t>
      </w:r>
      <w:r>
        <w:rPr>
          <w:rFonts w:eastAsiaTheme="minorHAnsi"/>
          <w:sz w:val="24"/>
          <w:szCs w:val="24"/>
          <w:lang w:eastAsia="en-US"/>
        </w:rPr>
        <w:t xml:space="preserve"> Заказчиком документа о приемке</w:t>
      </w:r>
      <w:r>
        <w:rPr>
          <w:sz w:val="24"/>
          <w:szCs w:val="24"/>
        </w:rPr>
        <w:t xml:space="preserve">.</w:t>
      </w:r>
      <w:r/>
    </w:p>
    <w:p>
      <w:pPr>
        <w:ind w:firstLine="709"/>
        <w:jc w:val="both"/>
        <w:rPr>
          <w:sz w:val="24"/>
          <w:szCs w:val="24"/>
        </w:rPr>
      </w:pPr>
      <w:r>
        <w:rPr>
          <w:sz w:val="24"/>
          <w:szCs w:val="24"/>
        </w:rPr>
        <w:t xml:space="preserve">2.5.1. </w:t>
      </w:r>
      <w:r>
        <w:rPr>
          <w:sz w:val="24"/>
          <w:szCs w:val="24"/>
        </w:rPr>
        <w:t xml:space="preserve">Источник финансирования Контракта – средства областного бюджета. </w:t>
      </w:r>
      <w:r/>
    </w:p>
    <w:p>
      <w:pPr>
        <w:ind w:firstLine="709"/>
        <w:jc w:val="both"/>
        <w:rPr>
          <w:sz w:val="24"/>
          <w:szCs w:val="24"/>
        </w:rPr>
      </w:pPr>
      <w:r>
        <w:rPr>
          <w:sz w:val="24"/>
          <w:szCs w:val="24"/>
        </w:rPr>
        <w:t xml:space="preserve">2.6. Моментом оплаты оказанных услуг является день списания денежных сре</w:t>
      </w:r>
      <w:r>
        <w:rPr>
          <w:sz w:val="24"/>
          <w:szCs w:val="24"/>
        </w:rPr>
        <w:t xml:space="preserve">дств с р</w:t>
      </w:r>
      <w:r>
        <w:rPr>
          <w:sz w:val="24"/>
          <w:szCs w:val="24"/>
        </w:rPr>
        <w:t xml:space="preserve">асчетного счета Заказчика.</w:t>
      </w:r>
      <w:r/>
    </w:p>
    <w:p>
      <w:pPr>
        <w:ind w:firstLine="709"/>
        <w:jc w:val="both"/>
        <w:rPr>
          <w:sz w:val="24"/>
          <w:szCs w:val="24"/>
        </w:rPr>
      </w:pPr>
      <w:r>
        <w:rPr>
          <w:sz w:val="24"/>
          <w:szCs w:val="24"/>
        </w:rPr>
        <w:t xml:space="preserve">2.7. В случае изменения</w:t>
      </w:r>
      <w:r>
        <w:rPr>
          <w:sz w:val="24"/>
          <w:szCs w:val="24"/>
        </w:rPr>
        <w:t xml:space="preserve"> банковских реквизитов </w:t>
      </w:r>
      <w:r>
        <w:rPr>
          <w:sz w:val="24"/>
          <w:szCs w:val="24"/>
        </w:rPr>
        <w:t xml:space="preserve">Исполнитель</w:t>
      </w:r>
      <w:r>
        <w:rPr>
          <w:sz w:val="24"/>
          <w:szCs w:val="24"/>
        </w:rPr>
        <w:t xml:space="preserve"> обязан в течение одного рабочего дня в письменной форме сообщить об этом </w:t>
      </w:r>
      <w:r>
        <w:rPr>
          <w:sz w:val="24"/>
          <w:szCs w:val="24"/>
        </w:rPr>
        <w:t xml:space="preserve">Заказчику</w:t>
      </w:r>
      <w:r>
        <w:rPr>
          <w:sz w:val="24"/>
          <w:szCs w:val="24"/>
        </w:rPr>
        <w:t xml:space="preserve"> с указанием новых банковских реквизитов. В противном случае все риски, связанные с перечислением </w:t>
      </w:r>
      <w:r>
        <w:rPr>
          <w:sz w:val="24"/>
          <w:szCs w:val="24"/>
        </w:rPr>
        <w:t xml:space="preserve">Заказчиком</w:t>
      </w:r>
      <w:r>
        <w:rPr>
          <w:sz w:val="24"/>
          <w:szCs w:val="24"/>
        </w:rPr>
        <w:t xml:space="preserve"> денежных средств на указанный в </w:t>
      </w:r>
      <w:r>
        <w:rPr>
          <w:sz w:val="24"/>
          <w:szCs w:val="24"/>
        </w:rPr>
        <w:t xml:space="preserve">Контракте</w:t>
      </w:r>
      <w:r>
        <w:rPr>
          <w:sz w:val="24"/>
          <w:szCs w:val="24"/>
        </w:rPr>
        <w:t xml:space="preserve"> счет </w:t>
      </w:r>
      <w:r>
        <w:rPr>
          <w:sz w:val="24"/>
          <w:szCs w:val="24"/>
        </w:rPr>
        <w:t xml:space="preserve">Исполнителя</w:t>
      </w:r>
      <w:r>
        <w:rPr>
          <w:sz w:val="24"/>
          <w:szCs w:val="24"/>
        </w:rPr>
        <w:t xml:space="preserve">, несет непосредственно сам </w:t>
      </w:r>
      <w:r>
        <w:rPr>
          <w:sz w:val="24"/>
          <w:szCs w:val="24"/>
        </w:rPr>
        <w:t xml:space="preserve">Исполнитель</w:t>
      </w:r>
      <w:r>
        <w:rPr>
          <w:sz w:val="24"/>
          <w:szCs w:val="24"/>
        </w:rPr>
        <w:t xml:space="preserve">.</w:t>
      </w:r>
      <w:r/>
    </w:p>
    <w:p>
      <w:pPr>
        <w:ind w:firstLine="708"/>
        <w:rPr>
          <w:b/>
          <w:sz w:val="24"/>
          <w:szCs w:val="24"/>
        </w:rPr>
      </w:pPr>
      <w:r>
        <w:rPr>
          <w:b/>
          <w:sz w:val="24"/>
          <w:szCs w:val="24"/>
        </w:rPr>
      </w:r>
      <w:r/>
    </w:p>
    <w:p>
      <w:pPr>
        <w:ind w:firstLine="709"/>
        <w:jc w:val="both"/>
        <w:rPr>
          <w:b/>
          <w:sz w:val="24"/>
          <w:szCs w:val="24"/>
        </w:rPr>
      </w:pPr>
      <w:r>
        <w:rPr>
          <w:b/>
          <w:sz w:val="24"/>
          <w:szCs w:val="24"/>
        </w:rPr>
        <w:t xml:space="preserve">3</w:t>
      </w:r>
      <w:r>
        <w:rPr>
          <w:b/>
          <w:sz w:val="24"/>
          <w:szCs w:val="24"/>
        </w:rPr>
        <w:t xml:space="preserve">. Права и обязанности сторон</w:t>
      </w:r>
      <w:r/>
    </w:p>
    <w:p>
      <w:pPr>
        <w:ind w:firstLine="709"/>
        <w:jc w:val="both"/>
        <w:rPr>
          <w:sz w:val="24"/>
          <w:szCs w:val="24"/>
        </w:rPr>
      </w:pPr>
      <w:r>
        <w:rPr>
          <w:sz w:val="24"/>
          <w:szCs w:val="24"/>
        </w:rPr>
        <w:t xml:space="preserve">3.1. Исполнитель имеет право:</w:t>
      </w:r>
      <w:r/>
    </w:p>
    <w:p>
      <w:pPr>
        <w:ind w:firstLine="709"/>
        <w:jc w:val="both"/>
        <w:rPr>
          <w:sz w:val="24"/>
          <w:szCs w:val="24"/>
        </w:rPr>
      </w:pPr>
      <w:r>
        <w:rPr>
          <w:sz w:val="24"/>
          <w:szCs w:val="24"/>
        </w:rPr>
        <w:t xml:space="preserve">3.1.1. Требовать надлежащего исполнения Заказчиком условий Контракта.</w:t>
      </w:r>
      <w:r/>
    </w:p>
    <w:p>
      <w:pPr>
        <w:ind w:firstLine="709"/>
        <w:jc w:val="both"/>
        <w:rPr>
          <w:sz w:val="24"/>
          <w:szCs w:val="24"/>
        </w:rPr>
      </w:pPr>
      <w:r>
        <w:rPr>
          <w:sz w:val="24"/>
          <w:szCs w:val="24"/>
        </w:rPr>
        <w:t xml:space="preserve">3.1.2. При оказании услуг дополнительно запрашивать у Заказчика необходимую для исполнения Контракта информацию.</w:t>
      </w:r>
      <w:r/>
    </w:p>
    <w:p>
      <w:pPr>
        <w:ind w:firstLine="709"/>
        <w:jc w:val="both"/>
        <w:rPr>
          <w:sz w:val="24"/>
          <w:szCs w:val="24"/>
        </w:rPr>
      </w:pPr>
      <w:r>
        <w:rPr>
          <w:sz w:val="24"/>
          <w:szCs w:val="24"/>
        </w:rPr>
        <w:t xml:space="preserve">3.1.3. Привлекать к оказанию услуг по Контракту третьих лиц. Ответственность за оказание услуг силами третьих лиц лежит на Исполнителе.</w:t>
      </w:r>
      <w:r/>
    </w:p>
    <w:p>
      <w:pPr>
        <w:ind w:firstLine="709"/>
        <w:jc w:val="both"/>
        <w:rPr>
          <w:sz w:val="24"/>
          <w:szCs w:val="24"/>
        </w:rPr>
      </w:pPr>
      <w:r>
        <w:rPr>
          <w:sz w:val="24"/>
          <w:szCs w:val="24"/>
        </w:rPr>
        <w:t xml:space="preserve">3.2. Заказчик имеет право:</w:t>
      </w:r>
      <w:r/>
    </w:p>
    <w:p>
      <w:pPr>
        <w:ind w:firstLine="709"/>
        <w:jc w:val="both"/>
        <w:rPr>
          <w:sz w:val="24"/>
          <w:szCs w:val="24"/>
        </w:rPr>
      </w:pPr>
      <w:r>
        <w:rPr>
          <w:sz w:val="24"/>
          <w:szCs w:val="24"/>
        </w:rPr>
        <w:t xml:space="preserve">3.2.1. В процессе оказания услуг знакомиться с ходом их выполнения Исполнителем.</w:t>
      </w:r>
      <w:r/>
    </w:p>
    <w:p>
      <w:pPr>
        <w:ind w:firstLine="709"/>
        <w:jc w:val="both"/>
        <w:rPr>
          <w:sz w:val="24"/>
          <w:szCs w:val="24"/>
        </w:rPr>
      </w:pPr>
      <w:r>
        <w:rPr>
          <w:sz w:val="24"/>
          <w:szCs w:val="24"/>
        </w:rPr>
        <w:t xml:space="preserve">3.2.2. Вносить предложения, направленные на улучшение результата оказываемых Исполнителем услуг.</w:t>
      </w:r>
      <w:r/>
    </w:p>
    <w:p>
      <w:pPr>
        <w:ind w:firstLine="709"/>
        <w:jc w:val="both"/>
        <w:rPr>
          <w:sz w:val="24"/>
          <w:szCs w:val="24"/>
        </w:rPr>
      </w:pPr>
      <w:r>
        <w:rPr>
          <w:sz w:val="24"/>
          <w:szCs w:val="24"/>
        </w:rPr>
        <w:t xml:space="preserve">3.2.3. Требовать возмещения ущерба, понесенного по вине Исполнителя при выполнении возложенных на него Контрактом обязательств.</w:t>
      </w:r>
      <w:r/>
    </w:p>
    <w:p>
      <w:pPr>
        <w:ind w:firstLine="709"/>
        <w:jc w:val="both"/>
        <w:rPr>
          <w:sz w:val="24"/>
          <w:szCs w:val="24"/>
        </w:rPr>
      </w:pPr>
      <w:r>
        <w:rPr>
          <w:sz w:val="24"/>
          <w:szCs w:val="24"/>
        </w:rPr>
        <w:t xml:space="preserve">3.2.4. Требовать надлежащего выполнения Исполнителем условий Контракта.</w:t>
      </w:r>
      <w:r/>
    </w:p>
    <w:p>
      <w:pPr>
        <w:ind w:firstLine="709"/>
        <w:jc w:val="both"/>
        <w:rPr>
          <w:sz w:val="24"/>
          <w:szCs w:val="24"/>
        </w:rPr>
      </w:pPr>
      <w:r>
        <w:rPr>
          <w:sz w:val="24"/>
          <w:szCs w:val="24"/>
        </w:rPr>
        <w:t xml:space="preserve">3.3. Исполнитель обязуется:</w:t>
      </w:r>
      <w:r/>
    </w:p>
    <w:p>
      <w:pPr>
        <w:ind w:firstLine="709"/>
        <w:jc w:val="both"/>
        <w:rPr>
          <w:sz w:val="24"/>
          <w:szCs w:val="24"/>
        </w:rPr>
      </w:pPr>
      <w:r>
        <w:rPr>
          <w:sz w:val="24"/>
          <w:szCs w:val="24"/>
        </w:rPr>
        <w:t xml:space="preserve">3.3.1. Соблюдать условия Контракта.</w:t>
      </w:r>
      <w:r/>
    </w:p>
    <w:p>
      <w:pPr>
        <w:ind w:firstLine="709"/>
        <w:jc w:val="both"/>
        <w:rPr>
          <w:sz w:val="24"/>
          <w:szCs w:val="24"/>
        </w:rPr>
      </w:pPr>
      <w:r>
        <w:rPr>
          <w:bCs/>
          <w:sz w:val="24"/>
          <w:szCs w:val="24"/>
        </w:rPr>
        <w:t xml:space="preserve">3.3.2. </w:t>
      </w:r>
      <w:r>
        <w:rPr>
          <w:sz w:val="24"/>
          <w:szCs w:val="24"/>
        </w:rPr>
        <w:t xml:space="preserve">Предоставлять по запросу Заказчика в сроки, указанные в таком запросе, информацию о ходе исполнения обязательств по Контракту.</w:t>
      </w:r>
      <w:r/>
    </w:p>
    <w:p>
      <w:pPr>
        <w:ind w:firstLine="709"/>
        <w:jc w:val="both"/>
        <w:rPr>
          <w:sz w:val="24"/>
          <w:szCs w:val="24"/>
        </w:rPr>
      </w:pPr>
      <w:r>
        <w:rPr>
          <w:sz w:val="24"/>
          <w:szCs w:val="24"/>
        </w:rPr>
        <w:t xml:space="preserve">3</w:t>
      </w:r>
      <w:r>
        <w:rPr>
          <w:sz w:val="24"/>
          <w:szCs w:val="24"/>
        </w:rPr>
        <w:t xml:space="preserve">.3.</w:t>
      </w:r>
      <w:r>
        <w:rPr>
          <w:sz w:val="24"/>
          <w:szCs w:val="24"/>
        </w:rPr>
        <w:t xml:space="preserve">3</w:t>
      </w:r>
      <w:r>
        <w:rPr>
          <w:sz w:val="24"/>
          <w:szCs w:val="24"/>
        </w:rPr>
        <w:t xml:space="preserve">. </w:t>
      </w:r>
      <w:r>
        <w:rPr>
          <w:sz w:val="24"/>
          <w:szCs w:val="24"/>
        </w:rPr>
        <w:t xml:space="preserve">Оказывать услуги </w:t>
      </w:r>
      <w:r>
        <w:rPr>
          <w:sz w:val="24"/>
          <w:szCs w:val="24"/>
        </w:rPr>
        <w:t xml:space="preserve">надлежащего качества в объеме, сроки и на иных условиях, предусмотренных </w:t>
      </w:r>
      <w:r>
        <w:rPr>
          <w:sz w:val="24"/>
          <w:szCs w:val="24"/>
        </w:rPr>
        <w:t xml:space="preserve">Контрактом</w:t>
      </w:r>
      <w:r>
        <w:rPr>
          <w:sz w:val="24"/>
          <w:szCs w:val="24"/>
        </w:rPr>
        <w:t xml:space="preserve">, в течение всего срока действия </w:t>
      </w:r>
      <w:r>
        <w:rPr>
          <w:sz w:val="24"/>
          <w:szCs w:val="24"/>
        </w:rPr>
        <w:t xml:space="preserve">Контракта</w:t>
      </w:r>
      <w:r>
        <w:rPr>
          <w:sz w:val="24"/>
          <w:szCs w:val="24"/>
        </w:rPr>
        <w:t xml:space="preserve">.</w:t>
      </w:r>
      <w:r/>
    </w:p>
    <w:p>
      <w:pPr>
        <w:ind w:firstLine="709"/>
        <w:jc w:val="both"/>
        <w:rPr>
          <w:sz w:val="24"/>
          <w:szCs w:val="24"/>
        </w:rPr>
      </w:pPr>
      <w:r>
        <w:rPr>
          <w:sz w:val="24"/>
          <w:szCs w:val="24"/>
        </w:rPr>
        <w:t xml:space="preserve">3.3.4. </w:t>
      </w:r>
      <w:r>
        <w:rPr>
          <w:sz w:val="24"/>
          <w:szCs w:val="24"/>
        </w:rPr>
        <w:t xml:space="preserve">Оказывать услуги </w:t>
      </w:r>
      <w:r>
        <w:rPr>
          <w:sz w:val="24"/>
          <w:szCs w:val="24"/>
        </w:rPr>
        <w:t xml:space="preserve">в </w:t>
      </w:r>
      <w:r>
        <w:rPr>
          <w:bCs/>
          <w:spacing w:val="-3"/>
          <w:sz w:val="24"/>
          <w:szCs w:val="24"/>
        </w:rPr>
        <w:t xml:space="preserve">соответствии с государственными и отраслевыми стандартами, иными обязательными требованиями, в том числе требованиями </w:t>
      </w:r>
      <w:r>
        <w:rPr>
          <w:sz w:val="24"/>
          <w:szCs w:val="24"/>
        </w:rPr>
        <w:t xml:space="preserve">законодательства к </w:t>
      </w:r>
      <w:r>
        <w:rPr>
          <w:sz w:val="24"/>
          <w:szCs w:val="24"/>
        </w:rPr>
        <w:t xml:space="preserve">их </w:t>
      </w:r>
      <w:r>
        <w:rPr>
          <w:sz w:val="24"/>
          <w:szCs w:val="24"/>
        </w:rPr>
        <w:t xml:space="preserve">безопасности</w:t>
      </w:r>
      <w:r>
        <w:rPr>
          <w:sz w:val="24"/>
          <w:szCs w:val="24"/>
        </w:rPr>
        <w:t xml:space="preserve">, и нести </w:t>
      </w:r>
      <w:r>
        <w:rPr>
          <w:sz w:val="24"/>
          <w:szCs w:val="24"/>
        </w:rPr>
        <w:t xml:space="preserve">ответственность за выполнение оказываемых услуг.</w:t>
      </w:r>
      <w:r/>
    </w:p>
    <w:p>
      <w:pPr>
        <w:ind w:firstLine="709"/>
        <w:jc w:val="both"/>
        <w:rPr>
          <w:sz w:val="24"/>
          <w:szCs w:val="24"/>
        </w:rPr>
      </w:pPr>
      <w:r>
        <w:rPr>
          <w:sz w:val="24"/>
          <w:szCs w:val="24"/>
        </w:rPr>
        <w:t xml:space="preserve">3.3.5. Предоставить </w:t>
      </w:r>
      <w:r>
        <w:rPr>
          <w:sz w:val="24"/>
          <w:szCs w:val="24"/>
        </w:rPr>
        <w:t xml:space="preserve">Заказчику</w:t>
      </w:r>
      <w:r>
        <w:rPr>
          <w:sz w:val="24"/>
          <w:szCs w:val="24"/>
        </w:rPr>
        <w:t xml:space="preserve"> результат оказанных услуг.</w:t>
      </w:r>
      <w:r/>
    </w:p>
    <w:p>
      <w:pPr>
        <w:ind w:firstLine="709"/>
        <w:jc w:val="both"/>
        <w:rPr>
          <w:sz w:val="24"/>
          <w:szCs w:val="24"/>
        </w:rPr>
      </w:pPr>
      <w:r>
        <w:rPr>
          <w:sz w:val="24"/>
          <w:szCs w:val="24"/>
        </w:rPr>
        <w:t xml:space="preserve">3.3.6. </w:t>
      </w:r>
      <w:r>
        <w:rPr>
          <w:bCs/>
          <w:sz w:val="24"/>
          <w:szCs w:val="24"/>
        </w:rPr>
        <w:t xml:space="preserve">В минимально возможный срок и за собственный счет устранять недостатки оказанных услуг</w:t>
      </w:r>
      <w:r>
        <w:rPr>
          <w:sz w:val="24"/>
          <w:szCs w:val="24"/>
        </w:rPr>
        <w:t xml:space="preserve">. </w:t>
      </w:r>
      <w:r/>
    </w:p>
    <w:p>
      <w:pPr>
        <w:ind w:firstLine="709"/>
        <w:jc w:val="both"/>
        <w:rPr>
          <w:sz w:val="24"/>
          <w:szCs w:val="24"/>
        </w:rPr>
      </w:pPr>
      <w:r>
        <w:rPr>
          <w:sz w:val="24"/>
          <w:szCs w:val="24"/>
        </w:rPr>
        <w:t xml:space="preserve">3.3.7. </w:t>
      </w:r>
      <w:r>
        <w:rPr>
          <w:sz w:val="24"/>
          <w:szCs w:val="24"/>
        </w:rPr>
        <w:t xml:space="preserve">Исполнитель</w:t>
      </w:r>
      <w:r>
        <w:rPr>
          <w:sz w:val="24"/>
          <w:szCs w:val="24"/>
        </w:rPr>
        <w:t xml:space="preserve"> </w:t>
      </w:r>
      <w:r>
        <w:rPr>
          <w:sz w:val="24"/>
          <w:szCs w:val="24"/>
        </w:rPr>
        <w:t xml:space="preserve">обязан возвратить в областной бюджет сумму излишне полученных денежных средств в случае установления органом, уполномоченным на осуществление контроля в сфере закупок това</w:t>
      </w:r>
      <w:r>
        <w:rPr>
          <w:sz w:val="24"/>
          <w:szCs w:val="24"/>
        </w:rPr>
        <w:t xml:space="preserve">ров, работ, услуг для обеспечения государственных и муниципальных нужд, органом внутреннего государственного финансового контроля Смоленской области фактов завышения стоимости оказанных услуг и (или) неверного применения расценок, а также иных обстоятельст</w:t>
      </w:r>
      <w:r>
        <w:rPr>
          <w:sz w:val="24"/>
          <w:szCs w:val="24"/>
        </w:rPr>
        <w:t xml:space="preserve">в, повлекших причинение ущерба Заказчику</w:t>
      </w:r>
      <w:r>
        <w:rPr>
          <w:sz w:val="24"/>
          <w:szCs w:val="24"/>
        </w:rPr>
        <w:t xml:space="preserve">.</w:t>
      </w:r>
      <w:r/>
    </w:p>
    <w:p>
      <w:pPr>
        <w:ind w:firstLine="709"/>
        <w:jc w:val="both"/>
        <w:rPr>
          <w:sz w:val="24"/>
          <w:szCs w:val="24"/>
        </w:rPr>
      </w:pPr>
      <w:r>
        <w:rPr>
          <w:sz w:val="24"/>
          <w:szCs w:val="24"/>
        </w:rPr>
        <w:t xml:space="preserve">3.4. Заказчик обязуется:</w:t>
      </w:r>
      <w:r/>
    </w:p>
    <w:p>
      <w:pPr>
        <w:ind w:firstLine="709"/>
        <w:jc w:val="both"/>
        <w:rPr>
          <w:sz w:val="24"/>
          <w:szCs w:val="24"/>
        </w:rPr>
      </w:pPr>
      <w:r>
        <w:rPr>
          <w:sz w:val="24"/>
          <w:szCs w:val="24"/>
        </w:rPr>
        <w:t xml:space="preserve">3.4.1. Своевременно предоставлять Исполнителю информацию, необходимую для осуществления обязательств по Контракту.</w:t>
      </w:r>
      <w:r/>
    </w:p>
    <w:p>
      <w:pPr>
        <w:ind w:firstLine="709"/>
        <w:jc w:val="both"/>
        <w:rPr>
          <w:sz w:val="24"/>
          <w:szCs w:val="24"/>
        </w:rPr>
      </w:pPr>
      <w:r>
        <w:rPr>
          <w:sz w:val="24"/>
          <w:szCs w:val="24"/>
        </w:rPr>
        <w:t xml:space="preserve">3.4.2. Соблюдать условия Контракта.</w:t>
      </w:r>
      <w:r/>
    </w:p>
    <w:p>
      <w:pPr>
        <w:ind w:firstLine="709"/>
        <w:jc w:val="both"/>
        <w:rPr>
          <w:sz w:val="24"/>
          <w:szCs w:val="24"/>
        </w:rPr>
      </w:pPr>
      <w:r>
        <w:rPr>
          <w:sz w:val="24"/>
          <w:szCs w:val="24"/>
        </w:rPr>
        <w:t xml:space="preserve">3.4.3. Принять и оплатить результат оказанных услуг в соответствии с условиями Контракта.</w:t>
      </w:r>
      <w:r/>
    </w:p>
    <w:p>
      <w:pPr>
        <w:ind w:firstLine="709"/>
        <w:jc w:val="both"/>
        <w:rPr>
          <w:bCs/>
          <w:sz w:val="24"/>
          <w:szCs w:val="24"/>
        </w:rPr>
      </w:pPr>
      <w:r>
        <w:rPr>
          <w:bCs/>
          <w:sz w:val="24"/>
          <w:szCs w:val="24"/>
        </w:rPr>
        <w:t xml:space="preserve"> </w:t>
      </w:r>
      <w:r/>
    </w:p>
    <w:p>
      <w:pPr>
        <w:ind w:firstLine="708"/>
        <w:rPr>
          <w:b/>
          <w:sz w:val="24"/>
          <w:szCs w:val="24"/>
        </w:rPr>
      </w:pPr>
      <w:r>
        <w:rPr>
          <w:b/>
          <w:sz w:val="24"/>
          <w:szCs w:val="24"/>
        </w:rPr>
        <w:t xml:space="preserve">4</w:t>
      </w:r>
      <w:r>
        <w:rPr>
          <w:b/>
          <w:sz w:val="24"/>
          <w:szCs w:val="24"/>
        </w:rPr>
        <w:t xml:space="preserve">. Порядок оказания, сдачи и приемки услуг</w:t>
      </w:r>
      <w:r/>
    </w:p>
    <w:p>
      <w:pPr>
        <w:ind w:firstLine="709"/>
        <w:jc w:val="both"/>
        <w:widowControl w:val="off"/>
        <w:rPr>
          <w:sz w:val="24"/>
          <w:szCs w:val="24"/>
        </w:rPr>
      </w:pPr>
      <w:r>
        <w:rPr>
          <w:sz w:val="24"/>
          <w:szCs w:val="24"/>
        </w:rPr>
        <w:t xml:space="preserve">4.1. Место оказания услуг:</w:t>
      </w:r>
      <w:r>
        <w:rPr>
          <w:sz w:val="24"/>
          <w:szCs w:val="24"/>
        </w:rPr>
        <w:t xml:space="preserve"> </w:t>
      </w:r>
      <w:r>
        <w:rPr>
          <w:sz w:val="24"/>
          <w:szCs w:val="24"/>
        </w:rPr>
        <w:t xml:space="preserve">место нахождения Исполнителя. Исполнитель получает </w:t>
      </w:r>
      <w:r>
        <w:t xml:space="preserve">удаленный доступ к оборудованию Заказчика</w:t>
      </w:r>
      <w:r>
        <w:rPr>
          <w:sz w:val="24"/>
          <w:szCs w:val="24"/>
        </w:rPr>
        <w:t xml:space="preserve"> </w:t>
      </w:r>
      <w:r/>
    </w:p>
    <w:p>
      <w:pPr>
        <w:ind w:firstLine="708"/>
        <w:jc w:val="both"/>
        <w:rPr>
          <w:sz w:val="24"/>
          <w:szCs w:val="24"/>
        </w:rPr>
      </w:pPr>
      <w:r>
        <w:rPr>
          <w:sz w:val="24"/>
          <w:szCs w:val="24"/>
        </w:rPr>
        <w:t xml:space="preserve">4.</w:t>
      </w:r>
      <w:r>
        <w:rPr>
          <w:sz w:val="24"/>
          <w:szCs w:val="24"/>
        </w:rPr>
        <w:t xml:space="preserve">2</w:t>
      </w:r>
      <w:r>
        <w:rPr>
          <w:sz w:val="24"/>
          <w:szCs w:val="24"/>
        </w:rPr>
        <w:t xml:space="preserve">. Срок </w:t>
      </w:r>
      <w:r>
        <w:rPr>
          <w:sz w:val="24"/>
          <w:szCs w:val="24"/>
        </w:rPr>
        <w:t xml:space="preserve">оказания</w:t>
      </w:r>
      <w:r>
        <w:rPr>
          <w:sz w:val="24"/>
          <w:szCs w:val="24"/>
        </w:rPr>
        <w:t xml:space="preserve"> услуг: </w:t>
      </w:r>
      <w:r>
        <w:rPr>
          <w:sz w:val="24"/>
          <w:szCs w:val="24"/>
        </w:rPr>
        <w:t xml:space="preserve">со дня заключения Контракта</w:t>
      </w:r>
      <w:r>
        <w:rPr>
          <w:sz w:val="24"/>
          <w:szCs w:val="24"/>
        </w:rPr>
        <w:t xml:space="preserve"> </w:t>
      </w:r>
      <w:r>
        <w:rPr>
          <w:sz w:val="24"/>
          <w:szCs w:val="24"/>
        </w:rPr>
        <w:t xml:space="preserve">не позднее </w:t>
      </w:r>
      <w:r>
        <w:rPr>
          <w:sz w:val="24"/>
          <w:szCs w:val="24"/>
        </w:rPr>
        <w:t xml:space="preserve">8 </w:t>
      </w:r>
      <w:r>
        <w:rPr>
          <w:sz w:val="24"/>
          <w:szCs w:val="24"/>
        </w:rPr>
        <w:t xml:space="preserve">декабря</w:t>
      </w:r>
      <w:r>
        <w:rPr>
          <w:sz w:val="24"/>
          <w:szCs w:val="24"/>
        </w:rPr>
        <w:t xml:space="preserve"> 202</w:t>
      </w:r>
      <w:r>
        <w:rPr>
          <w:sz w:val="24"/>
          <w:szCs w:val="24"/>
        </w:rPr>
        <w:t xml:space="preserve">6</w:t>
      </w:r>
      <w:r>
        <w:rPr>
          <w:sz w:val="24"/>
          <w:szCs w:val="24"/>
        </w:rPr>
        <w:t xml:space="preserve"> года </w:t>
      </w:r>
      <w:r>
        <w:rPr>
          <w:sz w:val="24"/>
          <w:szCs w:val="24"/>
        </w:rPr>
        <w:t xml:space="preserve">(включительно)</w:t>
      </w:r>
      <w:r>
        <w:rPr>
          <w:sz w:val="24"/>
          <w:szCs w:val="24"/>
        </w:rPr>
        <w:t xml:space="preserve">.</w:t>
      </w:r>
      <w:r/>
    </w:p>
    <w:p>
      <w:pPr>
        <w:ind w:firstLine="709"/>
        <w:jc w:val="both"/>
        <w:rPr>
          <w:sz w:val="24"/>
          <w:szCs w:val="24"/>
        </w:rPr>
      </w:pPr>
      <w:r>
        <w:rPr>
          <w:sz w:val="24"/>
          <w:szCs w:val="24"/>
        </w:rPr>
        <w:t xml:space="preserve">4.</w:t>
      </w:r>
      <w:r>
        <w:rPr>
          <w:sz w:val="24"/>
          <w:szCs w:val="24"/>
        </w:rPr>
        <w:t xml:space="preserve">3</w:t>
      </w:r>
      <w:r>
        <w:rPr>
          <w:sz w:val="24"/>
          <w:szCs w:val="24"/>
        </w:rPr>
        <w:t xml:space="preserve">. </w:t>
      </w:r>
      <w:r>
        <w:rPr>
          <w:sz w:val="24"/>
          <w:szCs w:val="24"/>
        </w:rPr>
        <w:t xml:space="preserve">Документом, подтверждающим</w:t>
      </w:r>
      <w:r>
        <w:rPr>
          <w:sz w:val="24"/>
          <w:szCs w:val="24"/>
        </w:rPr>
        <w:t xml:space="preserve"> факт оказания </w:t>
      </w:r>
      <w:r>
        <w:rPr>
          <w:sz w:val="24"/>
          <w:szCs w:val="24"/>
        </w:rPr>
        <w:t xml:space="preserve">Исполнителем</w:t>
      </w:r>
      <w:r>
        <w:rPr>
          <w:sz w:val="24"/>
          <w:szCs w:val="24"/>
        </w:rPr>
        <w:t xml:space="preserve"> </w:t>
      </w:r>
      <w:r>
        <w:rPr>
          <w:sz w:val="24"/>
          <w:szCs w:val="24"/>
        </w:rPr>
        <w:t xml:space="preserve">услуг, является </w:t>
      </w:r>
      <w:r>
        <w:rPr>
          <w:sz w:val="24"/>
          <w:szCs w:val="24"/>
        </w:rPr>
        <w:t xml:space="preserve">подписанный и размещенный </w:t>
      </w:r>
      <w:r>
        <w:rPr>
          <w:sz w:val="24"/>
          <w:szCs w:val="24"/>
        </w:rPr>
        <w:t xml:space="preserve">Заказчиком</w:t>
      </w:r>
      <w:r>
        <w:rPr>
          <w:sz w:val="24"/>
          <w:szCs w:val="24"/>
        </w:rPr>
        <w:t xml:space="preserve"> в единой информационной системе документ о приемке</w:t>
      </w:r>
      <w:r>
        <w:rPr>
          <w:sz w:val="24"/>
          <w:szCs w:val="24"/>
        </w:rPr>
        <w:t xml:space="preserve">.</w:t>
      </w:r>
      <w:r>
        <w:rPr>
          <w:sz w:val="24"/>
          <w:szCs w:val="24"/>
        </w:rPr>
        <w:t xml:space="preserve"> </w:t>
      </w:r>
      <w:r/>
    </w:p>
    <w:p>
      <w:pPr>
        <w:ind w:firstLine="709"/>
        <w:jc w:val="both"/>
        <w:rPr>
          <w:sz w:val="24"/>
          <w:szCs w:val="24"/>
        </w:rPr>
      </w:pPr>
      <w:r>
        <w:rPr>
          <w:sz w:val="24"/>
          <w:szCs w:val="24"/>
        </w:rPr>
        <w:t xml:space="preserve">4.3.1. Исполнитель в течени</w:t>
      </w:r>
      <w:r>
        <w:rPr>
          <w:sz w:val="24"/>
          <w:szCs w:val="24"/>
        </w:rPr>
        <w:t xml:space="preserve">е</w:t>
      </w:r>
      <w:r>
        <w:rPr>
          <w:sz w:val="24"/>
          <w:szCs w:val="24"/>
        </w:rPr>
        <w:t xml:space="preserve"> 1 (одного) рабочего дня с </w:t>
      </w:r>
      <w:r>
        <w:rPr>
          <w:sz w:val="24"/>
          <w:szCs w:val="24"/>
        </w:rPr>
        <w:t xml:space="preserve">момента окончания оказания услуг</w:t>
      </w:r>
      <w:r>
        <w:rPr>
          <w:sz w:val="24"/>
          <w:szCs w:val="24"/>
        </w:rPr>
        <w:t xml:space="preserve"> формирует с использованием единой информационной системы в сфере закупок, подписывает </w:t>
      </w:r>
      <w:r>
        <w:rPr>
          <w:sz w:val="24"/>
          <w:szCs w:val="24"/>
        </w:rPr>
        <w:t xml:space="preserve">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Pr>
          <w:sz w:val="24"/>
          <w:szCs w:val="24"/>
        </w:rPr>
        <w:t xml:space="preserve">, который должен содержать информацию, указанную в подпунктах «а» - «ж» части 13 статьи 94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p>
    <w:p>
      <w:pPr>
        <w:ind w:firstLine="709"/>
        <w:jc w:val="both"/>
        <w:rPr>
          <w:sz w:val="24"/>
          <w:szCs w:val="24"/>
        </w:rPr>
      </w:pPr>
      <w:r>
        <w:rPr>
          <w:sz w:val="24"/>
          <w:szCs w:val="24"/>
        </w:rPr>
        <w:t xml:space="preserve">4.</w:t>
      </w:r>
      <w:r>
        <w:rPr>
          <w:sz w:val="24"/>
          <w:szCs w:val="24"/>
        </w:rPr>
        <w:t xml:space="preserve">4</w:t>
      </w:r>
      <w:r>
        <w:rPr>
          <w:sz w:val="24"/>
          <w:szCs w:val="24"/>
        </w:rPr>
        <w:t xml:space="preserve">. Приемка оказанных услуг на соответствие их качества, объема, требованиям условий Контракта осуществляется Заказчиком после получения документа</w:t>
      </w:r>
      <w:r>
        <w:rPr>
          <w:sz w:val="24"/>
          <w:szCs w:val="24"/>
        </w:rPr>
        <w:t xml:space="preserve"> о приемке.</w:t>
      </w:r>
      <w:r>
        <w:rPr>
          <w:sz w:val="24"/>
          <w:szCs w:val="24"/>
        </w:rPr>
        <w:t xml:space="preserve"> </w:t>
      </w:r>
      <w:r/>
    </w:p>
    <w:p>
      <w:pPr>
        <w:ind w:firstLine="709"/>
        <w:jc w:val="both"/>
        <w:rPr>
          <w:sz w:val="24"/>
        </w:rPr>
      </w:pPr>
      <w:r>
        <w:rPr>
          <w:sz w:val="24"/>
          <w:szCs w:val="24"/>
        </w:rPr>
        <w:t xml:space="preserve">4.</w:t>
      </w:r>
      <w:r>
        <w:rPr>
          <w:sz w:val="24"/>
          <w:szCs w:val="24"/>
        </w:rPr>
        <w:t xml:space="preserve">5</w:t>
      </w:r>
      <w:r>
        <w:rPr>
          <w:sz w:val="24"/>
          <w:szCs w:val="24"/>
        </w:rPr>
        <w:t xml:space="preserve">. </w:t>
      </w:r>
      <w:r>
        <w:rPr>
          <w:sz w:val="24"/>
        </w:rPr>
        <w:t xml:space="preserve">Не позднее </w:t>
      </w:r>
      <w:r>
        <w:rPr>
          <w:sz w:val="24"/>
        </w:rPr>
        <w:t xml:space="preserve">5</w:t>
      </w:r>
      <w:r>
        <w:rPr>
          <w:sz w:val="24"/>
        </w:rPr>
        <w:t xml:space="preserve"> </w:t>
      </w:r>
      <w:r>
        <w:rPr>
          <w:sz w:val="24"/>
        </w:rPr>
        <w:t xml:space="preserve">(пяти</w:t>
      </w:r>
      <w:r>
        <w:rPr>
          <w:sz w:val="24"/>
        </w:rPr>
        <w:t xml:space="preserve">) рабочих дней, следующих за днем поступления документа о приемке, направленного в соответствии с </w:t>
      </w:r>
      <w:hyperlink w:tooltip="#Par81" w:anchor="Par81" w:history="1">
        <w:r>
          <w:rPr>
            <w:sz w:val="24"/>
          </w:rPr>
          <w:t xml:space="preserve">п. 4.5</w:t>
        </w:r>
      </w:hyperlink>
      <w:r>
        <w:rPr>
          <w:sz w:val="24"/>
        </w:rPr>
        <w:t xml:space="preserve"> настоящего Контракта и оформленного в надлежащем виде и соответствующего требованиям п.1 ч.</w:t>
      </w:r>
      <w:r>
        <w:rPr>
          <w:sz w:val="24"/>
        </w:rPr>
        <w:t xml:space="preserve"> </w:t>
      </w:r>
      <w:r>
        <w:rPr>
          <w:sz w:val="24"/>
        </w:rPr>
        <w:t xml:space="preserve">13 ст. 94 Федерального закона от 05.04.2013</w:t>
      </w:r>
      <w:r>
        <w:rPr>
          <w:sz w:val="24"/>
        </w:rPr>
        <w:t xml:space="preserve"> </w:t>
      </w:r>
      <w:r>
        <w:rPr>
          <w:sz w:val="24"/>
        </w:rPr>
        <w:t xml:space="preserve">г. </w:t>
      </w:r>
      <w:r>
        <w:rPr>
          <w:sz w:val="24"/>
        </w:rPr>
        <w:t xml:space="preserve">№</w:t>
      </w:r>
      <w:r>
        <w:rPr>
          <w:sz w:val="24"/>
        </w:rPr>
        <w:t xml:space="preserve"> 44-ФЗ «О Контрактной системе в сфере закупок товаров, работ, услуг для обеспечения</w:t>
      </w:r>
      <w:r>
        <w:rPr>
          <w:sz w:val="24"/>
        </w:rPr>
        <w:t xml:space="preserve"> государственных и муниципальных нужд» и условиям настоящего Контракта</w:t>
      </w:r>
      <w:r>
        <w:rPr>
          <w:sz w:val="24"/>
        </w:rPr>
        <w:t xml:space="preserve">, Заказчик проверяет объем и качество оказанных услуг и осуществляет одно из следующих действий:</w:t>
      </w:r>
      <w:r/>
    </w:p>
    <w:p>
      <w:pPr>
        <w:ind w:firstLine="709"/>
        <w:jc w:val="both"/>
        <w:rPr>
          <w:sz w:val="24"/>
        </w:rPr>
      </w:pPr>
      <w:r>
        <w:rPr>
          <w:sz w:val="24"/>
        </w:rPr>
        <w:t xml:space="preserve">а) </w:t>
      </w:r>
      <w:r>
        <w:rPr>
          <w:sz w:val="24"/>
        </w:rPr>
        <w:t xml:space="preserve">подписывает и размещает в единой информационной системе документ о приемке;</w:t>
      </w:r>
      <w:r/>
    </w:p>
    <w:p>
      <w:pPr>
        <w:ind w:firstLine="709"/>
        <w:jc w:val="both"/>
        <w:rPr>
          <w:sz w:val="24"/>
          <w:szCs w:val="24"/>
        </w:rPr>
      </w:pPr>
      <w:r>
        <w:rPr>
          <w:sz w:val="24"/>
        </w:rPr>
        <w:t xml:space="preserve">б) формирует, подписывает и размещает в единой информационной системе мотивированный отказ от подписания документа о приемке с указанием причин такого отказа.</w:t>
      </w:r>
      <w:r/>
    </w:p>
    <w:p>
      <w:pPr>
        <w:ind w:firstLine="709"/>
        <w:jc w:val="both"/>
        <w:rPr>
          <w:sz w:val="24"/>
          <w:szCs w:val="24"/>
        </w:rPr>
      </w:pPr>
      <w:r>
        <w:rPr>
          <w:sz w:val="24"/>
          <w:szCs w:val="24"/>
        </w:rPr>
        <w:t xml:space="preserve">4.4.1. В случае поступления документа о приемке, предусмотренного п. 4.</w:t>
      </w:r>
      <w:r>
        <w:rPr>
          <w:sz w:val="24"/>
          <w:szCs w:val="24"/>
        </w:rPr>
        <w:t xml:space="preserve">4</w:t>
      </w:r>
      <w:r>
        <w:rPr>
          <w:sz w:val="24"/>
          <w:szCs w:val="24"/>
        </w:rPr>
        <w:t xml:space="preserve"> настоящего Контракта, оформленного ненадлежащим образом, Заказчик имеет право вернуть указанный документ путем формирования уведомления об уточнении. Не позднее </w:t>
      </w:r>
      <w:r>
        <w:rPr>
          <w:sz w:val="24"/>
          <w:szCs w:val="24"/>
        </w:rPr>
        <w:t xml:space="preserve">1</w:t>
      </w:r>
      <w:r>
        <w:rPr>
          <w:sz w:val="24"/>
          <w:szCs w:val="24"/>
        </w:rPr>
        <w:t xml:space="preserve"> (</w:t>
      </w:r>
      <w:r>
        <w:rPr>
          <w:sz w:val="24"/>
          <w:szCs w:val="24"/>
        </w:rPr>
        <w:t xml:space="preserve">одного</w:t>
      </w:r>
      <w:r>
        <w:rPr>
          <w:sz w:val="24"/>
          <w:szCs w:val="24"/>
        </w:rPr>
        <w:t xml:space="preserve">) рабоч</w:t>
      </w:r>
      <w:r>
        <w:rPr>
          <w:sz w:val="24"/>
          <w:szCs w:val="24"/>
        </w:rPr>
        <w:t xml:space="preserve">его</w:t>
      </w:r>
      <w:r>
        <w:rPr>
          <w:sz w:val="24"/>
          <w:szCs w:val="24"/>
        </w:rPr>
        <w:t xml:space="preserve"> дн</w:t>
      </w:r>
      <w:r>
        <w:rPr>
          <w:sz w:val="24"/>
          <w:szCs w:val="24"/>
        </w:rPr>
        <w:t xml:space="preserve">я</w:t>
      </w:r>
      <w:r>
        <w:rPr>
          <w:sz w:val="24"/>
          <w:szCs w:val="24"/>
        </w:rPr>
        <w:t xml:space="preserve"> Исполнитель исправляет указанные Заказчиком замечания и направляет скорректированный документ о приемке.</w:t>
      </w:r>
      <w:r/>
    </w:p>
    <w:p>
      <w:pPr>
        <w:ind w:firstLine="709"/>
        <w:jc w:val="both"/>
        <w:rPr>
          <w:rFonts w:eastAsia="Calibri"/>
          <w:sz w:val="24"/>
          <w:szCs w:val="24"/>
        </w:rPr>
      </w:pPr>
      <w:r>
        <w:rPr>
          <w:sz w:val="24"/>
          <w:szCs w:val="24"/>
        </w:rPr>
        <w:t xml:space="preserve">4.5. </w:t>
      </w:r>
      <w:r>
        <w:rPr>
          <w:sz w:val="24"/>
          <w:szCs w:val="24"/>
        </w:rPr>
        <w:t xml:space="preserve">Для проверки предоставленных Исполнителем результатов, предусмотренных Контрактом, в части их соответствия условиям</w:t>
      </w:r>
      <w:r>
        <w:rPr>
          <w:sz w:val="24"/>
          <w:szCs w:val="24"/>
        </w:rPr>
        <w:t xml:space="preserve"> Контракта Заказчик проводит экспертизу своими силами. Отдельный документ, подтверждающий проведение экспертизы Заказчиком своими силами не оформляется и удостоверяется фактом подписания и размещения в единой информационной системе документа о приемке или </w:t>
      </w:r>
      <w:r>
        <w:rPr>
          <w:rFonts w:eastAsia="Calibri"/>
          <w:sz w:val="24"/>
          <w:szCs w:val="24"/>
        </w:rPr>
        <w:t xml:space="preserve">формирует, подписывает и размещает </w:t>
      </w:r>
      <w:r>
        <w:rPr>
          <w:sz w:val="24"/>
          <w:szCs w:val="24"/>
        </w:rPr>
        <w:t xml:space="preserve">в единой информационной системе </w:t>
      </w:r>
      <w:r>
        <w:rPr>
          <w:rFonts w:eastAsia="Calibri"/>
          <w:sz w:val="24"/>
          <w:szCs w:val="24"/>
        </w:rPr>
        <w:t xml:space="preserve">мотивированный отказ от подписания документа о приемке с указанием причин такого отказа</w:t>
      </w:r>
      <w:r>
        <w:rPr>
          <w:rFonts w:eastAsia="Calibri"/>
          <w:sz w:val="24"/>
          <w:szCs w:val="24"/>
        </w:rPr>
        <w:t xml:space="preserve">.</w:t>
      </w:r>
      <w:r/>
    </w:p>
    <w:p>
      <w:pPr>
        <w:ind w:firstLine="709"/>
        <w:jc w:val="both"/>
        <w:rPr>
          <w:sz w:val="24"/>
          <w:szCs w:val="24"/>
        </w:rPr>
      </w:pPr>
      <w:r>
        <w:rPr>
          <w:sz w:val="24"/>
          <w:szCs w:val="24"/>
        </w:rPr>
        <w:t xml:space="preserve">4.6. Заказчик вправе не отказывать в приемке результатов оказанной услуги в случае выявления несоответствия этих результатов условиям Контракта, если выявленное несоответствие не препятствует приемке этих результатов и устранено Исполнителем.</w:t>
      </w:r>
      <w:r/>
    </w:p>
    <w:p>
      <w:pPr>
        <w:ind w:firstLine="709"/>
        <w:jc w:val="both"/>
        <w:rPr>
          <w:rFonts w:eastAsia="Calibri"/>
          <w:sz w:val="24"/>
          <w:szCs w:val="24"/>
        </w:rPr>
      </w:pPr>
      <w:r>
        <w:rPr>
          <w:sz w:val="24"/>
          <w:szCs w:val="24"/>
        </w:rPr>
        <w:t xml:space="preserve">4.7. </w:t>
      </w:r>
      <w:r>
        <w:rPr>
          <w:sz w:val="24"/>
          <w:szCs w:val="24"/>
        </w:rPr>
        <w:t xml:space="preserve">Исполнитель </w:t>
      </w:r>
      <w:r>
        <w:rPr>
          <w:rFonts w:eastAsia="Calibri"/>
          <w:sz w:val="24"/>
          <w:szCs w:val="24"/>
        </w:rPr>
        <w:t xml:space="preserve">в случае получения мотивированного отказа Заказчика от подписания документа о приемке:</w:t>
      </w:r>
      <w:r/>
    </w:p>
    <w:p>
      <w:pPr>
        <w:ind w:firstLine="709"/>
        <w:jc w:val="both"/>
        <w:rPr>
          <w:rFonts w:eastAsia="Calibri"/>
          <w:sz w:val="24"/>
          <w:szCs w:val="24"/>
        </w:rPr>
      </w:pPr>
      <w:r>
        <w:rPr>
          <w:rFonts w:eastAsia="Calibri"/>
          <w:sz w:val="24"/>
          <w:szCs w:val="24"/>
        </w:rPr>
        <w:t xml:space="preserve">а) вправе устранить причины, указанные в таком отказе, в течени</w:t>
      </w:r>
      <w:r>
        <w:rPr>
          <w:rFonts w:eastAsia="Calibri"/>
          <w:sz w:val="24"/>
          <w:szCs w:val="24"/>
        </w:rPr>
        <w:t xml:space="preserve">и</w:t>
      </w:r>
      <w:r>
        <w:rPr>
          <w:rFonts w:eastAsia="Calibri"/>
          <w:sz w:val="24"/>
          <w:szCs w:val="24"/>
        </w:rPr>
        <w:t xml:space="preserve"> </w:t>
      </w:r>
      <w:r>
        <w:rPr>
          <w:rFonts w:eastAsia="Calibri"/>
          <w:sz w:val="24"/>
          <w:szCs w:val="24"/>
        </w:rPr>
        <w:t xml:space="preserve">3</w:t>
      </w:r>
      <w:r>
        <w:rPr>
          <w:rFonts w:eastAsia="Calibri"/>
          <w:sz w:val="24"/>
          <w:szCs w:val="24"/>
        </w:rPr>
        <w:t xml:space="preserve"> (</w:t>
      </w:r>
      <w:r>
        <w:rPr>
          <w:rFonts w:eastAsia="Calibri"/>
          <w:sz w:val="24"/>
          <w:szCs w:val="24"/>
        </w:rPr>
        <w:t xml:space="preserve">трех</w:t>
      </w:r>
      <w:r>
        <w:rPr>
          <w:rFonts w:eastAsia="Calibri"/>
          <w:sz w:val="24"/>
          <w:szCs w:val="24"/>
        </w:rPr>
        <w:t xml:space="preserve">) календарных </w:t>
      </w:r>
      <w:r>
        <w:rPr>
          <w:rFonts w:eastAsia="Calibri"/>
          <w:sz w:val="24"/>
          <w:szCs w:val="24"/>
        </w:rPr>
        <w:t xml:space="preserve">дней, если иной срок не указан в таком отказе, и направить Заказчику документ о приемке;</w:t>
      </w:r>
      <w:r/>
    </w:p>
    <w:p>
      <w:pPr>
        <w:ind w:firstLine="709"/>
        <w:jc w:val="both"/>
        <w:rPr>
          <w:rFonts w:eastAsia="Calibri"/>
          <w:sz w:val="24"/>
          <w:szCs w:val="24"/>
        </w:rPr>
      </w:pPr>
      <w:r>
        <w:rPr>
          <w:rFonts w:eastAsia="Calibri"/>
          <w:iCs/>
          <w:sz w:val="24"/>
          <w:szCs w:val="24"/>
        </w:rPr>
        <w:t xml:space="preserve">б) не позднее 3 (трех) рабочих дней Исполнитель вправе направить Заказчику уведомление о намерении обжаловать мотивированный отказ.</w:t>
      </w:r>
      <w:r/>
    </w:p>
    <w:p>
      <w:pPr>
        <w:ind w:firstLine="709"/>
        <w:jc w:val="both"/>
        <w:rPr>
          <w:rFonts w:eastAsia="Calibri"/>
          <w:sz w:val="24"/>
          <w:szCs w:val="24"/>
        </w:rPr>
      </w:pPr>
      <w:r>
        <w:rPr>
          <w:rFonts w:eastAsia="Calibri"/>
          <w:sz w:val="24"/>
          <w:szCs w:val="24"/>
        </w:rPr>
        <w:t xml:space="preserve">4.8. </w:t>
      </w:r>
      <w:r>
        <w:rPr>
          <w:rFonts w:eastAsia="Calibri"/>
          <w:sz w:val="24"/>
          <w:szCs w:val="24"/>
        </w:rPr>
        <w:t xml:space="preserve">Датой приемки оказанной услуги считается дата размещения в единой информационной системе документа о приемке, подписанного Заказчиком</w:t>
      </w:r>
      <w:r>
        <w:rPr>
          <w:rFonts w:eastAsia="Calibri"/>
          <w:sz w:val="24"/>
          <w:szCs w:val="24"/>
        </w:rPr>
        <w:t xml:space="preserve">.</w:t>
      </w:r>
      <w:r/>
    </w:p>
    <w:p>
      <w:pPr>
        <w:pStyle w:val="678"/>
        <w:ind w:firstLine="709"/>
        <w:rPr>
          <w:rFonts w:ascii="Times New Roman" w:hAnsi="Times New Roman" w:cs="Times New Roman"/>
          <w:sz w:val="24"/>
          <w:szCs w:val="24"/>
        </w:rPr>
      </w:pPr>
      <w:r>
        <w:rPr>
          <w:rFonts w:ascii="Times New Roman" w:hAnsi="Times New Roman" w:cs="Times New Roman"/>
          <w:sz w:val="24"/>
          <w:szCs w:val="24"/>
        </w:rPr>
        <w:t xml:space="preserve">4.9. В случае недостижения соглашения по приемке оказанных услуг Стороны приступают к разрешению возникшей ситуации в порядке,</w:t>
      </w:r>
      <w:r>
        <w:rPr>
          <w:rFonts w:ascii="Times New Roman" w:hAnsi="Times New Roman" w:cs="Times New Roman"/>
          <w:sz w:val="24"/>
          <w:szCs w:val="24"/>
        </w:rPr>
        <w:t xml:space="preserve"> </w:t>
      </w:r>
      <w:r>
        <w:rPr>
          <w:rFonts w:ascii="Times New Roman" w:hAnsi="Times New Roman" w:cs="Times New Roman"/>
          <w:sz w:val="24"/>
          <w:szCs w:val="24"/>
        </w:rPr>
        <w:t xml:space="preserve">предусмотренном законодательством Российской Федерации.</w:t>
      </w:r>
      <w:r/>
    </w:p>
    <w:p>
      <w:pPr>
        <w:pStyle w:val="686"/>
        <w:ind w:firstLine="709"/>
        <w:jc w:val="both"/>
        <w:rPr>
          <w:rFonts w:ascii="Times New Roman" w:hAnsi="Times New Roman" w:cs="Times New Roman"/>
          <w:sz w:val="24"/>
          <w:szCs w:val="24"/>
        </w:rPr>
      </w:pPr>
      <w:r>
        <w:rPr>
          <w:rFonts w:ascii="Times New Roman" w:hAnsi="Times New Roman" w:cs="Times New Roman"/>
          <w:sz w:val="24"/>
        </w:rPr>
        <w:t xml:space="preserve">4.10. </w:t>
      </w:r>
      <w:r>
        <w:rPr>
          <w:rFonts w:ascii="Times New Roman" w:hAnsi="Times New Roman" w:cs="Times New Roman"/>
          <w:sz w:val="24"/>
          <w:szCs w:val="24"/>
        </w:rPr>
        <w:t xml:space="preserve">Заказчик вправе не отказывать в приемке в случае выявления несоответствия </w:t>
      </w:r>
      <w:r>
        <w:rPr>
          <w:rFonts w:ascii="Times New Roman" w:hAnsi="Times New Roman" w:cs="Times New Roman"/>
          <w:sz w:val="24"/>
          <w:szCs w:val="24"/>
        </w:rPr>
        <w:t xml:space="preserve">результату оказанной услуги </w:t>
      </w:r>
      <w:r>
        <w:rPr>
          <w:rFonts w:ascii="Times New Roman" w:hAnsi="Times New Roman" w:cs="Times New Roman"/>
          <w:sz w:val="24"/>
          <w:szCs w:val="24"/>
        </w:rPr>
        <w:t xml:space="preserve">условиям Контракта, если выявленное несоответствие не препятствует приемке и устранено </w:t>
      </w:r>
      <w:r>
        <w:rPr>
          <w:rFonts w:ascii="Times New Roman" w:hAnsi="Times New Roman" w:cs="Times New Roman"/>
          <w:sz w:val="24"/>
          <w:szCs w:val="24"/>
        </w:rPr>
        <w:t xml:space="preserve">Исполнителем</w:t>
      </w:r>
      <w:r>
        <w:rPr>
          <w:rFonts w:ascii="Times New Roman" w:hAnsi="Times New Roman" w:cs="Times New Roman"/>
          <w:sz w:val="24"/>
          <w:szCs w:val="24"/>
        </w:rPr>
        <w:t xml:space="preserve">.</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r>
      <w:r/>
    </w:p>
    <w:p>
      <w:pPr>
        <w:pStyle w:val="678"/>
        <w:ind w:firstLine="720"/>
        <w:rPr>
          <w:rFonts w:ascii="Times New Roman" w:hAnsi="Times New Roman" w:cs="Times New Roman"/>
          <w:sz w:val="24"/>
          <w:szCs w:val="24"/>
        </w:rPr>
      </w:pPr>
      <w:r>
        <w:rPr>
          <w:rFonts w:ascii="Times New Roman" w:hAnsi="Times New Roman" w:cs="Times New Roman"/>
          <w:b/>
          <w:sz w:val="24"/>
          <w:szCs w:val="24"/>
        </w:rPr>
        <w:t xml:space="preserve">5. Гарантии качества услуг</w:t>
      </w:r>
      <w:r/>
    </w:p>
    <w:p>
      <w:pPr>
        <w:ind w:firstLine="720"/>
        <w:jc w:val="both"/>
        <w:tabs>
          <w:tab w:val="left" w:pos="900" w:leader="none"/>
        </w:tabs>
        <w:rPr>
          <w:sz w:val="24"/>
          <w:szCs w:val="24"/>
        </w:rPr>
      </w:pPr>
      <w:r>
        <w:rPr>
          <w:sz w:val="24"/>
          <w:szCs w:val="24"/>
        </w:rPr>
        <w:t xml:space="preserve">5.1. </w:t>
      </w:r>
      <w:r>
        <w:rPr>
          <w:sz w:val="24"/>
          <w:szCs w:val="24"/>
        </w:rPr>
        <w:t xml:space="preserve">Исполнитель предоставляет гарантию на результат оказанных услуг в целом в течение 12 (двенадцати) месяцев после приемки результатов оказания услуг Заказчику.</w:t>
      </w:r>
      <w:r/>
    </w:p>
    <w:p>
      <w:pPr>
        <w:pStyle w:val="678"/>
        <w:ind w:firstLine="720"/>
        <w:rPr>
          <w:rFonts w:ascii="Times New Roman" w:hAnsi="Times New Roman" w:cs="Times New Roman"/>
          <w:sz w:val="24"/>
          <w:szCs w:val="24"/>
        </w:rPr>
      </w:pPr>
      <w:r>
        <w:rPr>
          <w:rFonts w:ascii="Times New Roman" w:hAnsi="Times New Roman" w:cs="Times New Roman"/>
          <w:spacing w:val="1"/>
          <w:sz w:val="24"/>
          <w:szCs w:val="24"/>
        </w:rPr>
        <w:t xml:space="preserve">Если в пер</w:t>
      </w:r>
      <w:r>
        <w:rPr>
          <w:rFonts w:ascii="Times New Roman" w:hAnsi="Times New Roman" w:cs="Times New Roman"/>
          <w:spacing w:val="1"/>
          <w:sz w:val="24"/>
          <w:szCs w:val="24"/>
        </w:rPr>
        <w:t xml:space="preserve">иод гарантийного срока обнаружатся недостатки или дефекты, произошедшие не по вине Заказчика, то Исполнитель обязан устранить их за свой счет в сроки, согласованные с Заказчиком. Гарантийный срок в этом случае продлевается на период устранения недостатков.</w:t>
      </w:r>
      <w:r/>
    </w:p>
    <w:p>
      <w:pPr>
        <w:ind w:firstLine="720"/>
        <w:jc w:val="both"/>
        <w:rPr>
          <w:sz w:val="24"/>
          <w:szCs w:val="24"/>
        </w:rPr>
      </w:pPr>
      <w:r>
        <w:rPr>
          <w:sz w:val="24"/>
          <w:szCs w:val="24"/>
        </w:rPr>
        <w:t xml:space="preserve">5.2. </w:t>
      </w:r>
      <w:r>
        <w:rPr>
          <w:sz w:val="24"/>
          <w:szCs w:val="24"/>
        </w:rPr>
        <w:t xml:space="preserve">В случае выявлен</w:t>
      </w:r>
      <w:r>
        <w:rPr>
          <w:sz w:val="24"/>
          <w:szCs w:val="24"/>
        </w:rPr>
        <w:t xml:space="preserve">ия органом, уполномоченным на осуществление контроля в сфере закупок товаров, работ, услуг для обеспечения государственных и муниципальных нужд, органом внутреннего государственного финансового контроля Смоленской области в ходе контрольных мероприятий фак</w:t>
      </w:r>
      <w:r>
        <w:rPr>
          <w:sz w:val="24"/>
          <w:szCs w:val="24"/>
        </w:rPr>
        <w:t xml:space="preserve">та несоответствия оказанных услуг требованиям законодательства Российской Федерации или условиям Контракта, Исполнитель обязан устранить выявленные несоответствия, а в случае выявления фактов завышения стоимости оказанных услуг и (или) неверного применения</w:t>
      </w:r>
      <w:r>
        <w:rPr>
          <w:sz w:val="24"/>
          <w:szCs w:val="24"/>
        </w:rPr>
        <w:t xml:space="preserve"> расценок, а также иных обстоятельств, повлекших причинение ущерба Заказчику, Заказчик обязан возвратить в областной бюджет сумму излишне полученных денежных средств.</w:t>
      </w:r>
      <w:r/>
    </w:p>
    <w:p>
      <w:pPr>
        <w:ind w:firstLine="720"/>
        <w:jc w:val="both"/>
        <w:rPr>
          <w:sz w:val="24"/>
          <w:szCs w:val="24"/>
        </w:rPr>
      </w:pPr>
      <w:r>
        <w:rPr>
          <w:sz w:val="24"/>
          <w:szCs w:val="24"/>
        </w:rPr>
      </w:r>
      <w:r/>
    </w:p>
    <w:p>
      <w:pPr>
        <w:pStyle w:val="677"/>
        <w:ind w:firstLine="720"/>
        <w:jc w:val="both"/>
        <w:widowControl/>
        <w:rPr>
          <w:rFonts w:ascii="Times New Roman" w:hAnsi="Times New Roman" w:cs="Times New Roman"/>
          <w:b/>
          <w:sz w:val="24"/>
          <w:szCs w:val="24"/>
        </w:rPr>
      </w:pPr>
      <w:r>
        <w:rPr>
          <w:rFonts w:ascii="Times New Roman" w:hAnsi="Times New Roman" w:cs="Times New Roman"/>
          <w:b/>
          <w:sz w:val="24"/>
          <w:szCs w:val="24"/>
        </w:rPr>
        <w:t xml:space="preserve">6</w:t>
      </w:r>
      <w:r>
        <w:rPr>
          <w:rFonts w:ascii="Times New Roman" w:hAnsi="Times New Roman" w:cs="Times New Roman"/>
          <w:b/>
          <w:sz w:val="24"/>
          <w:szCs w:val="24"/>
        </w:rPr>
        <w:t xml:space="preserve">. </w:t>
      </w:r>
      <w:r>
        <w:rPr>
          <w:rFonts w:ascii="Times New Roman" w:hAnsi="Times New Roman" w:cs="Times New Roman"/>
          <w:b/>
          <w:sz w:val="24"/>
          <w:szCs w:val="24"/>
        </w:rPr>
        <w:t xml:space="preserve">Ответственность Сторон</w:t>
      </w:r>
      <w:r/>
    </w:p>
    <w:p>
      <w:pPr>
        <w:pStyle w:val="681"/>
        <w:ind w:firstLine="709"/>
        <w:jc w:val="both"/>
        <w:rPr>
          <w:rFonts w:ascii="Times New Roman" w:hAnsi="Times New Roman"/>
          <w:sz w:val="24"/>
          <w:szCs w:val="24"/>
        </w:rPr>
      </w:pPr>
      <w:r>
        <w:rPr>
          <w:rFonts w:ascii="Times New Roman" w:hAnsi="Times New Roman"/>
          <w:sz w:val="24"/>
          <w:szCs w:val="24"/>
        </w:rPr>
        <w:t xml:space="preserve">6.1. В случае неисполнения или ненадлежащего исполнения своих обязательств по Контракту стороны несут ответственность в соответствии с законодательством Российской Федерации и условиями Контракта.</w:t>
      </w:r>
      <w:r/>
    </w:p>
    <w:p>
      <w:pPr>
        <w:pStyle w:val="681"/>
        <w:ind w:firstLine="709"/>
        <w:jc w:val="both"/>
        <w:rPr>
          <w:rFonts w:ascii="Times New Roman" w:hAnsi="Times New Roman"/>
          <w:sz w:val="24"/>
          <w:szCs w:val="24"/>
        </w:rPr>
      </w:pPr>
      <w:r>
        <w:rPr>
          <w:rFonts w:ascii="Times New Roman" w:hAnsi="Times New Roman"/>
          <w:sz w:val="24"/>
          <w:szCs w:val="24"/>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rFonts w:ascii="Times New Roman" w:hAnsi="Times New Roman"/>
          <w:sz w:val="24"/>
          <w:szCs w:val="24"/>
        </w:rPr>
        <w:t xml:space="preserve">Исполнитель</w:t>
      </w:r>
      <w:r>
        <w:rPr>
          <w:rFonts w:ascii="Times New Roman" w:hAnsi="Times New Roman"/>
          <w:sz w:val="24"/>
          <w:szCs w:val="24"/>
        </w:rPr>
        <w:t xml:space="preserve"> вправе потребовать уплаты неустоек (штрафов, пеней).</w:t>
      </w:r>
      <w:r/>
    </w:p>
    <w:p>
      <w:pPr>
        <w:pStyle w:val="681"/>
        <w:ind w:firstLine="709"/>
        <w:jc w:val="both"/>
        <w:rPr>
          <w:rFonts w:ascii="Times New Roman" w:hAnsi="Times New Roman"/>
          <w:sz w:val="24"/>
          <w:szCs w:val="24"/>
        </w:rPr>
      </w:pPr>
      <w:r>
        <w:rPr>
          <w:rFonts w:ascii="Times New Roman" w:hAnsi="Times New Roman"/>
          <w:sz w:val="24"/>
          <w:szCs w:val="24"/>
        </w:rPr>
        <w:t xml:space="preserve">6.3. Пеня начисляется за каждый день просрочки исполнения Заказчиком обязательства, предусмотренного Контрактом, начиная со дня, следующего посл</w:t>
      </w:r>
      <w:r>
        <w:rPr>
          <w:rFonts w:ascii="Times New Roman" w:hAnsi="Times New Roman"/>
          <w:sz w:val="24"/>
          <w:szCs w:val="24"/>
        </w:rPr>
        <w:t xml:space="preserve">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p>
    <w:p>
      <w:pPr>
        <w:pStyle w:val="681"/>
        <w:ind w:firstLine="709"/>
        <w:jc w:val="both"/>
        <w:rPr>
          <w:rFonts w:ascii="Times New Roman" w:hAnsi="Times New Roman"/>
          <w:sz w:val="24"/>
          <w:szCs w:val="24"/>
        </w:rPr>
      </w:pPr>
      <w:r>
        <w:rPr>
          <w:rFonts w:ascii="Times New Roman" w:hAnsi="Times New Roman"/>
          <w:sz w:val="24"/>
          <w:szCs w:val="24"/>
        </w:rPr>
        <w:t xml:space="preserve">6.4.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Pr>
          <w:rFonts w:ascii="Times New Roman" w:hAnsi="Times New Roman"/>
          <w:sz w:val="24"/>
          <w:szCs w:val="24"/>
        </w:rPr>
        <w:t xml:space="preserve">Исполнитель</w:t>
      </w:r>
      <w:r>
        <w:rPr>
          <w:rFonts w:ascii="Times New Roman" w:hAnsi="Times New Roman"/>
          <w:sz w:val="24"/>
          <w:szCs w:val="24"/>
        </w:rPr>
        <w:t xml:space="preserve"> (подрядчик, </w:t>
      </w:r>
      <w:r>
        <w:rPr>
          <w:rFonts w:ascii="Times New Roman" w:hAnsi="Times New Roman"/>
          <w:sz w:val="24"/>
          <w:szCs w:val="24"/>
        </w:rPr>
        <w:t xml:space="preserve">Исполнитель</w:t>
      </w:r>
      <w:r>
        <w:rPr>
          <w:rFonts w:ascii="Times New Roman" w:hAnsi="Times New Roman"/>
          <w:sz w:val="24"/>
          <w:szCs w:val="24"/>
        </w:rPr>
        <w:t xml:space="preserve">) вправе взыскать с Заказчика штраф в размере:</w:t>
      </w:r>
      <w:r/>
    </w:p>
    <w:p>
      <w:pPr>
        <w:pStyle w:val="681"/>
        <w:ind w:firstLine="709"/>
        <w:jc w:val="both"/>
        <w:rPr>
          <w:rFonts w:ascii="Times New Roman" w:hAnsi="Times New Roman"/>
          <w:sz w:val="24"/>
          <w:szCs w:val="24"/>
        </w:rPr>
      </w:pPr>
      <w:r>
        <w:rPr>
          <w:rFonts w:ascii="Times New Roman" w:hAnsi="Times New Roman"/>
          <w:sz w:val="24"/>
          <w:szCs w:val="24"/>
        </w:rPr>
        <w:t xml:space="preserve">- 1000 рублей, если цена Контракта не превышает 3 млн. рублей (включительно);</w:t>
      </w:r>
      <w:r/>
    </w:p>
    <w:p>
      <w:pPr>
        <w:pStyle w:val="681"/>
        <w:ind w:firstLine="709"/>
        <w:jc w:val="both"/>
        <w:rPr>
          <w:rFonts w:ascii="Times New Roman" w:hAnsi="Times New Roman"/>
          <w:sz w:val="24"/>
          <w:szCs w:val="24"/>
        </w:rPr>
      </w:pPr>
      <w:r>
        <w:rPr>
          <w:rFonts w:ascii="Times New Roman" w:hAnsi="Times New Roman"/>
          <w:sz w:val="24"/>
          <w:szCs w:val="24"/>
        </w:rPr>
        <w:t xml:space="preserve">6.5. В случае просрочки исполне</w:t>
      </w:r>
      <w:r>
        <w:rPr>
          <w:rFonts w:ascii="Times New Roman" w:hAnsi="Times New Roman"/>
          <w:sz w:val="24"/>
          <w:szCs w:val="24"/>
        </w:rPr>
        <w:t xml:space="preserve">ния Исполнителем</w:t>
      </w:r>
      <w:r>
        <w:rPr>
          <w:rFonts w:ascii="Times New Roman" w:hAnsi="Times New Roman"/>
          <w:sz w:val="24"/>
          <w:szCs w:val="24"/>
        </w:rPr>
        <w:t xml:space="preserve"> обязательств, предусмотренных Контрактом, а также в иных случаях неисполнени</w:t>
      </w:r>
      <w:r>
        <w:rPr>
          <w:rFonts w:ascii="Times New Roman" w:hAnsi="Times New Roman"/>
          <w:sz w:val="24"/>
          <w:szCs w:val="24"/>
        </w:rPr>
        <w:t xml:space="preserve">я или ненадлежащего исполнения Исполнителем</w:t>
      </w:r>
      <w:r>
        <w:rPr>
          <w:rFonts w:ascii="Times New Roman" w:hAnsi="Times New Roman"/>
          <w:sz w:val="24"/>
          <w:szCs w:val="24"/>
        </w:rPr>
        <w:t xml:space="preserve"> обязательств, предусмотренных Контрактом, Заказчик направляет </w:t>
      </w:r>
      <w:r>
        <w:rPr>
          <w:rFonts w:ascii="Times New Roman" w:hAnsi="Times New Roman"/>
          <w:sz w:val="24"/>
          <w:szCs w:val="24"/>
        </w:rPr>
        <w:t xml:space="preserve">Исполнителю</w:t>
      </w:r>
      <w:r>
        <w:rPr>
          <w:rFonts w:ascii="Times New Roman" w:hAnsi="Times New Roman"/>
          <w:sz w:val="24"/>
          <w:szCs w:val="24"/>
        </w:rPr>
        <w:t xml:space="preserve"> требование об уплате неустоек (штрафов, пеней).</w:t>
      </w:r>
      <w:r/>
    </w:p>
    <w:p>
      <w:pPr>
        <w:ind w:firstLine="709"/>
        <w:jc w:val="both"/>
        <w:rPr>
          <w:sz w:val="24"/>
          <w:szCs w:val="24"/>
        </w:rPr>
      </w:pPr>
      <w:r>
        <w:rPr>
          <w:sz w:val="24"/>
          <w:szCs w:val="24"/>
        </w:rPr>
        <w:t xml:space="preserve">6.6. </w:t>
      </w:r>
      <w:r>
        <w:rPr>
          <w:sz w:val="24"/>
          <w:szCs w:val="24"/>
        </w:rPr>
        <w:t xml:space="preserve">Пеня начисляется за каждый день просрочки исполнения </w:t>
      </w:r>
      <w:r>
        <w:rPr>
          <w:sz w:val="24"/>
          <w:szCs w:val="24"/>
        </w:rPr>
        <w:t xml:space="preserve">Исполнителем </w:t>
      </w:r>
      <w:r>
        <w:rPr>
          <w:sz w:val="24"/>
          <w:szCs w:val="24"/>
        </w:rPr>
        <w:t xml:space="preserve">обязательства, предусмотренного Контрактом, начиная со дня, следующего после дня истечения установленного Контрактом срока исполнен</w:t>
      </w:r>
      <w:r>
        <w:rPr>
          <w:sz w:val="24"/>
          <w:szCs w:val="24"/>
        </w:rPr>
        <w:t xml:space="preserve">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w:t>
      </w:r>
      <w:r>
        <w:rPr>
          <w:sz w:val="24"/>
          <w:szCs w:val="24"/>
        </w:rPr>
        <w:t xml:space="preserve">Контрактом </w:t>
      </w:r>
      <w:r>
        <w:rPr>
          <w:sz w:val="24"/>
          <w:szCs w:val="24"/>
        </w:rPr>
        <w:t xml:space="preserve">и фактически исполненных Исполнителем</w:t>
      </w:r>
      <w:r>
        <w:rPr>
          <w:sz w:val="24"/>
          <w:szCs w:val="24"/>
        </w:rPr>
        <w:t xml:space="preserve">, за исключением случаев, если</w:t>
      </w:r>
      <w:r>
        <w:rPr>
          <w:sz w:val="24"/>
          <w:szCs w:val="24"/>
        </w:rPr>
        <w:t xml:space="preserve"> законодательством Российской Федерации установлен иной порядок начисления пени.</w:t>
      </w:r>
      <w:r/>
    </w:p>
    <w:p>
      <w:pPr>
        <w:pStyle w:val="681"/>
        <w:ind w:firstLine="709"/>
        <w:jc w:val="both"/>
        <w:rPr>
          <w:rFonts w:ascii="Times New Roman" w:hAnsi="Times New Roman"/>
          <w:sz w:val="24"/>
          <w:szCs w:val="24"/>
        </w:rPr>
      </w:pPr>
      <w:r>
        <w:rPr>
          <w:rFonts w:ascii="Times New Roman" w:hAnsi="Times New Roman"/>
          <w:sz w:val="24"/>
          <w:szCs w:val="24"/>
        </w:rPr>
        <w:t xml:space="preserve">6.7. За каждый факт неисполнения или ненадлежащего исполнения </w:t>
      </w:r>
      <w:r>
        <w:rPr>
          <w:rFonts w:ascii="Times New Roman" w:hAnsi="Times New Roman"/>
          <w:sz w:val="24"/>
          <w:szCs w:val="24"/>
        </w:rPr>
        <w:t xml:space="preserve">Исполнителем</w:t>
      </w:r>
      <w:r>
        <w:rPr>
          <w:rFonts w:ascii="Times New Roman" w:hAnsi="Times New Roman"/>
          <w:sz w:val="24"/>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w:t>
      </w:r>
      <w:r>
        <w:rPr>
          <w:rFonts w:ascii="Times New Roman" w:hAnsi="Times New Roman"/>
          <w:sz w:val="24"/>
          <w:szCs w:val="24"/>
        </w:rPr>
        <w:t xml:space="preserve">трактом, </w:t>
      </w:r>
      <w:r>
        <w:rPr>
          <w:rFonts w:ascii="Times New Roman" w:hAnsi="Times New Roman"/>
          <w:sz w:val="24"/>
          <w:szCs w:val="24"/>
        </w:rPr>
        <w:t xml:space="preserve">Исполнитель</w:t>
      </w:r>
      <w:r>
        <w:rPr>
          <w:rFonts w:ascii="Times New Roman" w:hAnsi="Times New Roman"/>
          <w:sz w:val="24"/>
          <w:szCs w:val="24"/>
        </w:rPr>
        <w:t xml:space="preserve"> выплачивает З</w:t>
      </w:r>
      <w:r>
        <w:rPr>
          <w:rFonts w:ascii="Times New Roman" w:hAnsi="Times New Roman"/>
          <w:sz w:val="24"/>
          <w:szCs w:val="24"/>
        </w:rPr>
        <w:t xml:space="preserve">аказчику штраф в размере 1  процента цены контракта, но не более 5 тыс. рублей и не менее 1 тыс. рублей</w:t>
      </w:r>
      <w:r>
        <w:rPr>
          <w:rFonts w:ascii="Times New Roman" w:hAnsi="Times New Roman"/>
          <w:sz w:val="24"/>
          <w:szCs w:val="24"/>
        </w:rPr>
        <w:t xml:space="preserve">.</w:t>
      </w:r>
      <w:r/>
    </w:p>
    <w:p>
      <w:pPr>
        <w:pStyle w:val="681"/>
        <w:ind w:firstLine="709"/>
        <w:jc w:val="both"/>
        <w:rPr>
          <w:rFonts w:ascii="Times New Roman" w:hAnsi="Times New Roman"/>
          <w:sz w:val="24"/>
          <w:szCs w:val="24"/>
        </w:rPr>
      </w:pPr>
      <w:r>
        <w:rPr>
          <w:rFonts w:ascii="Times New Roman" w:hAnsi="Times New Roman"/>
          <w:sz w:val="24"/>
          <w:szCs w:val="24"/>
        </w:rPr>
        <w:t xml:space="preserve">6.8. </w:t>
      </w:r>
      <w:r>
        <w:rPr>
          <w:rFonts w:ascii="Times New Roman" w:hAnsi="Times New Roman"/>
          <w:sz w:val="24"/>
          <w:szCs w:val="24"/>
        </w:rPr>
        <w:t xml:space="preserve">За каждый факт неисполнени</w:t>
      </w:r>
      <w:r>
        <w:rPr>
          <w:rFonts w:ascii="Times New Roman" w:hAnsi="Times New Roman"/>
          <w:sz w:val="24"/>
          <w:szCs w:val="24"/>
        </w:rPr>
        <w:t xml:space="preserve">я или ненадлежащего исполнения Исполнителем</w:t>
      </w:r>
      <w:r>
        <w:rPr>
          <w:rFonts w:ascii="Times New Roman" w:hAnsi="Times New Roman"/>
          <w:sz w:val="24"/>
          <w:szCs w:val="24"/>
        </w:rPr>
        <w:t xml:space="preserve">  обязательств, предусмотренных Конт</w:t>
      </w:r>
      <w:r>
        <w:rPr>
          <w:rFonts w:ascii="Times New Roman" w:hAnsi="Times New Roman"/>
          <w:sz w:val="24"/>
          <w:szCs w:val="24"/>
        </w:rPr>
        <w:t xml:space="preserve">рактом, заключенным с победителем закупки (или с иным участником закупки в случаях, установленных Федеральным законом «О Контрактной системе в сфере закупок Товаров, работ, услуг для обеспечения государственных и муниципальных нужд»), предложившим наиболее</w:t>
      </w:r>
      <w:r>
        <w:rPr>
          <w:rFonts w:ascii="Times New Roman" w:hAnsi="Times New Roman"/>
          <w:sz w:val="24"/>
          <w:szCs w:val="24"/>
        </w:rPr>
        <w:t xml:space="preserve"> высокую цену за право заключения Контракта, за исключением просрочки исполнения обязательств (в том числе гарантийного обязательства), предусмотр</w:t>
      </w:r>
      <w:r>
        <w:rPr>
          <w:rFonts w:ascii="Times New Roman" w:hAnsi="Times New Roman"/>
          <w:sz w:val="24"/>
          <w:szCs w:val="24"/>
        </w:rPr>
        <w:t xml:space="preserve">енных Контрактом</w:t>
      </w:r>
      <w:r>
        <w:rPr>
          <w:rFonts w:ascii="Times New Roman" w:hAnsi="Times New Roman"/>
          <w:sz w:val="24"/>
          <w:szCs w:val="24"/>
        </w:rPr>
        <w:t xml:space="preserve">, Исполнитель</w:t>
      </w:r>
      <w:r>
        <w:rPr>
          <w:rFonts w:ascii="Times New Roman" w:hAnsi="Times New Roman"/>
          <w:sz w:val="24"/>
          <w:szCs w:val="24"/>
        </w:rPr>
        <w:t xml:space="preserve"> выплачивает Заказчику штраф в размере:</w:t>
      </w:r>
      <w:r/>
    </w:p>
    <w:p>
      <w:pPr>
        <w:pStyle w:val="681"/>
        <w:ind w:firstLine="709"/>
        <w:jc w:val="both"/>
        <w:rPr>
          <w:rFonts w:ascii="Times New Roman" w:hAnsi="Times New Roman"/>
          <w:sz w:val="24"/>
          <w:szCs w:val="24"/>
        </w:rPr>
      </w:pPr>
      <w:r>
        <w:rPr>
          <w:rFonts w:ascii="Times New Roman" w:hAnsi="Times New Roman"/>
          <w:sz w:val="24"/>
          <w:szCs w:val="24"/>
        </w:rPr>
        <w:t xml:space="preserve">6.8.1. В случае</w:t>
      </w:r>
      <w:r>
        <w:rPr>
          <w:rFonts w:ascii="Times New Roman" w:hAnsi="Times New Roman"/>
          <w:sz w:val="24"/>
          <w:szCs w:val="24"/>
        </w:rPr>
        <w:t xml:space="preserve">,</w:t>
      </w:r>
      <w:r>
        <w:rPr>
          <w:rFonts w:ascii="Times New Roman" w:hAnsi="Times New Roman"/>
          <w:sz w:val="24"/>
          <w:szCs w:val="24"/>
        </w:rPr>
        <w:t xml:space="preserve"> если цена Контракта не превышает начальную (максимальную) цену Контракта:</w:t>
      </w:r>
      <w:r/>
    </w:p>
    <w:p>
      <w:pPr>
        <w:pStyle w:val="681"/>
        <w:ind w:firstLine="709"/>
        <w:jc w:val="both"/>
        <w:rPr>
          <w:rFonts w:ascii="Times New Roman" w:hAnsi="Times New Roman"/>
          <w:sz w:val="24"/>
          <w:szCs w:val="24"/>
        </w:rPr>
      </w:pPr>
      <w:r>
        <w:rPr>
          <w:rFonts w:ascii="Times New Roman" w:hAnsi="Times New Roman"/>
          <w:sz w:val="24"/>
          <w:szCs w:val="24"/>
        </w:rPr>
        <w:t xml:space="preserve">- 10 процентов начальной (максимальной) цены Контракта, если цена Контракта не превышает 3 млн. рублей;</w:t>
      </w:r>
      <w:r/>
    </w:p>
    <w:p>
      <w:pPr>
        <w:pStyle w:val="681"/>
        <w:ind w:firstLine="709"/>
        <w:jc w:val="both"/>
        <w:rPr>
          <w:rFonts w:ascii="Times New Roman" w:hAnsi="Times New Roman"/>
          <w:sz w:val="24"/>
          <w:szCs w:val="24"/>
        </w:rPr>
      </w:pPr>
      <w:r>
        <w:rPr>
          <w:rFonts w:ascii="Times New Roman" w:hAnsi="Times New Roman"/>
          <w:sz w:val="24"/>
          <w:szCs w:val="24"/>
        </w:rPr>
        <w:t xml:space="preserve">6.8.2. В случае</w:t>
      </w:r>
      <w:r>
        <w:rPr>
          <w:rFonts w:ascii="Times New Roman" w:hAnsi="Times New Roman"/>
          <w:sz w:val="24"/>
          <w:szCs w:val="24"/>
        </w:rPr>
        <w:t xml:space="preserve">,</w:t>
      </w:r>
      <w:r>
        <w:rPr>
          <w:rFonts w:ascii="Times New Roman" w:hAnsi="Times New Roman"/>
          <w:sz w:val="24"/>
          <w:szCs w:val="24"/>
        </w:rPr>
        <w:t xml:space="preserve"> если цена Контракта превышает начальную (максимальную) цену Контракта:</w:t>
      </w:r>
      <w:r/>
    </w:p>
    <w:p>
      <w:pPr>
        <w:pStyle w:val="681"/>
        <w:ind w:firstLine="709"/>
        <w:jc w:val="both"/>
        <w:rPr>
          <w:rFonts w:ascii="Times New Roman" w:hAnsi="Times New Roman"/>
          <w:sz w:val="24"/>
          <w:szCs w:val="24"/>
        </w:rPr>
      </w:pPr>
      <w:r>
        <w:rPr>
          <w:rFonts w:ascii="Times New Roman" w:hAnsi="Times New Roman"/>
          <w:sz w:val="24"/>
          <w:szCs w:val="24"/>
        </w:rPr>
        <w:t xml:space="preserve">- 10 процентов цены Контракта, если цена Контракта не превышает 3 млн. рублей;</w:t>
      </w:r>
      <w:r/>
    </w:p>
    <w:p>
      <w:pPr>
        <w:pStyle w:val="681"/>
        <w:ind w:firstLine="709"/>
        <w:jc w:val="both"/>
        <w:rPr>
          <w:rFonts w:ascii="Times New Roman" w:hAnsi="Times New Roman"/>
          <w:sz w:val="24"/>
          <w:szCs w:val="24"/>
        </w:rPr>
      </w:pPr>
      <w:r>
        <w:rPr>
          <w:rFonts w:ascii="Times New Roman" w:hAnsi="Times New Roman"/>
          <w:sz w:val="24"/>
          <w:szCs w:val="24"/>
        </w:rPr>
        <w:t xml:space="preserve">6.9. За каждый факт неисполнени</w:t>
      </w:r>
      <w:r>
        <w:rPr>
          <w:rFonts w:ascii="Times New Roman" w:hAnsi="Times New Roman"/>
          <w:sz w:val="24"/>
          <w:szCs w:val="24"/>
        </w:rPr>
        <w:t xml:space="preserve">я или ненадлежащего исполнения Исполнителем</w:t>
      </w:r>
      <w:r>
        <w:rPr>
          <w:rFonts w:ascii="Times New Roman" w:hAnsi="Times New Roman"/>
          <w:sz w:val="24"/>
          <w:szCs w:val="24"/>
        </w:rPr>
        <w:t xml:space="preserve"> обязательства, предусмотренного Контрактом, которое не имеет стоимостного выражения, </w:t>
      </w:r>
      <w:r>
        <w:rPr>
          <w:rFonts w:ascii="Times New Roman" w:hAnsi="Times New Roman"/>
          <w:sz w:val="24"/>
          <w:szCs w:val="24"/>
        </w:rPr>
        <w:t xml:space="preserve">Исполнитель</w:t>
      </w:r>
      <w:r>
        <w:rPr>
          <w:rFonts w:ascii="Times New Roman" w:hAnsi="Times New Roman"/>
          <w:sz w:val="24"/>
          <w:szCs w:val="24"/>
        </w:rPr>
        <w:t xml:space="preserve"> </w:t>
      </w:r>
      <w:r>
        <w:rPr>
          <w:rFonts w:ascii="Times New Roman" w:hAnsi="Times New Roman"/>
          <w:sz w:val="24"/>
          <w:szCs w:val="24"/>
        </w:rPr>
        <w:t xml:space="preserve">выплачивает Заказчику штраф в размере:</w:t>
      </w:r>
      <w:r/>
    </w:p>
    <w:p>
      <w:pPr>
        <w:pStyle w:val="681"/>
        <w:ind w:firstLine="709"/>
        <w:jc w:val="both"/>
        <w:rPr>
          <w:rFonts w:ascii="Times New Roman" w:hAnsi="Times New Roman"/>
          <w:sz w:val="24"/>
          <w:szCs w:val="24"/>
        </w:rPr>
      </w:pPr>
      <w:r>
        <w:rPr>
          <w:rFonts w:ascii="Times New Roman" w:hAnsi="Times New Roman"/>
          <w:sz w:val="24"/>
          <w:szCs w:val="24"/>
        </w:rPr>
        <w:t xml:space="preserve">- 1000 рублей, если цена Контракта не превышает 3 млн. рублей;</w:t>
      </w:r>
      <w:r/>
    </w:p>
    <w:p>
      <w:pPr>
        <w:pStyle w:val="681"/>
        <w:ind w:firstLine="709"/>
        <w:jc w:val="both"/>
        <w:rPr>
          <w:rFonts w:ascii="Times New Roman" w:hAnsi="Times New Roman"/>
          <w:sz w:val="24"/>
          <w:szCs w:val="24"/>
        </w:rPr>
      </w:pPr>
      <w:r>
        <w:rPr>
          <w:rFonts w:ascii="Times New Roman" w:hAnsi="Times New Roman"/>
          <w:sz w:val="24"/>
          <w:szCs w:val="24"/>
        </w:rPr>
        <w:t xml:space="preserve">6.10. Общая сумма начисленных штрафов за неисполнен</w:t>
      </w:r>
      <w:r>
        <w:rPr>
          <w:rFonts w:ascii="Times New Roman" w:hAnsi="Times New Roman"/>
          <w:sz w:val="24"/>
          <w:szCs w:val="24"/>
        </w:rPr>
        <w:t xml:space="preserve">ие или ненадлежащее исполнение </w:t>
      </w:r>
      <w:r>
        <w:rPr>
          <w:rFonts w:ascii="Times New Roman" w:hAnsi="Times New Roman"/>
          <w:sz w:val="24"/>
          <w:szCs w:val="24"/>
        </w:rPr>
        <w:t xml:space="preserve">Исполнителем</w:t>
      </w:r>
      <w:r>
        <w:rPr>
          <w:rFonts w:ascii="Times New Roman" w:hAnsi="Times New Roman"/>
          <w:sz w:val="24"/>
          <w:szCs w:val="24"/>
        </w:rPr>
        <w:t xml:space="preserve"> обязательств, предусмотренных Контрактом, не может превышать цену Контракта.</w:t>
      </w:r>
      <w:r/>
    </w:p>
    <w:p>
      <w:pPr>
        <w:pStyle w:val="681"/>
        <w:ind w:firstLine="709"/>
        <w:jc w:val="both"/>
        <w:rPr>
          <w:rFonts w:ascii="Times New Roman" w:hAnsi="Times New Roman"/>
          <w:sz w:val="24"/>
          <w:szCs w:val="24"/>
        </w:rPr>
      </w:pPr>
      <w:r>
        <w:rPr>
          <w:rFonts w:ascii="Times New Roman" w:hAnsi="Times New Roman"/>
          <w:sz w:val="24"/>
          <w:szCs w:val="24"/>
        </w:rPr>
        <w:t xml:space="preserve">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p>
    <w:p>
      <w:pPr>
        <w:pStyle w:val="681"/>
        <w:ind w:firstLine="709"/>
        <w:jc w:val="both"/>
        <w:rPr>
          <w:rFonts w:ascii="Times New Roman" w:hAnsi="Times New Roman"/>
          <w:sz w:val="24"/>
          <w:szCs w:val="24"/>
        </w:rPr>
      </w:pPr>
      <w:r>
        <w:rPr>
          <w:rFonts w:ascii="Times New Roman" w:hAnsi="Times New Roman"/>
          <w:sz w:val="24"/>
          <w:szCs w:val="24"/>
        </w:rPr>
        <w:t xml:space="preserve">6.12. Уплата неустойки не освобождает стороны от исполнения своих обязательств по Контракту</w:t>
      </w:r>
      <w:r>
        <w:rPr>
          <w:rFonts w:ascii="Times New Roman" w:hAnsi="Times New Roman"/>
        </w:rPr>
        <w:t xml:space="preserve">.</w:t>
      </w:r>
      <w:r/>
    </w:p>
    <w:p>
      <w:pPr>
        <w:pStyle w:val="681"/>
        <w:ind w:firstLine="709"/>
        <w:jc w:val="both"/>
        <w:rPr>
          <w:rFonts w:ascii="Times New Roman" w:hAnsi="Times New Roman"/>
          <w:sz w:val="24"/>
          <w:szCs w:val="24"/>
        </w:rPr>
      </w:pPr>
      <w:r>
        <w:rPr>
          <w:rFonts w:ascii="Times New Roman" w:hAnsi="Times New Roman"/>
          <w:sz w:val="24"/>
          <w:szCs w:val="24"/>
        </w:rPr>
        <w:t xml:space="preserve">6.13. За каждый день просрочки исполнения </w:t>
      </w:r>
      <w:r>
        <w:rPr>
          <w:rFonts w:ascii="Times New Roman" w:hAnsi="Times New Roman"/>
          <w:sz w:val="24"/>
          <w:szCs w:val="24"/>
        </w:rPr>
        <w:t xml:space="preserve">Исполнителем</w:t>
      </w:r>
      <w:r>
        <w:rPr>
          <w:rFonts w:ascii="Times New Roman" w:hAnsi="Times New Roman"/>
          <w:sz w:val="24"/>
          <w:szCs w:val="24"/>
        </w:rPr>
        <w:t xml:space="preserve"> обязательства</w:t>
      </w:r>
      <w:r>
        <w:rPr>
          <w:rFonts w:ascii="Times New Roman" w:hAnsi="Times New Roman"/>
          <w:sz w:val="24"/>
          <w:szCs w:val="24"/>
        </w:rPr>
        <w:t xml:space="preserve"> п. 10.</w:t>
      </w:r>
      <w:r>
        <w:rPr>
          <w:rFonts w:ascii="Times New Roman" w:hAnsi="Times New Roman"/>
          <w:sz w:val="24"/>
          <w:szCs w:val="24"/>
        </w:rPr>
        <w:t xml:space="preserve">8</w:t>
      </w:r>
      <w:r>
        <w:rPr>
          <w:rFonts w:ascii="Times New Roman" w:hAnsi="Times New Roman"/>
          <w:sz w:val="24"/>
          <w:szCs w:val="24"/>
        </w:rPr>
        <w:t xml:space="preserve">,</w:t>
      </w:r>
      <w:r>
        <w:rPr>
          <w:rFonts w:ascii="Times New Roman" w:hAnsi="Times New Roman"/>
          <w:sz w:val="24"/>
          <w:szCs w:val="24"/>
        </w:rPr>
        <w:t xml:space="preserve"> начисляется пеня в размере, определенном пунктом 6.6 Контракта.</w:t>
      </w:r>
      <w:r/>
    </w:p>
    <w:p>
      <w:pPr>
        <w:pStyle w:val="686"/>
        <w:jc w:val="both"/>
        <w:rPr>
          <w:rFonts w:ascii="Times New Roman" w:hAnsi="Times New Roman" w:cs="Times New Roman"/>
          <w:sz w:val="24"/>
          <w:szCs w:val="24"/>
        </w:rPr>
      </w:pPr>
      <w:r>
        <w:rPr>
          <w:rFonts w:ascii="Times New Roman" w:hAnsi="Times New Roman" w:cs="Times New Roman"/>
          <w:sz w:val="24"/>
          <w:szCs w:val="24"/>
        </w:rPr>
      </w:r>
      <w:r/>
    </w:p>
    <w:p>
      <w:pPr>
        <w:pStyle w:val="686"/>
        <w:jc w:val="both"/>
        <w:rPr>
          <w:rFonts w:ascii="Times New Roman" w:hAnsi="Times New Roman" w:cs="Times New Roman"/>
          <w:sz w:val="24"/>
          <w:szCs w:val="24"/>
        </w:rPr>
      </w:pPr>
      <w:r>
        <w:rPr>
          <w:rFonts w:ascii="Times New Roman" w:hAnsi="Times New Roman" w:cs="Times New Roman"/>
          <w:sz w:val="24"/>
          <w:szCs w:val="24"/>
        </w:rPr>
      </w:r>
      <w:r/>
    </w:p>
    <w:p>
      <w:pPr>
        <w:pStyle w:val="677"/>
        <w:ind w:firstLine="720"/>
        <w:jc w:val="both"/>
        <w:widowControl/>
        <w:rPr>
          <w:rFonts w:ascii="Times New Roman" w:hAnsi="Times New Roman" w:cs="Times New Roman"/>
          <w:b/>
          <w:sz w:val="24"/>
          <w:szCs w:val="24"/>
        </w:rPr>
      </w:pPr>
      <w:r>
        <w:rPr>
          <w:rFonts w:ascii="Times New Roman" w:hAnsi="Times New Roman" w:cs="Times New Roman"/>
          <w:b/>
          <w:sz w:val="24"/>
          <w:szCs w:val="24"/>
        </w:rPr>
        <w:t xml:space="preserve">7</w:t>
      </w:r>
      <w:r>
        <w:rPr>
          <w:rFonts w:ascii="Times New Roman" w:hAnsi="Times New Roman" w:cs="Times New Roman"/>
          <w:b/>
          <w:sz w:val="24"/>
          <w:szCs w:val="24"/>
        </w:rPr>
        <w:t xml:space="preserve">. Обстоятельства непреодолимой силы</w:t>
      </w:r>
      <w:r/>
    </w:p>
    <w:p>
      <w:pPr>
        <w:pStyle w:val="677"/>
        <w:ind w:firstLine="720"/>
        <w:jc w:val="both"/>
        <w:widowControl/>
        <w:rPr>
          <w:rFonts w:ascii="Times New Roman" w:hAnsi="Times New Roman" w:cs="Times New Roman"/>
          <w:sz w:val="24"/>
          <w:szCs w:val="24"/>
        </w:rPr>
      </w:pPr>
      <w:r>
        <w:rPr>
          <w:rFonts w:ascii="Times New Roman" w:hAnsi="Times New Roman" w:cs="Times New Roman"/>
          <w:sz w:val="24"/>
          <w:szCs w:val="24"/>
        </w:rPr>
        <w:t xml:space="preserve">7</w:t>
      </w:r>
      <w:r>
        <w:rPr>
          <w:rFonts w:ascii="Times New Roman" w:hAnsi="Times New Roman" w:cs="Times New Roman"/>
          <w:sz w:val="24"/>
          <w:szCs w:val="24"/>
        </w:rPr>
        <w:t xml:space="preserve">.1. </w:t>
      </w:r>
      <w:r>
        <w:rPr>
          <w:rFonts w:ascii="Times New Roman" w:hAnsi="Times New Roman" w:cs="Times New Roman"/>
          <w:sz w:val="24"/>
          <w:szCs w:val="24"/>
        </w:rPr>
        <w:t xml:space="preserve">Стороны освобождаются от ответственности за полное или частичное неисполнение своих обязательств по </w:t>
      </w:r>
      <w:r>
        <w:rPr>
          <w:rFonts w:ascii="Times New Roman" w:hAnsi="Times New Roman" w:cs="Times New Roman"/>
          <w:sz w:val="24"/>
          <w:szCs w:val="24"/>
        </w:rPr>
        <w:t xml:space="preserve">Контракт</w:t>
      </w:r>
      <w:r>
        <w:rPr>
          <w:rFonts w:ascii="Times New Roman" w:hAnsi="Times New Roman" w:cs="Times New Roman"/>
          <w:sz w:val="24"/>
          <w:szCs w:val="24"/>
        </w:rPr>
        <w:t xml:space="preserve">у, в случае если оно явилось следствием обстоятельств </w:t>
      </w:r>
      <w:r>
        <w:rPr>
          <w:rFonts w:ascii="Times New Roman" w:hAnsi="Times New Roman" w:cs="Times New Roman"/>
          <w:sz w:val="24"/>
          <w:szCs w:val="24"/>
        </w:rPr>
        <w:t xml:space="preserve">непреодолимой силы, а именно: наводнения, пожара, землетрясения, диверсии, военных действий, препятствующих надлежащему исполнению обязательств по </w:t>
      </w:r>
      <w:r>
        <w:rPr>
          <w:rFonts w:ascii="Times New Roman" w:hAnsi="Times New Roman" w:cs="Times New Roman"/>
          <w:sz w:val="24"/>
          <w:szCs w:val="24"/>
        </w:rPr>
        <w:t xml:space="preserve">Контракт</w:t>
      </w:r>
      <w:r>
        <w:rPr>
          <w:rFonts w:ascii="Times New Roman" w:hAnsi="Times New Roman" w:cs="Times New Roman"/>
          <w:sz w:val="24"/>
          <w:szCs w:val="24"/>
        </w:rPr>
        <w:t xml:space="preserve">у, а также других чрезвычайных обстоятельств, которые возникли после заключения </w:t>
      </w:r>
      <w:r>
        <w:rPr>
          <w:rFonts w:ascii="Times New Roman" w:hAnsi="Times New Roman" w:cs="Times New Roman"/>
          <w:sz w:val="24"/>
          <w:szCs w:val="24"/>
        </w:rPr>
        <w:t xml:space="preserve">Контракта</w:t>
      </w:r>
      <w:r>
        <w:rPr>
          <w:rFonts w:ascii="Times New Roman" w:hAnsi="Times New Roman" w:cs="Times New Roman"/>
          <w:sz w:val="24"/>
          <w:szCs w:val="24"/>
        </w:rPr>
        <w:t xml:space="preserve"> и непосредственно повлияли на исполнение Сторонами своих обязательств, а также которые Стороны были не</w:t>
      </w:r>
      <w:r>
        <w:rPr>
          <w:rFonts w:ascii="Times New Roman" w:hAnsi="Times New Roman" w:cs="Times New Roman"/>
          <w:sz w:val="24"/>
          <w:szCs w:val="24"/>
        </w:rPr>
        <w:t xml:space="preserve"> в состоянии предвидеть и предотвратить.</w:t>
      </w:r>
      <w:r/>
    </w:p>
    <w:p>
      <w:pPr>
        <w:pStyle w:val="677"/>
        <w:ind w:firstLine="720"/>
        <w:jc w:val="both"/>
        <w:widowControl/>
        <w:rPr>
          <w:rFonts w:ascii="Times New Roman" w:hAnsi="Times New Roman" w:cs="Times New Roman"/>
          <w:sz w:val="24"/>
          <w:szCs w:val="24"/>
        </w:rPr>
      </w:pPr>
      <w:r>
        <w:rPr>
          <w:rFonts w:ascii="Times New Roman" w:hAnsi="Times New Roman" w:cs="Times New Roman"/>
          <w:sz w:val="24"/>
          <w:szCs w:val="24"/>
        </w:rPr>
        <w:t xml:space="preserve">7</w:t>
      </w:r>
      <w:r>
        <w:rPr>
          <w:rFonts w:ascii="Times New Roman" w:hAnsi="Times New Roman" w:cs="Times New Roman"/>
          <w:sz w:val="24"/>
          <w:szCs w:val="24"/>
        </w:rPr>
        <w:t xml:space="preserve">.2.  Сторона,  </w:t>
      </w:r>
      <w:r>
        <w:rPr>
          <w:rFonts w:ascii="Times New Roman" w:hAnsi="Times New Roman" w:cs="Times New Roman"/>
          <w:sz w:val="24"/>
          <w:szCs w:val="24"/>
        </w:rPr>
        <w:t xml:space="preserve">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w:t>
      </w:r>
      <w:r/>
    </w:p>
    <w:p>
      <w:pPr>
        <w:pStyle w:val="677"/>
        <w:ind w:firstLine="720"/>
        <w:jc w:val="both"/>
        <w:widowControl/>
        <w:rPr>
          <w:rFonts w:ascii="Times New Roman" w:hAnsi="Times New Roman" w:cs="Times New Roman"/>
          <w:sz w:val="24"/>
          <w:szCs w:val="24"/>
        </w:rPr>
      </w:pPr>
      <w:r>
        <w:rPr>
          <w:rFonts w:ascii="Times New Roman" w:hAnsi="Times New Roman" w:cs="Times New Roman"/>
          <w:sz w:val="24"/>
          <w:szCs w:val="24"/>
        </w:rPr>
        <w:t xml:space="preserve">7</w:t>
      </w:r>
      <w:r>
        <w:rPr>
          <w:rFonts w:ascii="Times New Roman" w:hAnsi="Times New Roman" w:cs="Times New Roman"/>
          <w:sz w:val="24"/>
          <w:szCs w:val="24"/>
        </w:rPr>
        <w:t xml:space="preserve">.3. Если такого уведомления не будет сделано в насколько возможно короткий срок, Сторона, подвергшаяся действию обстоятельств непреодолимой силы, лишается права ссылаться на них в свое оправдание, разве что </w:t>
      </w:r>
      <w:r>
        <w:rPr>
          <w:rFonts w:ascii="Times New Roman" w:hAnsi="Times New Roman" w:cs="Times New Roman"/>
          <w:sz w:val="24"/>
          <w:szCs w:val="24"/>
        </w:rPr>
        <w:t xml:space="preserve">само то</w:t>
      </w:r>
      <w:r>
        <w:rPr>
          <w:rFonts w:ascii="Times New Roman" w:hAnsi="Times New Roman" w:cs="Times New Roman"/>
          <w:sz w:val="24"/>
          <w:szCs w:val="24"/>
        </w:rPr>
        <w:t xml:space="preserve"> обстоятельство не давало возможности послать уведомление.</w:t>
      </w:r>
      <w:r/>
    </w:p>
    <w:p>
      <w:pPr>
        <w:pStyle w:val="677"/>
        <w:ind w:firstLine="720"/>
        <w:jc w:val="both"/>
        <w:widowControl/>
        <w:rPr>
          <w:rFonts w:ascii="Times New Roman" w:hAnsi="Times New Roman" w:cs="Times New Roman"/>
          <w:sz w:val="24"/>
          <w:szCs w:val="24"/>
        </w:rPr>
      </w:pPr>
      <w:r>
        <w:rPr>
          <w:rFonts w:ascii="Times New Roman" w:hAnsi="Times New Roman" w:cs="Times New Roman"/>
          <w:sz w:val="24"/>
          <w:szCs w:val="24"/>
        </w:rPr>
        <w:t xml:space="preserve">7</w:t>
      </w:r>
      <w:r>
        <w:rPr>
          <w:rFonts w:ascii="Times New Roman" w:hAnsi="Times New Roman" w:cs="Times New Roman"/>
          <w:sz w:val="24"/>
          <w:szCs w:val="24"/>
        </w:rPr>
        <w:t xml:space="preserve">.4. В случае возникновения обстоятельств непреодолимой силы Стороны продолжают, насколько это возможно, выполнение обязательств по </w:t>
      </w:r>
      <w:r>
        <w:rPr>
          <w:rFonts w:ascii="Times New Roman" w:hAnsi="Times New Roman" w:cs="Times New Roman"/>
          <w:sz w:val="24"/>
          <w:szCs w:val="24"/>
        </w:rPr>
        <w:t xml:space="preserve">Контракт</w:t>
      </w:r>
      <w:r>
        <w:rPr>
          <w:rFonts w:ascii="Times New Roman" w:hAnsi="Times New Roman" w:cs="Times New Roman"/>
          <w:sz w:val="24"/>
          <w:szCs w:val="24"/>
        </w:rPr>
        <w:t xml:space="preserve">у, и ведут поиск альтернативных способов выполнения </w:t>
      </w:r>
      <w:r>
        <w:rPr>
          <w:rFonts w:ascii="Times New Roman" w:hAnsi="Times New Roman" w:cs="Times New Roman"/>
          <w:sz w:val="24"/>
          <w:szCs w:val="24"/>
        </w:rPr>
        <w:t xml:space="preserve">Контракта</w:t>
      </w:r>
      <w:r>
        <w:rPr>
          <w:rFonts w:ascii="Times New Roman" w:hAnsi="Times New Roman" w:cs="Times New Roman"/>
          <w:sz w:val="24"/>
          <w:szCs w:val="24"/>
        </w:rPr>
        <w:t xml:space="preserve">, не зависящих от возникших обстоятельств.</w:t>
      </w:r>
      <w:r/>
    </w:p>
    <w:p>
      <w:pPr>
        <w:pStyle w:val="677"/>
        <w:ind w:firstLine="720"/>
        <w:jc w:val="both"/>
        <w:widowControl/>
        <w:rPr>
          <w:rFonts w:ascii="Times New Roman" w:hAnsi="Times New Roman" w:cs="Times New Roman"/>
          <w:sz w:val="24"/>
          <w:szCs w:val="24"/>
        </w:rPr>
      </w:pPr>
      <w:r>
        <w:rPr>
          <w:rFonts w:ascii="Times New Roman" w:hAnsi="Times New Roman" w:cs="Times New Roman"/>
          <w:sz w:val="24"/>
          <w:szCs w:val="24"/>
        </w:rPr>
      </w:r>
      <w:r/>
    </w:p>
    <w:p>
      <w:pPr>
        <w:ind w:firstLine="720"/>
        <w:jc w:val="both"/>
        <w:shd w:val="clear" w:color="auto" w:fill="ffffff"/>
        <w:tabs>
          <w:tab w:val="left" w:pos="1344" w:leader="none"/>
        </w:tabs>
        <w:rPr>
          <w:b/>
          <w:sz w:val="24"/>
          <w:szCs w:val="24"/>
        </w:rPr>
      </w:pPr>
      <w:r>
        <w:rPr>
          <w:b/>
          <w:sz w:val="24"/>
          <w:szCs w:val="24"/>
        </w:rPr>
        <w:t xml:space="preserve">8. Изменение и расторжение Контракта</w:t>
      </w:r>
      <w:r/>
    </w:p>
    <w:p>
      <w:pPr>
        <w:ind w:firstLine="720"/>
        <w:jc w:val="both"/>
        <w:rPr>
          <w:bCs/>
          <w:sz w:val="24"/>
          <w:szCs w:val="24"/>
        </w:rPr>
      </w:pPr>
      <w:r>
        <w:rPr>
          <w:sz w:val="24"/>
          <w:szCs w:val="24"/>
        </w:rPr>
        <w:t xml:space="preserve">8.1. </w:t>
      </w:r>
      <w:r>
        <w:rPr>
          <w:bCs/>
          <w:sz w:val="24"/>
          <w:szCs w:val="24"/>
        </w:rPr>
        <w:t xml:space="preserve">Изменение существенных условий Контракта допускается по соглашению сторон в следующих случаях:</w:t>
      </w:r>
      <w:r/>
    </w:p>
    <w:p>
      <w:pPr>
        <w:ind w:firstLine="720"/>
        <w:jc w:val="both"/>
        <w:rPr>
          <w:bCs/>
          <w:sz w:val="24"/>
          <w:szCs w:val="24"/>
        </w:rPr>
      </w:pPr>
      <w:r>
        <w:rPr>
          <w:bCs/>
          <w:sz w:val="24"/>
          <w:szCs w:val="24"/>
        </w:rPr>
        <w:t xml:space="preserve">8.1.1. при снижении цены Контракта без изменения предусмотренных Контрактом объема услуги, качества оказываемой услуги и иных условий Контракта;</w:t>
      </w:r>
      <w:r/>
    </w:p>
    <w:p>
      <w:pPr>
        <w:ind w:firstLine="720"/>
        <w:jc w:val="both"/>
        <w:rPr>
          <w:bCs/>
          <w:sz w:val="24"/>
          <w:szCs w:val="24"/>
        </w:rPr>
      </w:pPr>
      <w:r>
        <w:rPr>
          <w:bCs/>
          <w:sz w:val="24"/>
          <w:szCs w:val="24"/>
        </w:rPr>
        <w:t xml:space="preserve">8.1.2. если по предложению Заказчика у</w:t>
      </w:r>
      <w:r>
        <w:rPr>
          <w:bCs/>
          <w:sz w:val="24"/>
          <w:szCs w:val="24"/>
        </w:rPr>
        <w:t xml:space="preserve">величиваются предусмотренные Контрактом объем работы услуги не более чем на десять процентов или уменьшаются предусмотренные Контрактом объем оказываемой услуги не более чем на десять процентов. При этом по соглашению сторон допускается изменение с учетом </w:t>
      </w:r>
      <w:r>
        <w:rPr>
          <w:bCs/>
          <w:sz w:val="24"/>
          <w:szCs w:val="24"/>
        </w:rPr>
        <w:t xml:space="preserve">положений бюджетного законодательства Российской Федерации цены Контракта</w:t>
      </w:r>
      <w:r>
        <w:rPr>
          <w:bCs/>
          <w:sz w:val="24"/>
          <w:szCs w:val="24"/>
        </w:rPr>
        <w:t xml:space="preserve">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w:t>
      </w:r>
      <w:r>
        <w:rPr>
          <w:bCs/>
          <w:sz w:val="24"/>
          <w:szCs w:val="24"/>
        </w:rPr>
        <w:t xml:space="preserve">предусмотренных</w:t>
      </w:r>
      <w:r>
        <w:rPr>
          <w:bCs/>
          <w:sz w:val="24"/>
          <w:szCs w:val="24"/>
        </w:rPr>
        <w:t xml:space="preserve"> Контрактом объема услуги стороны Контракта обязаны уменьшить цену Контракта исходя из цены единицы услуги. </w:t>
      </w:r>
      <w:r/>
    </w:p>
    <w:p>
      <w:pPr>
        <w:ind w:firstLine="720"/>
        <w:jc w:val="both"/>
        <w:rPr>
          <w:sz w:val="24"/>
          <w:szCs w:val="24"/>
        </w:rPr>
      </w:pPr>
      <w:r>
        <w:rPr>
          <w:bCs/>
          <w:sz w:val="24"/>
          <w:szCs w:val="24"/>
        </w:rPr>
        <w:t xml:space="preserve">8.2. </w:t>
      </w:r>
      <w:r>
        <w:rPr>
          <w:sz w:val="24"/>
          <w:szCs w:val="24"/>
        </w:rPr>
        <w:t xml:space="preserve">При исполнении Контракта по согласованию Заказчика с Исполнителем</w:t>
      </w:r>
      <w:r>
        <w:rPr>
          <w:sz w:val="24"/>
          <w:szCs w:val="24"/>
        </w:rPr>
        <w:t xml:space="preserve">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p>
    <w:p>
      <w:pPr>
        <w:pStyle w:val="686"/>
        <w:ind w:firstLine="720"/>
        <w:jc w:val="both"/>
        <w:rPr>
          <w:rFonts w:ascii="Times New Roman" w:hAnsi="Times New Roman" w:cs="Times New Roman"/>
          <w:sz w:val="24"/>
          <w:szCs w:val="24"/>
        </w:rPr>
      </w:pPr>
      <w:r>
        <w:rPr>
          <w:rFonts w:ascii="Times New Roman" w:hAnsi="Times New Roman" w:cs="Times New Roman"/>
          <w:sz w:val="24"/>
          <w:szCs w:val="24"/>
        </w:rPr>
        <w:t xml:space="preserve">8.</w:t>
      </w:r>
      <w:r>
        <w:rPr>
          <w:rFonts w:ascii="Times New Roman" w:hAnsi="Times New Roman" w:cs="Times New Roman"/>
          <w:sz w:val="24"/>
          <w:szCs w:val="24"/>
        </w:rPr>
        <w:t xml:space="preserve">3</w:t>
      </w:r>
      <w:r>
        <w:rPr>
          <w:rFonts w:ascii="Times New Roman" w:hAnsi="Times New Roman" w:cs="Times New Roman"/>
          <w:sz w:val="24"/>
          <w:szCs w:val="24"/>
        </w:rPr>
        <w:t xml:space="preserve">. </w:t>
      </w:r>
      <w:r>
        <w:rPr>
          <w:rFonts w:ascii="Times New Roman" w:hAnsi="Times New Roman" w:cs="Times New Roman"/>
          <w:sz w:val="24"/>
          <w:szCs w:val="24"/>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1" w:tooltip="consultantplus://offline/ref=782E9CC4CCC6932545801925E3B536176E50B53C1FD70BD7655CABC93DB89C271041D8CD019EE29F343B294E112BD805805FEF4CF4B5672237V6P" w:history="1">
        <w:r>
          <w:rPr>
            <w:rFonts w:ascii="Times New Roman" w:hAnsi="Times New Roman" w:cs="Times New Roman"/>
            <w:sz w:val="24"/>
            <w:szCs w:val="24"/>
          </w:rPr>
          <w:t xml:space="preserve">частями 9</w:t>
        </w:r>
      </w:hyperlink>
      <w:r>
        <w:rPr>
          <w:rFonts w:ascii="Times New Roman" w:hAnsi="Times New Roman" w:cs="Times New Roman"/>
          <w:sz w:val="24"/>
          <w:szCs w:val="24"/>
        </w:rPr>
        <w:t xml:space="preserve"> - </w:t>
      </w:r>
      <w:hyperlink r:id="rId12" w:tooltip="consultantplus://offline/ref=782E9CC4CCC6932545801925E3B536176E50B53C1FD70BD7655CABC93DB89C271041D8CD019EE692303B294E112BD805805FEF4CF4B5672237V6P" w:history="1">
        <w:r>
          <w:rPr>
            <w:rFonts w:ascii="Times New Roman" w:hAnsi="Times New Roman" w:cs="Times New Roman"/>
            <w:sz w:val="24"/>
            <w:szCs w:val="24"/>
          </w:rPr>
          <w:t xml:space="preserve">23 статьи 95</w:t>
        </w:r>
      </w:hyperlink>
      <w:r>
        <w:rPr>
          <w:rFonts w:ascii="Times New Roman" w:hAnsi="Times New Roman" w:cs="Times New Roman"/>
          <w:sz w:val="24"/>
          <w:szCs w:val="24"/>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p>
    <w:p>
      <w:pPr>
        <w:ind w:firstLine="720"/>
        <w:jc w:val="both"/>
        <w:rPr>
          <w:sz w:val="24"/>
          <w:szCs w:val="24"/>
        </w:rPr>
      </w:pPr>
      <w:r>
        <w:rPr>
          <w:sz w:val="24"/>
          <w:szCs w:val="24"/>
        </w:rPr>
        <w:t xml:space="preserve">8.</w:t>
      </w:r>
      <w:r>
        <w:rPr>
          <w:sz w:val="24"/>
          <w:szCs w:val="24"/>
        </w:rPr>
        <w:t xml:space="preserve">4</w:t>
      </w:r>
      <w:r>
        <w:rPr>
          <w:sz w:val="24"/>
          <w:szCs w:val="24"/>
        </w:rPr>
        <w:t xml:space="preserve">. Если Заказчи</w:t>
      </w:r>
      <w:r>
        <w:rPr>
          <w:sz w:val="24"/>
          <w:szCs w:val="24"/>
        </w:rPr>
        <w:t xml:space="preserve">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w:t>
      </w:r>
      <w:r>
        <w:rPr>
          <w:sz w:val="24"/>
          <w:szCs w:val="24"/>
        </w:rPr>
        <w:t xml:space="preserve">и</w:t>
      </w:r>
      <w:r>
        <w:rPr>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r/>
    </w:p>
    <w:p>
      <w:pPr>
        <w:ind w:firstLine="720"/>
        <w:jc w:val="both"/>
        <w:rPr>
          <w:sz w:val="24"/>
          <w:szCs w:val="24"/>
        </w:rPr>
      </w:pPr>
      <w:r>
        <w:rPr>
          <w:sz w:val="24"/>
          <w:szCs w:val="24"/>
        </w:rPr>
        <w:t xml:space="preserve">8.</w:t>
      </w:r>
      <w:r>
        <w:rPr>
          <w:sz w:val="24"/>
          <w:szCs w:val="24"/>
        </w:rPr>
        <w:t xml:space="preserve">5</w:t>
      </w:r>
      <w:r>
        <w:rPr>
          <w:sz w:val="24"/>
          <w:szCs w:val="24"/>
        </w:rPr>
        <w:t xml:space="preserve">. В случае принятия Заказчиком решения об одностороннем отказе от исполнения Контракта:</w:t>
      </w:r>
      <w:r/>
    </w:p>
    <w:p>
      <w:pPr>
        <w:ind w:firstLine="720"/>
        <w:jc w:val="both"/>
        <w:rPr>
          <w:sz w:val="24"/>
          <w:szCs w:val="24"/>
        </w:rPr>
      </w:pPr>
      <w:r>
        <w:rPr>
          <w:sz w:val="24"/>
          <w:szCs w:val="24"/>
        </w:rPr>
        <w:t xml:space="preserve">8.</w:t>
      </w:r>
      <w:r>
        <w:rPr>
          <w:sz w:val="24"/>
          <w:szCs w:val="24"/>
        </w:rPr>
        <w:t xml:space="preserve">5</w:t>
      </w:r>
      <w:r>
        <w:rPr>
          <w:sz w:val="24"/>
          <w:szCs w:val="24"/>
        </w:rPr>
        <w:t xml:space="preserve">.1. Заказчик с использованием</w:t>
      </w:r>
      <w:r>
        <w:rPr>
          <w:sz w:val="24"/>
          <w:szCs w:val="24"/>
        </w:rPr>
        <w:t xml:space="preserve">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r/>
    </w:p>
    <w:p>
      <w:pPr>
        <w:ind w:firstLine="720"/>
        <w:jc w:val="both"/>
        <w:rPr>
          <w:sz w:val="24"/>
          <w:szCs w:val="24"/>
        </w:rPr>
      </w:pPr>
      <w:r>
        <w:rPr>
          <w:sz w:val="24"/>
          <w:szCs w:val="24"/>
        </w:rPr>
        <w:t xml:space="preserve">8.</w:t>
      </w:r>
      <w:r>
        <w:rPr>
          <w:sz w:val="24"/>
          <w:szCs w:val="24"/>
        </w:rPr>
        <w:t xml:space="preserve">5</w:t>
      </w:r>
      <w:r>
        <w:rPr>
          <w:sz w:val="24"/>
          <w:szCs w:val="24"/>
        </w:rPr>
        <w:t xml:space="preserve">.2. решение об одностороннем отказе от исполнения Контракта не позднее одного часа с момен</w:t>
      </w:r>
      <w:r>
        <w:rPr>
          <w:sz w:val="24"/>
          <w:szCs w:val="24"/>
        </w:rPr>
        <w:t xml:space="preserve">та его размещения в единой информационной системе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такого </w:t>
      </w:r>
      <w:r>
        <w:rPr>
          <w:sz w:val="24"/>
          <w:szCs w:val="24"/>
        </w:rPr>
        <w:t xml:space="preserve">решения в единой информационной системе в соответствии с часовой зоной, в которой расположен Исполнитель;</w:t>
      </w:r>
      <w:r/>
    </w:p>
    <w:p>
      <w:pPr>
        <w:ind w:firstLine="720"/>
        <w:jc w:val="both"/>
        <w:rPr>
          <w:sz w:val="24"/>
          <w:szCs w:val="24"/>
        </w:rPr>
      </w:pPr>
      <w:r>
        <w:rPr>
          <w:sz w:val="24"/>
          <w:szCs w:val="24"/>
        </w:rPr>
        <w:t xml:space="preserve">8.</w:t>
      </w:r>
      <w:r>
        <w:rPr>
          <w:sz w:val="24"/>
          <w:szCs w:val="24"/>
        </w:rPr>
        <w:t xml:space="preserve">5</w:t>
      </w:r>
      <w:r>
        <w:rPr>
          <w:sz w:val="24"/>
          <w:szCs w:val="24"/>
        </w:rPr>
        <w:t xml:space="preserve">.3. поступление решения об одностороннем отказе от исполнения Контракта считается надлежащим уведомлением Исполнителя об одностороннем отказе от исполнения Контракта.</w:t>
      </w:r>
      <w:r/>
    </w:p>
    <w:p>
      <w:pPr>
        <w:ind w:firstLine="720"/>
        <w:jc w:val="both"/>
        <w:rPr>
          <w:sz w:val="24"/>
          <w:szCs w:val="24"/>
        </w:rPr>
      </w:pPr>
      <w:r>
        <w:rPr>
          <w:sz w:val="24"/>
          <w:szCs w:val="24"/>
        </w:rPr>
        <w:t xml:space="preserve">8.</w:t>
      </w:r>
      <w:r>
        <w:rPr>
          <w:sz w:val="24"/>
          <w:szCs w:val="24"/>
        </w:rPr>
        <w:t xml:space="preserve">6</w:t>
      </w:r>
      <w:r>
        <w:rPr>
          <w:sz w:val="24"/>
          <w:szCs w:val="24"/>
        </w:rPr>
        <w:t xml:space="preserve">. Решение Заказчика об одностороннем отказе от исполнения Контракта вступает в </w:t>
      </w:r>
      <w:r>
        <w:rPr>
          <w:sz w:val="24"/>
          <w:szCs w:val="24"/>
        </w:rPr>
        <w:t xml:space="preserve">силу</w:t>
      </w:r>
      <w:r>
        <w:rPr>
          <w:sz w:val="24"/>
          <w:szCs w:val="24"/>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r/>
    </w:p>
    <w:p>
      <w:pPr>
        <w:ind w:firstLine="720"/>
        <w:jc w:val="both"/>
        <w:rPr>
          <w:sz w:val="24"/>
          <w:szCs w:val="24"/>
        </w:rPr>
      </w:pPr>
      <w:r>
        <w:rPr>
          <w:sz w:val="24"/>
          <w:szCs w:val="24"/>
        </w:rPr>
        <w:t xml:space="preserve">8.</w:t>
      </w:r>
      <w:r>
        <w:rPr>
          <w:sz w:val="24"/>
          <w:szCs w:val="24"/>
        </w:rPr>
        <w:t xml:space="preserve">7</w:t>
      </w:r>
      <w:r>
        <w:rPr>
          <w:sz w:val="24"/>
          <w:szCs w:val="24"/>
        </w:rPr>
        <w:t xml:space="preserve">. </w:t>
      </w:r>
      <w:r>
        <w:rPr>
          <w:sz w:val="24"/>
          <w:szCs w:val="24"/>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w:t>
      </w:r>
      <w:r>
        <w:rPr>
          <w:sz w:val="24"/>
          <w:szCs w:val="24"/>
        </w:rPr>
        <w:t xml:space="preserve">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r>
        <w:rPr>
          <w:sz w:val="24"/>
          <w:szCs w:val="24"/>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r/>
    </w:p>
    <w:p>
      <w:pPr>
        <w:ind w:firstLine="720"/>
        <w:jc w:val="both"/>
        <w:rPr>
          <w:sz w:val="24"/>
          <w:szCs w:val="24"/>
        </w:rPr>
      </w:pPr>
      <w:r>
        <w:rPr>
          <w:sz w:val="24"/>
          <w:szCs w:val="24"/>
        </w:rPr>
        <w:t xml:space="preserve">8.</w:t>
      </w:r>
      <w:r>
        <w:rPr>
          <w:sz w:val="24"/>
          <w:szCs w:val="24"/>
        </w:rPr>
        <w:t xml:space="preserve">8</w:t>
      </w:r>
      <w:r>
        <w:rPr>
          <w:sz w:val="24"/>
          <w:szCs w:val="24"/>
        </w:rPr>
        <w:t xml:space="preserve">. </w:t>
      </w:r>
      <w:r>
        <w:rPr>
          <w:sz w:val="24"/>
          <w:szCs w:val="24"/>
        </w:rPr>
        <w:t xml:space="preserve">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Заказчик не позднее одного дня, следующего за днем так</w:t>
      </w:r>
      <w:r>
        <w:rPr>
          <w:sz w:val="24"/>
          <w:szCs w:val="24"/>
        </w:rPr>
        <w:t xml:space="preserve">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w:t>
      </w:r>
      <w:r>
        <w:rPr>
          <w:sz w:val="24"/>
          <w:szCs w:val="24"/>
        </w:rPr>
        <w:t xml:space="preserve"> такое извещение в единой информационной системе.</w:t>
      </w:r>
      <w:r/>
    </w:p>
    <w:p>
      <w:pPr>
        <w:ind w:firstLine="720"/>
        <w:jc w:val="both"/>
        <w:rPr>
          <w:sz w:val="24"/>
          <w:szCs w:val="24"/>
        </w:rPr>
      </w:pPr>
      <w:r>
        <w:rPr>
          <w:sz w:val="24"/>
          <w:szCs w:val="24"/>
        </w:rPr>
        <w:t xml:space="preserve">8.</w:t>
      </w:r>
      <w:r>
        <w:rPr>
          <w:sz w:val="24"/>
          <w:szCs w:val="24"/>
        </w:rPr>
        <w:t xml:space="preserve">9</w:t>
      </w:r>
      <w:r>
        <w:rPr>
          <w:sz w:val="24"/>
          <w:szCs w:val="24"/>
        </w:rPr>
        <w:t xml:space="preserve">. Заказчик обязан принять решение об одностороннем отказе от исполнения Контракта, если в ходе исполнения Контракта установлено, что:</w:t>
      </w:r>
      <w:r/>
    </w:p>
    <w:p>
      <w:pPr>
        <w:ind w:firstLine="720"/>
        <w:jc w:val="both"/>
        <w:rPr>
          <w:sz w:val="24"/>
          <w:szCs w:val="24"/>
        </w:rPr>
      </w:pPr>
      <w:r>
        <w:rPr>
          <w:sz w:val="24"/>
          <w:szCs w:val="24"/>
        </w:rPr>
        <w:t xml:space="preserve">8.</w:t>
      </w:r>
      <w:r>
        <w:rPr>
          <w:sz w:val="24"/>
          <w:szCs w:val="24"/>
        </w:rPr>
        <w:t xml:space="preserve">9</w:t>
      </w:r>
      <w:r>
        <w:rPr>
          <w:sz w:val="24"/>
          <w:szCs w:val="24"/>
        </w:rPr>
        <w:t xml:space="preserve">.1. Исполнитель и (или) оказанная услуга перест</w:t>
      </w:r>
      <w:r>
        <w:rPr>
          <w:sz w:val="24"/>
          <w:szCs w:val="24"/>
        </w:rPr>
        <w:t xml:space="preserve">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оказанной услуге;</w:t>
      </w:r>
      <w:r/>
    </w:p>
    <w:p>
      <w:pPr>
        <w:ind w:firstLine="720"/>
        <w:jc w:val="both"/>
        <w:rPr>
          <w:sz w:val="24"/>
          <w:szCs w:val="24"/>
        </w:rPr>
      </w:pPr>
      <w:r>
        <w:rPr>
          <w:sz w:val="24"/>
          <w:szCs w:val="24"/>
        </w:rPr>
        <w:t xml:space="preserve">8.</w:t>
      </w:r>
      <w:r>
        <w:rPr>
          <w:sz w:val="24"/>
          <w:szCs w:val="24"/>
        </w:rPr>
        <w:t xml:space="preserve">9</w:t>
      </w:r>
      <w:r>
        <w:rPr>
          <w:sz w:val="24"/>
          <w:szCs w:val="24"/>
        </w:rPr>
        <w:t xml:space="preserve">.2. при определении исполнителя Исполнитель представил недостоверную информацию о своем соответствии и (или) соответствии оказанной услуге требованиям, указанным в подпункте 1 настоящего пункта, что позволило ему стать победителем определения Исполнителя.</w:t>
      </w:r>
      <w:r/>
    </w:p>
    <w:p>
      <w:pPr>
        <w:ind w:firstLine="720"/>
        <w:jc w:val="both"/>
        <w:rPr>
          <w:sz w:val="24"/>
          <w:szCs w:val="24"/>
        </w:rPr>
      </w:pPr>
      <w:r>
        <w:rPr>
          <w:sz w:val="24"/>
          <w:szCs w:val="24"/>
        </w:rPr>
      </w:r>
      <w:r/>
    </w:p>
    <w:p>
      <w:pPr>
        <w:ind w:firstLine="709"/>
        <w:jc w:val="both"/>
        <w:shd w:val="clear" w:color="auto" w:fill="ffffff"/>
        <w:tabs>
          <w:tab w:val="left" w:pos="1344" w:leader="none"/>
        </w:tabs>
        <w:rPr>
          <w:b/>
          <w:sz w:val="24"/>
          <w:szCs w:val="24"/>
        </w:rPr>
      </w:pPr>
      <w:r>
        <w:rPr>
          <w:b/>
          <w:sz w:val="24"/>
          <w:szCs w:val="24"/>
        </w:rPr>
        <w:t xml:space="preserve">9</w:t>
      </w:r>
      <w:r>
        <w:rPr>
          <w:b/>
          <w:sz w:val="24"/>
          <w:szCs w:val="24"/>
        </w:rPr>
        <w:t xml:space="preserve">. Порядок разрешения споров</w:t>
      </w:r>
      <w:r/>
    </w:p>
    <w:p>
      <w:pPr>
        <w:ind w:firstLine="709"/>
        <w:jc w:val="both"/>
        <w:shd w:val="clear" w:color="auto" w:fill="ffffff"/>
        <w:tabs>
          <w:tab w:val="left" w:pos="1344" w:leader="none"/>
        </w:tabs>
        <w:rPr>
          <w:sz w:val="24"/>
          <w:szCs w:val="24"/>
        </w:rPr>
      </w:pPr>
      <w:r>
        <w:rPr>
          <w:sz w:val="24"/>
          <w:szCs w:val="24"/>
        </w:rPr>
        <w:t xml:space="preserve">9</w:t>
      </w:r>
      <w:r>
        <w:rPr>
          <w:sz w:val="24"/>
          <w:szCs w:val="24"/>
        </w:rPr>
        <w:t xml:space="preserve">.1. Стороны принимают все меры для того, чтобы любые спорные вопросы, разногласия либо претензии, касающиеся исполнения </w:t>
      </w:r>
      <w:r>
        <w:rPr>
          <w:sz w:val="24"/>
          <w:szCs w:val="24"/>
        </w:rPr>
        <w:t xml:space="preserve">Контракта</w:t>
      </w:r>
      <w:r>
        <w:rPr>
          <w:sz w:val="24"/>
          <w:szCs w:val="24"/>
        </w:rPr>
        <w:t xml:space="preserve">, были урегулированы путем переговоров.</w:t>
      </w:r>
      <w:r/>
    </w:p>
    <w:p>
      <w:pPr>
        <w:ind w:firstLine="709"/>
        <w:jc w:val="both"/>
        <w:shd w:val="clear" w:color="auto" w:fill="ffffff"/>
        <w:tabs>
          <w:tab w:val="left" w:pos="1344" w:leader="none"/>
        </w:tabs>
        <w:rPr>
          <w:sz w:val="24"/>
          <w:szCs w:val="24"/>
        </w:rPr>
      </w:pPr>
      <w:r>
        <w:rPr>
          <w:sz w:val="24"/>
          <w:szCs w:val="24"/>
        </w:rPr>
        <w:t xml:space="preserve">9</w:t>
      </w:r>
      <w:r>
        <w:rPr>
          <w:sz w:val="24"/>
          <w:szCs w:val="24"/>
        </w:rPr>
        <w:t xml:space="preserve">.2. В случае наличия претензий, споров, разногласий относительно исполнения одной из сторон своих обязательств</w:t>
      </w:r>
      <w:r>
        <w:rPr>
          <w:sz w:val="24"/>
          <w:szCs w:val="24"/>
        </w:rPr>
        <w:t xml:space="preserve">,</w:t>
      </w:r>
      <w:r>
        <w:rPr>
          <w:sz w:val="24"/>
          <w:szCs w:val="24"/>
        </w:rPr>
        <w:t xml:space="preserve"> другая сторона может направить претензию. В отношении всех претензий, направляемых по </w:t>
      </w:r>
      <w:r>
        <w:rPr>
          <w:sz w:val="24"/>
          <w:szCs w:val="24"/>
        </w:rPr>
        <w:t xml:space="preserve">Контракт</w:t>
      </w:r>
      <w:r>
        <w:rPr>
          <w:sz w:val="24"/>
          <w:szCs w:val="24"/>
        </w:rPr>
        <w:t xml:space="preserve">у, сторона, которой адресована данная претензия, должна дать письменный ответ по существу претензии в срок не позднее десяти календарных дней </w:t>
      </w:r>
      <w:r>
        <w:rPr>
          <w:sz w:val="24"/>
          <w:szCs w:val="24"/>
        </w:rPr>
        <w:t xml:space="preserve">с даты</w:t>
      </w:r>
      <w:r>
        <w:rPr>
          <w:sz w:val="24"/>
          <w:szCs w:val="24"/>
        </w:rPr>
        <w:t xml:space="preserve"> ее получения.</w:t>
      </w:r>
      <w:r/>
    </w:p>
    <w:p>
      <w:pPr>
        <w:ind w:firstLine="709"/>
        <w:jc w:val="both"/>
        <w:shd w:val="clear" w:color="auto" w:fill="ffffff"/>
        <w:tabs>
          <w:tab w:val="left" w:pos="1344" w:leader="none"/>
        </w:tabs>
        <w:rPr>
          <w:sz w:val="24"/>
          <w:szCs w:val="24"/>
        </w:rPr>
      </w:pPr>
      <w:r>
        <w:rPr>
          <w:sz w:val="24"/>
          <w:szCs w:val="24"/>
        </w:rPr>
        <w:t xml:space="preserve">9</w:t>
      </w:r>
      <w:r>
        <w:rPr>
          <w:sz w:val="24"/>
          <w:szCs w:val="24"/>
        </w:rPr>
        <w:t xml:space="preserve">.3. Любые споры, не урегулированные во внесудебном порядке, подлежат рассмотрению </w:t>
      </w:r>
      <w:r>
        <w:rPr>
          <w:spacing w:val="-1"/>
          <w:sz w:val="24"/>
          <w:szCs w:val="24"/>
        </w:rPr>
        <w:t xml:space="preserve">в Арбитражном суде </w:t>
      </w:r>
      <w:r>
        <w:rPr>
          <w:sz w:val="24"/>
          <w:szCs w:val="24"/>
        </w:rPr>
        <w:t xml:space="preserve">Смоленской области</w:t>
      </w:r>
      <w:r>
        <w:rPr>
          <w:sz w:val="24"/>
          <w:szCs w:val="24"/>
        </w:rPr>
        <w:t xml:space="preserve">.</w:t>
      </w:r>
      <w:r/>
    </w:p>
    <w:p>
      <w:pPr>
        <w:ind w:firstLine="709"/>
        <w:jc w:val="both"/>
        <w:rPr>
          <w:rFonts w:eastAsiaTheme="minorHAnsi"/>
          <w:sz w:val="24"/>
          <w:szCs w:val="24"/>
          <w:lang w:eastAsia="en-US"/>
        </w:rPr>
      </w:pPr>
      <w:r>
        <w:rPr>
          <w:sz w:val="24"/>
          <w:szCs w:val="24"/>
        </w:rPr>
        <w:t xml:space="preserve">9.4.</w:t>
      </w:r>
      <w:r>
        <w:rPr>
          <w:rFonts w:eastAsiaTheme="minorHAnsi"/>
          <w:sz w:val="24"/>
          <w:szCs w:val="24"/>
          <w:lang w:eastAsia="en-US"/>
        </w:rPr>
        <w:t xml:space="preserve"> </w:t>
      </w:r>
      <w:r>
        <w:rPr>
          <w:rFonts w:eastAsiaTheme="minorHAnsi"/>
          <w:sz w:val="24"/>
          <w:szCs w:val="24"/>
          <w:lang w:eastAsia="en-US"/>
        </w:rPr>
        <w:t xml:space="preserve">В случае обмена документами при пр</w:t>
      </w:r>
      <w:r>
        <w:rPr>
          <w:rFonts w:eastAsiaTheme="minorHAnsi"/>
          <w:sz w:val="24"/>
          <w:szCs w:val="24"/>
          <w:lang w:eastAsia="en-US"/>
        </w:rPr>
        <w:t xml:space="preserve">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w:t>
      </w:r>
      <w:r>
        <w:rPr>
          <w:rFonts w:eastAsiaTheme="minorHAnsi"/>
          <w:sz w:val="24"/>
          <w:szCs w:val="24"/>
          <w:lang w:eastAsia="en-US"/>
        </w:rPr>
        <w:t xml:space="preserve">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r/>
    </w:p>
    <w:p>
      <w:pPr>
        <w:ind w:firstLine="708"/>
        <w:jc w:val="both"/>
        <w:rPr>
          <w:b/>
          <w:sz w:val="24"/>
          <w:szCs w:val="24"/>
        </w:rPr>
      </w:pPr>
      <w:r>
        <w:rPr>
          <w:b/>
          <w:sz w:val="24"/>
          <w:szCs w:val="24"/>
        </w:rPr>
      </w:r>
      <w:r/>
    </w:p>
    <w:p>
      <w:pPr>
        <w:ind w:firstLine="708"/>
        <w:jc w:val="both"/>
        <w:rPr>
          <w:b/>
          <w:sz w:val="24"/>
          <w:szCs w:val="24"/>
        </w:rPr>
      </w:pPr>
      <w:r>
        <w:rPr>
          <w:b/>
          <w:sz w:val="24"/>
          <w:szCs w:val="24"/>
        </w:rPr>
        <w:t xml:space="preserve">10. Обеспечение исполнения </w:t>
      </w:r>
      <w:r>
        <w:rPr>
          <w:b/>
          <w:sz w:val="24"/>
          <w:szCs w:val="24"/>
        </w:rPr>
        <w:t xml:space="preserve">Контракта</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.1. Обеспечение исполнения Контракта устанавливается в размере 0,5% от цены Контракта</w:t>
      </w:r>
      <w:r>
        <w:rPr>
          <w:rFonts w:ascii="Times New Roman" w:hAnsi="Times New Roman" w:cs="Times New Roman"/>
          <w:sz w:val="24"/>
          <w:szCs w:val="24"/>
        </w:rPr>
        <w:t xml:space="preserve">, а именно </w:t>
      </w:r>
      <w:r>
        <w:rPr>
          <w:rFonts w:ascii="Times New Roman" w:hAnsi="Times New Roman" w:cs="Times New Roman"/>
          <w:sz w:val="24"/>
          <w:szCs w:val="24"/>
        </w:rPr>
        <w:t xml:space="preserve">____________</w:t>
      </w:r>
      <w:r>
        <w:rPr>
          <w:rFonts w:ascii="Times New Roman" w:hAnsi="Times New Roman" w:cs="Times New Roman"/>
          <w:sz w:val="24"/>
          <w:szCs w:val="24"/>
        </w:rPr>
        <w:t xml:space="preserve">    рублей</w:t>
      </w:r>
      <w:r>
        <w:rPr>
          <w:rFonts w:ascii="Times New Roman" w:hAnsi="Times New Roman" w:cs="Times New Roman"/>
          <w:sz w:val="24"/>
          <w:szCs w:val="24"/>
        </w:rPr>
        <w:t xml:space="preserve">.</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w:t>
      </w:r>
      <w:r>
        <w:rPr>
          <w:rFonts w:ascii="Times New Roman" w:hAnsi="Times New Roman" w:cs="Times New Roman"/>
          <w:sz w:val="24"/>
          <w:szCs w:val="24"/>
        </w:rPr>
        <w:t xml:space="preserve">,</w:t>
      </w:r>
      <w:r>
        <w:rPr>
          <w:rFonts w:ascii="Times New Roman" w:hAnsi="Times New Roman" w:cs="Times New Roman"/>
          <w:sz w:val="24"/>
          <w:szCs w:val="24"/>
        </w:rPr>
        <w:t xml:space="preserve"> есл</w:t>
      </w:r>
      <w:r>
        <w:rPr>
          <w:rFonts w:ascii="Times New Roman" w:hAnsi="Times New Roman" w:cs="Times New Roman"/>
          <w:sz w:val="24"/>
          <w:szCs w:val="24"/>
        </w:rPr>
        <w:t xml:space="preserve">и предложенные в заявке участника закупки цена, сумма цен единиц услуги снижены на двадцать пять и более процентов по отношению к начальной (максимальной) цене Контракта, начальной сумме цен единиц услуги, участник закупки, с которым заключается Контракт, </w:t>
      </w:r>
      <w:r>
        <w:rPr>
          <w:rFonts w:ascii="Times New Roman" w:hAnsi="Times New Roman" w:cs="Times New Roman"/>
          <w:sz w:val="24"/>
          <w:szCs w:val="24"/>
        </w:rPr>
        <w:t xml:space="preserve">предоставляет обеспечение исполнения Контракта с учетом положений </w:t>
      </w:r>
      <w:hyperlink r:id="rId13" w:tooltip="consultantplus://offline/ref=D7F6080946DB9A18EE63F7FE21601E4DAD75ECC498DFF6309221810DF1D88E4B8C542E4B5BAD8CFBAAD20C9B3E406450768965D123735F2DG8CAO" w:history="1">
        <w:r>
          <w:rPr>
            <w:rFonts w:ascii="Times New Roman" w:hAnsi="Times New Roman" w:cs="Times New Roman"/>
            <w:sz w:val="24"/>
            <w:szCs w:val="24"/>
          </w:rPr>
          <w:t xml:space="preserve">статьи 37</w:t>
        </w:r>
      </w:hyperlink>
      <w:r>
        <w:rPr>
          <w:rFonts w:ascii="Times New Roman" w:hAnsi="Times New Roman" w:cs="Times New Roman"/>
          <w:sz w:val="24"/>
          <w:szCs w:val="24"/>
        </w:rPr>
        <w:t xml:space="preserve"> Федерального закона от 05.04.2013г. «О Контрактной системе в сфере закупок товаров, работ, услуг для обеспечения государственных и муниципальных нужд», а именно </w:t>
      </w:r>
      <w:r>
        <w:rPr>
          <w:rFonts w:ascii="Times New Roman" w:hAnsi="Times New Roman" w:cs="Times New Roman"/>
          <w:sz w:val="24"/>
          <w:szCs w:val="24"/>
        </w:rPr>
        <w:t xml:space="preserve">________ </w:t>
      </w:r>
      <w:r>
        <w:rPr>
          <w:rFonts w:ascii="Times New Roman" w:hAnsi="Times New Roman" w:cs="Times New Roman"/>
          <w:sz w:val="24"/>
          <w:szCs w:val="24"/>
        </w:rPr>
        <w:t xml:space="preserve">руб.</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w:t>
      </w:r>
      <w:hyperlink w:tooltip="#P1579" w:anchor="P1579" w:history="1">
        <w:r>
          <w:rPr>
            <w:rFonts w:ascii="Times New Roman" w:hAnsi="Times New Roman" w:cs="Times New Roman"/>
            <w:sz w:val="24"/>
            <w:szCs w:val="24"/>
          </w:rPr>
          <w:t xml:space="preserve">пунктами </w:t>
        </w:r>
        <w:r>
          <w:rPr>
            <w:rFonts w:ascii="Times New Roman" w:hAnsi="Times New Roman" w:cs="Times New Roman"/>
            <w:sz w:val="24"/>
            <w:szCs w:val="24"/>
          </w:rPr>
          <w:t xml:space="preserve">10</w:t>
        </w:r>
        <w:r>
          <w:rPr>
            <w:rFonts w:ascii="Times New Roman" w:hAnsi="Times New Roman" w:cs="Times New Roman"/>
            <w:sz w:val="24"/>
            <w:szCs w:val="24"/>
          </w:rPr>
          <w:t xml:space="preserve">.6</w:t>
        </w:r>
      </w:hyperlink>
      <w:r>
        <w:rPr>
          <w:rFonts w:ascii="Times New Roman" w:hAnsi="Times New Roman" w:cs="Times New Roman"/>
          <w:sz w:val="24"/>
          <w:szCs w:val="24"/>
        </w:rPr>
        <w:t xml:space="preserve"> и </w:t>
      </w:r>
      <w:hyperlink w:tooltip="#P1580" w:anchor="P1580" w:history="1">
        <w:r>
          <w:rPr>
            <w:rFonts w:ascii="Times New Roman" w:hAnsi="Times New Roman" w:cs="Times New Roman"/>
            <w:sz w:val="24"/>
            <w:szCs w:val="24"/>
          </w:rPr>
          <w:t xml:space="preserve">10</w:t>
        </w:r>
        <w:r>
          <w:rPr>
            <w:rFonts w:ascii="Times New Roman" w:hAnsi="Times New Roman" w:cs="Times New Roman"/>
            <w:sz w:val="24"/>
            <w:szCs w:val="24"/>
          </w:rPr>
          <w:t xml:space="preserve">.7</w:t>
        </w:r>
      </w:hyperlink>
      <w:r>
        <w:rPr>
          <w:rFonts w:ascii="Times New Roman" w:hAnsi="Times New Roman" w:cs="Times New Roman"/>
          <w:sz w:val="24"/>
          <w:szCs w:val="24"/>
        </w:rPr>
        <w:t xml:space="preserve"> Контракта.</w:t>
      </w:r>
      <w:r/>
    </w:p>
    <w:p>
      <w:pPr>
        <w:pStyle w:val="679"/>
        <w:ind w:firstLine="539"/>
        <w:jc w:val="both"/>
        <w:rPr>
          <w:rFonts w:ascii="Times New Roman" w:hAnsi="Times New Roman" w:cs="Times New Roman"/>
          <w:bCs/>
          <w:sz w:val="24"/>
          <w:szCs w:val="24"/>
        </w:rPr>
      </w:pPr>
      <w:r>
        <w:rPr>
          <w:rFonts w:ascii="Times New Roman" w:hAnsi="Times New Roman" w:cs="Times New Roman"/>
          <w:bCs/>
          <w:sz w:val="24"/>
          <w:szCs w:val="24"/>
        </w:rPr>
        <w:t xml:space="preserve">Реквизиты для предоставления обеспечения исполнения Контракта: </w:t>
      </w:r>
      <w:r/>
    </w:p>
    <w:p>
      <w:pPr>
        <w:pStyle w:val="679"/>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Министерство финансов Смоленской области (Смоленская областная Дума л/с </w:t>
      </w:r>
      <w:r>
        <w:rPr>
          <w:rFonts w:ascii="Times New Roman" w:hAnsi="Times New Roman" w:cs="Times New Roman"/>
          <w:sz w:val="24"/>
          <w:szCs w:val="24"/>
        </w:rPr>
        <w:t xml:space="preserve">05202654000</w:t>
      </w:r>
      <w:r>
        <w:rPr>
          <w:rFonts w:ascii="Times New Roman" w:hAnsi="Times New Roman" w:cs="Times New Roman"/>
          <w:bCs/>
          <w:sz w:val="24"/>
          <w:szCs w:val="24"/>
        </w:rPr>
        <w:t xml:space="preserve">)</w:t>
      </w:r>
      <w:r/>
    </w:p>
    <w:p>
      <w:pPr>
        <w:pStyle w:val="679"/>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ИНН 6730016212 КПП 673001001</w:t>
      </w:r>
      <w:r/>
    </w:p>
    <w:p>
      <w:pPr>
        <w:ind w:firstLine="567"/>
        <w:tabs>
          <w:tab w:val="left" w:pos="142" w:leader="none"/>
        </w:tabs>
        <w:rPr>
          <w:sz w:val="24"/>
          <w:szCs w:val="24"/>
          <w:highlight w:val="white"/>
        </w:rPr>
      </w:pPr>
      <w:r>
        <w:rPr>
          <w:sz w:val="24"/>
          <w:szCs w:val="24"/>
          <w:highlight w:val="white"/>
        </w:rPr>
        <w:t xml:space="preserve">ОКЦ № 1 ВВГУ Банка России//УФК по Нижегородской области, </w:t>
      </w:r>
      <w:r>
        <w:rPr>
          <w:sz w:val="24"/>
          <w:szCs w:val="24"/>
          <w:highlight w:val="white"/>
        </w:rPr>
        <w:t xml:space="preserve">г</w:t>
      </w:r>
      <w:r>
        <w:rPr>
          <w:sz w:val="24"/>
          <w:szCs w:val="24"/>
          <w:highlight w:val="white"/>
        </w:rPr>
        <w:t xml:space="preserve"> Нижний Новгород</w:t>
      </w:r>
      <w:r>
        <w:rPr>
          <w:highlight w:val="white"/>
        </w:rPr>
      </w:r>
    </w:p>
    <w:p>
      <w:pPr>
        <w:pStyle w:val="679"/>
        <w:ind w:firstLine="567"/>
        <w:rPr>
          <w:rFonts w:ascii="Times New Roman" w:hAnsi="Times New Roman" w:cs="Times New Roman"/>
          <w:sz w:val="24"/>
          <w:szCs w:val="24"/>
          <w:highlight w:val="white"/>
        </w:rPr>
      </w:pPr>
      <w:r>
        <w:rPr>
          <w:rFonts w:ascii="Times New Roman" w:hAnsi="Times New Roman" w:cs="Times New Roman"/>
          <w:spacing w:val="-4"/>
          <w:sz w:val="24"/>
          <w:szCs w:val="24"/>
          <w:highlight w:val="white"/>
        </w:rPr>
        <w:t xml:space="preserve">Кор</w:t>
      </w:r>
      <w:r>
        <w:rPr>
          <w:rFonts w:ascii="Times New Roman" w:hAnsi="Times New Roman" w:cs="Times New Roman"/>
          <w:spacing w:val="-4"/>
          <w:sz w:val="24"/>
          <w:szCs w:val="24"/>
          <w:highlight w:val="white"/>
        </w:rPr>
        <w:t xml:space="preserve">/</w:t>
      </w:r>
      <w:r>
        <w:rPr>
          <w:rFonts w:ascii="Times New Roman" w:hAnsi="Times New Roman" w:cs="Times New Roman"/>
          <w:sz w:val="24"/>
          <w:szCs w:val="24"/>
          <w:highlight w:val="white"/>
        </w:rPr>
        <w:t xml:space="preserve">с 40102810745370000024</w:t>
      </w:r>
      <w:r>
        <w:rPr>
          <w:highlight w:val="white"/>
        </w:rPr>
      </w:r>
    </w:p>
    <w:p>
      <w:pPr>
        <w:pStyle w:val="679"/>
        <w:ind w:firstLine="567"/>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БИК </w:t>
      </w:r>
      <w:r>
        <w:rPr>
          <w:rFonts w:ascii="Times New Roman" w:hAnsi="Times New Roman" w:cs="Times New Roman"/>
          <w:sz w:val="24"/>
          <w:szCs w:val="24"/>
        </w:rPr>
        <w:t xml:space="preserve">012202102</w:t>
      </w:r>
      <w:r/>
    </w:p>
    <w:p>
      <w:pPr>
        <w:pStyle w:val="679"/>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Р</w:t>
      </w:r>
      <w:r>
        <w:rPr>
          <w:rFonts w:ascii="Times New Roman" w:hAnsi="Times New Roman" w:cs="Times New Roman"/>
          <w:bCs/>
          <w:sz w:val="24"/>
          <w:szCs w:val="24"/>
        </w:rPr>
        <w:t xml:space="preserve">/</w:t>
      </w:r>
      <w:r>
        <w:rPr>
          <w:rFonts w:ascii="Times New Roman" w:hAnsi="Times New Roman" w:cs="Times New Roman"/>
          <w:bCs/>
          <w:sz w:val="24"/>
          <w:szCs w:val="24"/>
        </w:rPr>
        <w:t xml:space="preserve">сч</w:t>
      </w:r>
      <w:r>
        <w:rPr>
          <w:rFonts w:ascii="Times New Roman" w:hAnsi="Times New Roman" w:cs="Times New Roman"/>
          <w:bCs/>
          <w:sz w:val="24"/>
          <w:szCs w:val="24"/>
        </w:rPr>
        <w:t xml:space="preserve"> 03222643660000003200</w:t>
      </w:r>
      <w:r/>
    </w:p>
    <w:p>
      <w:pPr>
        <w:pStyle w:val="679"/>
        <w:ind w:firstLine="709"/>
        <w:jc w:val="both"/>
        <w:rPr>
          <w:rFonts w:ascii="Times New Roman" w:hAnsi="Times New Roman"/>
          <w:bCs/>
          <w:sz w:val="24"/>
          <w:szCs w:val="24"/>
        </w:rPr>
      </w:pPr>
      <w:r>
        <w:rPr>
          <w:rFonts w:ascii="Times New Roman" w:hAnsi="Times New Roman"/>
          <w:bCs/>
          <w:sz w:val="24"/>
          <w:szCs w:val="24"/>
        </w:rPr>
        <w:t xml:space="preserve">В реквизите «Назначение платежа» платежного поручения перед текстовым указанием назначения платежа необходимо указать идентификационный код закупки (ИКЗ) через знак «//»</w:t>
      </w:r>
      <w:r>
        <w:rPr>
          <w:rFonts w:ascii="Times New Roman" w:hAnsi="Times New Roman"/>
          <w:bCs/>
          <w:sz w:val="24"/>
          <w:szCs w:val="24"/>
        </w:rPr>
        <w:t xml:space="preserve">.</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.2. </w:t>
      </w:r>
      <w:r>
        <w:rPr>
          <w:rFonts w:ascii="Times New Roman" w:hAnsi="Times New Roman" w:cs="Times New Roman"/>
          <w:sz w:val="24"/>
          <w:szCs w:val="24"/>
        </w:rPr>
        <w:t xml:space="preserve">Исполнение Контракта обеспечивается предоставлением независимой гарантии, выданной банком и соответствующей требованиям </w:t>
      </w:r>
      <w:hyperlink r:id="rId14" w:tooltip="consultantplus://offline/ref=782E9CC4CCC6932545801925E3B536176E50B53C1FD70BD7655CABC93DB89C271041D8C90794B1C77465701D5260D5009943EF493EVAP" w:history="1">
        <w:r>
          <w:rPr>
            <w:rFonts w:ascii="Times New Roman" w:hAnsi="Times New Roman" w:cs="Times New Roman"/>
            <w:sz w:val="24"/>
            <w:szCs w:val="24"/>
          </w:rPr>
          <w:t xml:space="preserve">статьи 45</w:t>
        </w:r>
      </w:hyperlink>
      <w:r>
        <w:rPr>
          <w:rFonts w:ascii="Times New Roman" w:hAnsi="Times New Roman" w:cs="Times New Roman"/>
          <w:sz w:val="24"/>
          <w:szCs w:val="24"/>
        </w:rPr>
        <w:t xml:space="preserve"> Федерального закона от 5 апреля 2013 г. </w:t>
      </w:r>
      <w:r>
        <w:rPr>
          <w:rFonts w:ascii="Times New Roman" w:hAnsi="Times New Roman" w:cs="Times New Roman"/>
          <w:sz w:val="24"/>
          <w:szCs w:val="24"/>
        </w:rPr>
        <w:t xml:space="preserve">№</w:t>
      </w:r>
      <w:r>
        <w:rPr>
          <w:rFonts w:ascii="Times New Roman" w:hAnsi="Times New Roman" w:cs="Times New Roman"/>
          <w:sz w:val="24"/>
          <w:szCs w:val="24"/>
        </w:rPr>
        <w:t xml:space="preserve"> 44-ФЗ </w:t>
      </w:r>
      <w:r>
        <w:rPr>
          <w:rFonts w:ascii="Times New Roman" w:hAnsi="Times New Roman" w:cs="Times New Roman"/>
          <w:sz w:val="24"/>
          <w:szCs w:val="24"/>
        </w:rPr>
        <w:t xml:space="preserve">«</w:t>
      </w:r>
      <w:r>
        <w:rPr>
          <w:rFonts w:ascii="Times New Roman" w:hAnsi="Times New Roman" w:cs="Times New Roman"/>
          <w:sz w:val="24"/>
          <w:szCs w:val="24"/>
        </w:rPr>
        <w:t xml:space="preserve">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w:t>
      </w:r>
      <w:r>
        <w:rPr>
          <w:rFonts w:ascii="Times New Roman" w:hAnsi="Times New Roman" w:cs="Times New Roman"/>
          <w:sz w:val="24"/>
          <w:szCs w:val="24"/>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Способ обеспечения исполнения Контракта, срок действия независимой гарантии определяются в соответствии с требованиями Федерального </w:t>
      </w:r>
      <w:hyperlink r:id="rId15" w:tooltip="consultantplus://offline/ref=782E9CC4CCC6932545801925E3B536176E50B53C1FD70BD7655CABC93DB89C27024180C10398FB96372E7F1F5737VEP" w:history="1">
        <w:r>
          <w:rPr>
            <w:rFonts w:ascii="Times New Roman" w:hAnsi="Times New Roman" w:cs="Times New Roman"/>
            <w:sz w:val="24"/>
            <w:szCs w:val="24"/>
          </w:rPr>
          <w:t xml:space="preserve">закона</w:t>
        </w:r>
      </w:hyperlink>
      <w:r>
        <w:rPr>
          <w:rFonts w:ascii="Times New Roman" w:hAnsi="Times New Roman" w:cs="Times New Roman"/>
          <w:sz w:val="24"/>
          <w:szCs w:val="24"/>
        </w:rPr>
        <w:t xml:space="preserve"> от 5 апреля 2013 г. </w:t>
      </w:r>
      <w:r>
        <w:rPr>
          <w:rFonts w:ascii="Times New Roman" w:hAnsi="Times New Roman" w:cs="Times New Roman"/>
          <w:sz w:val="24"/>
          <w:szCs w:val="24"/>
        </w:rPr>
        <w:t xml:space="preserve">№</w:t>
      </w:r>
      <w:r>
        <w:rPr>
          <w:rFonts w:ascii="Times New Roman" w:hAnsi="Times New Roman" w:cs="Times New Roman"/>
          <w:sz w:val="24"/>
          <w:szCs w:val="24"/>
        </w:rPr>
        <w:t xml:space="preserve"> 44-ФЗ </w:t>
      </w:r>
      <w:r>
        <w:rPr>
          <w:rFonts w:ascii="Times New Roman" w:hAnsi="Times New Roman" w:cs="Times New Roman"/>
          <w:sz w:val="24"/>
          <w:szCs w:val="24"/>
        </w:rPr>
        <w:t xml:space="preserve">«</w:t>
      </w:r>
      <w:r>
        <w:rPr>
          <w:rFonts w:ascii="Times New Roman" w:hAnsi="Times New Roman" w:cs="Times New Roman"/>
          <w:sz w:val="24"/>
          <w:szCs w:val="24"/>
        </w:rPr>
        <w:t xml:space="preserve">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w:t>
      </w:r>
      <w:r>
        <w:rPr>
          <w:rFonts w:ascii="Times New Roman" w:hAnsi="Times New Roman" w:cs="Times New Roman"/>
          <w:sz w:val="24"/>
          <w:szCs w:val="24"/>
        </w:rPr>
        <w:t xml:space="preserve"> участником закупки, с которым заключается Контракт, самостоятельно.</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6" w:tooltip="consultantplus://offline/ref=782E9CC4CCC6932545801925E3B536176E50B53C1FD70BD7655CABC93DB89C271041D8CD019EE696393B294E112BD805805FEF4CF4B5672237V6P" w:history="1">
        <w:r>
          <w:rPr>
            <w:rFonts w:ascii="Times New Roman" w:hAnsi="Times New Roman" w:cs="Times New Roman"/>
            <w:sz w:val="24"/>
            <w:szCs w:val="24"/>
          </w:rPr>
          <w:t xml:space="preserve">статьей 95</w:t>
        </w:r>
      </w:hyperlink>
      <w:r>
        <w:rPr>
          <w:rFonts w:ascii="Times New Roman" w:hAnsi="Times New Roman" w:cs="Times New Roman"/>
          <w:sz w:val="24"/>
          <w:szCs w:val="24"/>
        </w:rPr>
        <w:t xml:space="preserve"> Федерального закона от 5 апреля 2013 г. </w:t>
      </w:r>
      <w:r>
        <w:rPr>
          <w:rFonts w:ascii="Times New Roman" w:hAnsi="Times New Roman" w:cs="Times New Roman"/>
          <w:sz w:val="24"/>
          <w:szCs w:val="24"/>
        </w:rPr>
        <w:t xml:space="preserve">№</w:t>
      </w:r>
      <w:r>
        <w:rPr>
          <w:rFonts w:ascii="Times New Roman" w:hAnsi="Times New Roman" w:cs="Times New Roman"/>
          <w:sz w:val="24"/>
          <w:szCs w:val="24"/>
        </w:rPr>
        <w:t xml:space="preserve"> 44-ФЗ </w:t>
      </w:r>
      <w:r>
        <w:rPr>
          <w:rFonts w:ascii="Times New Roman" w:hAnsi="Times New Roman" w:cs="Times New Roman"/>
          <w:sz w:val="24"/>
          <w:szCs w:val="24"/>
        </w:rPr>
        <w:t xml:space="preserve">«</w:t>
      </w:r>
      <w:r>
        <w:rPr>
          <w:rFonts w:ascii="Times New Roman" w:hAnsi="Times New Roman" w:cs="Times New Roman"/>
          <w:sz w:val="24"/>
          <w:szCs w:val="24"/>
        </w:rPr>
        <w:t xml:space="preserve">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w:t>
      </w:r>
      <w:r>
        <w:rPr>
          <w:rFonts w:ascii="Times New Roman" w:hAnsi="Times New Roman" w:cs="Times New Roman"/>
          <w:sz w:val="24"/>
          <w:szCs w:val="24"/>
        </w:rPr>
        <w:t xml:space="preserve">.</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.3. </w:t>
      </w:r>
      <w:r>
        <w:rPr>
          <w:rFonts w:ascii="Times New Roman" w:hAnsi="Times New Roman" w:cs="Times New Roman"/>
          <w:sz w:val="24"/>
          <w:szCs w:val="24"/>
        </w:rPr>
        <w:t xml:space="preserve">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w:tooltip="#P1570" w:anchor="P1570" w:history="1">
        <w:r>
          <w:rPr>
            <w:rFonts w:ascii="Times New Roman" w:hAnsi="Times New Roman" w:cs="Times New Roman"/>
            <w:sz w:val="24"/>
            <w:szCs w:val="24"/>
          </w:rPr>
          <w:t xml:space="preserve">пунктами </w:t>
        </w:r>
        <w:r>
          <w:rPr>
            <w:rFonts w:ascii="Times New Roman" w:hAnsi="Times New Roman" w:cs="Times New Roman"/>
            <w:sz w:val="24"/>
            <w:szCs w:val="24"/>
          </w:rPr>
          <w:t xml:space="preserve">10</w:t>
        </w:r>
        <w:r>
          <w:rPr>
            <w:rFonts w:ascii="Times New Roman" w:hAnsi="Times New Roman" w:cs="Times New Roman"/>
            <w:sz w:val="24"/>
            <w:szCs w:val="24"/>
          </w:rPr>
          <w:t xml:space="preserve">.1</w:t>
        </w:r>
      </w:hyperlink>
      <w:r>
        <w:rPr>
          <w:rFonts w:ascii="Times New Roman" w:hAnsi="Times New Roman" w:cs="Times New Roman"/>
          <w:sz w:val="24"/>
          <w:szCs w:val="24"/>
        </w:rPr>
        <w:t xml:space="preserve">, </w:t>
      </w:r>
      <w:hyperlink w:tooltip="#P1578" w:anchor="P1578" w:history="1">
        <w:r>
          <w:rPr>
            <w:rFonts w:ascii="Times New Roman" w:hAnsi="Times New Roman" w:cs="Times New Roman"/>
            <w:sz w:val="24"/>
            <w:szCs w:val="24"/>
          </w:rPr>
          <w:t xml:space="preserve">10</w:t>
        </w:r>
        <w:r>
          <w:rPr>
            <w:rFonts w:ascii="Times New Roman" w:hAnsi="Times New Roman" w:cs="Times New Roman"/>
            <w:sz w:val="24"/>
            <w:szCs w:val="24"/>
          </w:rPr>
          <w:t xml:space="preserve">.5</w:t>
        </w:r>
      </w:hyperlink>
      <w:r>
        <w:rPr>
          <w:rFonts w:ascii="Times New Roman" w:hAnsi="Times New Roman" w:cs="Times New Roman"/>
          <w:sz w:val="24"/>
          <w:szCs w:val="24"/>
        </w:rPr>
        <w:t xml:space="preserve"> и </w:t>
      </w:r>
      <w:hyperlink w:tooltip="#P1579" w:anchor="P1579" w:history="1">
        <w:r>
          <w:rPr>
            <w:rFonts w:ascii="Times New Roman" w:hAnsi="Times New Roman" w:cs="Times New Roman"/>
            <w:sz w:val="24"/>
            <w:szCs w:val="24"/>
          </w:rPr>
          <w:t xml:space="preserve">10</w:t>
        </w:r>
        <w:r>
          <w:rPr>
            <w:rFonts w:ascii="Times New Roman" w:hAnsi="Times New Roman" w:cs="Times New Roman"/>
            <w:sz w:val="24"/>
            <w:szCs w:val="24"/>
          </w:rPr>
          <w:t xml:space="preserve">.6</w:t>
        </w:r>
      </w:hyperlink>
      <w:r>
        <w:rPr>
          <w:rFonts w:ascii="Times New Roman" w:hAnsi="Times New Roman" w:cs="Times New Roman"/>
          <w:sz w:val="24"/>
          <w:szCs w:val="24"/>
        </w:rPr>
        <w:t xml:space="preserve"> Контракта, возвращаются Исполнителю в срок 15 (пятнадцать)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r/>
    </w:p>
    <w:p>
      <w:pPr>
        <w:pStyle w:val="686"/>
        <w:ind w:firstLine="709"/>
        <w:jc w:val="both"/>
        <w:rPr>
          <w:rFonts w:ascii="Times New Roman" w:hAnsi="Times New Roman" w:cs="Times New Roman"/>
          <w:sz w:val="24"/>
          <w:szCs w:val="24"/>
        </w:rPr>
      </w:pPr>
      <w:r/>
      <w:bookmarkStart w:id="0" w:name="P1577"/>
      <w:r/>
      <w:bookmarkEnd w:id="0"/>
      <w:r>
        <w:rPr>
          <w:rFonts w:ascii="Times New Roman" w:hAnsi="Times New Roman" w:cs="Times New Roman"/>
          <w:sz w:val="24"/>
          <w:szCs w:val="24"/>
        </w:rPr>
        <w:t xml:space="preserve">10</w:t>
      </w:r>
      <w:r>
        <w:rPr>
          <w:rFonts w:ascii="Times New Roman" w:hAnsi="Times New Roman" w:cs="Times New Roman"/>
          <w:sz w:val="24"/>
          <w:szCs w:val="24"/>
        </w:rPr>
        <w:t xml:space="preserve">.4. </w:t>
      </w:r>
      <w:bookmarkStart w:id="1" w:name="P1578"/>
      <w:r/>
      <w:bookmarkEnd w:id="1"/>
      <w:r>
        <w:rPr>
          <w:rFonts w:ascii="Times New Roman" w:hAnsi="Times New Roman" w:cs="Times New Roman"/>
          <w:sz w:val="24"/>
          <w:szCs w:val="24"/>
        </w:rPr>
        <w:t xml:space="preserve">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w:t>
      </w:r>
      <w:r>
        <w:rPr>
          <w:rFonts w:ascii="Times New Roman" w:hAnsi="Times New Roman" w:cs="Times New Roman"/>
          <w:sz w:val="24"/>
          <w:szCs w:val="24"/>
        </w:rPr>
        <w:t xml:space="preserve">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.5. В ходе исполнения Контракта Исполнитель вправе измени</w:t>
      </w:r>
      <w:r>
        <w:rPr>
          <w:rFonts w:ascii="Times New Roman" w:hAnsi="Times New Roman" w:cs="Times New Roman"/>
          <w:sz w:val="24"/>
          <w:szCs w:val="24"/>
        </w:rPr>
        <w:t xml:space="preserve">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tooltip="#P1579" w:anchor="P1579" w:history="1">
        <w:r>
          <w:rPr>
            <w:rFonts w:ascii="Times New Roman" w:hAnsi="Times New Roman" w:cs="Times New Roman"/>
            <w:sz w:val="24"/>
            <w:szCs w:val="24"/>
          </w:rPr>
          <w:t xml:space="preserve">пунктами </w:t>
        </w:r>
        <w:r>
          <w:rPr>
            <w:rFonts w:ascii="Times New Roman" w:hAnsi="Times New Roman" w:cs="Times New Roman"/>
            <w:sz w:val="24"/>
            <w:szCs w:val="24"/>
          </w:rPr>
          <w:t xml:space="preserve">10</w:t>
        </w:r>
        <w:r>
          <w:rPr>
            <w:rFonts w:ascii="Times New Roman" w:hAnsi="Times New Roman" w:cs="Times New Roman"/>
            <w:sz w:val="24"/>
            <w:szCs w:val="24"/>
          </w:rPr>
          <w:t xml:space="preserve">.6</w:t>
        </w:r>
      </w:hyperlink>
      <w:r>
        <w:rPr>
          <w:rFonts w:ascii="Times New Roman" w:hAnsi="Times New Roman" w:cs="Times New Roman"/>
          <w:sz w:val="24"/>
          <w:szCs w:val="24"/>
        </w:rPr>
        <w:t xml:space="preserve"> и </w:t>
      </w:r>
      <w:hyperlink w:tooltip="#P1580" w:anchor="P1580" w:history="1">
        <w:r>
          <w:rPr>
            <w:rFonts w:ascii="Times New Roman" w:hAnsi="Times New Roman" w:cs="Times New Roman"/>
            <w:sz w:val="24"/>
            <w:szCs w:val="24"/>
          </w:rPr>
          <w:t xml:space="preserve">10</w:t>
        </w:r>
        <w:r>
          <w:rPr>
            <w:rFonts w:ascii="Times New Roman" w:hAnsi="Times New Roman" w:cs="Times New Roman"/>
            <w:sz w:val="24"/>
            <w:szCs w:val="24"/>
          </w:rPr>
          <w:t xml:space="preserve">.7</w:t>
        </w:r>
      </w:hyperlink>
      <w:r>
        <w:rPr>
          <w:rFonts w:ascii="Times New Roman" w:hAnsi="Times New Roman" w:cs="Times New Roman"/>
          <w:sz w:val="24"/>
          <w:szCs w:val="24"/>
        </w:rPr>
        <w:t xml:space="preserve"> Контракта.</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.6. </w:t>
      </w:r>
      <w:r>
        <w:rPr>
          <w:rFonts w:ascii="Times New Roman" w:hAnsi="Times New Roman" w:cs="Times New Roman"/>
          <w:sz w:val="24"/>
          <w:szCs w:val="24"/>
        </w:rPr>
        <w:t xml:space="preserve">Размер обеспечения исполнения Контракта уменьшае</w:t>
      </w:r>
      <w:r>
        <w:rPr>
          <w:rFonts w:ascii="Times New Roman" w:hAnsi="Times New Roman" w:cs="Times New Roman"/>
          <w:sz w:val="24"/>
          <w:szCs w:val="24"/>
        </w:rPr>
        <w:t xml:space="preserve">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реестр Контрактов, предусмотренный </w:t>
      </w:r>
      <w:hyperlink r:id="rId17" w:tooltip="consultantplus://offline/ref=782E9CC4CCC6932545801925E3B536176E50B53C1FD70BD7655CABC93DB89C271041D8CD019EE191343B294E112BD805805FEF4CF4B5672237V6P" w:history="1">
        <w:r>
          <w:rPr>
            <w:rFonts w:ascii="Times New Roman" w:hAnsi="Times New Roman" w:cs="Times New Roman"/>
            <w:sz w:val="24"/>
            <w:szCs w:val="24"/>
          </w:rPr>
          <w:t xml:space="preserve">статьей 103</w:t>
        </w:r>
      </w:hyperlink>
      <w:r>
        <w:rPr>
          <w:rFonts w:ascii="Times New Roman" w:hAnsi="Times New Roman" w:cs="Times New Roman"/>
          <w:sz w:val="24"/>
          <w:szCs w:val="24"/>
        </w:rPr>
        <w:t xml:space="preserve"> Федерального закона от 5 апреля 2013 г. </w:t>
      </w:r>
      <w:r>
        <w:rPr>
          <w:rFonts w:ascii="Times New Roman" w:hAnsi="Times New Roman" w:cs="Times New Roman"/>
          <w:sz w:val="24"/>
          <w:szCs w:val="24"/>
        </w:rPr>
        <w:t xml:space="preserve">№</w:t>
      </w:r>
      <w:r>
        <w:rPr>
          <w:rFonts w:ascii="Times New Roman" w:hAnsi="Times New Roman" w:cs="Times New Roman"/>
          <w:sz w:val="24"/>
          <w:szCs w:val="24"/>
        </w:rPr>
        <w:t xml:space="preserve"> 44-ФЗ </w:t>
      </w:r>
      <w:r>
        <w:rPr>
          <w:rFonts w:ascii="Times New Roman" w:hAnsi="Times New Roman" w:cs="Times New Roman"/>
          <w:sz w:val="24"/>
          <w:szCs w:val="24"/>
        </w:rPr>
        <w:t xml:space="preserve">«</w:t>
      </w:r>
      <w:r>
        <w:rPr>
          <w:rFonts w:ascii="Times New Roman" w:hAnsi="Times New Roman" w:cs="Times New Roman"/>
          <w:sz w:val="24"/>
          <w:szCs w:val="24"/>
        </w:rPr>
        <w:t xml:space="preserve">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w:t>
      </w:r>
      <w:r>
        <w:rPr>
          <w:rFonts w:ascii="Times New Roman" w:hAnsi="Times New Roman" w:cs="Times New Roman"/>
          <w:sz w:val="24"/>
          <w:szCs w:val="24"/>
        </w:rPr>
        <w:t xml:space="preserve"> (далее</w:t>
      </w:r>
      <w:r>
        <w:rPr>
          <w:rFonts w:ascii="Times New Roman" w:hAnsi="Times New Roman" w:cs="Times New Roman"/>
          <w:sz w:val="24"/>
          <w:szCs w:val="24"/>
        </w:rPr>
        <w:t xml:space="preserve">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r>
        <w:rPr>
          <w:rFonts w:ascii="Times New Roman" w:hAnsi="Times New Roman" w:cs="Times New Roman"/>
          <w:sz w:val="24"/>
          <w:szCs w:val="24"/>
        </w:rPr>
        <w:t xml:space="preserve">,</w:t>
      </w:r>
      <w:r>
        <w:rPr>
          <w:rFonts w:ascii="Times New Roman" w:hAnsi="Times New Roman" w:cs="Times New Roman"/>
          <w:sz w:val="24"/>
          <w:szCs w:val="24"/>
        </w:rPr>
        <w:t xml:space="preserve"> если обеспечение исполнения Контракта осуществляется путем </w:t>
      </w:r>
      <w:r>
        <w:rPr>
          <w:rFonts w:ascii="Times New Roman" w:hAnsi="Times New Roman" w:cs="Times New Roman"/>
          <w:sz w:val="24"/>
          <w:szCs w:val="24"/>
        </w:rPr>
        <w:t xml:space="preserve">предоставления независимой гарантии, требов</w:t>
      </w:r>
      <w:r>
        <w:rPr>
          <w:rFonts w:ascii="Times New Roman" w:hAnsi="Times New Roman" w:cs="Times New Roman"/>
          <w:sz w:val="24"/>
          <w:szCs w:val="24"/>
        </w:rPr>
        <w:t xml:space="preserve">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w:t>
      </w:r>
      <w:r>
        <w:rPr>
          <w:rFonts w:ascii="Times New Roman" w:hAnsi="Times New Roman" w:cs="Times New Roman"/>
          <w:sz w:val="24"/>
          <w:szCs w:val="24"/>
        </w:rPr>
        <w:t xml:space="preserve">,</w:t>
      </w:r>
      <w:r>
        <w:rPr>
          <w:rFonts w:ascii="Times New Roman" w:hAnsi="Times New Roman" w:cs="Times New Roman"/>
          <w:sz w:val="24"/>
          <w:szCs w:val="24"/>
        </w:rPr>
        <w:t xml:space="preserve">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w:t>
      </w:r>
      <w:hyperlink w:tooltip="#P1576" w:anchor="P1576" w:history="1">
        <w:r>
          <w:rPr>
            <w:rFonts w:ascii="Times New Roman" w:hAnsi="Times New Roman" w:cs="Times New Roman"/>
            <w:sz w:val="24"/>
            <w:szCs w:val="24"/>
          </w:rPr>
          <w:t xml:space="preserve">пункте 10.3</w:t>
        </w:r>
      </w:hyperlink>
      <w:r>
        <w:rPr>
          <w:rFonts w:ascii="Times New Roman" w:hAnsi="Times New Roman" w:cs="Times New Roman"/>
          <w:sz w:val="24"/>
          <w:szCs w:val="24"/>
        </w:rP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r/>
    </w:p>
    <w:p>
      <w:pPr>
        <w:pStyle w:val="686"/>
        <w:ind w:firstLine="709"/>
        <w:jc w:val="both"/>
        <w:rPr>
          <w:rFonts w:ascii="Times New Roman" w:hAnsi="Times New Roman" w:cs="Times New Roman"/>
          <w:sz w:val="24"/>
          <w:szCs w:val="24"/>
        </w:rPr>
      </w:pPr>
      <w:r/>
      <w:bookmarkStart w:id="2" w:name="P1580"/>
      <w:r/>
      <w:bookmarkEnd w:id="2"/>
      <w:r>
        <w:rPr>
          <w:rFonts w:ascii="Times New Roman" w:hAnsi="Times New Roman" w:cs="Times New Roman"/>
          <w:sz w:val="24"/>
          <w:szCs w:val="24"/>
        </w:rPr>
        <w:t xml:space="preserve">10.7. </w:t>
      </w:r>
      <w:r>
        <w:rPr>
          <w:rFonts w:ascii="Times New Roman" w:hAnsi="Times New Roman" w:cs="Times New Roman"/>
          <w:sz w:val="24"/>
          <w:szCs w:val="24"/>
        </w:rPr>
        <w:t xml:space="preserve">Предусмотренное </w:t>
      </w:r>
      <w:hyperlink w:tooltip="#P1570" w:anchor="P1570" w:history="1">
        <w:r>
          <w:rPr>
            <w:rFonts w:ascii="Times New Roman" w:hAnsi="Times New Roman" w:cs="Times New Roman"/>
            <w:sz w:val="24"/>
            <w:szCs w:val="24"/>
          </w:rPr>
          <w:t xml:space="preserve">пунктами 10.1</w:t>
        </w:r>
      </w:hyperlink>
      <w:r>
        <w:rPr>
          <w:rFonts w:ascii="Times New Roman" w:hAnsi="Times New Roman" w:cs="Times New Roman"/>
          <w:sz w:val="24"/>
          <w:szCs w:val="24"/>
        </w:rPr>
        <w:t xml:space="preserve"> и </w:t>
      </w:r>
      <w:hyperlink w:tooltip="#P1578" w:anchor="P1578" w:history="1">
        <w:r>
          <w:rPr>
            <w:rFonts w:ascii="Times New Roman" w:hAnsi="Times New Roman" w:cs="Times New Roman"/>
            <w:sz w:val="24"/>
            <w:szCs w:val="24"/>
          </w:rPr>
          <w:t xml:space="preserve">10.5</w:t>
        </w:r>
      </w:hyperlink>
      <w:r>
        <w:rPr>
          <w:rFonts w:ascii="Times New Roman" w:hAnsi="Times New Roman" w:cs="Times New Roman"/>
          <w:sz w:val="24"/>
          <w:szCs w:val="24"/>
        </w:rPr>
        <w:t xml:space="preserve">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w:t>
      </w:r>
      <w:hyperlink w:tooltip="#P1550" w:anchor="P1550" w:history="1">
        <w:r>
          <w:rPr>
            <w:rFonts w:ascii="Times New Roman" w:hAnsi="Times New Roman" w:cs="Times New Roman"/>
            <w:sz w:val="24"/>
            <w:szCs w:val="24"/>
          </w:rPr>
          <w:t xml:space="preserve">разделом 6</w:t>
        </w:r>
      </w:hyperlink>
      <w:r>
        <w:rPr>
          <w:rFonts w:ascii="Times New Roman" w:hAnsi="Times New Roman" w:cs="Times New Roman"/>
          <w:sz w:val="24"/>
          <w:szCs w:val="24"/>
        </w:rPr>
        <w:t xml:space="preserve"> Контракта, а также приемки Заказчиком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w:t>
      </w:r>
      <w:r>
        <w:rPr>
          <w:rFonts w:ascii="Times New Roman" w:hAnsi="Times New Roman" w:cs="Times New Roman"/>
          <w:sz w:val="24"/>
          <w:szCs w:val="24"/>
        </w:rPr>
        <w:t xml:space="preserve">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w:t>
      </w:r>
      <w:hyperlink r:id="rId18" w:tooltip="consultantplus://offline/ref=782E9CC4CCC6932545801925E3B536176E50B53C1FD70BD7655CABC93DB89C271041D8CD069EE39D6461394A587CD2198746F149EAB536V7P" w:history="1">
        <w:r>
          <w:rPr>
            <w:rFonts w:ascii="Times New Roman" w:hAnsi="Times New Roman" w:cs="Times New Roman"/>
            <w:sz w:val="24"/>
            <w:szCs w:val="24"/>
          </w:rPr>
          <w:t xml:space="preserve">частью 7.3 статьи 96</w:t>
        </w:r>
      </w:hyperlink>
      <w:r>
        <w:rPr>
          <w:rFonts w:ascii="Times New Roman" w:hAnsi="Times New Roman" w:cs="Times New Roman"/>
          <w:sz w:val="24"/>
          <w:szCs w:val="24"/>
        </w:rPr>
        <w:t xml:space="preserve"> Федерального закона от 5 апреля 2013 г. </w:t>
      </w:r>
      <w:r>
        <w:rPr>
          <w:rFonts w:ascii="Times New Roman" w:hAnsi="Times New Roman" w:cs="Times New Roman"/>
          <w:sz w:val="24"/>
          <w:szCs w:val="24"/>
        </w:rPr>
        <w:t xml:space="preserve">№ </w:t>
      </w:r>
      <w:r>
        <w:rPr>
          <w:rFonts w:ascii="Times New Roman" w:hAnsi="Times New Roman" w:cs="Times New Roman"/>
          <w:sz w:val="24"/>
          <w:szCs w:val="24"/>
        </w:rPr>
        <w:t xml:space="preserve">44-ФЗ </w:t>
      </w:r>
      <w:r>
        <w:rPr>
          <w:rFonts w:ascii="Times New Roman" w:hAnsi="Times New Roman" w:cs="Times New Roman"/>
          <w:sz w:val="24"/>
          <w:szCs w:val="24"/>
        </w:rPr>
        <w:t xml:space="preserve">«</w:t>
      </w:r>
      <w:r>
        <w:rPr>
          <w:rFonts w:ascii="Times New Roman" w:hAnsi="Times New Roman" w:cs="Times New Roman"/>
          <w:sz w:val="24"/>
          <w:szCs w:val="24"/>
        </w:rPr>
        <w:t xml:space="preserve">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w:t>
      </w:r>
      <w:r>
        <w:rPr>
          <w:rFonts w:ascii="Times New Roman" w:hAnsi="Times New Roman" w:cs="Times New Roman"/>
          <w:sz w:val="24"/>
          <w:szCs w:val="24"/>
        </w:rPr>
        <w:t xml:space="preserve">.</w:t>
      </w:r>
      <w:r/>
    </w:p>
    <w:p>
      <w:pPr>
        <w:pStyle w:val="686"/>
        <w:ind w:firstLine="709"/>
        <w:jc w:val="both"/>
        <w:rPr>
          <w:rFonts w:ascii="Times New Roman" w:hAnsi="Times New Roman" w:cs="Times New Roman"/>
          <w:sz w:val="24"/>
          <w:szCs w:val="24"/>
        </w:rPr>
      </w:pPr>
      <w:r/>
      <w:bookmarkStart w:id="3" w:name="P1581"/>
      <w:r/>
      <w:bookmarkEnd w:id="3"/>
      <w:r>
        <w:rPr>
          <w:rFonts w:ascii="Times New Roman" w:hAnsi="Times New Roman" w:cs="Times New Roman"/>
          <w:sz w:val="24"/>
          <w:szCs w:val="24"/>
        </w:rPr>
        <w:t xml:space="preserve">10.8.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w:t>
      </w:r>
      <w:r>
        <w:rPr>
          <w:rFonts w:ascii="Times New Roman" w:hAnsi="Times New Roman" w:cs="Times New Roman"/>
          <w:sz w:val="24"/>
          <w:szCs w:val="24"/>
        </w:rPr>
        <w:t xml:space="preserve">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Pr>
          <w:rFonts w:ascii="Times New Roman" w:hAnsi="Times New Roman" w:cs="Times New Roman"/>
          <w:bCs/>
          <w:sz w:val="24"/>
          <w:szCs w:val="24"/>
        </w:rPr>
        <w:t xml:space="preserve">За каждый день просрочки исполнения Исполнителем указанного обязательства, начисляются пени в размере, определенном в порядке, установленном Законом о Контрактной системе.</w:t>
      </w:r>
      <w:r>
        <w:rPr>
          <w:rFonts w:ascii="Times New Roman" w:hAnsi="Times New Roman" w:cs="Times New Roman"/>
          <w:sz w:val="24"/>
          <w:szCs w:val="24"/>
        </w:rPr>
        <w:t xml:space="preserve"> Размер такого обеспечения может быть уменьшен в порядке и случаях, которые предусмотрены </w:t>
      </w:r>
      <w:hyperlink w:tooltip="#P1570" w:anchor="P1570" w:history="1">
        <w:r>
          <w:rPr>
            <w:rFonts w:ascii="Times New Roman" w:hAnsi="Times New Roman" w:cs="Times New Roman"/>
            <w:sz w:val="24"/>
            <w:szCs w:val="24"/>
          </w:rPr>
          <w:t xml:space="preserve">пунктами 10.1</w:t>
        </w:r>
      </w:hyperlink>
      <w:r>
        <w:rPr>
          <w:rFonts w:ascii="Times New Roman" w:hAnsi="Times New Roman" w:cs="Times New Roman"/>
          <w:sz w:val="24"/>
          <w:szCs w:val="24"/>
        </w:rPr>
        <w:t xml:space="preserve">, </w:t>
      </w:r>
      <w:hyperlink w:tooltip="#P1578" w:anchor="P1578" w:history="1">
        <w:r>
          <w:rPr>
            <w:rFonts w:ascii="Times New Roman" w:hAnsi="Times New Roman" w:cs="Times New Roman"/>
            <w:sz w:val="24"/>
            <w:szCs w:val="24"/>
          </w:rPr>
          <w:t xml:space="preserve">10.5</w:t>
        </w:r>
      </w:hyperlink>
      <w:r>
        <w:rPr>
          <w:rFonts w:ascii="Times New Roman" w:hAnsi="Times New Roman" w:cs="Times New Roman"/>
          <w:sz w:val="24"/>
          <w:szCs w:val="24"/>
        </w:rPr>
        <w:t xml:space="preserve">, </w:t>
      </w:r>
      <w:hyperlink w:tooltip="#P1579" w:anchor="P1579" w:history="1">
        <w:r>
          <w:rPr>
            <w:rFonts w:ascii="Times New Roman" w:hAnsi="Times New Roman" w:cs="Times New Roman"/>
            <w:sz w:val="24"/>
            <w:szCs w:val="24"/>
          </w:rPr>
          <w:t xml:space="preserve">10.6</w:t>
        </w:r>
      </w:hyperlink>
      <w:r>
        <w:rPr>
          <w:rFonts w:ascii="Times New Roman" w:hAnsi="Times New Roman" w:cs="Times New Roman"/>
          <w:sz w:val="24"/>
          <w:szCs w:val="24"/>
        </w:rPr>
        <w:t xml:space="preserve"> и </w:t>
      </w:r>
      <w:hyperlink w:tooltip="#P1580" w:anchor="P1580" w:history="1">
        <w:r>
          <w:rPr>
            <w:rFonts w:ascii="Times New Roman" w:hAnsi="Times New Roman" w:cs="Times New Roman"/>
            <w:sz w:val="24"/>
            <w:szCs w:val="24"/>
          </w:rPr>
          <w:t xml:space="preserve">10.7</w:t>
        </w:r>
      </w:hyperlink>
      <w:r>
        <w:rPr>
          <w:rFonts w:ascii="Times New Roman" w:hAnsi="Times New Roman" w:cs="Times New Roman"/>
          <w:sz w:val="24"/>
          <w:szCs w:val="24"/>
        </w:rPr>
        <w:t xml:space="preserve"> Контракта.</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10.9. Уменьшение в соответствии с </w:t>
      </w:r>
      <w:hyperlink w:tooltip="#P1570" w:anchor="P1570" w:history="1">
        <w:r>
          <w:rPr>
            <w:rFonts w:ascii="Times New Roman" w:hAnsi="Times New Roman" w:cs="Times New Roman"/>
            <w:sz w:val="24"/>
            <w:szCs w:val="24"/>
          </w:rPr>
          <w:t xml:space="preserve">пунктами 10.1</w:t>
        </w:r>
      </w:hyperlink>
      <w:r>
        <w:rPr>
          <w:rFonts w:ascii="Times New Roman" w:hAnsi="Times New Roman" w:cs="Times New Roman"/>
          <w:sz w:val="24"/>
          <w:szCs w:val="24"/>
        </w:rPr>
        <w:t xml:space="preserve"> и </w:t>
      </w:r>
      <w:hyperlink w:tooltip="#P1578" w:anchor="P1578" w:history="1">
        <w:r>
          <w:rPr>
            <w:rFonts w:ascii="Times New Roman" w:hAnsi="Times New Roman" w:cs="Times New Roman"/>
            <w:sz w:val="24"/>
            <w:szCs w:val="24"/>
          </w:rPr>
          <w:t xml:space="preserve">10.5</w:t>
        </w:r>
      </w:hyperlink>
      <w:r>
        <w:rPr>
          <w:rFonts w:ascii="Times New Roman" w:hAnsi="Times New Roman" w:cs="Times New Roman"/>
          <w:sz w:val="24"/>
          <w:szCs w:val="24"/>
        </w:rPr>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tooltip="#P1579" w:anchor="P1579" w:history="1">
        <w:r>
          <w:rPr>
            <w:rFonts w:ascii="Times New Roman" w:hAnsi="Times New Roman" w:cs="Times New Roman"/>
            <w:sz w:val="24"/>
            <w:szCs w:val="24"/>
          </w:rPr>
          <w:t xml:space="preserve">пунктом 10.6</w:t>
        </w:r>
      </w:hyperlink>
      <w:r>
        <w:rPr>
          <w:rFonts w:ascii="Times New Roman" w:hAnsi="Times New Roman" w:cs="Times New Roman"/>
          <w:sz w:val="24"/>
          <w:szCs w:val="24"/>
        </w:rPr>
        <w:t xml:space="preserve"> Контракта информации в реестр Контрактов.</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10.10. В случае предоставления нового обеспечения исполнения Контракта в соответствии с </w:t>
      </w:r>
      <w:hyperlink w:tooltip="#P1578" w:anchor="P1578" w:history="1">
        <w:r>
          <w:rPr>
            <w:rFonts w:ascii="Times New Roman" w:hAnsi="Times New Roman" w:cs="Times New Roman"/>
            <w:sz w:val="24"/>
            <w:szCs w:val="24"/>
          </w:rPr>
          <w:t xml:space="preserve">пунктами 10.5</w:t>
        </w:r>
      </w:hyperlink>
      <w:r>
        <w:rPr>
          <w:rFonts w:ascii="Times New Roman" w:hAnsi="Times New Roman" w:cs="Times New Roman"/>
          <w:sz w:val="24"/>
          <w:szCs w:val="24"/>
        </w:rPr>
        <w:t xml:space="preserve"> и </w:t>
      </w:r>
      <w:hyperlink w:tooltip="#P1581" w:anchor="P1581" w:history="1">
        <w:r>
          <w:rPr>
            <w:rFonts w:ascii="Times New Roman" w:hAnsi="Times New Roman" w:cs="Times New Roman"/>
            <w:sz w:val="24"/>
            <w:szCs w:val="24"/>
          </w:rPr>
          <w:t xml:space="preserve">109.8</w:t>
        </w:r>
      </w:hyperlink>
      <w:r>
        <w:rPr>
          <w:rFonts w:ascii="Times New Roman" w:hAnsi="Times New Roman" w:cs="Times New Roman"/>
          <w:sz w:val="24"/>
          <w:szCs w:val="24"/>
        </w:rPr>
        <w:t xml:space="preserve">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r/>
    </w:p>
    <w:p>
      <w:pPr>
        <w:pStyle w:val="686"/>
        <w:ind w:firstLine="709"/>
        <w:jc w:val="both"/>
        <w:rPr>
          <w:rFonts w:ascii="Times New Roman" w:hAnsi="Times New Roman" w:cs="Times New Roman"/>
          <w:sz w:val="24"/>
          <w:szCs w:val="24"/>
        </w:rPr>
      </w:pPr>
      <w:r/>
      <w:bookmarkStart w:id="4" w:name="P1584"/>
      <w:r/>
      <w:bookmarkEnd w:id="4"/>
      <w:r>
        <w:rPr>
          <w:rFonts w:ascii="Times New Roman" w:hAnsi="Times New Roman" w:cs="Times New Roman"/>
          <w:sz w:val="24"/>
          <w:szCs w:val="24"/>
        </w:rPr>
        <w:t xml:space="preserve">10.11. </w:t>
      </w:r>
      <w:r>
        <w:rPr>
          <w:rFonts w:ascii="Times New Roman" w:hAnsi="Times New Roman" w:cs="Times New Roman"/>
          <w:sz w:val="24"/>
          <w:szCs w:val="24"/>
        </w:rPr>
        <w:t xml:space="preserve">Участник закупки, с которым заключается Контракт по результатам определения Исполнителя в соответствии с </w:t>
      </w:r>
      <w:hyperlink r:id="rId19" w:tooltip="consultantplus://offline/ref=782E9CC4CCC6932545801925E3B536176E50B53C1FD70BD7655CABC93DB89C271041D8CD019EED93383B294E112BD805805FEF4CF4B5672237V6P" w:history="1">
        <w:r>
          <w:rPr>
            <w:rFonts w:ascii="Times New Roman" w:hAnsi="Times New Roman" w:cs="Times New Roman"/>
            <w:sz w:val="24"/>
            <w:szCs w:val="24"/>
          </w:rPr>
          <w:t xml:space="preserve">пунктом 1 части 1 статьи 30</w:t>
        </w:r>
      </w:hyperlink>
      <w:r>
        <w:rPr>
          <w:rFonts w:ascii="Times New Roman" w:hAnsi="Times New Roman" w:cs="Times New Roman"/>
          <w:sz w:val="24"/>
          <w:szCs w:val="24"/>
        </w:rPr>
        <w:t xml:space="preserve"> Федерального закона от 5 апреля 2013 г. </w:t>
      </w:r>
      <w:r>
        <w:rPr>
          <w:rFonts w:ascii="Times New Roman" w:hAnsi="Times New Roman" w:cs="Times New Roman"/>
          <w:sz w:val="24"/>
          <w:szCs w:val="24"/>
        </w:rPr>
        <w:t xml:space="preserve">№</w:t>
      </w:r>
      <w:r>
        <w:rPr>
          <w:rFonts w:ascii="Times New Roman" w:hAnsi="Times New Roman" w:cs="Times New Roman"/>
          <w:sz w:val="24"/>
          <w:szCs w:val="24"/>
        </w:rPr>
        <w:t xml:space="preserve"> 44-ФЗ </w:t>
      </w:r>
      <w:r>
        <w:rPr>
          <w:rFonts w:ascii="Times New Roman" w:hAnsi="Times New Roman" w:cs="Times New Roman"/>
          <w:sz w:val="24"/>
          <w:szCs w:val="24"/>
        </w:rPr>
        <w:t xml:space="preserve">«</w:t>
      </w:r>
      <w:r>
        <w:rPr>
          <w:rFonts w:ascii="Times New Roman" w:hAnsi="Times New Roman" w:cs="Times New Roman"/>
          <w:sz w:val="24"/>
          <w:szCs w:val="24"/>
        </w:rPr>
        <w:t xml:space="preserve">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w:t>
      </w:r>
      <w:r>
        <w:rPr>
          <w:rFonts w:ascii="Times New Roman" w:hAnsi="Times New Roman" w:cs="Times New Roman"/>
          <w:sz w:val="24"/>
          <w:szCs w:val="24"/>
        </w:rPr>
        <w:t xml:space="preserve">, освобождается от предоставления обеспечения исполнения Контракта, в том числе с учетом положений </w:t>
      </w:r>
      <w:hyperlink r:id="rId20" w:tooltip="consultantplus://offline/ref=782E9CC4CCC6932545801925E3B536176E50B53C1FD70BD7655CABC93DB89C271041D8CD019FE195373B294E112BD805805FEF4CF4B5672237V6P" w:history="1">
        <w:r>
          <w:rPr>
            <w:rFonts w:ascii="Times New Roman" w:hAnsi="Times New Roman" w:cs="Times New Roman"/>
            <w:sz w:val="24"/>
            <w:szCs w:val="24"/>
          </w:rPr>
          <w:t xml:space="preserve">статьи 37</w:t>
        </w:r>
      </w:hyperlink>
      <w:r>
        <w:rPr>
          <w:rFonts w:ascii="Times New Roman" w:hAnsi="Times New Roman" w:cs="Times New Roman"/>
          <w:sz w:val="24"/>
          <w:szCs w:val="24"/>
        </w:rPr>
        <w:t xml:space="preserve"> Федерального закона от 5</w:t>
      </w:r>
      <w:r>
        <w:rPr>
          <w:rFonts w:ascii="Times New Roman" w:hAnsi="Times New Roman" w:cs="Times New Roman"/>
          <w:sz w:val="24"/>
          <w:szCs w:val="24"/>
        </w:rPr>
        <w:t xml:space="preserve"> </w:t>
      </w:r>
      <w:r>
        <w:rPr>
          <w:rFonts w:ascii="Times New Roman" w:hAnsi="Times New Roman" w:cs="Times New Roman"/>
          <w:sz w:val="24"/>
          <w:szCs w:val="24"/>
        </w:rPr>
        <w:t xml:space="preserve">апреля 2013 г. </w:t>
      </w:r>
      <w:r>
        <w:rPr>
          <w:rFonts w:ascii="Times New Roman" w:hAnsi="Times New Roman" w:cs="Times New Roman"/>
          <w:sz w:val="24"/>
          <w:szCs w:val="24"/>
        </w:rPr>
        <w:t xml:space="preserve">№</w:t>
      </w:r>
      <w:r>
        <w:rPr>
          <w:rFonts w:ascii="Times New Roman" w:hAnsi="Times New Roman" w:cs="Times New Roman"/>
          <w:sz w:val="24"/>
          <w:szCs w:val="24"/>
        </w:rPr>
        <w:t xml:space="preserve"> 44-ФЗ </w:t>
      </w:r>
      <w:r>
        <w:rPr>
          <w:rFonts w:ascii="Times New Roman" w:hAnsi="Times New Roman" w:cs="Times New Roman"/>
          <w:sz w:val="24"/>
          <w:szCs w:val="24"/>
        </w:rPr>
        <w:t xml:space="preserve">«</w:t>
      </w:r>
      <w:r>
        <w:rPr>
          <w:rFonts w:ascii="Times New Roman" w:hAnsi="Times New Roman" w:cs="Times New Roman"/>
          <w:sz w:val="24"/>
          <w:szCs w:val="24"/>
        </w:rPr>
        <w:t xml:space="preserve">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w:t>
      </w:r>
      <w:r>
        <w:rPr>
          <w:rFonts w:ascii="Times New Roman" w:hAnsi="Times New Roman" w:cs="Times New Roman"/>
          <w:sz w:val="24"/>
          <w:szCs w:val="24"/>
        </w:rPr>
        <w:t xml:space="preserve">, в случае предоставления таким участником закупки информации, </w:t>
      </w:r>
      <w:r>
        <w:rPr>
          <w:rFonts w:ascii="Times New Roman" w:hAnsi="Times New Roman" w:cs="Times New Roman"/>
          <w:sz w:val="24"/>
          <w:szCs w:val="24"/>
        </w:rPr>
        <w:t xml:space="preserve">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w:t>
      </w:r>
      <w:r>
        <w:rPr>
          <w:rFonts w:ascii="Times New Roman" w:hAnsi="Times New Roman" w:cs="Times New Roman"/>
          <w:sz w:val="24"/>
          <w:szCs w:val="24"/>
        </w:rPr>
        <w:t xml:space="preserve"> неустоек (штрафов, пеней). Такая информация представляется участником закупки до заключения Контракта в случаях, установленных Федеральным </w:t>
      </w:r>
      <w:hyperlink r:id="rId21" w:tooltip="consultantplus://offline/ref=782E9CC4CCC6932545801925E3B536176E50B53C1FD70BD7655CABC93DB89C27024180C10398FB96372E7F1F5737VEP" w:history="1">
        <w:r>
          <w:rPr>
            <w:rFonts w:ascii="Times New Roman" w:hAnsi="Times New Roman" w:cs="Times New Roman"/>
            <w:sz w:val="24"/>
            <w:szCs w:val="24"/>
          </w:rPr>
          <w:t xml:space="preserve">законом</w:t>
        </w:r>
      </w:hyperlink>
      <w:r>
        <w:rPr>
          <w:rFonts w:ascii="Times New Roman" w:hAnsi="Times New Roman" w:cs="Times New Roman"/>
          <w:sz w:val="24"/>
          <w:szCs w:val="24"/>
        </w:rPr>
        <w:t xml:space="preserve"> от 5 апреля 2013 г.</w:t>
      </w:r>
      <w:r>
        <w:rPr>
          <w:rFonts w:ascii="Times New Roman" w:hAnsi="Times New Roman" w:cs="Times New Roman"/>
          <w:sz w:val="24"/>
          <w:szCs w:val="24"/>
        </w:rPr>
        <w:t xml:space="preserve"> </w:t>
      </w:r>
      <w:r>
        <w:rPr>
          <w:rFonts w:ascii="Times New Roman" w:hAnsi="Times New Roman" w:cs="Times New Roman"/>
          <w:sz w:val="24"/>
          <w:szCs w:val="24"/>
        </w:rPr>
        <w:t xml:space="preserve">№</w:t>
      </w:r>
      <w:r>
        <w:rPr>
          <w:rFonts w:ascii="Times New Roman" w:hAnsi="Times New Roman" w:cs="Times New Roman"/>
          <w:sz w:val="24"/>
          <w:szCs w:val="24"/>
        </w:rPr>
        <w:t xml:space="preserve"> 44-ФЗ </w:t>
      </w:r>
      <w:r>
        <w:rPr>
          <w:rFonts w:ascii="Times New Roman" w:hAnsi="Times New Roman" w:cs="Times New Roman"/>
          <w:sz w:val="24"/>
          <w:szCs w:val="24"/>
        </w:rPr>
        <w:t xml:space="preserve">«</w:t>
      </w:r>
      <w:r>
        <w:rPr>
          <w:rFonts w:ascii="Times New Roman" w:hAnsi="Times New Roman" w:cs="Times New Roman"/>
          <w:sz w:val="24"/>
          <w:szCs w:val="24"/>
        </w:rPr>
        <w:t xml:space="preserve">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w:t>
      </w:r>
      <w:r>
        <w:rPr>
          <w:rFonts w:ascii="Times New Roman" w:hAnsi="Times New Roman" w:cs="Times New Roman"/>
          <w:sz w:val="24"/>
          <w:szCs w:val="24"/>
        </w:rPr>
        <w:t xml:space="preserve"> для предоставления обеспечения исполнения Контракта. При этом сумма цен таких Контрактов должна составлять не </w:t>
      </w:r>
      <w:r>
        <w:rPr>
          <w:rFonts w:ascii="Times New Roman" w:hAnsi="Times New Roman" w:cs="Times New Roman"/>
          <w:sz w:val="24"/>
          <w:szCs w:val="24"/>
        </w:rPr>
        <w:t xml:space="preserve">менее начальной</w:t>
      </w:r>
      <w:r>
        <w:rPr>
          <w:rFonts w:ascii="Times New Roman" w:hAnsi="Times New Roman" w:cs="Times New Roman"/>
          <w:sz w:val="24"/>
          <w:szCs w:val="24"/>
        </w:rPr>
        <w:t xml:space="preserve"> (максимальной) цены Контракта, указанной в извещении об осуществлении закупки и документации о закупке. </w:t>
      </w:r>
      <w:r/>
    </w:p>
    <w:p>
      <w:pPr>
        <w:pStyle w:val="686"/>
        <w:ind w:firstLine="709"/>
        <w:jc w:val="both"/>
        <w:rPr>
          <w:rFonts w:ascii="Times New Roman" w:hAnsi="Times New Roman" w:cs="Times New Roman"/>
          <w:sz w:val="24"/>
          <w:szCs w:val="24"/>
        </w:rPr>
      </w:pPr>
      <w:r>
        <w:rPr>
          <w:rFonts w:ascii="Times New Roman" w:hAnsi="Times New Roman" w:cs="Times New Roman"/>
          <w:sz w:val="24"/>
          <w:szCs w:val="24"/>
        </w:rPr>
        <w:t xml:space="preserve">10.12. Положения настоящего раздела Контракта не применяются в случае заключения Контракта с участником закупки, который является казенным учреждением.</w:t>
      </w:r>
      <w:r/>
    </w:p>
    <w:p>
      <w:pPr>
        <w:ind w:firstLine="709"/>
        <w:jc w:val="both"/>
        <w:shd w:val="clear" w:color="auto" w:fill="ffffff"/>
        <w:tabs>
          <w:tab w:val="left" w:pos="1344" w:leader="none"/>
        </w:tabs>
        <w:rPr>
          <w:sz w:val="24"/>
          <w:szCs w:val="24"/>
        </w:rPr>
      </w:pPr>
      <w:r>
        <w:rPr>
          <w:sz w:val="24"/>
          <w:szCs w:val="24"/>
        </w:rPr>
      </w:r>
      <w:r/>
    </w:p>
    <w:p>
      <w:pPr>
        <w:ind w:firstLine="709"/>
        <w:jc w:val="both"/>
        <w:shd w:val="clear" w:color="auto" w:fill="ffffff"/>
        <w:tabs>
          <w:tab w:val="left" w:pos="413" w:leader="none"/>
        </w:tabs>
        <w:rPr>
          <w:sz w:val="24"/>
          <w:szCs w:val="24"/>
        </w:rPr>
      </w:pPr>
      <w:r>
        <w:rPr>
          <w:sz w:val="24"/>
          <w:szCs w:val="24"/>
        </w:rPr>
      </w:r>
      <w:r/>
    </w:p>
    <w:p>
      <w:pPr>
        <w:pStyle w:val="680"/>
        <w:numPr>
          <w:ilvl w:val="0"/>
          <w:numId w:val="8"/>
        </w:numPr>
        <w:tabs>
          <w:tab w:val="left" w:pos="1418" w:leader="none"/>
        </w:tabs>
        <w:rPr>
          <w:b/>
          <w:bCs/>
          <w:color w:val="000000"/>
        </w:rPr>
        <w:pBdr>
          <w:top w:val="none" w:color="000000" w:sz="4" w:space="0"/>
          <w:left w:val="none" w:color="000000" w:sz="4" w:space="0"/>
          <w:bottom w:val="none" w:color="000000" w:sz="4" w:space="0"/>
          <w:right w:val="none" w:color="000000" w:sz="4" w:space="0"/>
          <w:between w:val="none" w:color="000000" w:sz="4" w:space="0"/>
        </w:pBdr>
      </w:pPr>
      <w:r>
        <w:rPr>
          <w:b/>
          <w:bCs/>
          <w:color w:val="000000"/>
        </w:rPr>
        <w:t xml:space="preserve"> </w:t>
      </w:r>
      <w:r>
        <w:rPr>
          <w:b/>
          <w:bCs/>
          <w:color w:val="000000"/>
        </w:rPr>
        <w:t xml:space="preserve">Конфиденциальность</w:t>
      </w:r>
      <w:r/>
    </w:p>
    <w:p>
      <w:pPr>
        <w:pStyle w:val="680"/>
        <w:numPr>
          <w:ilvl w:val="1"/>
          <w:numId w:val="8"/>
        </w:numPr>
        <w:ind w:left="0" w:firstLine="709"/>
        <w:tabs>
          <w:tab w:val="left" w:pos="1418" w:leader="none"/>
        </w:tabs>
        <w:pBdr>
          <w:top w:val="none" w:color="000000" w:sz="4" w:space="0"/>
          <w:left w:val="none" w:color="000000" w:sz="4" w:space="0"/>
          <w:bottom w:val="none" w:color="000000" w:sz="4" w:space="0"/>
          <w:right w:val="none" w:color="000000" w:sz="4" w:space="0"/>
          <w:between w:val="none" w:color="000000" w:sz="4" w:space="0"/>
        </w:pBdr>
      </w:pPr>
      <w:r>
        <w:rPr>
          <w:color w:val="000000"/>
        </w:rPr>
        <w:t xml:space="preserve">Настоящим Стороны определяют порядок и условия защиты конфиденциальной информации, которо</w:t>
      </w:r>
      <w:r>
        <w:rPr>
          <w:color w:val="000000"/>
        </w:rPr>
        <w:t xml:space="preserve">й Стороны будут обмениваться в ходе исполнения обязательств по настоящему Контракту. При этом Сторона, передающая конфиденциальную информацию, будет именоваться «Передающая Сторона», а Сторона, получающая конфиденциальную информацию - «Получающая Сторона».</w:t>
      </w:r>
      <w:r/>
    </w:p>
    <w:p>
      <w:pPr>
        <w:pStyle w:val="680"/>
        <w:numPr>
          <w:ilvl w:val="1"/>
          <w:numId w:val="8"/>
        </w:numPr>
        <w:ind w:left="0" w:firstLine="709"/>
        <w:tabs>
          <w:tab w:val="left" w:pos="1418" w:leader="none"/>
        </w:tabs>
        <w:pBdr>
          <w:top w:val="none" w:color="000000" w:sz="4" w:space="0"/>
          <w:left w:val="none" w:color="000000" w:sz="4" w:space="0"/>
          <w:bottom w:val="none" w:color="000000" w:sz="4" w:space="0"/>
          <w:right w:val="none" w:color="000000" w:sz="4" w:space="0"/>
          <w:between w:val="none" w:color="000000" w:sz="4" w:space="0"/>
        </w:pBdr>
      </w:pPr>
      <w:r>
        <w:rPr>
          <w:color w:val="000000"/>
        </w:rPr>
        <w:t xml:space="preserve"> </w:t>
      </w:r>
      <w:r>
        <w:rPr>
          <w:color w:val="000000"/>
        </w:rPr>
        <w:t xml:space="preserve">Конфиденциальная информация – информация, определенная в соответствии с Федеральным законом от 27.07.2006 № 149-ФЗ «Об информации, информационных технологиях и о защите информации», Федеральным законом от 27.07.2006 № 152-ФЗ </w:t>
      </w:r>
      <w:r>
        <w:rPr>
          <w:color w:val="000000"/>
        </w:rPr>
        <w:br/>
        <w:t xml:space="preserve">«О персональных данных», указом Президента </w:t>
      </w:r>
      <w:r>
        <w:rPr>
          <w:color w:val="000000"/>
        </w:rPr>
        <w:t xml:space="preserve">Российской Федерации от 06.03.1997 № 188 «Об утверждении перечня сведений конфиденциального характера», Федеральным законом от 29.07.2004 № 98-ФЗ «О коммерческой тайне», а также иная информация, обозначенная Стороной в качестве конфиденциальной информации.</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При передаче конфиденциальной информации на бумажном или электронном носителе, на запечатанном конверте, содержащем указанные носители, а также на всех носителях в составе запечатанного конверта, содержащих конфиденциа</w:t>
      </w:r>
      <w:r>
        <w:rPr>
          <w:color w:val="000000"/>
          <w:sz w:val="24"/>
          <w:szCs w:val="24"/>
        </w:rPr>
        <w:t xml:space="preserve">льную информацию, должен стоять гриф «Коммерческая тайна» / пометка «Конфиденциально» с указанием полного наименования и юридического адреса Передающей Стороны, а также номера экземпляра носителя. Использовать конверты с прозрачными «окошками» запрещается.</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Передача Конфиденциальной информации на бу</w:t>
      </w:r>
      <w:r>
        <w:rPr>
          <w:color w:val="000000"/>
          <w:sz w:val="24"/>
          <w:szCs w:val="24"/>
        </w:rPr>
        <w:t xml:space="preserve">мажном или электронном носителе осуществляется по Акту приема-передачи Конфиденциальной информации, который оформляется Передающей Стороной в двух экземплярах по одному для каждой из Сторон соглашения и подписывается уполномоченными представителями Сторон.</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Информация, переданная устно, будет считаться конфиденциальной только в том случае, когда конфиде</w:t>
      </w:r>
      <w:r>
        <w:rPr>
          <w:color w:val="000000"/>
          <w:sz w:val="24"/>
          <w:szCs w:val="24"/>
        </w:rPr>
        <w:t xml:space="preserve">нциальный характер этой информации подтверждается в письменной форме путем оформления Сторонами соответствующего Акта приема-передачи конфиденциальной информации на бумажном носителе в течение 5 (пяти) рабочих дней с момента передачи Передающей Стороной По</w:t>
      </w:r>
      <w:r>
        <w:rPr>
          <w:color w:val="000000"/>
          <w:sz w:val="24"/>
          <w:szCs w:val="24"/>
        </w:rPr>
        <w:t xml:space="preserve">лучающей Стороне конфиденциальной информации в устной форме. Акт приема-передачи конфиденциальной информации оформляется Передающей Стороной в двух экземплярах по одному для каждой из Сторон Контракта и подписывается уполномоченными представителями Сторон.</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Стороны обязуются:</w:t>
      </w:r>
      <w:r/>
    </w:p>
    <w:p>
      <w:pPr>
        <w:numPr>
          <w:ilvl w:val="2"/>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Оформлять передачу конфиденциальной информации Актом приема-передачи конфиденциальной информации, подписываемым уполномоченными представителями Сторон.</w:t>
      </w:r>
      <w:r/>
    </w:p>
    <w:p>
      <w:pPr>
        <w:numPr>
          <w:ilvl w:val="2"/>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Осуществлять передачу конфиденциальной информации ценными (заказными) почтовыми отправлениями или курьерами Сторон.</w:t>
      </w:r>
      <w:r/>
    </w:p>
    <w:p>
      <w:pPr>
        <w:numPr>
          <w:ilvl w:val="2"/>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Не передавать друг другу конфиденциальную информацию по каналам т</w:t>
      </w:r>
      <w:r>
        <w:rPr>
          <w:color w:val="000000"/>
          <w:sz w:val="24"/>
          <w:szCs w:val="24"/>
        </w:rPr>
        <w:t xml:space="preserve">елефонной, телеграфной и факсимильной связи, а также с использованием информационно-телекоммуникационной сети «Интернет» без принятия согласованных Сторонами мер, обеспечивающих ее защиту в соответствии с требованиями законодательства Российской Федерации.</w:t>
      </w:r>
      <w:r/>
    </w:p>
    <w:p>
      <w:pPr>
        <w:numPr>
          <w:ilvl w:val="2"/>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Обеспечивать конфиденциальность, целостность и доступность конфиденциальной информации в соответствии с требованиями законодательства Российской Федерации.</w:t>
      </w:r>
      <w:r/>
    </w:p>
    <w:p>
      <w:pPr>
        <w:numPr>
          <w:ilvl w:val="2"/>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Не осуществлять без предварительного письменного согласия Передающей Стороны раскрытие конфиденциальной информации любым способом, за исключением случаев, когда:</w:t>
      </w:r>
      <w:r/>
    </w:p>
    <w:p>
      <w:pPr>
        <w:rPr>
          <w:sz w:val="24"/>
          <w:szCs w:val="24"/>
        </w:rPr>
      </w:pPr>
      <w:r>
        <w:rPr>
          <w:sz w:val="24"/>
          <w:szCs w:val="24"/>
        </w:rPr>
        <w:t xml:space="preserve">а) от Получающей Стороны требуется передать конфиденциальную информацию органам государственной власти в соответствии с законодательством</w:t>
      </w:r>
      <w:r>
        <w:rPr>
          <w:sz w:val="24"/>
          <w:szCs w:val="24"/>
        </w:rPr>
        <w:t xml:space="preserve"> Российской Федерации. При этом до непосредственной передачи конфиденциальной информации Получающая Сторона обязана направить Передающей Стороне соответствующее уведомление в письменной форме, если это не противоречит законодательству Российской Федерации;</w:t>
      </w:r>
      <w:r/>
    </w:p>
    <w:p>
      <w:pPr>
        <w:rPr>
          <w:sz w:val="24"/>
          <w:szCs w:val="24"/>
        </w:rPr>
      </w:pPr>
      <w:r>
        <w:rPr>
          <w:sz w:val="24"/>
          <w:szCs w:val="24"/>
        </w:rPr>
        <w:t xml:space="preserve">б) передача конфиденциальной информации своим работникам и должностным лицам вызвана неотложностью исполнения П</w:t>
      </w:r>
      <w:r>
        <w:rPr>
          <w:sz w:val="24"/>
          <w:szCs w:val="24"/>
        </w:rPr>
        <w:t xml:space="preserve">олучающей Стороной Контрактных обязательств, при условии, что Получающая Сторона несет ответственность за выполнение требований по защите конфиденциальной информации лицами, которым в соответствии с настоящим пунктом сообщается конфиденциальная информация;</w:t>
      </w:r>
      <w:r/>
    </w:p>
    <w:p>
      <w:pPr>
        <w:rPr>
          <w:sz w:val="24"/>
          <w:szCs w:val="24"/>
        </w:rPr>
      </w:pPr>
      <w:r>
        <w:rPr>
          <w:sz w:val="24"/>
          <w:szCs w:val="24"/>
        </w:rPr>
        <w:t xml:space="preserve">в) конфиденциальная информация является общедоступной на дату ее раскрытия либо была предоставлена третьей стороной, которая не нарушила таким предоставлением обязательств конфиденциальности перед Передающей Стороной.</w:t>
      </w:r>
      <w:r/>
    </w:p>
    <w:p>
      <w:pPr>
        <w:numPr>
          <w:ilvl w:val="2"/>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Незамедлительно информировать друг друга о случаях раскрытия (либо угрозы раскрытия) конфиденциальной информации, организовать расследование этих фактов. При проведении </w:t>
      </w:r>
      <w:r>
        <w:rPr>
          <w:color w:val="000000"/>
          <w:sz w:val="24"/>
          <w:szCs w:val="24"/>
        </w:rPr>
        <w:t xml:space="preserve">расследования фактов раскрытия конфиденциальной информации Стороны</w:t>
      </w:r>
      <w:r>
        <w:rPr>
          <w:color w:val="000000"/>
          <w:sz w:val="24"/>
          <w:szCs w:val="24"/>
        </w:rPr>
        <w:t xml:space="preserve"> по взаимному соглашению вправе направлять друг другу специалистов в области защиты информации. Оплата расходов, связанных с командированием таких специалистов, производится Стороной, допустившей разглашение конфиденциальной информации.</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Вся конфиденциальная информация, переданная Передающей Стороной Получающей Стороне в соответствии с настоящим Контрактом, независимо от формы передачи является и остается исключительной собственностью Передающей Стороны. </w:t>
      </w:r>
      <w:r>
        <w:rPr>
          <w:color w:val="000000"/>
          <w:sz w:val="24"/>
          <w:szCs w:val="24"/>
        </w:rPr>
        <w:t xml:space="preserve">По письменному требованию Передающей Стороны в течение 5 (пяти) рабочих дней с даты получения такого требования либо в иной срок, обозначенный в требовании Передающей Стороны, вся конфиденциальная информация Передающей Стороны, </w:t>
      </w:r>
      <w:r>
        <w:rPr>
          <w:color w:val="000000"/>
          <w:sz w:val="24"/>
          <w:szCs w:val="24"/>
        </w:rPr>
        <w:t xml:space="preserve">переданная Получающей Стороне в соответствии с настоящим Контрактом, подлежит незамедлительному возврату Передающей Стороне или уничтожению, в зависимости от содержания требования Передающей Стороны, за исключением случаев, когда ее возврат или уничтожение</w:t>
      </w:r>
      <w:r>
        <w:rPr>
          <w:color w:val="000000"/>
          <w:sz w:val="24"/>
          <w:szCs w:val="24"/>
        </w:rPr>
        <w:t xml:space="preserve"> противоречит законодательству Российской Федерации или условиям Контракта (соглашения), заключенного между Сторонами. </w:t>
      </w:r>
      <w:r/>
    </w:p>
    <w:p>
      <w:pPr>
        <w:rPr>
          <w:sz w:val="24"/>
          <w:szCs w:val="24"/>
        </w:rPr>
      </w:pPr>
      <w:r>
        <w:rPr>
          <w:sz w:val="24"/>
          <w:szCs w:val="24"/>
        </w:rPr>
        <w:t xml:space="preserve">Уничтожение конфиденциальной информации осуществляется работниками Получающей Стороны, имеющими доступ к конфиденциальной информации, о чем Получающей Стороной составляется Акт уничтожения конфиденциальной информации.</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В течение 5 (пяти) рабочих дней </w:t>
      </w:r>
      <w:r>
        <w:rPr>
          <w:color w:val="000000"/>
          <w:sz w:val="24"/>
          <w:szCs w:val="24"/>
        </w:rPr>
        <w:t xml:space="preserve">с даты уничтожения</w:t>
      </w:r>
      <w:r>
        <w:rPr>
          <w:color w:val="000000"/>
          <w:sz w:val="24"/>
          <w:szCs w:val="24"/>
        </w:rPr>
        <w:t xml:space="preserve"> конфиденциальной информации по основаниям, предусмотренным выше, Получающая Сторона обязуется в пись</w:t>
      </w:r>
      <w:r>
        <w:rPr>
          <w:color w:val="000000"/>
          <w:sz w:val="24"/>
          <w:szCs w:val="24"/>
        </w:rPr>
        <w:t xml:space="preserve">менной форме уведомить Передающую Сторону о факте уничтожения такой конфиденциальной информации путем направления Акта уничтожения конфиденциальной информации, или направить мотивированный отказ в уничтожении конфиденциальной информации в письменной форме.</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Возврат по письменному требованию Передающей Стороны Конфиденциальной информации, полученной от Переда</w:t>
      </w:r>
      <w:r>
        <w:rPr>
          <w:color w:val="000000"/>
          <w:sz w:val="24"/>
          <w:szCs w:val="24"/>
        </w:rPr>
        <w:t xml:space="preserve">ющей Стороны в процессе сотрудничества Сторон в рамках настоящего Контракта, осуществляется по акту, который оформляется Передающей Стороной в двух экземплярах по одному для каждой из Сторон Контракта и подписывается уполномоченными представителями Сторон.</w:t>
      </w:r>
      <w:r>
        <w:rPr>
          <w:color w:val="000000"/>
          <w:sz w:val="24"/>
          <w:szCs w:val="24"/>
        </w:rPr>
        <w:tab/>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Сторона, д</w:t>
      </w:r>
      <w:r>
        <w:rPr>
          <w:color w:val="000000"/>
          <w:sz w:val="24"/>
          <w:szCs w:val="24"/>
        </w:rPr>
        <w:t xml:space="preserve">опустившая утерю или разглашение конфиденциальной информации, обязана возместить документально подтвержденный ущерб, понесенный Передающей Стороной в связи с разглашением конфиденциальной информации, в соответствии с законодательством Российской Федерации.</w:t>
      </w:r>
      <w:r/>
    </w:p>
    <w:p>
      <w:pPr>
        <w:ind w:left="709"/>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r>
      <w:r/>
    </w:p>
    <w:p>
      <w:pPr>
        <w:numPr>
          <w:ilvl w:val="0"/>
          <w:numId w:val="8"/>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b/>
          <w:bCs/>
          <w:color w:val="000000"/>
          <w:sz w:val="24"/>
          <w:szCs w:val="24"/>
        </w:rPr>
        <w:t xml:space="preserve">Персональные данные</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Заказчик в соответствии с Федеральным законом от 27.07.2006 №  152-ФЗ      «О персональных данных» (ред. от 24.06.2025) поручает Исполнителю обработку, в частности сбор, запись, систематизацию, накопление, х</w:t>
      </w:r>
      <w:r>
        <w:rPr>
          <w:color w:val="000000"/>
          <w:sz w:val="24"/>
          <w:szCs w:val="24"/>
        </w:rPr>
        <w:t xml:space="preserve">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субъектов персональных данных (далее – по настоящему разделу Контракта – Субъек</w:t>
      </w:r>
      <w:r>
        <w:rPr>
          <w:color w:val="000000"/>
          <w:sz w:val="24"/>
          <w:szCs w:val="24"/>
        </w:rPr>
        <w:t xml:space="preserve">т(</w:t>
      </w:r>
      <w:r>
        <w:rPr>
          <w:color w:val="000000"/>
          <w:sz w:val="24"/>
          <w:szCs w:val="24"/>
        </w:rPr>
        <w:t xml:space="preserve">-</w:t>
      </w:r>
      <w:r>
        <w:rPr>
          <w:color w:val="000000"/>
          <w:sz w:val="24"/>
          <w:szCs w:val="24"/>
        </w:rPr>
        <w:t xml:space="preserve">ы</w:t>
      </w:r>
      <w:r>
        <w:rPr>
          <w:color w:val="000000"/>
          <w:sz w:val="24"/>
          <w:szCs w:val="24"/>
        </w:rPr>
        <w:t xml:space="preserve">)) с целью о</w:t>
      </w:r>
      <w:r>
        <w:rPr>
          <w:sz w:val="24"/>
          <w:szCs w:val="24"/>
          <w:lang w:eastAsia="ar-SA"/>
        </w:rPr>
        <w:t xml:space="preserve">казания услуг по изменению сайта Смоленской областной Думы</w:t>
      </w:r>
      <w:r>
        <w:rPr>
          <w:color w:val="000000"/>
          <w:sz w:val="24"/>
          <w:szCs w:val="24"/>
        </w:rPr>
        <w:t xml:space="preserve">.</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 Заказчик обязан:</w:t>
      </w:r>
      <w:r/>
    </w:p>
    <w:p>
      <w:pPr>
        <w:numPr>
          <w:ilvl w:val="0"/>
          <w:numId w:val="6"/>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предоставлять Исполнителю персональные данные, полученные законными способами;</w:t>
      </w:r>
      <w:r/>
    </w:p>
    <w:p>
      <w:pPr>
        <w:numPr>
          <w:ilvl w:val="0"/>
          <w:numId w:val="6"/>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собирать согласие Субъектов на передачу Исполнителю их персональных данных (в случае необходимости получения согласия в соответствии с требованиями законодательства Российской Федерации);4.</w:t>
      </w:r>
      <w:r/>
    </w:p>
    <w:p>
      <w:pPr>
        <w:numPr>
          <w:ilvl w:val="0"/>
          <w:numId w:val="6"/>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соблюдать принципы и условия обработки персональных данных, определенные в статьях 5, 6 Федерального закона от 27.07.2006 № 152-ФЗ «О персональных данных» (ред. от 24.06.2025);</w:t>
      </w:r>
      <w:r/>
    </w:p>
    <w:p>
      <w:pPr>
        <w:numPr>
          <w:ilvl w:val="0"/>
          <w:numId w:val="6"/>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доводить до Исполнителя информацию в случае отзыва Субъектом согласия на обработку его персональных данных;</w:t>
      </w:r>
      <w:r/>
    </w:p>
    <w:p>
      <w:pPr>
        <w:numPr>
          <w:ilvl w:val="0"/>
          <w:numId w:val="6"/>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доводить до Исполнителя информацию об изменении персональных данных Субъектов.</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Исполнитель обязан:</w:t>
      </w:r>
      <w:r/>
    </w:p>
    <w:p>
      <w:pPr>
        <w:numPr>
          <w:ilvl w:val="0"/>
          <w:numId w:val="2"/>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соблюдать принципы обработки персональных данных, определенные в статье 5 Федерального закона от 27.07.2006 № 152-ФЗ «О персональных данных» (ред. от 24.06.2025);</w:t>
      </w:r>
      <w:r/>
    </w:p>
    <w:p>
      <w:pPr>
        <w:numPr>
          <w:ilvl w:val="0"/>
          <w:numId w:val="2"/>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обеспечивать конфиденциальность ставших ему известными персональных данных;</w:t>
      </w:r>
      <w:r/>
    </w:p>
    <w:p>
      <w:pPr>
        <w:numPr>
          <w:ilvl w:val="0"/>
          <w:numId w:val="2"/>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обеспечивать безопасность персональных данных при их обработке в соответствии с требованиями статьи 19 Федерального закона от 27.07.2006 № 152-ФЗ «О персональных данных» (ред. от 24.06.2025), в частности:</w:t>
      </w:r>
      <w:r/>
    </w:p>
    <w:p>
      <w:pPr>
        <w:numPr>
          <w:ilvl w:val="0"/>
          <w:numId w:val="4"/>
        </w:numPr>
        <w:ind w:left="0" w:firstLine="709"/>
        <w:jc w:val="both"/>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применять организационные меры защиты персональных данных, в том числе ограничить доступ к персональным данным лиц, чья деятельность напрямую не связана с их обработкой;</w:t>
      </w:r>
      <w:r/>
    </w:p>
    <w:p>
      <w:pPr>
        <w:numPr>
          <w:ilvl w:val="0"/>
          <w:numId w:val="4"/>
        </w:numPr>
        <w:ind w:left="0" w:firstLine="709"/>
        <w:jc w:val="both"/>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применять технические меры защиты персональных данных;</w:t>
      </w:r>
      <w:r/>
    </w:p>
    <w:p>
      <w:pPr>
        <w:numPr>
          <w:ilvl w:val="0"/>
          <w:numId w:val="4"/>
        </w:numPr>
        <w:ind w:left="0" w:firstLine="709"/>
        <w:jc w:val="both"/>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применять средства защиты информации, прошедшие в установленном порядке процедуру оценки соответствия;</w:t>
      </w:r>
      <w:r/>
    </w:p>
    <w:p>
      <w:pPr>
        <w:numPr>
          <w:ilvl w:val="0"/>
          <w:numId w:val="4"/>
        </w:numPr>
        <w:ind w:left="0" w:firstLine="709"/>
        <w:jc w:val="both"/>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выполнять требования Заказчика по обработке персональных данных;</w:t>
      </w:r>
      <w:r/>
    </w:p>
    <w:p>
      <w:pPr>
        <w:numPr>
          <w:ilvl w:val="0"/>
          <w:numId w:val="4"/>
        </w:numPr>
        <w:ind w:left="0" w:firstLine="709"/>
        <w:jc w:val="both"/>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осуществлять блокирование, уточнение или уничтожение персональных данных в срок, не превышающий 7 (семи) рабочих дней с момента получения соответствующего письменного сообщения Заказчика.</w:t>
      </w:r>
      <w:r/>
    </w:p>
    <w:p>
      <w:pPr>
        <w:numPr>
          <w:ilvl w:val="1"/>
          <w:numId w:val="8"/>
        </w:numPr>
        <w:ind w:left="0" w:firstLine="709"/>
        <w:jc w:val="both"/>
        <w:tabs>
          <w:tab w:val="left" w:pos="1418"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В качестве мер защиты информации </w:t>
      </w:r>
      <w:r>
        <w:rPr>
          <w:color w:val="000000"/>
          <w:sz w:val="24"/>
          <w:szCs w:val="24"/>
        </w:rPr>
        <w:t xml:space="preserve">Исполнитель</w:t>
      </w:r>
      <w:r>
        <w:rPr>
          <w:color w:val="000000"/>
          <w:sz w:val="24"/>
          <w:szCs w:val="24"/>
        </w:rPr>
        <w:t xml:space="preserve"> в том числе должен применять следующие меры:</w:t>
      </w:r>
      <w:r/>
    </w:p>
    <w:p>
      <w:pPr>
        <w:numPr>
          <w:ilvl w:val="0"/>
          <w:numId w:val="5"/>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обеспечение режима безопасности помещений, в которых</w:t>
      </w:r>
      <w:r>
        <w:rPr>
          <w:color w:val="000000"/>
          <w:sz w:val="24"/>
          <w:szCs w:val="24"/>
        </w:rPr>
        <w:t xml:space="preserve"> размещены технические средства информационной системы персональных данных интернет-сайта Смоленской областной Думой, препятствующие возможности неконтролируемого проникновения или пребывания в этих помещениях лиц, не имеющих права доступа в эти помещения;</w:t>
      </w:r>
      <w:r/>
    </w:p>
    <w:p>
      <w:pPr>
        <w:numPr>
          <w:ilvl w:val="0"/>
          <w:numId w:val="5"/>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проведение мероприятий, направленных на предотвращение несанкционированного доступа к персональным данным и (или) передачи их лицам, не имеющим права доступа к такой информации;</w:t>
      </w:r>
      <w:r/>
    </w:p>
    <w:p>
      <w:pPr>
        <w:numPr>
          <w:ilvl w:val="0"/>
          <w:numId w:val="5"/>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обнаружение фактов несанкционированного доступа к персональным данным и их обработки;</w:t>
      </w:r>
      <w:r/>
    </w:p>
    <w:p>
      <w:pPr>
        <w:numPr>
          <w:ilvl w:val="0"/>
          <w:numId w:val="5"/>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недопущение деструктивного воздействия на технические средства автоматизированной обработки персональных данных, в результате которого может быть нарушено их функционирование;</w:t>
      </w:r>
      <w:r/>
    </w:p>
    <w:p>
      <w:pPr>
        <w:numPr>
          <w:ilvl w:val="0"/>
          <w:numId w:val="5"/>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восстановление персональных данных, модифицированных или уничтоженных вследствие несанкционированного доступа к ним;</w:t>
      </w:r>
      <w:r/>
    </w:p>
    <w:p>
      <w:pPr>
        <w:numPr>
          <w:ilvl w:val="0"/>
          <w:numId w:val="5"/>
        </w:numPr>
        <w:ind w:left="0" w:firstLine="709"/>
        <w:jc w:val="both"/>
        <w:tabs>
          <w:tab w:val="left" w:pos="1418" w:leader="none"/>
        </w:tabs>
        <w:rPr>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осуществление </w:t>
      </w:r>
      <w:r>
        <w:rPr>
          <w:color w:val="000000"/>
          <w:sz w:val="24"/>
          <w:szCs w:val="24"/>
        </w:rPr>
        <w:t xml:space="preserve">контроля за</w:t>
      </w:r>
      <w:r>
        <w:rPr>
          <w:color w:val="000000"/>
          <w:sz w:val="24"/>
          <w:szCs w:val="24"/>
        </w:rPr>
        <w:t xml:space="preserve"> обеспечением установленного уровня защищенности персональных данных.</w:t>
      </w:r>
      <w:r/>
    </w:p>
    <w:p>
      <w:pPr>
        <w:ind w:firstLine="709"/>
        <w:widowControl w:val="off"/>
        <w:tabs>
          <w:tab w:val="left" w:pos="1418" w:leader="none"/>
        </w:tabs>
        <w:rPr>
          <w:b/>
          <w:bCs/>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b/>
          <w:bCs/>
          <w:color w:val="000000"/>
          <w:sz w:val="24"/>
          <w:szCs w:val="24"/>
        </w:rPr>
      </w:r>
      <w:r/>
    </w:p>
    <w:p>
      <w:pPr>
        <w:numPr>
          <w:ilvl w:val="0"/>
          <w:numId w:val="8"/>
        </w:numPr>
        <w:ind w:left="0" w:firstLine="709"/>
        <w:jc w:val="both"/>
        <w:keepNext/>
        <w:tabs>
          <w:tab w:val="left" w:pos="1418" w:leader="none"/>
        </w:tabs>
        <w:rPr>
          <w:b/>
          <w:bCs/>
          <w:smallCaps/>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b/>
          <w:bCs/>
          <w:color w:val="000000"/>
          <w:sz w:val="24"/>
          <w:szCs w:val="24"/>
        </w:rPr>
        <w:t xml:space="preserve">Права на результаты интеллектуальной деятельности </w:t>
      </w:r>
      <w:r/>
    </w:p>
    <w:p>
      <w:pPr>
        <w:numPr>
          <w:ilvl w:val="1"/>
          <w:numId w:val="8"/>
        </w:numPr>
        <w:ind w:left="0"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Исключительное право на результаты интеллектуальной деятельности, созданные Исполнителем по настоящему Контракту, созд</w:t>
      </w:r>
      <w:r>
        <w:rPr>
          <w:color w:val="000000"/>
          <w:sz w:val="24"/>
          <w:szCs w:val="24"/>
        </w:rPr>
        <w:t xml:space="preserve">ание которых предусмотрено Контрактом, принадлежит Заказчику в соответствии со статьей 1296 Гражданского кодекса Российской Федерации и возникает у Заказчика с момента создания таких результатов интеллектуальной деятельности в какой-либо объективной форме.</w:t>
      </w:r>
      <w:r/>
    </w:p>
    <w:p>
      <w:pPr>
        <w:numPr>
          <w:ilvl w:val="1"/>
          <w:numId w:val="8"/>
        </w:numPr>
        <w:ind w:left="0"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В случае если в ходе оказания услуг по Контракту Исполнителем будут созданы результаты интеллектуальной деятельности, создание которых прямо не предусмотрено настоящим Контрактом, исключительное право на тако</w:t>
      </w:r>
      <w:r>
        <w:rPr>
          <w:color w:val="000000"/>
          <w:sz w:val="24"/>
          <w:szCs w:val="24"/>
        </w:rPr>
        <w:t xml:space="preserve">й(</w:t>
      </w:r>
      <w:r>
        <w:rPr>
          <w:color w:val="000000"/>
          <w:sz w:val="24"/>
          <w:szCs w:val="24"/>
        </w:rPr>
        <w:t xml:space="preserve">-</w:t>
      </w:r>
      <w:r>
        <w:rPr>
          <w:color w:val="000000"/>
          <w:sz w:val="24"/>
          <w:szCs w:val="24"/>
        </w:rPr>
        <w:t xml:space="preserve">ие</w:t>
      </w:r>
      <w:r>
        <w:rPr>
          <w:color w:val="000000"/>
          <w:sz w:val="24"/>
          <w:szCs w:val="24"/>
        </w:rPr>
        <w:t xml:space="preserve">) результаты интеллектуальной деятельности в соответствии с пунктом 1 статьи 129</w:t>
      </w:r>
      <w:r>
        <w:rPr>
          <w:color w:val="000000"/>
          <w:sz w:val="24"/>
          <w:szCs w:val="24"/>
        </w:rPr>
        <w:t xml:space="preserve">7 Гражданского кодекса Российской Федерации принадлежит Заказчику. Факт создания Исполнителем результатов интеллектуальной деятельности, создание которых прямо не предусмотрено настоящим Контрактом, подлежит отражению в соответствующем документе о приемке.</w:t>
      </w:r>
      <w:r/>
    </w:p>
    <w:p>
      <w:pPr>
        <w:numPr>
          <w:ilvl w:val="1"/>
          <w:numId w:val="8"/>
        </w:numPr>
        <w:ind w:left="0"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Исключительное право на результаты интеллектуальной деятельности возникает у Заказчика с момента подписания Сторонами соответствующего документа о приемке.</w:t>
      </w:r>
      <w:r/>
    </w:p>
    <w:p>
      <w:pPr>
        <w:numPr>
          <w:ilvl w:val="1"/>
          <w:numId w:val="8"/>
        </w:numPr>
        <w:ind w:left="0"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Вознаграждение Исполнителя за отчуждение Заказчику исключительного права на результаты интеллектуальной деятельности, создание которых прямо не предусмотрено настоящим Контрактом, включено в стоимость Услуг настоящего Контракта. </w:t>
      </w:r>
      <w:r/>
    </w:p>
    <w:p>
      <w:pPr>
        <w:numPr>
          <w:ilvl w:val="1"/>
          <w:numId w:val="8"/>
        </w:numPr>
        <w:ind w:left="0"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Исполнитель не вправе использовать каким-либо образом результаты интеллектуальной деятельности.</w:t>
      </w:r>
      <w:r/>
    </w:p>
    <w:p>
      <w:pPr>
        <w:numPr>
          <w:ilvl w:val="1"/>
          <w:numId w:val="8"/>
        </w:numPr>
        <w:ind w:left="0"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В случае если результаты интеллектуальной деятельности, созданн</w:t>
      </w:r>
      <w:r>
        <w:rPr>
          <w:color w:val="000000"/>
          <w:sz w:val="24"/>
          <w:szCs w:val="24"/>
        </w:rPr>
        <w:t xml:space="preserve">ые Исполнителем по настоящему Контракту, для нормальной работы должны использоваться с иными результатами интеллектуальной деятельности (за исключением операционных систем (эмуляторов операционных систем), исключительное право на которые принадлежит Исполн</w:t>
      </w:r>
      <w:r>
        <w:rPr>
          <w:color w:val="000000"/>
          <w:sz w:val="24"/>
          <w:szCs w:val="24"/>
        </w:rPr>
        <w:t xml:space="preserve">ителю или третьему лицу, Исполнитель обязан предоставить Заказчику простую (неисключительную) лицензию на использование таких результатов интеллектуальной деятельности сроком, равным сроку действия исключительного права на такие результаты интеллектуальной</w:t>
      </w:r>
      <w:r>
        <w:rPr>
          <w:color w:val="000000"/>
          <w:sz w:val="24"/>
          <w:szCs w:val="24"/>
        </w:rPr>
        <w:t xml:space="preserve"> деятельности, на территории всего мира, всеми способами использования, предусмотренными статьей 1270 Гражданского кодекса Российской Федерации.</w:t>
      </w:r>
      <w:r/>
    </w:p>
    <w:p>
      <w:pPr>
        <w:pStyle w:val="695"/>
        <w:numPr>
          <w:ilvl w:val="0"/>
          <w:numId w:val="0"/>
        </w:numPr>
        <w:ind w:left="720" w:hanging="360"/>
      </w:pPr>
      <w:r/>
      <w:r/>
    </w:p>
    <w:p>
      <w:pPr>
        <w:numPr>
          <w:ilvl w:val="0"/>
          <w:numId w:val="8"/>
        </w:numPr>
        <w:ind w:left="0" w:firstLine="709"/>
        <w:jc w:val="both"/>
        <w:keepNext/>
        <w:widowControl w:val="off"/>
        <w:tabs>
          <w:tab w:val="left" w:pos="1418" w:leader="none"/>
        </w:tabs>
        <w:rPr>
          <w:smallCaps/>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b/>
          <w:bCs/>
          <w:color w:val="000000"/>
          <w:sz w:val="24"/>
          <w:szCs w:val="24"/>
        </w:rPr>
        <w:t xml:space="preserve">Заверения об обстоятельствах</w:t>
      </w:r>
      <w:r/>
    </w:p>
    <w:p>
      <w:pPr>
        <w:numPr>
          <w:ilvl w:val="1"/>
          <w:numId w:val="8"/>
        </w:numPr>
        <w:ind w:left="0" w:firstLine="709"/>
        <w:jc w:val="both"/>
        <w:rPr>
          <w:b/>
          <w:bCs/>
          <w:color w:val="000000"/>
          <w:sz w:val="24"/>
          <w:szCs w:val="24"/>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rPr>
        <w:t xml:space="preserve">В соответствии со статьей 431.2 Гражданского кодекса Российской Федерации Исполнитель гарантирует, что:</w:t>
      </w:r>
      <w:r/>
    </w:p>
    <w:p>
      <w:pPr>
        <w:numPr>
          <w:ilvl w:val="2"/>
          <w:numId w:val="8"/>
        </w:numPr>
        <w:ind w:left="0" w:firstLine="709"/>
        <w:jc w:val="both"/>
        <w:tabs>
          <w:tab w:val="left" w:pos="1418" w:leader="none"/>
        </w:tabs>
        <w:rPr>
          <w:sz w:val="24"/>
          <w:szCs w:val="24"/>
        </w:rPr>
      </w:pPr>
      <w:r>
        <w:rPr>
          <w:sz w:val="24"/>
          <w:szCs w:val="24"/>
        </w:rPr>
        <w:t xml:space="preserve">При оказании услуг по настоящему Контракту Исполнитель не нарушит права третьих лиц.</w:t>
      </w:r>
      <w:r/>
    </w:p>
    <w:p>
      <w:pPr>
        <w:numPr>
          <w:ilvl w:val="2"/>
          <w:numId w:val="8"/>
        </w:numPr>
        <w:ind w:left="0" w:firstLine="709"/>
        <w:jc w:val="both"/>
        <w:tabs>
          <w:tab w:val="left" w:pos="1418" w:leader="none"/>
        </w:tabs>
        <w:rPr>
          <w:sz w:val="24"/>
          <w:szCs w:val="24"/>
        </w:rPr>
      </w:pPr>
      <w:r>
        <w:rPr>
          <w:sz w:val="24"/>
          <w:szCs w:val="24"/>
        </w:rPr>
        <w:t xml:space="preserve">Изменения/дополнения/наполнение сайта Заказчика, явившиеся результатом оказания Исполнителем услуг по настоящему Контракту не будут нарушать интеллектуальные и иные права третьих лиц.</w:t>
      </w:r>
      <w:r/>
    </w:p>
    <w:p>
      <w:pPr>
        <w:pStyle w:val="695"/>
        <w:numPr>
          <w:ilvl w:val="0"/>
          <w:numId w:val="8"/>
        </w:numPr>
        <w:jc w:val="center"/>
        <w:spacing w:after="0" w:line="240" w:lineRule="auto"/>
        <w:rPr>
          <w:rFonts w:eastAsia="MS Mincho"/>
          <w:b/>
          <w:sz w:val="24"/>
          <w:szCs w:val="24"/>
        </w:rPr>
      </w:pPr>
      <w:r>
        <w:rPr>
          <w:rFonts w:eastAsia="MS Mincho"/>
          <w:b/>
          <w:sz w:val="24"/>
          <w:szCs w:val="24"/>
        </w:rPr>
        <w:t xml:space="preserve">Дополнительные условия приемки.</w:t>
      </w:r>
      <w:r/>
    </w:p>
    <w:p>
      <w:pPr>
        <w:pStyle w:val="692"/>
        <w:numPr>
          <w:ilvl w:val="1"/>
          <w:numId w:val="8"/>
        </w:numPr>
        <w:ind w:left="0" w:firstLine="709"/>
        <w:jc w:val="both"/>
        <w:spacing w:after="0" w:line="240" w:lineRule="auto"/>
        <w:widowControl w:val="off"/>
        <w:tabs>
          <w:tab w:val="left" w:pos="1276" w:leader="none"/>
        </w:tabs>
        <w:rPr>
          <w:sz w:val="24"/>
          <w:szCs w:val="24"/>
        </w:rPr>
      </w:pPr>
      <w:r>
        <w:rPr>
          <w:sz w:val="24"/>
          <w:szCs w:val="24"/>
        </w:rPr>
        <w:t xml:space="preserve">Порядок передачи охраняемых результатов интеллектуальной деятельности, а также иные требования к порядку приемки исполненных обязательств определяется Контрактом.</w:t>
      </w:r>
      <w:r/>
    </w:p>
    <w:p>
      <w:pPr>
        <w:pStyle w:val="692"/>
        <w:numPr>
          <w:ilvl w:val="1"/>
          <w:numId w:val="8"/>
        </w:numPr>
        <w:ind w:left="0" w:firstLine="709"/>
        <w:jc w:val="both"/>
        <w:spacing w:after="0" w:line="240" w:lineRule="auto"/>
        <w:widowControl w:val="off"/>
        <w:tabs>
          <w:tab w:val="left" w:pos="1276" w:leader="none"/>
        </w:tabs>
        <w:rPr>
          <w:sz w:val="24"/>
          <w:szCs w:val="24"/>
        </w:rPr>
      </w:pPr>
      <w:r>
        <w:rPr>
          <w:sz w:val="24"/>
          <w:szCs w:val="24"/>
        </w:rPr>
        <w:t xml:space="preserve">Условия об обязанностях Исполнителя:</w:t>
      </w:r>
      <w:r/>
    </w:p>
    <w:p>
      <w:pPr>
        <w:ind w:firstLine="709"/>
        <w:jc w:val="both"/>
        <w:tabs>
          <w:tab w:val="left" w:pos="0" w:leader="none"/>
        </w:tabs>
        <w:rPr>
          <w:color w:val="000000"/>
          <w:sz w:val="24"/>
          <w:szCs w:val="24"/>
        </w:rPr>
      </w:pPr>
      <w:r>
        <w:rPr>
          <w:sz w:val="24"/>
          <w:szCs w:val="24"/>
        </w:rPr>
        <w:t xml:space="preserve">1</w:t>
      </w:r>
      <w:r>
        <w:rPr>
          <w:sz w:val="24"/>
          <w:szCs w:val="24"/>
        </w:rPr>
        <w:t xml:space="preserve">5</w:t>
      </w:r>
      <w:r>
        <w:rPr>
          <w:sz w:val="24"/>
          <w:szCs w:val="24"/>
        </w:rPr>
        <w:t xml:space="preserve">.2.1. Согласовать с Заказчиком необходимость использования при оказании услуг охраняемых результатов интеллектуальной деятельности, права на которые принадлежат третьим лицам, и приобретение прав на их использование.</w:t>
      </w:r>
      <w:r/>
    </w:p>
    <w:p>
      <w:pPr>
        <w:ind w:firstLine="709"/>
        <w:jc w:val="both"/>
        <w:tabs>
          <w:tab w:val="left" w:pos="0" w:leader="none"/>
          <w:tab w:val="left" w:pos="1276" w:leader="none"/>
        </w:tabs>
        <w:rPr>
          <w:color w:val="000000"/>
          <w:sz w:val="24"/>
          <w:szCs w:val="24"/>
        </w:rPr>
      </w:pPr>
      <w:r>
        <w:rPr>
          <w:sz w:val="24"/>
          <w:szCs w:val="24"/>
        </w:rPr>
        <w:t xml:space="preserve">15</w:t>
      </w:r>
      <w:r>
        <w:rPr>
          <w:sz w:val="24"/>
          <w:szCs w:val="24"/>
        </w:rPr>
        <w:t xml:space="preserve">.2.2. Урегулировать вопросы использования прав на результаты интеллектуальной деятельности, принадлежащих третьим лицам, в объеме, достаточном для использования в рамках оказанных услуг. </w:t>
      </w:r>
      <w:r/>
    </w:p>
    <w:p>
      <w:pPr>
        <w:ind w:firstLine="709"/>
        <w:jc w:val="both"/>
        <w:tabs>
          <w:tab w:val="left" w:pos="0" w:leader="none"/>
          <w:tab w:val="left" w:pos="1276" w:leader="none"/>
        </w:tabs>
        <w:rPr>
          <w:color w:val="000000"/>
          <w:sz w:val="24"/>
          <w:szCs w:val="24"/>
        </w:rPr>
      </w:pPr>
      <w:r>
        <w:rPr>
          <w:sz w:val="24"/>
          <w:szCs w:val="24"/>
        </w:rPr>
        <w:t xml:space="preserve">1</w:t>
      </w:r>
      <w:r>
        <w:rPr>
          <w:sz w:val="24"/>
          <w:szCs w:val="24"/>
        </w:rPr>
        <w:t xml:space="preserve">5</w:t>
      </w:r>
      <w:r>
        <w:rPr>
          <w:sz w:val="24"/>
          <w:szCs w:val="24"/>
        </w:rPr>
        <w:t xml:space="preserve">.2.3. С целью выявления </w:t>
      </w:r>
      <w:r>
        <w:rPr>
          <w:sz w:val="24"/>
          <w:szCs w:val="24"/>
        </w:rPr>
        <w:t xml:space="preserve">охраноспособных</w:t>
      </w:r>
      <w:r>
        <w:rPr>
          <w:sz w:val="24"/>
          <w:szCs w:val="24"/>
        </w:rPr>
        <w:t xml:space="preserve"> результатов услуг проводить в процессе выполнения и (или) перед завершением услуг патентные исследования</w:t>
      </w:r>
      <w:r>
        <w:rPr>
          <w:color w:val="000000"/>
          <w:sz w:val="24"/>
          <w:szCs w:val="24"/>
        </w:rPr>
        <w:t xml:space="preserve">.</w:t>
      </w:r>
      <w:r/>
    </w:p>
    <w:p>
      <w:pPr>
        <w:ind w:firstLine="709"/>
        <w:jc w:val="both"/>
        <w:tabs>
          <w:tab w:val="left" w:pos="0" w:leader="none"/>
        </w:tabs>
        <w:rPr>
          <w:rFonts w:eastAsia="Calibri"/>
          <w:sz w:val="24"/>
          <w:szCs w:val="24"/>
        </w:rPr>
      </w:pPr>
      <w:r>
        <w:rPr>
          <w:color w:val="000000"/>
          <w:sz w:val="24"/>
          <w:szCs w:val="24"/>
        </w:rPr>
        <w:t xml:space="preserve">1</w:t>
      </w:r>
      <w:r>
        <w:rPr>
          <w:color w:val="000000"/>
          <w:sz w:val="24"/>
          <w:szCs w:val="24"/>
        </w:rPr>
        <w:t xml:space="preserve">5</w:t>
      </w:r>
      <w:r>
        <w:rPr>
          <w:color w:val="000000"/>
          <w:sz w:val="24"/>
          <w:szCs w:val="24"/>
        </w:rPr>
        <w:t xml:space="preserve">.2.4. Своевременно обеспечивать учет сведений об услугах, о полученных результатах услуг, о </w:t>
      </w:r>
      <w:r>
        <w:rPr>
          <w:rFonts w:eastAsia="Calibri"/>
          <w:sz w:val="24"/>
          <w:szCs w:val="24"/>
        </w:rPr>
        <w:t xml:space="preserve">правах на них,</w:t>
      </w:r>
      <w:r>
        <w:rPr>
          <w:sz w:val="24"/>
          <w:szCs w:val="24"/>
        </w:rPr>
        <w:t xml:space="preserve"> о </w:t>
      </w:r>
      <w:r>
        <w:rPr>
          <w:rFonts w:eastAsia="Calibri"/>
          <w:sz w:val="24"/>
          <w:szCs w:val="24"/>
        </w:rPr>
        <w:t xml:space="preserve">правообладателях, а также сведений об изменении состояния их правовой охраны и практическом применении в соответствии с законодательством Российской Федерации.</w:t>
      </w:r>
      <w:r/>
    </w:p>
    <w:p>
      <w:pPr>
        <w:ind w:firstLine="709"/>
        <w:jc w:val="both"/>
        <w:tabs>
          <w:tab w:val="left" w:pos="0" w:leader="none"/>
        </w:tabs>
        <w:rPr>
          <w:color w:val="000000"/>
          <w:sz w:val="24"/>
          <w:szCs w:val="24"/>
        </w:rPr>
      </w:pPr>
      <w:r>
        <w:rPr>
          <w:color w:val="000000"/>
          <w:sz w:val="24"/>
          <w:szCs w:val="24"/>
        </w:rPr>
        <w:t xml:space="preserve">1</w:t>
      </w:r>
      <w:r>
        <w:rPr>
          <w:color w:val="000000"/>
          <w:sz w:val="24"/>
          <w:szCs w:val="24"/>
        </w:rPr>
        <w:t xml:space="preserve">5</w:t>
      </w:r>
      <w:r>
        <w:rPr>
          <w:color w:val="000000"/>
          <w:sz w:val="24"/>
          <w:szCs w:val="24"/>
        </w:rPr>
        <w:t xml:space="preserve">.2.5. Обеспечить конфиденциальность сведений о результате оказанных услуг в режиме коммерческой тайны до принятия решения о форме и способе его правовой охраны.</w:t>
      </w:r>
      <w:r/>
    </w:p>
    <w:p>
      <w:pPr>
        <w:ind w:firstLine="709"/>
        <w:jc w:val="both"/>
        <w:tabs>
          <w:tab w:val="left" w:pos="0" w:leader="none"/>
        </w:tabs>
        <w:rPr>
          <w:color w:val="000000"/>
          <w:sz w:val="24"/>
          <w:szCs w:val="24"/>
        </w:rPr>
      </w:pPr>
      <w:r>
        <w:rPr>
          <w:color w:val="000000"/>
          <w:sz w:val="24"/>
          <w:szCs w:val="24"/>
        </w:rPr>
        <w:t xml:space="preserve">1</w:t>
      </w:r>
      <w:r>
        <w:rPr>
          <w:color w:val="000000"/>
          <w:sz w:val="24"/>
          <w:szCs w:val="24"/>
        </w:rPr>
        <w:t xml:space="preserve">5</w:t>
      </w:r>
      <w:r>
        <w:rPr>
          <w:color w:val="000000"/>
          <w:sz w:val="24"/>
          <w:szCs w:val="24"/>
        </w:rPr>
        <w:t xml:space="preserve">.2.6. За счет собственных сре</w:t>
      </w:r>
      <w:r>
        <w:rPr>
          <w:color w:val="000000"/>
          <w:sz w:val="24"/>
          <w:szCs w:val="24"/>
        </w:rPr>
        <w:t xml:space="preserve">дств пр</w:t>
      </w:r>
      <w:r>
        <w:rPr>
          <w:color w:val="000000"/>
          <w:sz w:val="24"/>
          <w:szCs w:val="24"/>
        </w:rPr>
        <w:t xml:space="preserve">едпринять меры, обеспечивающие правовую охрану и защиту.</w:t>
      </w:r>
      <w:r/>
    </w:p>
    <w:p>
      <w:pPr>
        <w:ind w:firstLine="709"/>
        <w:jc w:val="both"/>
        <w:tabs>
          <w:tab w:val="left" w:pos="0" w:leader="none"/>
          <w:tab w:val="left" w:pos="1276" w:leader="none"/>
          <w:tab w:val="num" w:pos="1570" w:leader="none"/>
        </w:tabs>
        <w:rPr>
          <w:color w:val="000000"/>
          <w:sz w:val="24"/>
          <w:szCs w:val="24"/>
        </w:rPr>
      </w:pPr>
      <w:r>
        <w:rPr>
          <w:color w:val="000000"/>
          <w:sz w:val="24"/>
          <w:szCs w:val="24"/>
        </w:rPr>
        <w:t xml:space="preserve">1</w:t>
      </w:r>
      <w:r>
        <w:rPr>
          <w:color w:val="000000"/>
          <w:sz w:val="24"/>
          <w:szCs w:val="24"/>
        </w:rPr>
        <w:t xml:space="preserve">5</w:t>
      </w:r>
      <w:r>
        <w:rPr>
          <w:color w:val="000000"/>
          <w:sz w:val="24"/>
          <w:szCs w:val="24"/>
        </w:rPr>
        <w:t xml:space="preserve">.2.7. Свои</w:t>
      </w:r>
      <w:r>
        <w:rPr>
          <w:color w:val="000000"/>
          <w:sz w:val="24"/>
          <w:szCs w:val="24"/>
        </w:rPr>
        <w:t xml:space="preserve">ми силами и за свой счет устранить выявленные в процессе оказываемых услуг недостатки в сроки, определенные Заказчиком, а если срок не определен, то в течение 7 рабочих дней с момента получения уведомления Заказчика с требованием об устранении недостатков.</w:t>
      </w:r>
      <w:r/>
    </w:p>
    <w:p>
      <w:pPr>
        <w:ind w:firstLine="709"/>
        <w:jc w:val="both"/>
        <w:tabs>
          <w:tab w:val="left" w:pos="0" w:leader="none"/>
        </w:tabs>
        <w:rPr>
          <w:color w:val="000000"/>
          <w:sz w:val="24"/>
          <w:szCs w:val="24"/>
        </w:rPr>
      </w:pPr>
      <w:r>
        <w:rPr>
          <w:color w:val="000000"/>
          <w:sz w:val="24"/>
          <w:szCs w:val="24"/>
        </w:rPr>
        <w:t xml:space="preserve">1</w:t>
      </w:r>
      <w:r>
        <w:rPr>
          <w:color w:val="000000"/>
          <w:sz w:val="24"/>
          <w:szCs w:val="24"/>
        </w:rPr>
        <w:t xml:space="preserve">5</w:t>
      </w:r>
      <w:r>
        <w:rPr>
          <w:color w:val="000000"/>
          <w:sz w:val="24"/>
          <w:szCs w:val="24"/>
        </w:rPr>
        <w:t xml:space="preserve">.2.8. Незамедлительно информировать Заказчика об обнаруженной невозможности получить ожидаемые результаты или о нецелесообразности продолжения оказания услуг.</w:t>
      </w:r>
      <w:r/>
    </w:p>
    <w:p>
      <w:pPr>
        <w:ind w:firstLine="709"/>
        <w:jc w:val="both"/>
        <w:tabs>
          <w:tab w:val="left" w:pos="0" w:leader="none"/>
        </w:tabs>
        <w:rPr>
          <w:color w:val="000000"/>
          <w:sz w:val="24"/>
          <w:szCs w:val="24"/>
        </w:rPr>
      </w:pPr>
      <w:r>
        <w:rPr>
          <w:color w:val="000000"/>
          <w:sz w:val="24"/>
          <w:szCs w:val="24"/>
        </w:rPr>
        <w:t xml:space="preserve">1</w:t>
      </w:r>
      <w:r>
        <w:rPr>
          <w:color w:val="000000"/>
          <w:sz w:val="24"/>
          <w:szCs w:val="24"/>
        </w:rPr>
        <w:t xml:space="preserve">5</w:t>
      </w:r>
      <w:r>
        <w:rPr>
          <w:color w:val="000000"/>
          <w:sz w:val="24"/>
          <w:szCs w:val="24"/>
        </w:rPr>
        <w:t xml:space="preserve">.2.9. Обеспечить передачу Заказчику полученных по Контракту результатов оказанных услуг, не нарушающих исключительных прав других лиц и не являющиеся предметом залога, ареста или иного обременения.</w:t>
      </w:r>
      <w:r/>
    </w:p>
    <w:p>
      <w:pPr>
        <w:ind w:firstLine="709"/>
        <w:jc w:val="both"/>
        <w:tabs>
          <w:tab w:val="left" w:pos="0" w:leader="none"/>
        </w:tabs>
        <w:rPr>
          <w:rFonts w:eastAsia="Calibri"/>
          <w:sz w:val="24"/>
          <w:szCs w:val="24"/>
        </w:rPr>
      </w:pPr>
      <w:r>
        <w:rPr>
          <w:color w:val="000000"/>
          <w:sz w:val="24"/>
          <w:szCs w:val="24"/>
        </w:rPr>
        <w:t xml:space="preserve">1</w:t>
      </w:r>
      <w:r>
        <w:rPr>
          <w:color w:val="000000"/>
          <w:sz w:val="24"/>
          <w:szCs w:val="24"/>
        </w:rPr>
        <w:t xml:space="preserve">5</w:t>
      </w:r>
      <w:r>
        <w:rPr>
          <w:color w:val="000000"/>
          <w:sz w:val="24"/>
          <w:szCs w:val="24"/>
        </w:rPr>
        <w:t xml:space="preserve">.2.10. </w:t>
      </w:r>
      <w:r>
        <w:rPr>
          <w:color w:val="000000"/>
          <w:sz w:val="24"/>
          <w:szCs w:val="24"/>
        </w:rPr>
        <w:t xml:space="preserve">В случае отсутствия необходимости в использовании результата оказанных услуг подать в</w:t>
      </w:r>
      <w:r>
        <w:rPr>
          <w:rFonts w:eastAsia="Calibri"/>
          <w:sz w:val="24"/>
          <w:szCs w:val="24"/>
        </w:rPr>
        <w:t xml:space="preserve"> федеральный орган исполнительной власти по интеллектуальной собственности </w:t>
      </w:r>
      <w:hyperlink r:id="rId22" w:tooltip="consultantplus://offline/ref=236E238F37A38A7390094D8109D6CDCF4D23617464D0CFA097C8F89DF335CB36C1B031C56E9691H5H3K" w:history="1">
        <w:r>
          <w:rPr>
            <w:rStyle w:val="691"/>
            <w:rFonts w:eastAsia="Calibri"/>
            <w:sz w:val="24"/>
            <w:szCs w:val="24"/>
          </w:rPr>
          <w:t xml:space="preserve">заявление</w:t>
        </w:r>
      </w:hyperlink>
      <w:r>
        <w:rPr>
          <w:rFonts w:eastAsia="Calibri"/>
          <w:sz w:val="24"/>
          <w:szCs w:val="24"/>
        </w:rPr>
        <w:t xml:space="preserve"> о возможности</w:t>
      </w:r>
      <w:r>
        <w:rPr>
          <w:rFonts w:eastAsia="Calibri"/>
          <w:sz w:val="24"/>
          <w:szCs w:val="24"/>
        </w:rPr>
        <w:t xml:space="preserve"> предоставления любому лицу права использования результата </w:t>
      </w:r>
      <w:r>
        <w:rPr>
          <w:color w:val="000000"/>
          <w:sz w:val="24"/>
          <w:szCs w:val="24"/>
        </w:rPr>
        <w:t xml:space="preserve">оказанных услуг</w:t>
      </w:r>
      <w:r>
        <w:rPr>
          <w:rFonts w:eastAsia="Calibri"/>
          <w:sz w:val="24"/>
          <w:szCs w:val="24"/>
        </w:rPr>
        <w:t xml:space="preserve"> (открытой лицензии).</w:t>
      </w:r>
      <w:r/>
    </w:p>
    <w:p>
      <w:pPr>
        <w:ind w:firstLine="709"/>
        <w:jc w:val="both"/>
        <w:tabs>
          <w:tab w:val="left" w:pos="0" w:leader="none"/>
        </w:tabs>
        <w:rPr>
          <w:color w:val="000000"/>
          <w:sz w:val="24"/>
          <w:szCs w:val="24"/>
        </w:rPr>
      </w:pPr>
      <w:r>
        <w:rPr>
          <w:rFonts w:eastAsia="Calibri"/>
          <w:sz w:val="24"/>
          <w:szCs w:val="24"/>
        </w:rPr>
        <w:t xml:space="preserve">1</w:t>
      </w:r>
      <w:r>
        <w:rPr>
          <w:rFonts w:eastAsia="Calibri"/>
          <w:sz w:val="24"/>
          <w:szCs w:val="24"/>
        </w:rPr>
        <w:t xml:space="preserve">5</w:t>
      </w:r>
      <w:r>
        <w:rPr>
          <w:rFonts w:eastAsia="Calibri"/>
          <w:sz w:val="24"/>
          <w:szCs w:val="24"/>
        </w:rPr>
        <w:t xml:space="preserve">.2.11. </w:t>
      </w:r>
      <w:r>
        <w:rPr>
          <w:color w:val="000000"/>
          <w:sz w:val="24"/>
          <w:szCs w:val="24"/>
        </w:rPr>
        <w:t xml:space="preserve">Единолично (или совместно с соисполнителями) нес</w:t>
      </w:r>
      <w:r>
        <w:rPr>
          <w:color w:val="000000"/>
          <w:sz w:val="24"/>
          <w:szCs w:val="24"/>
        </w:rPr>
        <w:t xml:space="preserve">ти ответственность, а также расходы, связанные с разбирательствами по фактам нарушений, а также обеспечивать возмещение ущерба (убытков) и иных выплат в случаях, если к Исполнителю третьими лицами предъявлены претензии о нарушении их интеллектуальных прав.</w:t>
      </w:r>
      <w:r/>
    </w:p>
    <w:p>
      <w:pPr>
        <w:pStyle w:val="680"/>
        <w:ind w:left="0" w:firstLine="709"/>
        <w:spacing w:after="0"/>
        <w:tabs>
          <w:tab w:val="left" w:pos="0" w:leader="none"/>
        </w:tabs>
        <w:rPr>
          <w:color w:val="000000"/>
        </w:rPr>
      </w:pPr>
      <w:r>
        <w:rPr>
          <w:color w:val="000000"/>
        </w:rPr>
        <w:t xml:space="preserve">1</w:t>
      </w:r>
      <w:r>
        <w:rPr>
          <w:color w:val="000000"/>
        </w:rPr>
        <w:t xml:space="preserve">5</w:t>
      </w:r>
      <w:r>
        <w:rPr>
          <w:color w:val="000000"/>
        </w:rPr>
        <w:t xml:space="preserve">.3.3. Расходы по обеспечению правовой охраны результатов оказанных услуг при закреплении прав на них осуществляются за счет Исполнителя.</w:t>
      </w:r>
      <w:r/>
    </w:p>
    <w:p>
      <w:pPr>
        <w:pStyle w:val="680"/>
        <w:ind w:left="0" w:firstLine="709"/>
        <w:spacing w:after="0"/>
        <w:shd w:val="clear" w:color="auto" w:fill="ffffff"/>
        <w:tabs>
          <w:tab w:val="left" w:pos="555" w:leader="none"/>
          <w:tab w:val="left" w:pos="1276" w:leader="none"/>
        </w:tabs>
        <w:rPr>
          <w:color w:val="000000"/>
        </w:rPr>
      </w:pPr>
      <w:r>
        <w:rPr>
          <w:color w:val="000000"/>
        </w:rPr>
        <w:t xml:space="preserve">1</w:t>
      </w:r>
      <w:r>
        <w:rPr>
          <w:color w:val="000000"/>
        </w:rPr>
        <w:t xml:space="preserve">5</w:t>
      </w:r>
      <w:r>
        <w:rPr>
          <w:color w:val="000000"/>
        </w:rPr>
        <w:t xml:space="preserve">.3.5. Распоряжение исключительными правами от имени Российской Федерации (субъекта Российской Федерации, муниципального образования) осуществляет Заказчик.</w:t>
      </w:r>
      <w:r/>
    </w:p>
    <w:p>
      <w:pPr>
        <w:pStyle w:val="680"/>
        <w:ind w:left="0" w:firstLine="709"/>
        <w:spacing w:after="0"/>
        <w:shd w:val="clear" w:color="auto" w:fill="ffffff"/>
        <w:tabs>
          <w:tab w:val="left" w:pos="555" w:leader="none"/>
          <w:tab w:val="left" w:pos="1276" w:leader="none"/>
        </w:tabs>
        <w:rPr>
          <w:color w:val="000000"/>
        </w:rPr>
      </w:pPr>
      <w:r>
        <w:rPr>
          <w:color w:val="000000"/>
        </w:rPr>
        <w:t xml:space="preserve">1</w:t>
      </w:r>
      <w:r>
        <w:rPr>
          <w:color w:val="000000"/>
        </w:rPr>
        <w:t xml:space="preserve">5</w:t>
      </w:r>
      <w:r>
        <w:rPr>
          <w:color w:val="000000"/>
        </w:rPr>
        <w:t xml:space="preserve">.3.6. Испо</w:t>
      </w:r>
      <w:r>
        <w:rPr>
          <w:color w:val="000000"/>
        </w:rPr>
        <w:t xml:space="preserve">лнитель обязан представить Заказчику документы, подтверждающие наличие достаточных правовых оснований для использования при выполнении Работ по Контракту ранее созданных результатов интеллектуальной деятельности, права на которые принадлежат третьим лицам.</w:t>
      </w:r>
      <w:r/>
    </w:p>
    <w:p>
      <w:pPr>
        <w:pStyle w:val="680"/>
        <w:ind w:left="0" w:firstLine="709"/>
        <w:spacing w:after="0"/>
        <w:shd w:val="clear" w:color="auto" w:fill="ffffff"/>
        <w:tabs>
          <w:tab w:val="left" w:pos="0" w:leader="none"/>
          <w:tab w:val="left" w:pos="1276" w:leader="none"/>
        </w:tabs>
        <w:rPr>
          <w:color w:val="000000"/>
        </w:rPr>
      </w:pPr>
      <w:r>
        <w:rPr>
          <w:color w:val="000000"/>
        </w:rPr>
        <w:t xml:space="preserve">1</w:t>
      </w:r>
      <w:r>
        <w:rPr>
          <w:color w:val="000000"/>
        </w:rPr>
        <w:t xml:space="preserve">5</w:t>
      </w:r>
      <w:r>
        <w:rPr>
          <w:color w:val="000000"/>
        </w:rPr>
        <w:t xml:space="preserve">.3.7. В случае несанкционированного использования ранее созданных результатов интеллектуальной деятельности ответственность перед правообладателями полностью возлагается на Исполнителя.</w:t>
      </w:r>
      <w:r/>
    </w:p>
    <w:p>
      <w:pPr>
        <w:ind w:firstLine="709"/>
        <w:jc w:val="both"/>
        <w:shd w:val="clear" w:color="auto" w:fill="ffffff"/>
        <w:tabs>
          <w:tab w:val="left" w:pos="413" w:leader="none"/>
        </w:tabs>
        <w:rPr>
          <w:sz w:val="24"/>
          <w:szCs w:val="24"/>
        </w:rPr>
      </w:pPr>
      <w:r>
        <w:rPr>
          <w:sz w:val="24"/>
          <w:szCs w:val="24"/>
        </w:rPr>
      </w:r>
      <w:r/>
    </w:p>
    <w:p>
      <w:pPr>
        <w:ind w:firstLine="709"/>
        <w:jc w:val="both"/>
        <w:shd w:val="clear" w:color="auto" w:fill="ffffff"/>
        <w:tabs>
          <w:tab w:val="left" w:pos="413" w:leader="none"/>
        </w:tabs>
        <w:rPr>
          <w:b/>
          <w:sz w:val="24"/>
          <w:szCs w:val="24"/>
        </w:rPr>
      </w:pPr>
      <w:r>
        <w:rPr>
          <w:b/>
          <w:sz w:val="24"/>
          <w:szCs w:val="24"/>
        </w:rPr>
        <w:t xml:space="preserve">1</w:t>
      </w:r>
      <w:r>
        <w:rPr>
          <w:b/>
          <w:sz w:val="24"/>
          <w:szCs w:val="24"/>
        </w:rPr>
        <w:t xml:space="preserve">6</w:t>
      </w:r>
      <w:r>
        <w:rPr>
          <w:b/>
          <w:sz w:val="24"/>
          <w:szCs w:val="24"/>
        </w:rPr>
        <w:t xml:space="preserve">.</w:t>
      </w:r>
      <w:r>
        <w:rPr>
          <w:b/>
          <w:sz w:val="24"/>
          <w:szCs w:val="24"/>
        </w:rPr>
        <w:t xml:space="preserve"> Особые условия</w:t>
      </w:r>
      <w:r/>
    </w:p>
    <w:p>
      <w:pPr>
        <w:pStyle w:val="680"/>
        <w:numPr>
          <w:ilvl w:val="1"/>
          <w:numId w:val="9"/>
        </w:numPr>
        <w:ind w:left="0" w:firstLine="709"/>
        <w:widowControl w:val="off"/>
      </w:pPr>
      <w:r>
        <w:t xml:space="preserve">В рамках исполнения обязательств по Контракту Стороны договорились:</w:t>
      </w:r>
      <w:r/>
    </w:p>
    <w:p>
      <w:pPr>
        <w:pStyle w:val="680"/>
        <w:numPr>
          <w:ilvl w:val="2"/>
          <w:numId w:val="9"/>
        </w:numPr>
        <w:ind w:left="0" w:firstLine="709"/>
        <w:widowControl w:val="off"/>
      </w:pPr>
      <w:r>
        <w:t xml:space="preserve">Оформлять первичные учетные документы и иные сопутствующие документы в форме электронных документов, подписанных усиленной квалифицированной электронной подписью (далее – электронные документы), включая, </w:t>
      </w:r>
      <w:r>
        <w:t xml:space="preserve">но</w:t>
      </w:r>
      <w:r>
        <w:t xml:space="preserve"> не ограничиваясь следующими:</w:t>
      </w:r>
      <w:r/>
    </w:p>
    <w:p>
      <w:pPr>
        <w:pStyle w:val="680"/>
        <w:ind w:left="0" w:firstLine="709"/>
        <w:widowControl w:val="off"/>
      </w:pPr>
      <w:r>
        <w:t xml:space="preserve">- на поставку товара (выполнение работы, оказание услуги), а также отдельных этапов поставки товара (выполнения работы, оказания услуги) (дале</w:t>
      </w:r>
      <w:r>
        <w:t xml:space="preserve">е - отдельный этап исполнения контракта), включая все документы, предоставление которых предусмотрено в целях осуществления приемки поставленного товара (выполненной работы (ее результатов), оказанной услуги), а также отдельных этапов исполнения контракта;</w:t>
      </w:r>
      <w:r/>
    </w:p>
    <w:p>
      <w:pPr>
        <w:pStyle w:val="680"/>
        <w:ind w:left="0" w:firstLine="709"/>
        <w:widowControl w:val="off"/>
      </w:pPr>
      <w:r>
        <w:t xml:space="preserve">- результаты такой приемки;</w:t>
      </w:r>
      <w:r/>
    </w:p>
    <w:p>
      <w:pPr>
        <w:pStyle w:val="680"/>
        <w:ind w:left="0" w:firstLine="709"/>
        <w:widowControl w:val="off"/>
      </w:pPr>
      <w:r>
        <w:t xml:space="preserve">- на оплату поставленного товара (выполненной работы (ее результатов), оказанной услуги), а также отдельных этапов исполнения контракта;</w:t>
      </w:r>
      <w:r/>
    </w:p>
    <w:p>
      <w:pPr>
        <w:pStyle w:val="680"/>
        <w:ind w:left="0" w:firstLine="709"/>
        <w:widowControl w:val="off"/>
      </w:pPr>
      <w:r>
        <w:t xml:space="preserve">- заключение дополнительных соглашений;</w:t>
      </w:r>
      <w:r/>
    </w:p>
    <w:p>
      <w:pPr>
        <w:pStyle w:val="680"/>
        <w:ind w:left="0" w:firstLine="709"/>
        <w:widowControl w:val="off"/>
      </w:pPr>
      <w:r>
        <w:t xml:space="preserve">- направление требования об уплате неустоек (штрафов, пеней).</w:t>
      </w:r>
      <w:r/>
    </w:p>
    <w:p>
      <w:pPr>
        <w:pStyle w:val="680"/>
        <w:numPr>
          <w:ilvl w:val="2"/>
          <w:numId w:val="9"/>
        </w:numPr>
        <w:ind w:left="0" w:firstLine="709"/>
        <w:spacing w:after="0"/>
        <w:widowControl w:val="off"/>
      </w:pPr>
      <w:r>
        <w:t xml:space="preserve">Осуществлять обмен электронными документами с обязательным применением усиленной квалифицированной</w:t>
      </w:r>
      <w:r>
        <w:t xml:space="preserve"> электронной подписи, для чего обеспечить получение Сторонами сертификатов ключа проверки электронной подписи в аккредитованном удостоверяющем центре в соответствии с нормами Федерального закона от 06.04.2011 № 63-ФЗ «Об электронной подписи» (далее – КЭП).</w:t>
      </w:r>
      <w:r/>
    </w:p>
    <w:p>
      <w:pPr>
        <w:pStyle w:val="680"/>
        <w:numPr>
          <w:ilvl w:val="2"/>
          <w:numId w:val="9"/>
        </w:numPr>
        <w:ind w:left="0" w:firstLine="709"/>
        <w:spacing w:after="0"/>
        <w:widowControl w:val="off"/>
      </w:pPr>
      <w:r>
        <w:t xml:space="preserve">Осуществлять обмен электронными документами посредством Модуля исполнения контрактов (далее - МИК) в соответствии с Регламентом МИК, опубликованном по адресу в сети Интернет </w:t>
      </w:r>
      <w:hyperlink r:id="rId23" w:tooltip="https://www.rts-tender.ru/mik" w:history="1">
        <w:r>
          <w:rPr>
            <w:rStyle w:val="691"/>
          </w:rPr>
          <w:t xml:space="preserve">https://www.rts-tender.ru/mik</w:t>
        </w:r>
      </w:hyperlink>
      <w:r>
        <w:t xml:space="preserve">, Системы электронного документооборота «</w:t>
      </w:r>
      <w:r>
        <w:rPr>
          <w:lang w:val="en-US"/>
        </w:rPr>
        <w:t xml:space="preserve">Fintender</w:t>
      </w:r>
      <w:r>
        <w:t xml:space="preserve"> </w:t>
      </w:r>
      <w:r>
        <w:rPr>
          <w:lang w:val="en-US"/>
        </w:rPr>
        <w:t xml:space="preserve">EDS</w:t>
      </w:r>
      <w:r>
        <w:t xml:space="preserve">» (далее – ЭДО «</w:t>
      </w:r>
      <w:r>
        <w:t xml:space="preserve">Fintender</w:t>
      </w:r>
      <w:r>
        <w:t xml:space="preserve"> EDS»), для чего обеспечить в МИК и в ЭДО «</w:t>
      </w:r>
      <w:r>
        <w:t xml:space="preserve">Fintender</w:t>
      </w:r>
      <w:r>
        <w:t xml:space="preserve"> EDS» регистрацию лиц, уполномоченных за организацию и осуществление электронного документооборота.</w:t>
      </w:r>
      <w:r/>
    </w:p>
    <w:p>
      <w:pPr>
        <w:pStyle w:val="680"/>
        <w:numPr>
          <w:ilvl w:val="2"/>
          <w:numId w:val="9"/>
        </w:numPr>
        <w:ind w:left="0" w:firstLine="709"/>
        <w:spacing w:after="0"/>
        <w:widowControl w:val="off"/>
      </w:pPr>
      <w:r>
        <w:t xml:space="preserve">При осуществлении обмена электронными документами использовать форматы документов, которые утверждены приказами ФНС России. Если форматы документов не утверждены, то Стороны используют согласованные между собой форматы.</w:t>
      </w:r>
      <w:r/>
    </w:p>
    <w:p>
      <w:pPr>
        <w:ind w:firstLine="709"/>
        <w:jc w:val="both"/>
        <w:widowControl w:val="off"/>
        <w:rPr>
          <w:sz w:val="24"/>
          <w:szCs w:val="24"/>
        </w:rPr>
      </w:pPr>
      <w:r>
        <w:rPr>
          <w:sz w:val="24"/>
          <w:szCs w:val="24"/>
        </w:rPr>
        <w:t xml:space="preserve">1</w:t>
      </w:r>
      <w:r>
        <w:rPr>
          <w:sz w:val="24"/>
          <w:szCs w:val="24"/>
        </w:rPr>
        <w:t xml:space="preserve">6</w:t>
      </w:r>
      <w:r>
        <w:rPr>
          <w:sz w:val="24"/>
          <w:szCs w:val="24"/>
        </w:rPr>
        <w:t xml:space="preserve">.2. Подписание электронного документа с помощью КЭП посредством МИК и ЭДО «</w:t>
      </w:r>
      <w:r>
        <w:rPr>
          <w:sz w:val="24"/>
          <w:szCs w:val="24"/>
        </w:rPr>
        <w:t xml:space="preserve">Fintender</w:t>
      </w:r>
      <w:r>
        <w:rPr>
          <w:sz w:val="24"/>
          <w:szCs w:val="24"/>
        </w:rPr>
        <w:t xml:space="preserve"> EDS» означает, что документы и сведения, поданные в электронной форме:</w:t>
      </w:r>
      <w:r/>
    </w:p>
    <w:p>
      <w:pPr>
        <w:ind w:firstLine="709"/>
        <w:jc w:val="both"/>
        <w:widowControl w:val="off"/>
        <w:rPr>
          <w:sz w:val="24"/>
          <w:szCs w:val="24"/>
        </w:rPr>
      </w:pPr>
      <w:r>
        <w:rPr>
          <w:sz w:val="24"/>
          <w:szCs w:val="24"/>
        </w:rPr>
        <w:t xml:space="preserve">- </w:t>
      </w:r>
      <w:r>
        <w:rPr>
          <w:sz w:val="24"/>
          <w:szCs w:val="24"/>
        </w:rPr>
        <w:t xml:space="preserve">направлены</w:t>
      </w:r>
      <w:r>
        <w:rPr>
          <w:sz w:val="24"/>
          <w:szCs w:val="24"/>
        </w:rPr>
        <w:t xml:space="preserve"> от имени данных лиц, </w:t>
      </w:r>
      <w:r/>
    </w:p>
    <w:p>
      <w:pPr>
        <w:ind w:firstLine="709"/>
        <w:jc w:val="both"/>
        <w:widowControl w:val="off"/>
        <w:rPr>
          <w:sz w:val="24"/>
          <w:szCs w:val="24"/>
        </w:rPr>
      </w:pPr>
      <w:r>
        <w:rPr>
          <w:sz w:val="24"/>
          <w:szCs w:val="24"/>
        </w:rPr>
        <w:t xml:space="preserve">- являются подлинными и достоверными,</w:t>
      </w:r>
      <w:r/>
    </w:p>
    <w:p>
      <w:pPr>
        <w:ind w:firstLine="709"/>
        <w:jc w:val="both"/>
        <w:widowControl w:val="off"/>
        <w:rPr>
          <w:sz w:val="24"/>
          <w:szCs w:val="24"/>
        </w:rPr>
      </w:pPr>
      <w:r>
        <w:rPr>
          <w:sz w:val="24"/>
          <w:szCs w:val="24"/>
        </w:rPr>
        <w:t xml:space="preserve">- признаются равнозначными документам на бумажном носителе, подписанным собственноручной подписью.</w:t>
      </w:r>
      <w:r/>
    </w:p>
    <w:p>
      <w:pPr>
        <w:ind w:firstLine="709"/>
        <w:jc w:val="both"/>
        <w:spacing w:after="1" w:line="280" w:lineRule="atLeast"/>
        <w:rPr>
          <w:sz w:val="24"/>
          <w:szCs w:val="24"/>
        </w:rPr>
      </w:pPr>
      <w:r>
        <w:rPr>
          <w:sz w:val="24"/>
          <w:szCs w:val="24"/>
        </w:rPr>
        <w:t xml:space="preserve">1</w:t>
      </w:r>
      <w:r>
        <w:rPr>
          <w:sz w:val="24"/>
          <w:szCs w:val="24"/>
        </w:rPr>
        <w:t xml:space="preserve">6</w:t>
      </w:r>
      <w:r>
        <w:rPr>
          <w:sz w:val="24"/>
          <w:szCs w:val="24"/>
        </w:rPr>
        <w:t xml:space="preserve">.3.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r/>
    </w:p>
    <w:p>
      <w:pPr>
        <w:ind w:firstLine="709"/>
        <w:jc w:val="both"/>
        <w:spacing w:after="1" w:line="280" w:lineRule="atLeast"/>
        <w:rPr>
          <w:sz w:val="24"/>
          <w:szCs w:val="24"/>
        </w:rPr>
      </w:pPr>
      <w:r>
        <w:rPr>
          <w:sz w:val="24"/>
          <w:szCs w:val="24"/>
        </w:rPr>
        <w:t xml:space="preserve">1</w:t>
      </w:r>
      <w:r>
        <w:rPr>
          <w:sz w:val="24"/>
          <w:szCs w:val="24"/>
        </w:rPr>
        <w:t xml:space="preserve">6</w:t>
      </w:r>
      <w:r>
        <w:rPr>
          <w:sz w:val="24"/>
          <w:szCs w:val="24"/>
        </w:rPr>
        <w:t xml:space="preserve">.4. Электронный документ, подписанный КЭП, содержание которого соответствует требованиям нормативных правовых актов, должен приниматься Сторонами к учету в качестве </w:t>
      </w:r>
      <w:r>
        <w:rPr>
          <w:sz w:val="24"/>
          <w:szCs w:val="24"/>
        </w:rPr>
        <w:t xml:space="preserve">первичного учетного документа, использоваться в качестве доказательства в судебных разбирательствах, предоставляться в государственные органы по запросам последних.</w:t>
      </w:r>
      <w:r/>
    </w:p>
    <w:p>
      <w:pPr>
        <w:ind w:firstLine="709"/>
        <w:jc w:val="both"/>
        <w:spacing w:after="1" w:line="280" w:lineRule="atLeast"/>
        <w:rPr>
          <w:sz w:val="24"/>
          <w:szCs w:val="24"/>
        </w:rPr>
      </w:pPr>
      <w:r>
        <w:rPr>
          <w:sz w:val="24"/>
          <w:szCs w:val="24"/>
        </w:rPr>
        <w:t xml:space="preserve">1</w:t>
      </w:r>
      <w:r>
        <w:rPr>
          <w:sz w:val="24"/>
          <w:szCs w:val="24"/>
        </w:rPr>
        <w:t xml:space="preserve">6</w:t>
      </w:r>
      <w:r>
        <w:rPr>
          <w:sz w:val="24"/>
          <w:szCs w:val="24"/>
        </w:rPr>
        <w:t xml:space="preserve">.5. В случае невозможности обмена электронными документами при исполнении Контракта в связи с технической недоступностью МИК и/или ЭДО «</w:t>
      </w:r>
      <w:r>
        <w:rPr>
          <w:sz w:val="24"/>
          <w:szCs w:val="24"/>
        </w:rPr>
        <w:t xml:space="preserve">Fintender</w:t>
      </w:r>
      <w:r>
        <w:rPr>
          <w:sz w:val="24"/>
          <w:szCs w:val="24"/>
        </w:rPr>
        <w:t xml:space="preserve"> EDS» Стороны обязаны информировать друг друга о невозможности обмена документами в электронном виде. В этом случае в период технической недоступности внутренних систем МИК и/или ЭДО «</w:t>
      </w:r>
      <w:r>
        <w:rPr>
          <w:sz w:val="24"/>
          <w:szCs w:val="24"/>
        </w:rPr>
        <w:t xml:space="preserve">Fintender</w:t>
      </w:r>
      <w:r>
        <w:rPr>
          <w:sz w:val="24"/>
          <w:szCs w:val="24"/>
        </w:rPr>
        <w:t xml:space="preserve"> EDS» Стороны производят обмен документами на бумажном носителе с подписанием собственноручной подписью, при этом такая форма оригинала документа должна быть зафиксирована приказом руководителя направляющей Стороны.</w:t>
      </w:r>
      <w:r/>
    </w:p>
    <w:p>
      <w:pPr>
        <w:ind w:firstLine="709"/>
        <w:jc w:val="both"/>
        <w:spacing w:after="1" w:line="280" w:lineRule="atLeast"/>
        <w:rPr>
          <w:sz w:val="24"/>
          <w:szCs w:val="24"/>
        </w:rPr>
      </w:pPr>
      <w:r>
        <w:rPr>
          <w:sz w:val="24"/>
          <w:szCs w:val="24"/>
        </w:rPr>
        <w:t xml:space="preserve">После возобновления работы МИК и/или ЭДО «</w:t>
      </w:r>
      <w:r>
        <w:rPr>
          <w:sz w:val="24"/>
          <w:szCs w:val="24"/>
        </w:rPr>
        <w:t xml:space="preserve">Fintender</w:t>
      </w:r>
      <w:r>
        <w:rPr>
          <w:sz w:val="24"/>
          <w:szCs w:val="24"/>
        </w:rPr>
        <w:t xml:space="preserve"> EDS» Сторона, ответс</w:t>
      </w:r>
      <w:r>
        <w:rPr>
          <w:sz w:val="24"/>
          <w:szCs w:val="24"/>
        </w:rPr>
        <w:t xml:space="preserve">твенная за составление (оформление) документа, направляет с использованием МИК Стороне, в адрес которой должен быть направлен соответствующий документ, сопроводительное письмо, подписанное КЭП уполномоченного лица, с приложением копии в электронной форме (</w:t>
      </w:r>
      <w:r>
        <w:rPr>
          <w:sz w:val="24"/>
          <w:szCs w:val="24"/>
        </w:rPr>
        <w:t xml:space="preserve">скан-образа</w:t>
      </w:r>
      <w:r>
        <w:rPr>
          <w:sz w:val="24"/>
          <w:szCs w:val="24"/>
        </w:rPr>
        <w:t xml:space="preserve">) документа, подписанного Сторонами на бумажном носителе информации.</w:t>
      </w:r>
      <w:r/>
    </w:p>
    <w:p>
      <w:pPr>
        <w:ind w:firstLine="709"/>
        <w:jc w:val="both"/>
        <w:spacing w:after="1" w:line="280" w:lineRule="atLeast"/>
        <w:shd w:val="clear" w:color="auto" w:fill="ffffff"/>
        <w:rPr>
          <w:sz w:val="24"/>
          <w:szCs w:val="24"/>
        </w:rPr>
      </w:pPr>
      <w:r>
        <w:rPr>
          <w:sz w:val="24"/>
          <w:szCs w:val="24"/>
        </w:rPr>
        <w:t xml:space="preserve">Сторона, получившая в МИК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w:t>
      </w:r>
      <w:r>
        <w:rPr>
          <w:sz w:val="24"/>
          <w:szCs w:val="24"/>
        </w:rPr>
        <w:t xml:space="preserve">скан-образа</w:t>
      </w:r>
      <w:r>
        <w:rPr>
          <w:sz w:val="24"/>
          <w:szCs w:val="24"/>
        </w:rPr>
        <w:t xml:space="preserve">)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КЭП уполномоченного лица либо </w:t>
      </w:r>
      <w:r>
        <w:rPr>
          <w:sz w:val="24"/>
          <w:szCs w:val="24"/>
        </w:rPr>
        <w:t xml:space="preserve">аргументированно</w:t>
      </w:r>
      <w:r>
        <w:rPr>
          <w:sz w:val="24"/>
          <w:szCs w:val="24"/>
        </w:rPr>
        <w:t xml:space="preserve"> отказывается от его подписания.</w:t>
      </w:r>
      <w:r/>
    </w:p>
    <w:p>
      <w:pPr>
        <w:pStyle w:val="686"/>
        <w:ind w:firstLine="540"/>
        <w:jc w:val="both"/>
        <w:rPr>
          <w:rFonts w:ascii="Times New Roman" w:hAnsi="Times New Roman" w:cs="Times New Roman"/>
          <w:sz w:val="24"/>
          <w:szCs w:val="24"/>
        </w:rPr>
      </w:pPr>
      <w:r>
        <w:rPr>
          <w:rFonts w:ascii="Times New Roman" w:hAnsi="Times New Roman" w:cs="Times New Roman"/>
          <w:sz w:val="24"/>
          <w:szCs w:val="24"/>
        </w:rPr>
      </w:r>
      <w:r/>
    </w:p>
    <w:p>
      <w:pPr>
        <w:ind w:firstLine="709"/>
        <w:jc w:val="both"/>
        <w:shd w:val="clear" w:color="auto" w:fill="ffffff"/>
        <w:rPr>
          <w:b/>
          <w:bCs/>
          <w:sz w:val="24"/>
          <w:szCs w:val="24"/>
        </w:rPr>
        <w:outlineLvl w:val="0"/>
      </w:pPr>
      <w:r>
        <w:rPr>
          <w:b/>
          <w:bCs/>
          <w:spacing w:val="-20"/>
          <w:sz w:val="24"/>
          <w:szCs w:val="24"/>
        </w:rPr>
        <w:t xml:space="preserve">17. </w:t>
      </w:r>
      <w:r>
        <w:rPr>
          <w:b/>
          <w:bCs/>
          <w:spacing w:val="-20"/>
          <w:sz w:val="24"/>
          <w:szCs w:val="24"/>
        </w:rPr>
        <w:t xml:space="preserve"> </w:t>
      </w:r>
      <w:r>
        <w:rPr>
          <w:b/>
          <w:bCs/>
          <w:sz w:val="24"/>
          <w:szCs w:val="24"/>
        </w:rPr>
        <w:t xml:space="preserve">Заключительные положения</w:t>
      </w:r>
      <w:r/>
    </w:p>
    <w:p>
      <w:pPr>
        <w:ind w:firstLine="709"/>
        <w:jc w:val="both"/>
        <w:rPr>
          <w:spacing w:val="-1"/>
          <w:sz w:val="24"/>
          <w:szCs w:val="24"/>
        </w:rPr>
      </w:pPr>
      <w:r>
        <w:rPr>
          <w:bCs/>
          <w:spacing w:val="-1"/>
          <w:sz w:val="24"/>
          <w:szCs w:val="24"/>
        </w:rPr>
        <w:t xml:space="preserve">17</w:t>
      </w:r>
      <w:r>
        <w:rPr>
          <w:spacing w:val="-1"/>
          <w:sz w:val="24"/>
          <w:szCs w:val="24"/>
        </w:rPr>
        <w:t xml:space="preserve">.1. Контра</w:t>
      </w:r>
      <w:r>
        <w:rPr>
          <w:spacing w:val="-1"/>
          <w:sz w:val="24"/>
          <w:szCs w:val="24"/>
        </w:rPr>
        <w:t xml:space="preserve">кт вст</w:t>
      </w:r>
      <w:r>
        <w:rPr>
          <w:spacing w:val="-1"/>
          <w:sz w:val="24"/>
          <w:szCs w:val="24"/>
        </w:rPr>
        <w:t xml:space="preserve">упает в силу с даты заключения Сторонами и действует до 24.12.2026 года, а в части </w:t>
      </w:r>
      <w:r>
        <w:rPr>
          <w:sz w:val="24"/>
          <w:szCs w:val="24"/>
        </w:rPr>
        <w:t xml:space="preserve">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r>
        <w:rPr>
          <w:sz w:val="24"/>
          <w:szCs w:val="24"/>
        </w:rPr>
        <w:t xml:space="preserve">ств Ст</w:t>
      </w:r>
      <w:r>
        <w:rPr>
          <w:sz w:val="24"/>
          <w:szCs w:val="24"/>
        </w:rPr>
        <w:t xml:space="preserve">орон по настоящему Контракту.</w:t>
      </w:r>
      <w:r/>
    </w:p>
    <w:p>
      <w:pPr>
        <w:ind w:firstLine="709"/>
        <w:jc w:val="both"/>
        <w:shd w:val="clear" w:color="auto" w:fill="ffffff"/>
        <w:tabs>
          <w:tab w:val="left" w:pos="413" w:leader="none"/>
        </w:tabs>
        <w:rPr>
          <w:sz w:val="24"/>
          <w:szCs w:val="24"/>
        </w:rPr>
      </w:pPr>
      <w:r>
        <w:rPr>
          <w:bCs/>
          <w:spacing w:val="-1"/>
          <w:sz w:val="24"/>
          <w:szCs w:val="24"/>
        </w:rPr>
        <w:t xml:space="preserve">17.2. К</w:t>
      </w:r>
      <w:r>
        <w:rPr>
          <w:sz w:val="24"/>
          <w:szCs w:val="24"/>
        </w:rPr>
        <w:t xml:space="preserve">онтракт составлен в форме электронного документа, подписанного усиленными</w:t>
      </w:r>
      <w:r>
        <w:rPr>
          <w:sz w:val="24"/>
          <w:szCs w:val="24"/>
        </w:rPr>
        <w:t xml:space="preserve"> электронными подписями сторон</w:t>
      </w:r>
      <w:r>
        <w:rPr>
          <w:sz w:val="24"/>
          <w:szCs w:val="24"/>
        </w:rPr>
        <w:t xml:space="preserve">.</w:t>
      </w:r>
      <w:r/>
    </w:p>
    <w:p>
      <w:pPr>
        <w:ind w:firstLine="709"/>
        <w:jc w:val="both"/>
        <w:shd w:val="clear" w:color="auto" w:fill="ffffff"/>
        <w:tabs>
          <w:tab w:val="left" w:pos="413" w:leader="none"/>
        </w:tabs>
        <w:rPr>
          <w:sz w:val="24"/>
          <w:szCs w:val="24"/>
        </w:rPr>
      </w:pPr>
      <w:r>
        <w:rPr>
          <w:sz w:val="24"/>
          <w:szCs w:val="24"/>
        </w:rPr>
      </w:r>
      <w:r/>
    </w:p>
    <w:p>
      <w:pPr>
        <w:ind w:firstLine="709"/>
        <w:jc w:val="both"/>
        <w:shd w:val="clear" w:color="auto" w:fill="ffffff"/>
        <w:tabs>
          <w:tab w:val="left" w:pos="413" w:leader="none"/>
        </w:tabs>
        <w:rPr>
          <w:sz w:val="24"/>
          <w:szCs w:val="24"/>
        </w:rPr>
      </w:pPr>
      <w:r>
        <w:rPr>
          <w:sz w:val="24"/>
          <w:szCs w:val="24"/>
        </w:rPr>
      </w:r>
      <w:r/>
    </w:p>
    <w:p>
      <w:pPr>
        <w:ind w:firstLine="709"/>
        <w:jc w:val="both"/>
        <w:rPr>
          <w:b/>
          <w:sz w:val="24"/>
        </w:rPr>
      </w:pPr>
      <w:r>
        <w:rPr>
          <w:b/>
          <w:sz w:val="24"/>
        </w:rPr>
        <w:t xml:space="preserve">1</w:t>
      </w:r>
      <w:r>
        <w:rPr>
          <w:b/>
          <w:sz w:val="24"/>
        </w:rPr>
        <w:t xml:space="preserve">8</w:t>
      </w:r>
      <w:r>
        <w:rPr>
          <w:b/>
          <w:sz w:val="24"/>
        </w:rPr>
        <w:t xml:space="preserve">. Юридические адреса, реквизиты и подписи сторон</w:t>
      </w:r>
      <w:r/>
    </w:p>
    <w:p>
      <w:pPr>
        <w:ind w:firstLine="709"/>
        <w:jc w:val="center"/>
        <w:rPr>
          <w:b/>
        </w:rPr>
      </w:pPr>
      <w:r>
        <w:rPr>
          <w:b/>
        </w:rPr>
      </w:r>
      <w:r/>
    </w:p>
    <w:tbl>
      <w:tblPr>
        <w:tblW w:w="10443" w:type="dxa"/>
        <w:tblLayout w:type="fixed"/>
        <w:tblCellMar>
          <w:left w:w="70" w:type="dxa"/>
          <w:right w:w="70" w:type="dxa"/>
        </w:tblCellMar>
        <w:tblLook w:val="0000" w:firstRow="0" w:lastRow="0" w:firstColumn="0" w:lastColumn="0" w:noHBand="0" w:noVBand="0"/>
      </w:tblPr>
      <w:tblGrid>
        <w:gridCol w:w="5457"/>
        <w:gridCol w:w="4986"/>
      </w:tblGrid>
      <w:tr>
        <w:trPr/>
        <w:tc>
          <w:tcPr>
            <w:tcW w:w="5457" w:type="dxa"/>
            <w:textDirection w:val="lrTb"/>
            <w:noWrap w:val="false"/>
          </w:tcPr>
          <w:p>
            <w:pPr>
              <w:pStyle w:val="683"/>
              <w:ind w:left="0"/>
              <w:spacing w:after="0" w:line="240" w:lineRule="auto"/>
              <w:rPr>
                <w:b/>
                <w:bCs/>
              </w:rPr>
            </w:pPr>
            <w:r>
              <w:rPr>
                <w:b/>
                <w:bCs/>
              </w:rPr>
              <w:t xml:space="preserve">ЗАКАЗЧИК </w:t>
            </w:r>
            <w:r/>
          </w:p>
          <w:p>
            <w:pPr>
              <w:pStyle w:val="683"/>
              <w:ind w:left="0"/>
              <w:spacing w:after="0" w:line="240" w:lineRule="auto"/>
              <w:rPr>
                <w:b/>
                <w:bCs/>
              </w:rPr>
            </w:pPr>
            <w:r>
              <w:rPr>
                <w:b/>
                <w:bCs/>
              </w:rPr>
              <w:t xml:space="preserve">Смоленская областная Дума, </w:t>
            </w:r>
            <w:r/>
          </w:p>
          <w:p>
            <w:pPr>
              <w:shd w:val="clear" w:color="auto" w:fill="ffffff"/>
              <w:rPr>
                <w:sz w:val="24"/>
                <w:szCs w:val="24"/>
              </w:rPr>
            </w:pPr>
            <w:r>
              <w:rPr>
                <w:spacing w:val="-3"/>
                <w:sz w:val="24"/>
                <w:szCs w:val="24"/>
              </w:rPr>
              <w:t xml:space="preserve">214008, г. Смоленск, пл. Ленина, д. 1</w:t>
            </w:r>
            <w:r/>
          </w:p>
          <w:p>
            <w:pPr>
              <w:shd w:val="clear" w:color="auto" w:fill="ffffff"/>
              <w:rPr>
                <w:sz w:val="24"/>
                <w:szCs w:val="24"/>
              </w:rPr>
            </w:pPr>
            <w:r>
              <w:rPr>
                <w:spacing w:val="-2"/>
                <w:sz w:val="24"/>
                <w:szCs w:val="24"/>
              </w:rPr>
              <w:t xml:space="preserve">ИНН 6730016212, КПП 673001001</w:t>
            </w:r>
            <w:r/>
          </w:p>
          <w:p>
            <w:pPr>
              <w:shd w:val="clear" w:color="auto" w:fill="ffffff"/>
              <w:rPr>
                <w:spacing w:val="-10"/>
                <w:sz w:val="24"/>
                <w:szCs w:val="24"/>
              </w:rPr>
            </w:pPr>
            <w:r>
              <w:rPr>
                <w:spacing w:val="-10"/>
                <w:sz w:val="24"/>
                <w:szCs w:val="24"/>
              </w:rPr>
              <w:t xml:space="preserve">УФК по Смоленской области (</w:t>
            </w:r>
            <w:r>
              <w:rPr>
                <w:spacing w:val="-10"/>
                <w:sz w:val="24"/>
                <w:szCs w:val="24"/>
              </w:rPr>
              <w:t xml:space="preserve">Министерство </w:t>
            </w:r>
            <w:r/>
          </w:p>
          <w:p>
            <w:pPr>
              <w:shd w:val="clear" w:color="auto" w:fill="ffffff"/>
              <w:rPr>
                <w:spacing w:val="-1"/>
                <w:sz w:val="24"/>
                <w:szCs w:val="24"/>
              </w:rPr>
            </w:pPr>
            <w:r>
              <w:rPr>
                <w:spacing w:val="-10"/>
                <w:sz w:val="24"/>
                <w:szCs w:val="24"/>
              </w:rPr>
              <w:t xml:space="preserve">финансов </w:t>
            </w:r>
            <w:r>
              <w:rPr>
                <w:spacing w:val="-1"/>
                <w:sz w:val="24"/>
                <w:szCs w:val="24"/>
              </w:rPr>
              <w:t xml:space="preserve">Смоленской области </w:t>
            </w:r>
            <w:r/>
          </w:p>
          <w:p>
            <w:pPr>
              <w:shd w:val="clear" w:color="auto" w:fill="ffffff"/>
              <w:rPr>
                <w:sz w:val="24"/>
                <w:szCs w:val="24"/>
              </w:rPr>
            </w:pPr>
            <w:r>
              <w:rPr>
                <w:sz w:val="24"/>
                <w:szCs w:val="24"/>
              </w:rPr>
              <w:t xml:space="preserve">л</w:t>
            </w:r>
            <w:r>
              <w:rPr>
                <w:sz w:val="24"/>
                <w:szCs w:val="24"/>
              </w:rPr>
              <w:t xml:space="preserve">/с 02632000010, Смоленская областная </w:t>
            </w:r>
            <w:r/>
          </w:p>
          <w:p>
            <w:pPr>
              <w:shd w:val="clear" w:color="auto" w:fill="ffffff"/>
              <w:rPr>
                <w:sz w:val="24"/>
                <w:szCs w:val="24"/>
              </w:rPr>
            </w:pPr>
            <w:r>
              <w:rPr>
                <w:sz w:val="24"/>
                <w:szCs w:val="24"/>
              </w:rPr>
              <w:t xml:space="preserve">Дума л/с 03801000010)</w:t>
            </w:r>
            <w:r/>
          </w:p>
          <w:p>
            <w:pPr>
              <w:shd w:val="clear" w:color="auto" w:fill="ffffff"/>
              <w:rPr>
                <w:sz w:val="24"/>
                <w:szCs w:val="24"/>
              </w:rPr>
            </w:pPr>
            <w:r>
              <w:rPr>
                <w:spacing w:val="-2"/>
                <w:sz w:val="24"/>
                <w:szCs w:val="24"/>
              </w:rPr>
              <w:t xml:space="preserve">р</w:t>
            </w:r>
            <w:r>
              <w:rPr>
                <w:spacing w:val="-2"/>
                <w:sz w:val="24"/>
                <w:szCs w:val="24"/>
              </w:rPr>
              <w:t xml:space="preserve">/с 03221643660000006300</w:t>
            </w:r>
            <w:r/>
          </w:p>
          <w:p>
            <w:pPr>
              <w:pStyle w:val="679"/>
              <w:ind w:firstLine="0"/>
              <w:rPr>
                <w:rFonts w:ascii="Times New Roman" w:hAnsi="Times New Roman" w:cs="Times New Roman"/>
                <w:spacing w:val="-4"/>
                <w:sz w:val="24"/>
                <w:szCs w:val="24"/>
              </w:rPr>
            </w:pPr>
            <w:r>
              <w:rPr>
                <w:rFonts w:ascii="Times New Roman" w:hAnsi="Times New Roman" w:cs="Times New Roman"/>
                <w:bCs/>
                <w:sz w:val="24"/>
                <w:szCs w:val="24"/>
              </w:rPr>
              <w:t xml:space="preserve">ОТДЕЛЕНИЕ СМОЛЕНСК БАНКА РОССИИ//УФК по Смоленской области г</w:t>
            </w:r>
            <w:r>
              <w:rPr>
                <w:rFonts w:ascii="Times New Roman" w:hAnsi="Times New Roman" w:cs="Times New Roman"/>
                <w:bCs/>
                <w:sz w:val="24"/>
                <w:szCs w:val="24"/>
              </w:rPr>
              <w:t xml:space="preserve">.С</w:t>
            </w:r>
            <w:r>
              <w:rPr>
                <w:rFonts w:ascii="Times New Roman" w:hAnsi="Times New Roman" w:cs="Times New Roman"/>
                <w:bCs/>
                <w:sz w:val="24"/>
                <w:szCs w:val="24"/>
              </w:rPr>
              <w:t xml:space="preserve">моленск</w:t>
            </w:r>
            <w:r>
              <w:rPr>
                <w:rFonts w:ascii="Times New Roman" w:hAnsi="Times New Roman" w:cs="Times New Roman"/>
                <w:spacing w:val="-4"/>
                <w:sz w:val="24"/>
                <w:szCs w:val="24"/>
              </w:rPr>
              <w:t xml:space="preserve">,</w:t>
            </w:r>
            <w:r/>
          </w:p>
          <w:p>
            <w:pPr>
              <w:pStyle w:val="679"/>
              <w:ind w:firstLine="0"/>
              <w:rPr>
                <w:rFonts w:ascii="Times New Roman" w:hAnsi="Times New Roman" w:cs="Times New Roman"/>
                <w:spacing w:val="-4"/>
                <w:sz w:val="24"/>
                <w:szCs w:val="24"/>
              </w:rPr>
            </w:pPr>
            <w:r>
              <w:rPr>
                <w:rFonts w:ascii="Times New Roman" w:hAnsi="Times New Roman" w:cs="Times New Roman"/>
                <w:spacing w:val="-4"/>
                <w:sz w:val="24"/>
                <w:szCs w:val="24"/>
              </w:rPr>
              <w:t xml:space="preserve">Кор</w:t>
            </w:r>
            <w:r>
              <w:rPr>
                <w:rFonts w:ascii="Times New Roman" w:hAnsi="Times New Roman" w:cs="Times New Roman"/>
                <w:spacing w:val="-4"/>
                <w:sz w:val="24"/>
                <w:szCs w:val="24"/>
              </w:rPr>
              <w:t xml:space="preserve">/с 40102810445370000055</w:t>
            </w:r>
            <w:r/>
          </w:p>
          <w:p>
            <w:pPr>
              <w:pStyle w:val="679"/>
              <w:ind w:firstLine="0"/>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БИК 016614901</w:t>
            </w:r>
            <w:r/>
          </w:p>
          <w:p>
            <w:pPr>
              <w:pStyle w:val="679"/>
              <w:ind w:firstLine="0"/>
              <w:jc w:val="both"/>
              <w:rPr>
                <w:rFonts w:ascii="Times New Roman" w:hAnsi="Times New Roman" w:cs="Times New Roman"/>
                <w:spacing w:val="-6"/>
                <w:sz w:val="24"/>
                <w:szCs w:val="24"/>
              </w:rPr>
            </w:pPr>
            <w:r>
              <w:rPr>
                <w:rFonts w:ascii="Times New Roman" w:hAnsi="Times New Roman" w:cs="Times New Roman"/>
                <w:spacing w:val="-6"/>
                <w:sz w:val="24"/>
                <w:szCs w:val="24"/>
              </w:rPr>
              <w:t xml:space="preserve">Тел: 8-4812-383321, 386204</w:t>
            </w:r>
            <w:r/>
          </w:p>
          <w:p>
            <w:pPr>
              <w:pStyle w:val="679"/>
              <w:ind w:firstLine="0"/>
              <w:jc w:val="both"/>
              <w:rPr>
                <w:rFonts w:ascii="Times New Roman" w:hAnsi="Times New Roman" w:cs="Times New Roman"/>
                <w:spacing w:val="-6"/>
                <w:sz w:val="24"/>
                <w:szCs w:val="24"/>
              </w:rPr>
            </w:pPr>
            <w:r>
              <w:rPr>
                <w:rFonts w:ascii="Times New Roman" w:hAnsi="Times New Roman" w:cs="Times New Roman"/>
                <w:spacing w:val="-6"/>
                <w:sz w:val="24"/>
                <w:szCs w:val="24"/>
              </w:rPr>
            </w:r>
            <w:r/>
          </w:p>
          <w:p>
            <w:pPr>
              <w:pStyle w:val="679"/>
              <w:ind w:firstLine="0"/>
              <w:rPr>
                <w:bCs/>
              </w:rPr>
            </w:pPr>
            <w:r>
              <w:rPr>
                <w:bCs/>
              </w:rPr>
            </w:r>
            <w:r/>
          </w:p>
          <w:p>
            <w:pPr>
              <w:pStyle w:val="679"/>
              <w:ind w:firstLine="0"/>
              <w:rPr>
                <w:bCs/>
              </w:rPr>
            </w:pPr>
            <w:r>
              <w:rPr>
                <w:bCs/>
              </w:rPr>
            </w:r>
            <w:r/>
          </w:p>
          <w:p>
            <w:pPr>
              <w:pStyle w:val="679"/>
              <w:ind w:firstLine="0"/>
              <w:rPr>
                <w:rFonts w:ascii="Times New Roman" w:hAnsi="Times New Roman" w:cs="Times New Roman"/>
                <w:b/>
                <w:spacing w:val="-6"/>
                <w:sz w:val="24"/>
                <w:szCs w:val="24"/>
              </w:rPr>
            </w:pPr>
            <w:r>
              <w:rPr>
                <w:rFonts w:ascii="Times New Roman" w:hAnsi="Times New Roman" w:cs="Times New Roman"/>
                <w:b/>
                <w:spacing w:val="-6"/>
                <w:sz w:val="24"/>
                <w:szCs w:val="24"/>
              </w:rPr>
            </w:r>
            <w:r/>
          </w:p>
          <w:p>
            <w:pPr>
              <w:pStyle w:val="679"/>
              <w:ind w:firstLine="0"/>
              <w:jc w:val="both"/>
              <w:rPr>
                <w:bCs/>
              </w:rPr>
            </w:pPr>
            <w:r>
              <w:rPr>
                <w:bCs/>
                <w:sz w:val="24"/>
                <w:szCs w:val="24"/>
              </w:rPr>
              <w:t xml:space="preserve"> </w:t>
            </w:r>
            <w:r/>
          </w:p>
        </w:tc>
        <w:tc>
          <w:tcPr>
            <w:tcW w:w="4986" w:type="dxa"/>
            <w:textDirection w:val="lrTb"/>
            <w:noWrap w:val="false"/>
          </w:tcPr>
          <w:p>
            <w:pPr>
              <w:pStyle w:val="683"/>
              <w:ind w:left="0"/>
              <w:spacing w:after="0" w:line="240" w:lineRule="auto"/>
              <w:rPr>
                <w:b/>
                <w:bCs/>
              </w:rPr>
            </w:pPr>
            <w:r>
              <w:rPr>
                <w:b/>
                <w:bCs/>
              </w:rPr>
              <w:t xml:space="preserve">ИСПОЛНИТЕЛЬ </w:t>
            </w:r>
            <w:r/>
          </w:p>
          <w:p>
            <w:pPr>
              <w:pStyle w:val="683"/>
              <w:ind w:left="0"/>
              <w:spacing w:after="0" w:line="240" w:lineRule="auto"/>
              <w:rPr>
                <w:b/>
                <w:bCs/>
              </w:rPr>
            </w:pPr>
            <w:r>
              <w:rPr>
                <w:b/>
                <w:bCs/>
              </w:rPr>
            </w:r>
            <w:r/>
          </w:p>
        </w:tc>
      </w:tr>
    </w:tbl>
    <w:p>
      <w:pPr>
        <w:jc w:val="right"/>
        <w:rPr>
          <w:sz w:val="24"/>
          <w:szCs w:val="24"/>
        </w:rPr>
      </w:pPr>
      <w:r>
        <w:rPr>
          <w:sz w:val="24"/>
          <w:szCs w:val="24"/>
        </w:rPr>
      </w:r>
      <w:r/>
    </w:p>
    <w:p>
      <w:pPr>
        <w:ind w:left="6096"/>
        <w:jc w:val="both"/>
      </w:pPr>
      <w:r>
        <w:rPr>
          <w:sz w:val="24"/>
          <w:szCs w:val="24"/>
        </w:rPr>
        <w:br w:type="page" w:clear="all"/>
      </w:r>
      <w:r/>
    </w:p>
    <w:p>
      <w:pPr>
        <w:ind w:left="6096"/>
        <w:jc w:val="both"/>
        <w:rPr>
          <w:sz w:val="24"/>
          <w:szCs w:val="24"/>
        </w:rPr>
      </w:pPr>
      <w:r>
        <w:rPr>
          <w:sz w:val="24"/>
          <w:szCs w:val="24"/>
        </w:rPr>
        <w:t xml:space="preserve">Приложение №</w:t>
      </w:r>
      <w:r>
        <w:rPr>
          <w:sz w:val="24"/>
          <w:szCs w:val="24"/>
        </w:rPr>
        <w:t xml:space="preserve"> </w:t>
      </w:r>
      <w:r>
        <w:rPr>
          <w:sz w:val="24"/>
          <w:szCs w:val="24"/>
        </w:rPr>
        <w:t xml:space="preserve">1</w:t>
      </w:r>
      <w:r/>
    </w:p>
    <w:p>
      <w:pPr>
        <w:ind w:left="6096"/>
        <w:jc w:val="both"/>
        <w:rPr>
          <w:sz w:val="24"/>
          <w:szCs w:val="24"/>
        </w:rPr>
      </w:pPr>
      <w:r>
        <w:rPr>
          <w:sz w:val="24"/>
          <w:szCs w:val="24"/>
        </w:rPr>
        <w:t xml:space="preserve">к государственному </w:t>
      </w:r>
      <w:r>
        <w:rPr>
          <w:sz w:val="24"/>
          <w:szCs w:val="24"/>
        </w:rPr>
        <w:t xml:space="preserve">Контракт</w:t>
      </w:r>
      <w:r>
        <w:rPr>
          <w:sz w:val="24"/>
          <w:szCs w:val="24"/>
        </w:rPr>
        <w:t xml:space="preserve">у</w:t>
      </w:r>
      <w:r/>
    </w:p>
    <w:p>
      <w:pPr>
        <w:ind w:left="6096"/>
        <w:jc w:val="both"/>
        <w:rPr>
          <w:sz w:val="24"/>
          <w:szCs w:val="24"/>
        </w:rPr>
      </w:pPr>
      <w:r>
        <w:rPr>
          <w:sz w:val="24"/>
          <w:szCs w:val="24"/>
        </w:rPr>
        <w:t xml:space="preserve">от ________ года</w:t>
      </w:r>
      <w:r>
        <w:rPr>
          <w:sz w:val="24"/>
          <w:szCs w:val="24"/>
        </w:rPr>
        <w:t xml:space="preserve"> </w:t>
      </w:r>
      <w:r>
        <w:rPr>
          <w:sz w:val="24"/>
          <w:szCs w:val="24"/>
        </w:rPr>
        <w:t xml:space="preserve">№ _____</w:t>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ind w:left="6096"/>
        <w:jc w:val="both"/>
        <w:rPr>
          <w:sz w:val="24"/>
          <w:szCs w:val="24"/>
        </w:rPr>
      </w:pPr>
      <w:r>
        <w:rPr>
          <w:sz w:val="24"/>
          <w:szCs w:val="24"/>
        </w:rPr>
      </w:r>
      <w:r/>
    </w:p>
    <w:p>
      <w:pPr>
        <w:jc w:val="right"/>
        <w:rPr>
          <w:szCs w:val="28"/>
        </w:rPr>
      </w:pPr>
      <w:r>
        <w:rPr>
          <w:szCs w:val="28"/>
        </w:rPr>
      </w:r>
      <w:r/>
    </w:p>
    <w:p>
      <w:pPr>
        <w:rPr>
          <w:b/>
          <w:sz w:val="24"/>
          <w:szCs w:val="24"/>
        </w:rPr>
      </w:pPr>
      <w:r>
        <w:rPr>
          <w:b/>
          <w:sz w:val="24"/>
          <w:szCs w:val="24"/>
        </w:rPr>
        <w:t xml:space="preserve">Заказчик                                                                                                            Исполнитель</w:t>
      </w:r>
      <w:r/>
    </w:p>
    <w:p>
      <w:pPr>
        <w:rPr>
          <w:b/>
          <w:sz w:val="24"/>
          <w:szCs w:val="24"/>
        </w:rPr>
      </w:pPr>
      <w:r>
        <w:rPr>
          <w:b/>
          <w:sz w:val="24"/>
          <w:szCs w:val="24"/>
        </w:rPr>
      </w:r>
      <w:r/>
    </w:p>
    <w:p>
      <w:pPr>
        <w:tabs>
          <w:tab w:val="left" w:pos="7395" w:leader="none"/>
        </w:tabs>
        <w:rPr>
          <w:b/>
          <w:sz w:val="24"/>
          <w:szCs w:val="24"/>
        </w:rPr>
      </w:pPr>
      <w:r>
        <w:rPr>
          <w:b/>
          <w:sz w:val="24"/>
          <w:szCs w:val="24"/>
        </w:rPr>
        <w:t xml:space="preserve">___________________</w:t>
      </w:r>
      <w:r>
        <w:rPr>
          <w:b/>
          <w:sz w:val="24"/>
          <w:szCs w:val="24"/>
        </w:rPr>
        <w:tab/>
        <w:t xml:space="preserve">______________________</w:t>
      </w:r>
      <w:r/>
    </w:p>
    <w:p>
      <w:r/>
      <w:r/>
    </w:p>
    <w:p>
      <w:r/>
      <w:bookmarkStart w:id="5" w:name="_GoBack"/>
      <w:r/>
      <w:bookmarkEnd w:id="5"/>
      <w:r/>
      <w:r/>
    </w:p>
    <w:sectPr>
      <w:headerReference w:type="default" r:id="rId9"/>
      <w:footnotePr/>
      <w:endnotePr/>
      <w:type w:val="nextPage"/>
      <w:pgSz w:w="11906" w:h="16838" w:orient="portrait"/>
      <w:pgMar w:top="851" w:right="720" w:bottom="720" w:left="720" w:header="454" w:footer="454"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S Mincho">
    <w:panose1 w:val="02020609040205080304"/>
  </w:font>
  <w:font w:name="Calibri">
    <w:panose1 w:val="020F0502020204030204"/>
  </w:font>
  <w:font w:name="Courier New">
    <w:panose1 w:val="02070309020205020404"/>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74"/>
      <w:rPr>
        <w:rStyle w:val="676"/>
      </w:rPr>
      <w:framePr w:h="228" w:wrap="around" w:hAnchor="page" w:x="1111" w:y="-3" w:hRule="exact"/>
    </w:pPr>
    <w:r>
      <w:rPr>
        <w:rStyle w:val="676"/>
      </w:rPr>
      <w:fldChar w:fldCharType="begin"/>
    </w:r>
    <w:r>
      <w:rPr>
        <w:rStyle w:val="676"/>
      </w:rPr>
      <w:instrText xml:space="preserve">PAGE  </w:instrText>
    </w:r>
    <w:r>
      <w:rPr>
        <w:rStyle w:val="676"/>
      </w:rPr>
      <w:fldChar w:fldCharType="separate"/>
    </w:r>
    <w:r>
      <w:rPr>
        <w:rStyle w:val="676"/>
      </w:rPr>
      <w:t xml:space="preserve">15</w:t>
    </w:r>
    <w:r>
      <w:rPr>
        <w:rStyle w:val="676"/>
      </w:rPr>
      <w:fldChar w:fldCharType="end"/>
    </w:r>
    <w:r/>
  </w:p>
  <w:p>
    <w:pPr>
      <w:pStyle w:val="674"/>
      <w:framePr w:h="228" w:wrap="around" w:hAnchor="page" w:x="1111" w:y="-3" w:hRule="exact"/>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698"/>
      <w:isLgl w:val="false"/>
      <w:suff w:val="tab"/>
      <w:lvlText w:val="-"/>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1">
    <w:multiLevelType w:val="hybridMultilevel"/>
    <w:lvl w:ilvl="0">
      <w:start w:val="1"/>
      <w:numFmt w:val="bullet"/>
      <w:pStyle w:val="697"/>
      <w:isLgl w:val="false"/>
      <w:suff w:val="tab"/>
      <w:lvlText w:val="-"/>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2">
    <w:multiLevelType w:val="hybridMultilevel"/>
    <w:lvl w:ilvl="0">
      <w:start w:val="11"/>
      <w:numFmt w:val="decimal"/>
      <w:isLgl w:val="false"/>
      <w:suff w:val="tab"/>
      <w:lvlText w:val="%1."/>
      <w:lvlJc w:val="left"/>
      <w:pPr>
        <w:ind w:left="735" w:hanging="375"/>
      </w:pPr>
      <w:rPr>
        <w:rFonts w:hint="default"/>
        <w:b/>
      </w:rPr>
    </w:lvl>
    <w:lvl w:ilvl="1">
      <w:start w:val="1"/>
      <w:numFmt w:val="decimal"/>
      <w:isLgl/>
      <w:suff w:val="tab"/>
      <w:lvlText w:val="%1.%2."/>
      <w:lvlJc w:val="left"/>
      <w:pPr>
        <w:ind w:left="1714" w:hanging="720"/>
      </w:pPr>
      <w:rPr>
        <w:rFonts w:hint="default"/>
        <w:color w:val="000000"/>
      </w:rPr>
    </w:lvl>
    <w:lvl w:ilvl="2">
      <w:start w:val="1"/>
      <w:numFmt w:val="decimal"/>
      <w:isLgl/>
      <w:suff w:val="tab"/>
      <w:lvlText w:val="%1.%2.%3."/>
      <w:lvlJc w:val="left"/>
      <w:pPr>
        <w:ind w:left="2348" w:hanging="720"/>
      </w:pPr>
      <w:rPr>
        <w:rFonts w:hint="default"/>
        <w:color w:val="000000"/>
      </w:rPr>
    </w:lvl>
    <w:lvl w:ilvl="3">
      <w:start w:val="1"/>
      <w:numFmt w:val="decimal"/>
      <w:isLgl/>
      <w:suff w:val="tab"/>
      <w:lvlText w:val="%1.%2.%3.%4."/>
      <w:lvlJc w:val="left"/>
      <w:pPr>
        <w:ind w:left="3342" w:hanging="1080"/>
      </w:pPr>
      <w:rPr>
        <w:rFonts w:hint="default"/>
        <w:color w:val="000000"/>
      </w:rPr>
    </w:lvl>
    <w:lvl w:ilvl="4">
      <w:start w:val="1"/>
      <w:numFmt w:val="decimal"/>
      <w:isLgl/>
      <w:suff w:val="tab"/>
      <w:lvlText w:val="%1.%2.%3.%4.%5."/>
      <w:lvlJc w:val="left"/>
      <w:pPr>
        <w:ind w:left="3976" w:hanging="1080"/>
      </w:pPr>
      <w:rPr>
        <w:rFonts w:hint="default"/>
        <w:color w:val="000000"/>
      </w:rPr>
    </w:lvl>
    <w:lvl w:ilvl="5">
      <w:start w:val="1"/>
      <w:numFmt w:val="decimal"/>
      <w:isLgl/>
      <w:suff w:val="tab"/>
      <w:lvlText w:val="%1.%2.%3.%4.%5.%6."/>
      <w:lvlJc w:val="left"/>
      <w:pPr>
        <w:ind w:left="4970" w:hanging="1440"/>
      </w:pPr>
      <w:rPr>
        <w:rFonts w:hint="default"/>
        <w:color w:val="000000"/>
      </w:rPr>
    </w:lvl>
    <w:lvl w:ilvl="6">
      <w:start w:val="1"/>
      <w:numFmt w:val="decimal"/>
      <w:isLgl/>
      <w:suff w:val="tab"/>
      <w:lvlText w:val="%1.%2.%3.%4.%5.%6.%7."/>
      <w:lvlJc w:val="left"/>
      <w:pPr>
        <w:ind w:left="5964" w:hanging="1800"/>
      </w:pPr>
      <w:rPr>
        <w:rFonts w:hint="default"/>
        <w:color w:val="000000"/>
      </w:rPr>
    </w:lvl>
    <w:lvl w:ilvl="7">
      <w:start w:val="1"/>
      <w:numFmt w:val="decimal"/>
      <w:isLgl/>
      <w:suff w:val="tab"/>
      <w:lvlText w:val="%1.%2.%3.%4.%5.%6.%7.%8."/>
      <w:lvlJc w:val="left"/>
      <w:pPr>
        <w:ind w:left="6598" w:hanging="1800"/>
      </w:pPr>
      <w:rPr>
        <w:rFonts w:hint="default"/>
        <w:color w:val="000000"/>
      </w:rPr>
    </w:lvl>
    <w:lvl w:ilvl="8">
      <w:start w:val="1"/>
      <w:numFmt w:val="decimal"/>
      <w:isLgl/>
      <w:suff w:val="tab"/>
      <w:lvlText w:val="%1.%2.%3.%4.%5.%6.%7.%8.%9."/>
      <w:lvlJc w:val="left"/>
      <w:pPr>
        <w:ind w:left="7592" w:hanging="2160"/>
      </w:pPr>
      <w:rPr>
        <w:rFonts w:hint="default"/>
        <w:color w:val="000000"/>
      </w:rPr>
    </w:lvl>
  </w:abstractNum>
  <w:abstractNum w:abstractNumId="3">
    <w:multiLevelType w:val="hybridMultilevel"/>
    <w:lvl w:ilvl="0">
      <w:start w:val="1"/>
      <w:numFmt w:val="decimal"/>
      <w:pStyle w:val="694"/>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4">
    <w:multiLevelType w:val="hybridMultilevel"/>
    <w:lvl w:ilvl="0">
      <w:start w:val="1"/>
      <w:numFmt w:val="bullet"/>
      <w:pStyle w:val="696"/>
      <w:isLgl w:val="false"/>
      <w:suff w:val="tab"/>
      <w:lvlText w:val="-"/>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5">
    <w:multiLevelType w:val="hybridMultilevel"/>
    <w:lvl w:ilvl="0">
      <w:start w:val="16"/>
      <w:numFmt w:val="decimal"/>
      <w:isLgl w:val="false"/>
      <w:suff w:val="tab"/>
      <w:lvlText w:val="%1."/>
      <w:lvlJc w:val="left"/>
      <w:pPr>
        <w:ind w:left="405" w:hanging="405"/>
      </w:pPr>
      <w:rPr>
        <w:rFonts w:hint="default"/>
      </w:rPr>
    </w:lvl>
    <w:lvl w:ilvl="1">
      <w:start w:val="1"/>
      <w:numFmt w:val="decimal"/>
      <w:isLgl w:val="false"/>
      <w:suff w:val="tab"/>
      <w:lvlText w:val="%1.%2."/>
      <w:lvlJc w:val="left"/>
      <w:pPr>
        <w:ind w:left="1256" w:hanging="405"/>
      </w:pPr>
      <w:rPr>
        <w:rFonts w:hint="default"/>
      </w:rPr>
    </w:lvl>
    <w:lvl w:ilvl="2">
      <w:start w:val="1"/>
      <w:numFmt w:val="decimal"/>
      <w:isLgl w:val="false"/>
      <w:suff w:val="tab"/>
      <w:lvlText w:val="%1.%2.%3."/>
      <w:lvlJc w:val="left"/>
      <w:pPr>
        <w:ind w:left="2422" w:hanging="720"/>
      </w:pPr>
      <w:rPr>
        <w:rFonts w:hint="default"/>
      </w:rPr>
    </w:lvl>
    <w:lvl w:ilvl="3">
      <w:start w:val="1"/>
      <w:numFmt w:val="decimal"/>
      <w:isLgl w:val="false"/>
      <w:suff w:val="tab"/>
      <w:lvlText w:val="%1.%2.%3.%4."/>
      <w:lvlJc w:val="left"/>
      <w:pPr>
        <w:ind w:left="3273" w:hanging="720"/>
      </w:pPr>
      <w:rPr>
        <w:rFonts w:hint="default"/>
      </w:rPr>
    </w:lvl>
    <w:lvl w:ilvl="4">
      <w:start w:val="1"/>
      <w:numFmt w:val="decimal"/>
      <w:isLgl w:val="false"/>
      <w:suff w:val="tab"/>
      <w:lvlText w:val="%1.%2.%3.%4.%5."/>
      <w:lvlJc w:val="left"/>
      <w:pPr>
        <w:ind w:left="4484" w:hanging="1080"/>
      </w:pPr>
      <w:rPr>
        <w:rFonts w:hint="default"/>
      </w:rPr>
    </w:lvl>
    <w:lvl w:ilvl="5">
      <w:start w:val="1"/>
      <w:numFmt w:val="decimal"/>
      <w:isLgl w:val="false"/>
      <w:suff w:val="tab"/>
      <w:lvlText w:val="%1.%2.%3.%4.%5.%6."/>
      <w:lvlJc w:val="left"/>
      <w:pPr>
        <w:ind w:left="5335" w:hanging="1080"/>
      </w:pPr>
      <w:rPr>
        <w:rFonts w:hint="default"/>
      </w:rPr>
    </w:lvl>
    <w:lvl w:ilvl="6">
      <w:start w:val="1"/>
      <w:numFmt w:val="decimal"/>
      <w:isLgl w:val="false"/>
      <w:suff w:val="tab"/>
      <w:lvlText w:val="%1.%2.%3.%4.%5.%6.%7."/>
      <w:lvlJc w:val="left"/>
      <w:pPr>
        <w:ind w:left="6186" w:hanging="1080"/>
      </w:pPr>
      <w:rPr>
        <w:rFonts w:hint="default"/>
      </w:rPr>
    </w:lvl>
    <w:lvl w:ilvl="7">
      <w:start w:val="1"/>
      <w:numFmt w:val="decimal"/>
      <w:isLgl w:val="false"/>
      <w:suff w:val="tab"/>
      <w:lvlText w:val="%1.%2.%3.%4.%5.%6.%7.%8."/>
      <w:lvlJc w:val="left"/>
      <w:pPr>
        <w:ind w:left="7397" w:hanging="1440"/>
      </w:pPr>
      <w:rPr>
        <w:rFonts w:hint="default"/>
      </w:rPr>
    </w:lvl>
    <w:lvl w:ilvl="8">
      <w:start w:val="1"/>
      <w:numFmt w:val="decimal"/>
      <w:isLgl w:val="false"/>
      <w:suff w:val="tab"/>
      <w:lvlText w:val="%1.%2.%3.%4.%5.%6.%7.%8.%9."/>
      <w:lvlJc w:val="left"/>
      <w:pPr>
        <w:ind w:left="8248" w:hanging="1440"/>
      </w:pPr>
      <w:rPr>
        <w:rFonts w:hint="default"/>
      </w:rPr>
    </w:lvl>
  </w:abstractNum>
  <w:abstractNum w:abstractNumId="6">
    <w:multiLevelType w:val="hybridMultilevel"/>
    <w:lvl w:ilvl="0">
      <w:start w:val="1"/>
      <w:numFmt w:val="decimal"/>
      <w:pStyle w:val="695"/>
      <w:isLgl w:val="false"/>
      <w:suff w:val="tab"/>
      <w:lvlText w:val="%1."/>
      <w:lvlJc w:val="left"/>
      <w:pPr>
        <w:ind w:left="720" w:hanging="360"/>
      </w:pPr>
      <w:rPr>
        <w:b/>
        <w:bCs/>
      </w:rPr>
    </w:lvl>
    <w:lvl w:ilvl="1">
      <w:start w:val="1"/>
      <w:numFmt w:val="decimal"/>
      <w:isLgl w:val="false"/>
      <w:suff w:val="tab"/>
      <w:lvlText w:val="%1.%2."/>
      <w:lvlJc w:val="left"/>
      <w:pPr>
        <w:ind w:left="1713" w:hanging="719"/>
      </w:pPr>
      <w:rPr>
        <w:b w:val="0"/>
        <w:bCs w:val="0"/>
      </w:rPr>
    </w:lvl>
    <w:lvl w:ilvl="2">
      <w:start w:val="1"/>
      <w:numFmt w:val="decimal"/>
      <w:isLgl w:val="false"/>
      <w:suff w:val="tab"/>
      <w:lvlText w:val="%1.%2.%3."/>
      <w:lvlJc w:val="left"/>
      <w:pPr>
        <w:ind w:left="1287" w:hanging="720"/>
      </w:pPr>
      <w:rPr>
        <w:b w:val="0"/>
        <w:bCs w:val="0"/>
      </w:rPr>
    </w:lvl>
    <w:lvl w:ilvl="3">
      <w:start w:val="1"/>
      <w:numFmt w:val="decimal"/>
      <w:isLgl w:val="false"/>
      <w:suff w:val="tab"/>
      <w:lvlText w:val="%1.%2.%3.%4."/>
      <w:lvlJc w:val="left"/>
      <w:pPr>
        <w:ind w:left="1440" w:hanging="1080"/>
      </w:pPr>
    </w:lvl>
    <w:lvl w:ilvl="4">
      <w:start w:val="1"/>
      <w:numFmt w:val="decimal"/>
      <w:isLgl w:val="false"/>
      <w:suff w:val="tab"/>
      <w:lvlText w:val="%1.%2.%3.%4.%5."/>
      <w:lvlJc w:val="left"/>
      <w:pPr>
        <w:ind w:left="1440" w:hanging="1080"/>
      </w:pPr>
    </w:lvl>
    <w:lvl w:ilvl="5">
      <w:start w:val="1"/>
      <w:numFmt w:val="decimal"/>
      <w:isLgl w:val="false"/>
      <w:suff w:val="tab"/>
      <w:lvlText w:val="%1.%2.%3.%4.%5.%6."/>
      <w:lvlJc w:val="left"/>
      <w:pPr>
        <w:ind w:left="1800" w:hanging="1440"/>
      </w:pPr>
    </w:lvl>
    <w:lvl w:ilvl="6">
      <w:start w:val="1"/>
      <w:numFmt w:val="decimal"/>
      <w:isLgl w:val="false"/>
      <w:suff w:val="tab"/>
      <w:lvlText w:val="%1.%2.%3.%4.%5.%6.%7."/>
      <w:lvlJc w:val="left"/>
      <w:pPr>
        <w:ind w:left="2160" w:hanging="1800"/>
      </w:pPr>
    </w:lvl>
    <w:lvl w:ilvl="7">
      <w:start w:val="1"/>
      <w:numFmt w:val="decimal"/>
      <w:isLgl w:val="false"/>
      <w:suff w:val="tab"/>
      <w:lvlText w:val="%1.%2.%3.%4.%5.%6.%7.%8."/>
      <w:lvlJc w:val="left"/>
      <w:pPr>
        <w:ind w:left="2160" w:hanging="1800"/>
      </w:pPr>
    </w:lvl>
    <w:lvl w:ilvl="8">
      <w:start w:val="1"/>
      <w:numFmt w:val="decimal"/>
      <w:isLgl w:val="false"/>
      <w:suff w:val="tab"/>
      <w:lvlText w:val="%1.%2.%3.%4.%5.%6.%7.%8.%9."/>
      <w:lvlJc w:val="left"/>
      <w:pPr>
        <w:ind w:left="2520" w:hanging="2160"/>
      </w:pPr>
    </w:lvl>
  </w:abstractNum>
  <w:abstractNum w:abstractNumId="7">
    <w:multiLevelType w:val="hybridMultilevel"/>
    <w:lvl w:ilvl="0">
      <w:start w:val="12"/>
      <w:numFmt w:val="decimal"/>
      <w:isLgl w:val="false"/>
      <w:suff w:val="tab"/>
      <w:lvlText w:val="%1."/>
      <w:lvlJc w:val="left"/>
      <w:pPr>
        <w:ind w:left="480" w:hanging="480"/>
      </w:pPr>
      <w:rPr>
        <w:rFonts w:hint="default"/>
      </w:rPr>
    </w:lvl>
    <w:lvl w:ilvl="1">
      <w:start w:val="1"/>
      <w:numFmt w:val="decimal"/>
      <w:isLgl w:val="false"/>
      <w:suff w:val="tab"/>
      <w:lvlText w:val="%1.%2."/>
      <w:lvlJc w:val="left"/>
      <w:pPr>
        <w:ind w:left="1331" w:hanging="480"/>
      </w:pPr>
      <w:rPr>
        <w:rFonts w:hint="default"/>
      </w:rPr>
    </w:lvl>
    <w:lvl w:ilvl="2">
      <w:start w:val="1"/>
      <w:numFmt w:val="decimal"/>
      <w:isLgl w:val="false"/>
      <w:suff w:val="tab"/>
      <w:lvlText w:val="%1.%2.%3."/>
      <w:lvlJc w:val="left"/>
      <w:pPr>
        <w:ind w:left="2138" w:hanging="720"/>
      </w:pPr>
      <w:rPr>
        <w:rFonts w:hint="default"/>
      </w:rPr>
    </w:lvl>
    <w:lvl w:ilvl="3">
      <w:start w:val="1"/>
      <w:numFmt w:val="decimal"/>
      <w:isLgl w:val="false"/>
      <w:suff w:val="tab"/>
      <w:lvlText w:val="%1.%2.%3.%4."/>
      <w:lvlJc w:val="left"/>
      <w:pPr>
        <w:ind w:left="2847" w:hanging="720"/>
      </w:pPr>
      <w:rPr>
        <w:rFonts w:hint="default"/>
      </w:rPr>
    </w:lvl>
    <w:lvl w:ilvl="4">
      <w:start w:val="1"/>
      <w:numFmt w:val="decimal"/>
      <w:isLgl w:val="false"/>
      <w:suff w:val="tab"/>
      <w:lvlText w:val="%1.%2.%3.%4.%5."/>
      <w:lvlJc w:val="left"/>
      <w:pPr>
        <w:ind w:left="3916" w:hanging="1080"/>
      </w:pPr>
      <w:rPr>
        <w:rFonts w:hint="default"/>
      </w:rPr>
    </w:lvl>
    <w:lvl w:ilvl="5">
      <w:start w:val="1"/>
      <w:numFmt w:val="decimal"/>
      <w:isLgl w:val="false"/>
      <w:suff w:val="tab"/>
      <w:lvlText w:val="%1.%2.%3.%4.%5.%6."/>
      <w:lvlJc w:val="left"/>
      <w:pPr>
        <w:ind w:left="4625" w:hanging="1080"/>
      </w:pPr>
      <w:rPr>
        <w:rFonts w:hint="default"/>
      </w:rPr>
    </w:lvl>
    <w:lvl w:ilvl="6">
      <w:start w:val="1"/>
      <w:numFmt w:val="decimal"/>
      <w:isLgl w:val="false"/>
      <w:suff w:val="tab"/>
      <w:lvlText w:val="%1.%2.%3.%4.%5.%6.%7."/>
      <w:lvlJc w:val="left"/>
      <w:pPr>
        <w:ind w:left="5694" w:hanging="1440"/>
      </w:pPr>
      <w:rPr>
        <w:rFonts w:hint="default"/>
      </w:rPr>
    </w:lvl>
    <w:lvl w:ilvl="7">
      <w:start w:val="1"/>
      <w:numFmt w:val="decimal"/>
      <w:isLgl w:val="false"/>
      <w:suff w:val="tab"/>
      <w:lvlText w:val="%1.%2.%3.%4.%5.%6.%7.%8."/>
      <w:lvlJc w:val="left"/>
      <w:pPr>
        <w:ind w:left="6403" w:hanging="1440"/>
      </w:pPr>
      <w:rPr>
        <w:rFonts w:hint="default"/>
      </w:rPr>
    </w:lvl>
    <w:lvl w:ilvl="8">
      <w:start w:val="1"/>
      <w:numFmt w:val="decimal"/>
      <w:isLgl w:val="false"/>
      <w:suff w:val="tab"/>
      <w:lvlText w:val="%1.%2.%3.%4.%5.%6.%7.%8.%9."/>
      <w:lvlJc w:val="left"/>
      <w:pPr>
        <w:ind w:left="7472" w:hanging="1800"/>
      </w:pPr>
      <w:rPr>
        <w:rFonts w:hint="default"/>
      </w:rPr>
    </w:lvl>
  </w:abstractNum>
  <w:abstractNum w:abstractNumId="8">
    <w:multiLevelType w:val="hybridMultilevel"/>
    <w:lvl w:ilvl="0">
      <w:start w:val="11"/>
      <w:numFmt w:val="decimal"/>
      <w:isLgl w:val="false"/>
      <w:suff w:val="tab"/>
      <w:lvlText w:val="%1."/>
      <w:lvlJc w:val="left"/>
      <w:pPr>
        <w:ind w:left="1069" w:hanging="360"/>
      </w:pPr>
    </w:lvl>
    <w:lvl w:ilvl="1">
      <w:start w:val="1"/>
      <w:numFmt w:val="decimal"/>
      <w:isLgl/>
      <w:suff w:val="tab"/>
      <w:lvlText w:val="%1.%2."/>
      <w:lvlJc w:val="left"/>
      <w:pPr>
        <w:ind w:left="1189" w:hanging="480"/>
      </w:pPr>
    </w:lvl>
    <w:lvl w:ilvl="2">
      <w:start w:val="1"/>
      <w:numFmt w:val="decimal"/>
      <w:isLgl/>
      <w:suff w:val="tab"/>
      <w:lvlText w:val="%1.%2.%3."/>
      <w:lvlJc w:val="left"/>
      <w:pPr>
        <w:ind w:left="1429" w:hanging="720"/>
      </w:pPr>
    </w:lvl>
    <w:lvl w:ilvl="3">
      <w:start w:val="1"/>
      <w:numFmt w:val="decimal"/>
      <w:isLgl/>
      <w:suff w:val="tab"/>
      <w:lvlText w:val="%1.%2.%3.%4."/>
      <w:lvlJc w:val="left"/>
      <w:pPr>
        <w:ind w:left="1429" w:hanging="720"/>
      </w:pPr>
    </w:lvl>
    <w:lvl w:ilvl="4">
      <w:start w:val="1"/>
      <w:numFmt w:val="decimal"/>
      <w:isLgl/>
      <w:suff w:val="tab"/>
      <w:lvlText w:val="%1.%2.%3.%4.%5."/>
      <w:lvlJc w:val="left"/>
      <w:pPr>
        <w:ind w:left="1789" w:hanging="1080"/>
      </w:pPr>
    </w:lvl>
    <w:lvl w:ilvl="5">
      <w:start w:val="1"/>
      <w:numFmt w:val="decimal"/>
      <w:isLgl/>
      <w:suff w:val="tab"/>
      <w:lvlText w:val="%1.%2.%3.%4.%5.%6."/>
      <w:lvlJc w:val="left"/>
      <w:pPr>
        <w:ind w:left="1789" w:hanging="1080"/>
      </w:pPr>
    </w:lvl>
    <w:lvl w:ilvl="6">
      <w:start w:val="1"/>
      <w:numFmt w:val="decimal"/>
      <w:isLgl/>
      <w:suff w:val="tab"/>
      <w:lvlText w:val="%1.%2.%3.%4.%5.%6.%7."/>
      <w:lvlJc w:val="left"/>
      <w:pPr>
        <w:ind w:left="2149" w:hanging="1440"/>
      </w:pPr>
    </w:lvl>
    <w:lvl w:ilvl="7">
      <w:start w:val="1"/>
      <w:numFmt w:val="decimal"/>
      <w:isLgl/>
      <w:suff w:val="tab"/>
      <w:lvlText w:val="%1.%2.%3.%4.%5.%6.%7.%8."/>
      <w:lvlJc w:val="left"/>
      <w:pPr>
        <w:ind w:left="2149" w:hanging="1440"/>
      </w:pPr>
    </w:lvl>
    <w:lvl w:ilvl="8">
      <w:start w:val="1"/>
      <w:numFmt w:val="decimal"/>
      <w:isLgl/>
      <w:suff w:val="tab"/>
      <w:lvlText w:val="%1.%2.%3.%4.%5.%6.%7.%8.%9."/>
      <w:lvlJc w:val="left"/>
      <w:pPr>
        <w:ind w:left="2509" w:hanging="1800"/>
      </w:pPr>
    </w:lvl>
  </w:abstractNum>
  <w:num w:numId="1">
    <w:abstractNumId w:val="7"/>
  </w:num>
  <w:num w:numId="2">
    <w:abstractNumId w:val="4"/>
  </w:num>
  <w:num w:numId="3">
    <w:abstractNumId w:val="6"/>
  </w:num>
  <w:num w:numId="4">
    <w:abstractNumId w:val="3"/>
  </w:num>
  <w:num w:numId="5">
    <w:abstractNumId w:val="1"/>
  </w:num>
  <w:num w:numId="6">
    <w:abstractNumId w:val="0"/>
  </w:num>
  <w:num w:numId="7">
    <w:abstractNumId w:val="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2">
    <w:name w:val="Heading 1"/>
    <w:basedOn w:val="670"/>
    <w:next w:val="670"/>
    <w:link w:val="13"/>
    <w:uiPriority w:val="9"/>
    <w:qFormat/>
    <w:pPr>
      <w:keepLines/>
      <w:keepNext/>
      <w:spacing w:before="480" w:after="200"/>
      <w:outlineLvl w:val="0"/>
    </w:pPr>
    <w:rPr>
      <w:rFonts w:ascii="Arial" w:hAnsi="Arial" w:eastAsia="Arial" w:cs="Arial"/>
      <w:sz w:val="40"/>
      <w:szCs w:val="40"/>
    </w:rPr>
  </w:style>
  <w:style w:type="character" w:styleId="13">
    <w:name w:val="Heading 1 Char"/>
    <w:basedOn w:val="671"/>
    <w:link w:val="12"/>
    <w:uiPriority w:val="9"/>
    <w:rPr>
      <w:rFonts w:ascii="Arial" w:hAnsi="Arial" w:eastAsia="Arial" w:cs="Arial"/>
      <w:sz w:val="40"/>
      <w:szCs w:val="40"/>
    </w:rPr>
  </w:style>
  <w:style w:type="character" w:styleId="15">
    <w:name w:val="Heading 2 Char"/>
    <w:basedOn w:val="671"/>
    <w:link w:val="701"/>
    <w:uiPriority w:val="9"/>
    <w:rPr>
      <w:rFonts w:ascii="Arial" w:hAnsi="Arial" w:eastAsia="Arial" w:cs="Arial"/>
      <w:sz w:val="34"/>
    </w:rPr>
  </w:style>
  <w:style w:type="paragraph" w:styleId="16">
    <w:name w:val="Heading 3"/>
    <w:basedOn w:val="670"/>
    <w:next w:val="670"/>
    <w:link w:val="17"/>
    <w:uiPriority w:val="9"/>
    <w:unhideWhenUsed/>
    <w:qFormat/>
    <w:pPr>
      <w:keepLines/>
      <w:keepNext/>
      <w:spacing w:before="320" w:after="200"/>
      <w:outlineLvl w:val="2"/>
    </w:pPr>
    <w:rPr>
      <w:rFonts w:ascii="Arial" w:hAnsi="Arial" w:eastAsia="Arial" w:cs="Arial"/>
      <w:sz w:val="30"/>
      <w:szCs w:val="30"/>
    </w:rPr>
  </w:style>
  <w:style w:type="character" w:styleId="17">
    <w:name w:val="Heading 3 Char"/>
    <w:basedOn w:val="671"/>
    <w:link w:val="16"/>
    <w:uiPriority w:val="9"/>
    <w:rPr>
      <w:rFonts w:ascii="Arial" w:hAnsi="Arial" w:eastAsia="Arial" w:cs="Arial"/>
      <w:sz w:val="30"/>
      <w:szCs w:val="30"/>
    </w:rPr>
  </w:style>
  <w:style w:type="paragraph" w:styleId="18">
    <w:name w:val="Heading 4"/>
    <w:basedOn w:val="670"/>
    <w:next w:val="670"/>
    <w:link w:val="19"/>
    <w:uiPriority w:val="9"/>
    <w:unhideWhenUsed/>
    <w:qFormat/>
    <w:pPr>
      <w:keepLines/>
      <w:keepNext/>
      <w:spacing w:before="320" w:after="200"/>
      <w:outlineLvl w:val="3"/>
    </w:pPr>
    <w:rPr>
      <w:rFonts w:ascii="Arial" w:hAnsi="Arial" w:eastAsia="Arial" w:cs="Arial"/>
      <w:b/>
      <w:bCs/>
      <w:sz w:val="26"/>
      <w:szCs w:val="26"/>
    </w:rPr>
  </w:style>
  <w:style w:type="character" w:styleId="19">
    <w:name w:val="Heading 4 Char"/>
    <w:basedOn w:val="671"/>
    <w:link w:val="18"/>
    <w:uiPriority w:val="9"/>
    <w:rPr>
      <w:rFonts w:ascii="Arial" w:hAnsi="Arial" w:eastAsia="Arial" w:cs="Arial"/>
      <w:b/>
      <w:bCs/>
      <w:sz w:val="26"/>
      <w:szCs w:val="26"/>
    </w:rPr>
  </w:style>
  <w:style w:type="paragraph" w:styleId="20">
    <w:name w:val="Heading 5"/>
    <w:basedOn w:val="670"/>
    <w:next w:val="670"/>
    <w:link w:val="21"/>
    <w:uiPriority w:val="9"/>
    <w:unhideWhenUsed/>
    <w:qFormat/>
    <w:pPr>
      <w:keepLines/>
      <w:keepNext/>
      <w:spacing w:before="320" w:after="200"/>
      <w:outlineLvl w:val="4"/>
    </w:pPr>
    <w:rPr>
      <w:rFonts w:ascii="Arial" w:hAnsi="Arial" w:eastAsia="Arial" w:cs="Arial"/>
      <w:b/>
      <w:bCs/>
      <w:sz w:val="24"/>
      <w:szCs w:val="24"/>
    </w:rPr>
  </w:style>
  <w:style w:type="character" w:styleId="21">
    <w:name w:val="Heading 5 Char"/>
    <w:basedOn w:val="671"/>
    <w:link w:val="20"/>
    <w:uiPriority w:val="9"/>
    <w:rPr>
      <w:rFonts w:ascii="Arial" w:hAnsi="Arial" w:eastAsia="Arial" w:cs="Arial"/>
      <w:b/>
      <w:bCs/>
      <w:sz w:val="24"/>
      <w:szCs w:val="24"/>
    </w:rPr>
  </w:style>
  <w:style w:type="paragraph" w:styleId="22">
    <w:name w:val="Heading 6"/>
    <w:basedOn w:val="670"/>
    <w:next w:val="670"/>
    <w:link w:val="23"/>
    <w:uiPriority w:val="9"/>
    <w:unhideWhenUsed/>
    <w:qFormat/>
    <w:pPr>
      <w:keepLines/>
      <w:keepNext/>
      <w:spacing w:before="320" w:after="200"/>
      <w:outlineLvl w:val="5"/>
    </w:pPr>
    <w:rPr>
      <w:rFonts w:ascii="Arial" w:hAnsi="Arial" w:eastAsia="Arial" w:cs="Arial"/>
      <w:b/>
      <w:bCs/>
      <w:sz w:val="22"/>
      <w:szCs w:val="22"/>
    </w:rPr>
  </w:style>
  <w:style w:type="character" w:styleId="23">
    <w:name w:val="Heading 6 Char"/>
    <w:basedOn w:val="671"/>
    <w:link w:val="22"/>
    <w:uiPriority w:val="9"/>
    <w:rPr>
      <w:rFonts w:ascii="Arial" w:hAnsi="Arial" w:eastAsia="Arial" w:cs="Arial"/>
      <w:b/>
      <w:bCs/>
      <w:sz w:val="22"/>
      <w:szCs w:val="22"/>
    </w:rPr>
  </w:style>
  <w:style w:type="paragraph" w:styleId="24">
    <w:name w:val="Heading 7"/>
    <w:basedOn w:val="670"/>
    <w:next w:val="670"/>
    <w:link w:val="25"/>
    <w:uiPriority w:val="9"/>
    <w:unhideWhenUsed/>
    <w:qFormat/>
    <w:pPr>
      <w:keepLines/>
      <w:keepNext/>
      <w:spacing w:before="320" w:after="200"/>
      <w:outlineLvl w:val="6"/>
    </w:pPr>
    <w:rPr>
      <w:rFonts w:ascii="Arial" w:hAnsi="Arial" w:eastAsia="Arial" w:cs="Arial"/>
      <w:b/>
      <w:bCs/>
      <w:i/>
      <w:iCs/>
      <w:sz w:val="22"/>
      <w:szCs w:val="22"/>
    </w:rPr>
  </w:style>
  <w:style w:type="character" w:styleId="25">
    <w:name w:val="Heading 7 Char"/>
    <w:basedOn w:val="671"/>
    <w:link w:val="24"/>
    <w:uiPriority w:val="9"/>
    <w:rPr>
      <w:rFonts w:ascii="Arial" w:hAnsi="Arial" w:eastAsia="Arial" w:cs="Arial"/>
      <w:b/>
      <w:bCs/>
      <w:i/>
      <w:iCs/>
      <w:sz w:val="22"/>
      <w:szCs w:val="22"/>
    </w:rPr>
  </w:style>
  <w:style w:type="paragraph" w:styleId="26">
    <w:name w:val="Heading 8"/>
    <w:basedOn w:val="670"/>
    <w:next w:val="670"/>
    <w:link w:val="27"/>
    <w:uiPriority w:val="9"/>
    <w:unhideWhenUsed/>
    <w:qFormat/>
    <w:pPr>
      <w:keepLines/>
      <w:keepNext/>
      <w:spacing w:before="320" w:after="200"/>
      <w:outlineLvl w:val="7"/>
    </w:pPr>
    <w:rPr>
      <w:rFonts w:ascii="Arial" w:hAnsi="Arial" w:eastAsia="Arial" w:cs="Arial"/>
      <w:i/>
      <w:iCs/>
      <w:sz w:val="22"/>
      <w:szCs w:val="22"/>
    </w:rPr>
  </w:style>
  <w:style w:type="character" w:styleId="27">
    <w:name w:val="Heading 8 Char"/>
    <w:basedOn w:val="671"/>
    <w:link w:val="26"/>
    <w:uiPriority w:val="9"/>
    <w:rPr>
      <w:rFonts w:ascii="Arial" w:hAnsi="Arial" w:eastAsia="Arial" w:cs="Arial"/>
      <w:i/>
      <w:iCs/>
      <w:sz w:val="22"/>
      <w:szCs w:val="22"/>
    </w:rPr>
  </w:style>
  <w:style w:type="paragraph" w:styleId="28">
    <w:name w:val="Heading 9"/>
    <w:basedOn w:val="670"/>
    <w:next w:val="670"/>
    <w:link w:val="29"/>
    <w:uiPriority w:val="9"/>
    <w:unhideWhenUsed/>
    <w:qFormat/>
    <w:pPr>
      <w:keepLines/>
      <w:keepNext/>
      <w:spacing w:before="320" w:after="200"/>
      <w:outlineLvl w:val="8"/>
    </w:pPr>
    <w:rPr>
      <w:rFonts w:ascii="Arial" w:hAnsi="Arial" w:eastAsia="Arial" w:cs="Arial"/>
      <w:i/>
      <w:iCs/>
      <w:sz w:val="21"/>
      <w:szCs w:val="21"/>
    </w:rPr>
  </w:style>
  <w:style w:type="character" w:styleId="29">
    <w:name w:val="Heading 9 Char"/>
    <w:basedOn w:val="671"/>
    <w:link w:val="28"/>
    <w:uiPriority w:val="9"/>
    <w:rPr>
      <w:rFonts w:ascii="Arial" w:hAnsi="Arial" w:eastAsia="Arial" w:cs="Arial"/>
      <w:i/>
      <w:iCs/>
      <w:sz w:val="21"/>
      <w:szCs w:val="21"/>
    </w:rPr>
  </w:style>
  <w:style w:type="paragraph" w:styleId="33">
    <w:name w:val="Title"/>
    <w:basedOn w:val="670"/>
    <w:next w:val="670"/>
    <w:link w:val="34"/>
    <w:uiPriority w:val="10"/>
    <w:qFormat/>
    <w:pPr>
      <w:contextualSpacing/>
      <w:spacing w:before="300" w:after="200"/>
    </w:pPr>
    <w:rPr>
      <w:sz w:val="48"/>
      <w:szCs w:val="48"/>
    </w:rPr>
  </w:style>
  <w:style w:type="character" w:styleId="34">
    <w:name w:val="Title Char"/>
    <w:basedOn w:val="671"/>
    <w:link w:val="33"/>
    <w:uiPriority w:val="10"/>
    <w:rPr>
      <w:sz w:val="48"/>
      <w:szCs w:val="48"/>
    </w:rPr>
  </w:style>
  <w:style w:type="paragraph" w:styleId="35">
    <w:name w:val="Subtitle"/>
    <w:basedOn w:val="670"/>
    <w:next w:val="670"/>
    <w:link w:val="36"/>
    <w:uiPriority w:val="11"/>
    <w:qFormat/>
    <w:pPr>
      <w:spacing w:before="200" w:after="200"/>
    </w:pPr>
    <w:rPr>
      <w:sz w:val="24"/>
      <w:szCs w:val="24"/>
    </w:rPr>
  </w:style>
  <w:style w:type="character" w:styleId="36">
    <w:name w:val="Subtitle Char"/>
    <w:basedOn w:val="671"/>
    <w:link w:val="35"/>
    <w:uiPriority w:val="11"/>
    <w:rPr>
      <w:sz w:val="24"/>
      <w:szCs w:val="24"/>
    </w:rPr>
  </w:style>
  <w:style w:type="paragraph" w:styleId="37">
    <w:name w:val="Quote"/>
    <w:basedOn w:val="670"/>
    <w:next w:val="670"/>
    <w:link w:val="38"/>
    <w:uiPriority w:val="29"/>
    <w:qFormat/>
    <w:pPr>
      <w:ind w:left="720" w:right="720"/>
    </w:pPr>
    <w:rPr>
      <w:i/>
    </w:rPr>
  </w:style>
  <w:style w:type="character" w:styleId="38">
    <w:name w:val="Quote Char"/>
    <w:link w:val="37"/>
    <w:uiPriority w:val="29"/>
    <w:rPr>
      <w:i/>
    </w:rPr>
  </w:style>
  <w:style w:type="paragraph" w:styleId="39">
    <w:name w:val="Intense Quote"/>
    <w:basedOn w:val="670"/>
    <w:next w:val="670"/>
    <w:link w:val="4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0">
    <w:name w:val="Intense Quote Char"/>
    <w:link w:val="39"/>
    <w:uiPriority w:val="30"/>
    <w:rPr>
      <w:i/>
    </w:rPr>
  </w:style>
  <w:style w:type="character" w:styleId="42">
    <w:name w:val="Header Char"/>
    <w:basedOn w:val="671"/>
    <w:link w:val="674"/>
    <w:uiPriority w:val="99"/>
  </w:style>
  <w:style w:type="paragraph" w:styleId="43">
    <w:name w:val="Footer"/>
    <w:basedOn w:val="670"/>
    <w:link w:val="46"/>
    <w:uiPriority w:val="99"/>
    <w:unhideWhenUsed/>
    <w:pPr>
      <w:spacing w:after="0" w:line="240" w:lineRule="auto"/>
      <w:tabs>
        <w:tab w:val="center" w:pos="7143" w:leader="none"/>
        <w:tab w:val="right" w:pos="14287" w:leader="none"/>
      </w:tabs>
    </w:pPr>
  </w:style>
  <w:style w:type="character" w:styleId="44">
    <w:name w:val="Footer Char"/>
    <w:basedOn w:val="671"/>
    <w:link w:val="43"/>
    <w:uiPriority w:val="99"/>
  </w:style>
  <w:style w:type="paragraph" w:styleId="45">
    <w:name w:val="Caption"/>
    <w:basedOn w:val="670"/>
    <w:next w:val="670"/>
    <w:uiPriority w:val="35"/>
    <w:semiHidden/>
    <w:unhideWhenUsed/>
    <w:qFormat/>
    <w:pPr>
      <w:spacing w:line="276" w:lineRule="auto"/>
    </w:pPr>
    <w:rPr>
      <w:b/>
      <w:bCs/>
      <w:color w:val="4f81bd" w:themeColor="accent1"/>
      <w:sz w:val="18"/>
      <w:szCs w:val="18"/>
    </w:rPr>
  </w:style>
  <w:style w:type="character" w:styleId="46">
    <w:name w:val="Caption Char"/>
    <w:basedOn w:val="45"/>
    <w:link w:val="43"/>
    <w:uiPriority w:val="99"/>
  </w:style>
  <w:style w:type="table" w:styleId="48">
    <w:name w:val="Table Grid Light"/>
    <w:basedOn w:val="67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9">
    <w:name w:val="Plain Table 1"/>
    <w:basedOn w:val="67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2"/>
    <w:basedOn w:val="67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3"/>
    <w:basedOn w:val="67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2">
    <w:name w:val="Plain Table 4"/>
    <w:basedOn w:val="67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3">
    <w:name w:val="Plain Table 5"/>
    <w:basedOn w:val="67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4">
    <w:name w:val="Grid Table 1 Light"/>
    <w:basedOn w:val="67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5">
    <w:name w:val="Grid Table 1 Light - Accent 1"/>
    <w:basedOn w:val="67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6">
    <w:name w:val="Grid Table 1 Light - Accent 2"/>
    <w:basedOn w:val="67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7">
    <w:name w:val="Grid Table 1 Light - Accent 3"/>
    <w:basedOn w:val="67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8">
    <w:name w:val="Grid Table 1 Light - Accent 4"/>
    <w:basedOn w:val="67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9">
    <w:name w:val="Grid Table 1 Light - Accent 5"/>
    <w:basedOn w:val="67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0">
    <w:name w:val="Grid Table 1 Light - Accent 6"/>
    <w:basedOn w:val="67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1">
    <w:name w:val="Grid Table 2"/>
    <w:basedOn w:val="67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2">
    <w:name w:val="Grid Table 2 - Accent 1"/>
    <w:basedOn w:val="67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3">
    <w:name w:val="Grid Table 2 - Accent 2"/>
    <w:basedOn w:val="67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4">
    <w:name w:val="Grid Table 2 - Accent 3"/>
    <w:basedOn w:val="67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5">
    <w:name w:val="Grid Table 2 - Accent 4"/>
    <w:basedOn w:val="67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6">
    <w:name w:val="Grid Table 2 - Accent 5"/>
    <w:basedOn w:val="67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7">
    <w:name w:val="Grid Table 2 - Accent 6"/>
    <w:basedOn w:val="67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8">
    <w:name w:val="Grid Table 3"/>
    <w:basedOn w:val="67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1"/>
    <w:basedOn w:val="67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2"/>
    <w:basedOn w:val="67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3"/>
    <w:basedOn w:val="67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4"/>
    <w:basedOn w:val="67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5"/>
    <w:basedOn w:val="67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6"/>
    <w:basedOn w:val="67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4"/>
    <w:basedOn w:val="67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
    <w:name w:val="Grid Table 4 - Accent 1"/>
    <w:basedOn w:val="67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7">
    <w:name w:val="Grid Table 4 - Accent 2"/>
    <w:basedOn w:val="67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8">
    <w:name w:val="Grid Table 4 - Accent 3"/>
    <w:basedOn w:val="67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9">
    <w:name w:val="Grid Table 4 - Accent 4"/>
    <w:basedOn w:val="67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0">
    <w:name w:val="Grid Table 4 - Accent 5"/>
    <w:basedOn w:val="67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1">
    <w:name w:val="Grid Table 4 - Accent 6"/>
    <w:basedOn w:val="67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2">
    <w:name w:val="Grid Table 5 Dark"/>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3">
    <w:name w:val="Grid Table 5 Dark- Accent 1"/>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4">
    <w:name w:val="Grid Table 5 Dark - Accent 2"/>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5">
    <w:name w:val="Grid Table 5 Dark - Accent 3"/>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6">
    <w:name w:val="Grid Table 5 Dark- Accent 4"/>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7">
    <w:name w:val="Grid Table 5 Dark - Accent 5"/>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8">
    <w:name w:val="Grid Table 5 Dark - Accent 6"/>
    <w:basedOn w:val="67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9">
    <w:name w:val="Grid Table 6 Colorful"/>
    <w:basedOn w:val="67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0">
    <w:name w:val="Grid Table 6 Colorful - Accent 1"/>
    <w:basedOn w:val="67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1">
    <w:name w:val="Grid Table 6 Colorful - Accent 2"/>
    <w:basedOn w:val="67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2">
    <w:name w:val="Grid Table 6 Colorful - Accent 3"/>
    <w:basedOn w:val="67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3">
    <w:name w:val="Grid Table 6 Colorful - Accent 4"/>
    <w:basedOn w:val="67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4">
    <w:name w:val="Grid Table 6 Colorful - Accent 5"/>
    <w:basedOn w:val="67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6 Colorful - Accent 6"/>
    <w:basedOn w:val="67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7 Colorful"/>
    <w:basedOn w:val="67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7">
    <w:name w:val="Grid Table 7 Colorful - Accent 1"/>
    <w:basedOn w:val="67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8">
    <w:name w:val="Grid Table 7 Colorful - Accent 2"/>
    <w:basedOn w:val="67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9">
    <w:name w:val="Grid Table 7 Colorful - Accent 3"/>
    <w:basedOn w:val="67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0">
    <w:name w:val="Grid Table 7 Colorful - Accent 4"/>
    <w:basedOn w:val="67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1">
    <w:name w:val="Grid Table 7 Colorful - Accent 5"/>
    <w:basedOn w:val="67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2">
    <w:name w:val="Grid Table 7 Colorful - Accent 6"/>
    <w:basedOn w:val="67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3">
    <w:name w:val="List Table 1 Light"/>
    <w:basedOn w:val="67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4">
    <w:name w:val="List Table 1 Light - Accent 1"/>
    <w:basedOn w:val="67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5">
    <w:name w:val="List Table 1 Light - Accent 2"/>
    <w:basedOn w:val="67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6">
    <w:name w:val="List Table 1 Light - Accent 3"/>
    <w:basedOn w:val="67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7">
    <w:name w:val="List Table 1 Light - Accent 4"/>
    <w:basedOn w:val="67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8">
    <w:name w:val="List Table 1 Light - Accent 5"/>
    <w:basedOn w:val="67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9">
    <w:name w:val="List Table 1 Light - Accent 6"/>
    <w:basedOn w:val="67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0">
    <w:name w:val="List Table 2"/>
    <w:basedOn w:val="67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1">
    <w:name w:val="List Table 2 - Accent 1"/>
    <w:basedOn w:val="67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2">
    <w:name w:val="List Table 2 - Accent 2"/>
    <w:basedOn w:val="67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3">
    <w:name w:val="List Table 2 - Accent 3"/>
    <w:basedOn w:val="67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4">
    <w:name w:val="List Table 2 - Accent 4"/>
    <w:basedOn w:val="67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5">
    <w:name w:val="List Table 2 - Accent 5"/>
    <w:basedOn w:val="67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6">
    <w:name w:val="List Table 2 - Accent 6"/>
    <w:basedOn w:val="67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7">
    <w:name w:val="List Table 3"/>
    <w:basedOn w:val="67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8">
    <w:name w:val="List Table 3 - Accent 1"/>
    <w:basedOn w:val="67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9">
    <w:name w:val="List Table 3 - Accent 2"/>
    <w:basedOn w:val="67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0">
    <w:name w:val="List Table 3 - Accent 3"/>
    <w:basedOn w:val="67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1">
    <w:name w:val="List Table 3 - Accent 4"/>
    <w:basedOn w:val="67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2">
    <w:name w:val="List Table 3 - Accent 5"/>
    <w:basedOn w:val="67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3">
    <w:name w:val="List Table 3 - Accent 6"/>
    <w:basedOn w:val="67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4">
    <w:name w:val="List Table 4"/>
    <w:basedOn w:val="67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5">
    <w:name w:val="List Table 4 - Accent 1"/>
    <w:basedOn w:val="67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6">
    <w:name w:val="List Table 4 - Accent 2"/>
    <w:basedOn w:val="67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7">
    <w:name w:val="List Table 4 - Accent 3"/>
    <w:basedOn w:val="67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8">
    <w:name w:val="List Table 4 - Accent 4"/>
    <w:basedOn w:val="67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29">
    <w:name w:val="List Table 4 - Accent 5"/>
    <w:basedOn w:val="67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0">
    <w:name w:val="List Table 4 - Accent 6"/>
    <w:basedOn w:val="67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1">
    <w:name w:val="List Table 5 Dark"/>
    <w:basedOn w:val="67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1"/>
    <w:basedOn w:val="67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2"/>
    <w:basedOn w:val="67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3"/>
    <w:basedOn w:val="67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4"/>
    <w:basedOn w:val="67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5"/>
    <w:basedOn w:val="67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6"/>
    <w:basedOn w:val="67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6 Colorful"/>
    <w:basedOn w:val="67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9">
    <w:name w:val="List Table 6 Colorful - Accent 1"/>
    <w:basedOn w:val="67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0">
    <w:name w:val="List Table 6 Colorful - Accent 2"/>
    <w:basedOn w:val="67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1">
    <w:name w:val="List Table 6 Colorful - Accent 3"/>
    <w:basedOn w:val="67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2">
    <w:name w:val="List Table 6 Colorful - Accent 4"/>
    <w:basedOn w:val="67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3">
    <w:name w:val="List Table 6 Colorful - Accent 5"/>
    <w:basedOn w:val="67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4">
    <w:name w:val="List Table 6 Colorful - Accent 6"/>
    <w:basedOn w:val="67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5">
    <w:name w:val="List Table 7 Colorful"/>
    <w:basedOn w:val="67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6">
    <w:name w:val="List Table 7 Colorful - Accent 1"/>
    <w:basedOn w:val="67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7">
    <w:name w:val="List Table 7 Colorful - Accent 2"/>
    <w:basedOn w:val="67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8">
    <w:name w:val="List Table 7 Colorful - Accent 3"/>
    <w:basedOn w:val="67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49">
    <w:name w:val="List Table 7 Colorful - Accent 4"/>
    <w:basedOn w:val="67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0">
    <w:name w:val="List Table 7 Colorful - Accent 5"/>
    <w:basedOn w:val="67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1">
    <w:name w:val="List Table 7 Colorful - Accent 6"/>
    <w:basedOn w:val="67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2">
    <w:name w:val="Lined - Accent"/>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3">
    <w:name w:val="Lined - Accent 1"/>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4">
    <w:name w:val="Lined - Accent 2"/>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5">
    <w:name w:val="Lined - Accent 3"/>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6">
    <w:name w:val="Lined - Accent 4"/>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7">
    <w:name w:val="Lined - Accent 5"/>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8">
    <w:name w:val="Lined - Accent 6"/>
    <w:basedOn w:val="67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59">
    <w:name w:val="Bordered &amp; Lined - Accent"/>
    <w:basedOn w:val="67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0">
    <w:name w:val="Bordered &amp; Lined - Accent 1"/>
    <w:basedOn w:val="67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1">
    <w:name w:val="Bordered &amp; Lined - Accent 2"/>
    <w:basedOn w:val="67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2">
    <w:name w:val="Bordered &amp; Lined - Accent 3"/>
    <w:basedOn w:val="67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3">
    <w:name w:val="Bordered &amp; Lined - Accent 4"/>
    <w:basedOn w:val="67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4">
    <w:name w:val="Bordered &amp; Lined - Accent 5"/>
    <w:basedOn w:val="67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5">
    <w:name w:val="Bordered &amp; Lined - Accent 6"/>
    <w:basedOn w:val="67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6">
    <w:name w:val="Bordered"/>
    <w:basedOn w:val="67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7">
    <w:name w:val="Bordered - Accent 1"/>
    <w:basedOn w:val="67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8">
    <w:name w:val="Bordered - Accent 2"/>
    <w:basedOn w:val="67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9">
    <w:name w:val="Bordered - Accent 3"/>
    <w:basedOn w:val="67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0">
    <w:name w:val="Bordered - Accent 4"/>
    <w:basedOn w:val="67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1">
    <w:name w:val="Bordered - Accent 5"/>
    <w:basedOn w:val="67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2">
    <w:name w:val="Bordered - Accent 6"/>
    <w:basedOn w:val="67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4">
    <w:name w:val="footnote text"/>
    <w:basedOn w:val="670"/>
    <w:link w:val="175"/>
    <w:uiPriority w:val="99"/>
    <w:semiHidden/>
    <w:unhideWhenUsed/>
    <w:pPr>
      <w:spacing w:after="40" w:line="240" w:lineRule="auto"/>
    </w:pPr>
    <w:rPr>
      <w:sz w:val="18"/>
    </w:rPr>
  </w:style>
  <w:style w:type="character" w:styleId="175">
    <w:name w:val="Footnote Text Char"/>
    <w:link w:val="174"/>
    <w:uiPriority w:val="99"/>
    <w:rPr>
      <w:sz w:val="18"/>
    </w:rPr>
  </w:style>
  <w:style w:type="character" w:styleId="176">
    <w:name w:val="footnote reference"/>
    <w:basedOn w:val="671"/>
    <w:uiPriority w:val="99"/>
    <w:unhideWhenUsed/>
    <w:rPr>
      <w:vertAlign w:val="superscript"/>
    </w:rPr>
  </w:style>
  <w:style w:type="paragraph" w:styleId="177">
    <w:name w:val="endnote text"/>
    <w:basedOn w:val="670"/>
    <w:link w:val="178"/>
    <w:uiPriority w:val="99"/>
    <w:semiHidden/>
    <w:unhideWhenUsed/>
    <w:pPr>
      <w:spacing w:after="0" w:line="240" w:lineRule="auto"/>
    </w:pPr>
    <w:rPr>
      <w:sz w:val="20"/>
    </w:rPr>
  </w:style>
  <w:style w:type="character" w:styleId="178">
    <w:name w:val="Endnote Text Char"/>
    <w:link w:val="177"/>
    <w:uiPriority w:val="99"/>
    <w:rPr>
      <w:sz w:val="20"/>
    </w:rPr>
  </w:style>
  <w:style w:type="character" w:styleId="179">
    <w:name w:val="endnote reference"/>
    <w:basedOn w:val="671"/>
    <w:uiPriority w:val="99"/>
    <w:semiHidden/>
    <w:unhideWhenUsed/>
    <w:rPr>
      <w:vertAlign w:val="superscript"/>
    </w:rPr>
  </w:style>
  <w:style w:type="paragraph" w:styleId="180">
    <w:name w:val="toc 1"/>
    <w:basedOn w:val="670"/>
    <w:next w:val="670"/>
    <w:uiPriority w:val="39"/>
    <w:unhideWhenUsed/>
    <w:pPr>
      <w:ind w:left="0" w:right="0" w:firstLine="0"/>
      <w:spacing w:after="57"/>
    </w:pPr>
  </w:style>
  <w:style w:type="paragraph" w:styleId="181">
    <w:name w:val="toc 2"/>
    <w:basedOn w:val="670"/>
    <w:next w:val="670"/>
    <w:uiPriority w:val="39"/>
    <w:unhideWhenUsed/>
    <w:pPr>
      <w:ind w:left="283" w:right="0" w:firstLine="0"/>
      <w:spacing w:after="57"/>
    </w:pPr>
  </w:style>
  <w:style w:type="paragraph" w:styleId="182">
    <w:name w:val="toc 3"/>
    <w:basedOn w:val="670"/>
    <w:next w:val="670"/>
    <w:uiPriority w:val="39"/>
    <w:unhideWhenUsed/>
    <w:pPr>
      <w:ind w:left="567" w:right="0" w:firstLine="0"/>
      <w:spacing w:after="57"/>
    </w:pPr>
  </w:style>
  <w:style w:type="paragraph" w:styleId="183">
    <w:name w:val="toc 4"/>
    <w:basedOn w:val="670"/>
    <w:next w:val="670"/>
    <w:uiPriority w:val="39"/>
    <w:unhideWhenUsed/>
    <w:pPr>
      <w:ind w:left="850" w:right="0" w:firstLine="0"/>
      <w:spacing w:after="57"/>
    </w:pPr>
  </w:style>
  <w:style w:type="paragraph" w:styleId="184">
    <w:name w:val="toc 5"/>
    <w:basedOn w:val="670"/>
    <w:next w:val="670"/>
    <w:uiPriority w:val="39"/>
    <w:unhideWhenUsed/>
    <w:pPr>
      <w:ind w:left="1134" w:right="0" w:firstLine="0"/>
      <w:spacing w:after="57"/>
    </w:pPr>
  </w:style>
  <w:style w:type="paragraph" w:styleId="185">
    <w:name w:val="toc 6"/>
    <w:basedOn w:val="670"/>
    <w:next w:val="670"/>
    <w:uiPriority w:val="39"/>
    <w:unhideWhenUsed/>
    <w:pPr>
      <w:ind w:left="1417" w:right="0" w:firstLine="0"/>
      <w:spacing w:after="57"/>
    </w:pPr>
  </w:style>
  <w:style w:type="paragraph" w:styleId="186">
    <w:name w:val="toc 7"/>
    <w:basedOn w:val="670"/>
    <w:next w:val="670"/>
    <w:uiPriority w:val="39"/>
    <w:unhideWhenUsed/>
    <w:pPr>
      <w:ind w:left="1701" w:right="0" w:firstLine="0"/>
      <w:spacing w:after="57"/>
    </w:pPr>
  </w:style>
  <w:style w:type="paragraph" w:styleId="187">
    <w:name w:val="toc 8"/>
    <w:basedOn w:val="670"/>
    <w:next w:val="670"/>
    <w:uiPriority w:val="39"/>
    <w:unhideWhenUsed/>
    <w:pPr>
      <w:ind w:left="1984" w:right="0" w:firstLine="0"/>
      <w:spacing w:after="57"/>
    </w:pPr>
  </w:style>
  <w:style w:type="paragraph" w:styleId="188">
    <w:name w:val="toc 9"/>
    <w:basedOn w:val="670"/>
    <w:next w:val="670"/>
    <w:uiPriority w:val="39"/>
    <w:unhideWhenUsed/>
    <w:pPr>
      <w:ind w:left="2268" w:right="0" w:firstLine="0"/>
      <w:spacing w:after="57"/>
    </w:pPr>
  </w:style>
  <w:style w:type="paragraph" w:styleId="189">
    <w:name w:val="TOC Heading"/>
    <w:uiPriority w:val="39"/>
    <w:unhideWhenUsed/>
  </w:style>
  <w:style w:type="paragraph" w:styleId="190">
    <w:name w:val="table of figures"/>
    <w:basedOn w:val="670"/>
    <w:next w:val="670"/>
    <w:uiPriority w:val="99"/>
    <w:unhideWhenUsed/>
    <w:pPr>
      <w:spacing w:after="0" w:afterAutospacing="0"/>
    </w:pPr>
  </w:style>
  <w:style w:type="paragraph" w:styleId="670" w:default="1">
    <w:name w:val="Normal"/>
    <w:qFormat/>
    <w:pPr>
      <w:spacing w:after="0" w:line="240" w:lineRule="auto"/>
    </w:pPr>
    <w:rPr>
      <w:rFonts w:ascii="Times New Roman" w:hAnsi="Times New Roman" w:eastAsia="Times New Roman" w:cs="Times New Roman"/>
      <w:sz w:val="20"/>
      <w:szCs w:val="20"/>
      <w:lang w:eastAsia="ru-RU"/>
    </w:rPr>
  </w:style>
  <w:style w:type="character" w:styleId="671" w:default="1">
    <w:name w:val="Default Paragraph Font"/>
    <w:uiPriority w:val="1"/>
    <w:semiHidden/>
    <w:unhideWhenUsed/>
  </w:style>
  <w:style w:type="table" w:styleId="672" w:default="1">
    <w:name w:val="Normal Table"/>
    <w:uiPriority w:val="99"/>
    <w:semiHidden/>
    <w:unhideWhenUsed/>
    <w:qFormat/>
    <w:tblPr>
      <w:tblInd w:w="0" w:type="dxa"/>
      <w:tblCellMar>
        <w:left w:w="108" w:type="dxa"/>
        <w:top w:w="0" w:type="dxa"/>
        <w:right w:w="108" w:type="dxa"/>
        <w:bottom w:w="0" w:type="dxa"/>
      </w:tblCellMar>
    </w:tblPr>
  </w:style>
  <w:style w:type="numbering" w:styleId="673" w:default="1">
    <w:name w:val="No List"/>
    <w:uiPriority w:val="99"/>
    <w:semiHidden/>
    <w:unhideWhenUsed/>
  </w:style>
  <w:style w:type="paragraph" w:styleId="674">
    <w:name w:val="Header"/>
    <w:basedOn w:val="670"/>
    <w:link w:val="675"/>
    <w:pPr>
      <w:jc w:val="center"/>
      <w:tabs>
        <w:tab w:val="center" w:pos="4153" w:leader="none"/>
        <w:tab w:val="right" w:pos="8306" w:leader="none"/>
      </w:tabs>
      <w:framePr w:wrap="around" w:vAnchor="text" w:hAnchor="margin" w:xAlign="center" w:y="1"/>
    </w:pPr>
  </w:style>
  <w:style w:type="character" w:styleId="675" w:customStyle="1">
    <w:name w:val="Верхний колонтитул Знак"/>
    <w:basedOn w:val="671"/>
    <w:link w:val="674"/>
    <w:rPr>
      <w:rFonts w:ascii="Times New Roman" w:hAnsi="Times New Roman" w:eastAsia="Times New Roman" w:cs="Times New Roman"/>
      <w:sz w:val="20"/>
      <w:szCs w:val="20"/>
      <w:lang w:eastAsia="ru-RU"/>
    </w:rPr>
  </w:style>
  <w:style w:type="character" w:styleId="676">
    <w:name w:val="page number"/>
    <w:basedOn w:val="671"/>
  </w:style>
  <w:style w:type="paragraph" w:styleId="677" w:customStyle="1">
    <w:name w:val="ConsPlusNonformat"/>
    <w:uiPriority w:val="99"/>
    <w:pPr>
      <w:spacing w:after="0" w:line="240" w:lineRule="auto"/>
      <w:widowControl w:val="off"/>
    </w:pPr>
    <w:rPr>
      <w:rFonts w:ascii="Courier New" w:hAnsi="Courier New" w:eastAsia="Times New Roman" w:cs="Courier New"/>
      <w:sz w:val="20"/>
      <w:szCs w:val="20"/>
      <w:lang w:eastAsia="ru-RU"/>
    </w:rPr>
  </w:style>
  <w:style w:type="paragraph" w:styleId="678" w:customStyle="1">
    <w:name w:val="Таблицы (моноширинный)"/>
    <w:basedOn w:val="670"/>
    <w:next w:val="670"/>
    <w:pPr>
      <w:jc w:val="both"/>
      <w:widowControl w:val="off"/>
    </w:pPr>
    <w:rPr>
      <w:rFonts w:ascii="Courier New" w:hAnsi="Courier New" w:cs="Courier New"/>
      <w:sz w:val="22"/>
      <w:szCs w:val="22"/>
    </w:rPr>
  </w:style>
  <w:style w:type="paragraph" w:styleId="679" w:customStyle="1">
    <w:name w:val="ConsNormal"/>
    <w:basedOn w:val="670"/>
    <w:uiPriority w:val="99"/>
    <w:pPr>
      <w:ind w:firstLine="720"/>
    </w:pPr>
    <w:rPr>
      <w:rFonts w:ascii="Arial" w:hAnsi="Arial" w:cs="Arial"/>
    </w:rPr>
  </w:style>
  <w:style w:type="paragraph" w:styleId="680">
    <w:name w:val="List Paragraph"/>
    <w:basedOn w:val="670"/>
    <w:link w:val="690"/>
    <w:uiPriority w:val="34"/>
    <w:qFormat/>
    <w:pPr>
      <w:contextualSpacing/>
      <w:ind w:left="720"/>
      <w:jc w:val="both"/>
      <w:spacing w:after="60"/>
    </w:pPr>
    <w:rPr>
      <w:sz w:val="24"/>
      <w:szCs w:val="24"/>
    </w:rPr>
  </w:style>
  <w:style w:type="paragraph" w:styleId="681">
    <w:name w:val="No Spacing"/>
    <w:link w:val="682"/>
    <w:qFormat/>
    <w:pPr>
      <w:spacing w:after="0" w:line="240" w:lineRule="auto"/>
    </w:pPr>
    <w:rPr>
      <w:rFonts w:ascii="Calibri" w:hAnsi="Calibri" w:eastAsia="Times New Roman" w:cs="Times New Roman"/>
      <w:lang w:eastAsia="ru-RU"/>
    </w:rPr>
  </w:style>
  <w:style w:type="character" w:styleId="682" w:customStyle="1">
    <w:name w:val="Без интервала Знак"/>
    <w:link w:val="681"/>
    <w:rPr>
      <w:rFonts w:ascii="Calibri" w:hAnsi="Calibri" w:eastAsia="Times New Roman" w:cs="Times New Roman"/>
      <w:lang w:eastAsia="ru-RU"/>
    </w:rPr>
  </w:style>
  <w:style w:type="paragraph" w:styleId="683">
    <w:name w:val="Body Text Indent 2"/>
    <w:basedOn w:val="670"/>
    <w:link w:val="684"/>
    <w:uiPriority w:val="99"/>
    <w:pPr>
      <w:ind w:left="283"/>
      <w:spacing w:after="120" w:line="480" w:lineRule="auto"/>
    </w:pPr>
    <w:rPr>
      <w:sz w:val="24"/>
      <w:szCs w:val="24"/>
    </w:rPr>
  </w:style>
  <w:style w:type="character" w:styleId="684" w:customStyle="1">
    <w:name w:val="Основной текст с отступом 2 Знак"/>
    <w:basedOn w:val="671"/>
    <w:link w:val="683"/>
    <w:uiPriority w:val="99"/>
    <w:rPr>
      <w:rFonts w:ascii="Times New Roman" w:hAnsi="Times New Roman" w:eastAsia="Times New Roman" w:cs="Times New Roman"/>
      <w:sz w:val="24"/>
      <w:szCs w:val="24"/>
      <w:lang w:eastAsia="ru-RU"/>
    </w:rPr>
  </w:style>
  <w:style w:type="table" w:styleId="685">
    <w:name w:val="Table Grid"/>
    <w:basedOn w:val="67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686" w:customStyle="1">
    <w:name w:val="ConsPlusNormal"/>
    <w:link w:val="689"/>
    <w:pPr>
      <w:spacing w:after="0" w:line="240" w:lineRule="auto"/>
      <w:widowControl w:val="off"/>
    </w:pPr>
    <w:rPr>
      <w:rFonts w:ascii="Calibri" w:hAnsi="Calibri" w:eastAsia="Times New Roman" w:cs="Calibri"/>
      <w:szCs w:val="20"/>
      <w:lang w:eastAsia="ru-RU"/>
    </w:rPr>
  </w:style>
  <w:style w:type="paragraph" w:styleId="687">
    <w:name w:val="Body Text"/>
    <w:basedOn w:val="670"/>
    <w:link w:val="688"/>
    <w:uiPriority w:val="99"/>
    <w:pPr>
      <w:jc w:val="both"/>
      <w:spacing w:after="120"/>
    </w:pPr>
    <w:rPr>
      <w:sz w:val="24"/>
      <w:szCs w:val="24"/>
    </w:rPr>
  </w:style>
  <w:style w:type="character" w:styleId="688" w:customStyle="1">
    <w:name w:val="Основной текст Знак"/>
    <w:basedOn w:val="671"/>
    <w:link w:val="687"/>
    <w:uiPriority w:val="99"/>
    <w:rPr>
      <w:rFonts w:ascii="Times New Roman" w:hAnsi="Times New Roman" w:eastAsia="Times New Roman" w:cs="Times New Roman"/>
      <w:sz w:val="24"/>
      <w:szCs w:val="24"/>
      <w:lang w:eastAsia="ru-RU"/>
    </w:rPr>
  </w:style>
  <w:style w:type="character" w:styleId="689" w:customStyle="1">
    <w:name w:val="ConsPlusNormal Знак"/>
    <w:link w:val="686"/>
    <w:rPr>
      <w:rFonts w:ascii="Calibri" w:hAnsi="Calibri" w:eastAsia="Times New Roman" w:cs="Calibri"/>
      <w:szCs w:val="20"/>
      <w:lang w:eastAsia="ru-RU"/>
    </w:rPr>
  </w:style>
  <w:style w:type="character" w:styleId="690" w:customStyle="1">
    <w:name w:val="Абзац списка Знак"/>
    <w:link w:val="680"/>
    <w:uiPriority w:val="34"/>
    <w:rPr>
      <w:rFonts w:ascii="Times New Roman" w:hAnsi="Times New Roman" w:eastAsia="Times New Roman" w:cs="Times New Roman"/>
      <w:sz w:val="24"/>
      <w:szCs w:val="24"/>
      <w:lang w:eastAsia="ru-RU"/>
    </w:rPr>
  </w:style>
  <w:style w:type="character" w:styleId="691">
    <w:name w:val="Hyperlink"/>
    <w:basedOn w:val="671"/>
    <w:uiPriority w:val="99"/>
    <w:semiHidden/>
    <w:unhideWhenUsed/>
    <w:rPr>
      <w:color w:val="0000ff"/>
      <w:u w:val="single"/>
    </w:rPr>
  </w:style>
  <w:style w:type="paragraph" w:styleId="692">
    <w:name w:val="Body Text 2"/>
    <w:basedOn w:val="670"/>
    <w:link w:val="693"/>
    <w:uiPriority w:val="99"/>
    <w:semiHidden/>
    <w:unhideWhenUsed/>
    <w:pPr>
      <w:spacing w:after="120" w:line="480" w:lineRule="auto"/>
    </w:pPr>
  </w:style>
  <w:style w:type="character" w:styleId="693" w:customStyle="1">
    <w:name w:val="Основной текст 2 Знак"/>
    <w:basedOn w:val="671"/>
    <w:link w:val="692"/>
    <w:uiPriority w:val="99"/>
    <w:semiHidden/>
    <w:rPr>
      <w:rFonts w:ascii="Times New Roman" w:hAnsi="Times New Roman" w:eastAsia="Times New Roman" w:cs="Times New Roman"/>
      <w:sz w:val="20"/>
      <w:szCs w:val="20"/>
      <w:lang w:eastAsia="ru-RU"/>
    </w:rPr>
  </w:style>
  <w:style w:type="paragraph" w:styleId="694" w:customStyle="1">
    <w:name w:val="Заголовок Рисунка"/>
    <w:basedOn w:val="699"/>
    <w:qFormat/>
    <w:pPr>
      <w:numPr>
        <w:numId w:val="4"/>
      </w:numPr>
      <w:ind w:left="714" w:hanging="357"/>
      <w:jc w:val="center"/>
      <w:spacing w:before="120" w:after="80"/>
    </w:pPr>
    <w:rPr>
      <w:b/>
      <w:sz w:val="18"/>
      <w:szCs w:val="22"/>
    </w:rPr>
  </w:style>
  <w:style w:type="paragraph" w:styleId="695">
    <w:name w:val="List Bullet 4"/>
    <w:unhideWhenUsed/>
    <w:qFormat/>
    <w:pPr>
      <w:numPr>
        <w:numId w:val="3"/>
      </w:numPr>
      <w:contextualSpacing/>
      <w:spacing w:after="120" w:line="269" w:lineRule="auto"/>
    </w:pPr>
    <w:rPr>
      <w:rFonts w:ascii="Times New Roman" w:hAnsi="Times New Roman" w:eastAsia="Times New Roman" w:cs="Times New Roman"/>
      <w:sz w:val="26"/>
      <w:lang w:eastAsia="ru-RU"/>
    </w:rPr>
  </w:style>
  <w:style w:type="paragraph" w:styleId="696" w:customStyle="1">
    <w:name w:val="Заголовок 2.1"/>
    <w:qFormat/>
    <w:pPr>
      <w:numPr>
        <w:numId w:val="2"/>
      </w:numPr>
      <w:ind w:left="432" w:hanging="432"/>
      <w:jc w:val="center"/>
      <w:spacing w:after="60" w:line="240" w:lineRule="auto"/>
      <w:widowControl w:val="off"/>
      <w:tabs>
        <w:tab w:val="num" w:pos="432" w:leader="none"/>
      </w:tabs>
      <w:suppressLineNumbers/>
    </w:pPr>
    <w:rPr>
      <w:rFonts w:ascii="Times New Roman" w:hAnsi="Times New Roman" w:eastAsia="Times New Roman" w:cs="Times New Roman"/>
      <w:b/>
      <w:caps/>
      <w:sz w:val="36"/>
      <w:szCs w:val="28"/>
      <w:lang w:eastAsia="ru-RU"/>
    </w:rPr>
  </w:style>
  <w:style w:type="paragraph" w:styleId="697" w:customStyle="1">
    <w:name w:val="Level 3"/>
    <w:next w:val="670"/>
    <w:uiPriority w:val="99"/>
    <w:qFormat/>
    <w:pPr>
      <w:numPr>
        <w:numId w:val="5"/>
      </w:numPr>
      <w:spacing w:before="240" w:after="120" w:line="240" w:lineRule="auto"/>
    </w:pPr>
    <w:rPr>
      <w:rFonts w:ascii="Times New Roman" w:hAnsi="Times New Roman" w:eastAsia="Times New Roman" w:cs="Arial"/>
      <w:sz w:val="26"/>
      <w:szCs w:val="26"/>
      <w:lang w:eastAsia="ru-RU"/>
    </w:rPr>
  </w:style>
  <w:style w:type="paragraph" w:styleId="698" w:customStyle="1">
    <w:name w:val="Буллиты"/>
    <w:qFormat/>
    <w:pPr>
      <w:numPr>
        <w:numId w:val="6"/>
      </w:numPr>
      <w:jc w:val="both"/>
      <w:spacing w:after="0"/>
      <w:tabs>
        <w:tab w:val="left" w:pos="851" w:leader="none"/>
      </w:tabs>
    </w:pPr>
    <w:rPr>
      <w:rFonts w:ascii="Times New Roman" w:hAnsi="Times New Roman" w:eastAsia="Times New Roman" w:cs="Times New Roman"/>
      <w:sz w:val="24"/>
      <w:szCs w:val="28"/>
      <w:lang w:eastAsia="ar-SA"/>
    </w:rPr>
  </w:style>
  <w:style w:type="paragraph" w:styleId="699">
    <w:name w:val="Note Heading"/>
    <w:basedOn w:val="670"/>
    <w:next w:val="670"/>
    <w:link w:val="700"/>
    <w:uiPriority w:val="99"/>
    <w:semiHidden/>
    <w:unhideWhenUsed/>
  </w:style>
  <w:style w:type="character" w:styleId="700" w:customStyle="1">
    <w:name w:val="Заголовок записки Знак"/>
    <w:basedOn w:val="671"/>
    <w:link w:val="699"/>
    <w:uiPriority w:val="99"/>
    <w:semiHidden/>
    <w:rPr>
      <w:rFonts w:ascii="Times New Roman" w:hAnsi="Times New Roman" w:eastAsia="Times New Roman" w:cs="Times New Roman"/>
      <w:sz w:val="20"/>
      <w:szCs w:val="20"/>
      <w:lang w:eastAsia="ru-RU"/>
    </w:rPr>
  </w:style>
  <w:style w:type="paragraph" w:styleId="701" w:customStyle="1">
    <w:name w:val="Heading 2"/>
    <w:basedOn w:val="670"/>
    <w:next w:val="670"/>
    <w:qFormat/>
    <w:pPr>
      <w:keepLines/>
      <w:keepNext/>
      <w:spacing w:before="360" w:after="120"/>
    </w:pPr>
    <w:rPr>
      <w:rFonts w:ascii="Arial" w:hAnsi="Arial" w:eastAsia="Arial" w:cs="Arial"/>
      <w:sz w:val="32"/>
      <w:szCs w:val="32"/>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consultantplus://offline/ref=782E9CC4CCC6932545801925E3B536176E50B53C1FD70BD7655CABC93DB89C271041D8CD019EE29F343B294E112BD805805FEF4CF4B5672237V6P" TargetMode="External"/><Relationship Id="rId12" Type="http://schemas.openxmlformats.org/officeDocument/2006/relationships/hyperlink" Target="consultantplus://offline/ref=782E9CC4CCC6932545801925E3B536176E50B53C1FD70BD7655CABC93DB89C271041D8CD019EE692303B294E112BD805805FEF4CF4B5672237V6P" TargetMode="External"/><Relationship Id="rId13" Type="http://schemas.openxmlformats.org/officeDocument/2006/relationships/hyperlink" Target="consultantplus://offline/ref=D7F6080946DB9A18EE63F7FE21601E4DAD75ECC498DFF6309221810DF1D88E4B8C542E4B5BAD8CFBAAD20C9B3E406450768965D123735F2DG8CAO" TargetMode="External"/><Relationship Id="rId14" Type="http://schemas.openxmlformats.org/officeDocument/2006/relationships/hyperlink" Target="consultantplus://offline/ref=782E9CC4CCC6932545801925E3B536176E50B53C1FD70BD7655CABC93DB89C271041D8C90794B1C77465701D5260D5009943EF493EVAP" TargetMode="External"/><Relationship Id="rId15" Type="http://schemas.openxmlformats.org/officeDocument/2006/relationships/hyperlink" Target="consultantplus://offline/ref=782E9CC4CCC6932545801925E3B536176E50B53C1FD70BD7655CABC93DB89C27024180C10398FB96372E7F1F5737VEP" TargetMode="External"/><Relationship Id="rId16" Type="http://schemas.openxmlformats.org/officeDocument/2006/relationships/hyperlink" Target="consultantplus://offline/ref=782E9CC4CCC6932545801925E3B536176E50B53C1FD70BD7655CABC93DB89C271041D8CD019EE696393B294E112BD805805FEF4CF4B5672237V6P" TargetMode="External"/><Relationship Id="rId17" Type="http://schemas.openxmlformats.org/officeDocument/2006/relationships/hyperlink" Target="consultantplus://offline/ref=782E9CC4CCC6932545801925E3B536176E50B53C1FD70BD7655CABC93DB89C271041D8CD019EE191343B294E112BD805805FEF4CF4B5672237V6P" TargetMode="External"/><Relationship Id="rId18" Type="http://schemas.openxmlformats.org/officeDocument/2006/relationships/hyperlink" Target="consultantplus://offline/ref=782E9CC4CCC6932545801925E3B536176E50B53C1FD70BD7655CABC93DB89C271041D8CD069EE39D6461394A587CD2198746F149EAB536V7P" TargetMode="External"/><Relationship Id="rId19" Type="http://schemas.openxmlformats.org/officeDocument/2006/relationships/hyperlink" Target="consultantplus://offline/ref=782E9CC4CCC6932545801925E3B536176E50B53C1FD70BD7655CABC93DB89C271041D8CD019EED93383B294E112BD805805FEF4CF4B5672237V6P" TargetMode="External"/><Relationship Id="rId20" Type="http://schemas.openxmlformats.org/officeDocument/2006/relationships/hyperlink" Target="consultantplus://offline/ref=782E9CC4CCC6932545801925E3B536176E50B53C1FD70BD7655CABC93DB89C271041D8CD019FE195373B294E112BD805805FEF4CF4B5672237V6P" TargetMode="External"/><Relationship Id="rId21" Type="http://schemas.openxmlformats.org/officeDocument/2006/relationships/hyperlink" Target="consultantplus://offline/ref=782E9CC4CCC6932545801925E3B536176E50B53C1FD70BD7655CABC93DB89C27024180C10398FB96372E7F1F5737VEP" TargetMode="External"/><Relationship Id="rId22" Type="http://schemas.openxmlformats.org/officeDocument/2006/relationships/hyperlink" Target="consultantplus://offline/ref=236E238F37A38A7390094D8109D6CDCF4D23617464D0CFA097C8F89DF335CB36C1B031C56E9691H5H3K" TargetMode="External"/><Relationship Id="rId23" Type="http://schemas.openxmlformats.org/officeDocument/2006/relationships/hyperlink" Target="https://www.rts-tender.ru/mik"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1F0C5E-47FD-4754-8F4C-A56AF0BEE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Р7-Офис/7.2.2.36</Application>
  <Company>Смоленская областная Дума</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k_gz</dc:creator>
  <cp:revision>15</cp:revision>
  <dcterms:created xsi:type="dcterms:W3CDTF">2026-10-06T11:52:00Z</dcterms:created>
  <dcterms:modified xsi:type="dcterms:W3CDTF">2026-10-14T11:12:49Z</dcterms:modified>
</cp:coreProperties>
</file>