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51FE9" w14:textId="77777777" w:rsidR="00C2263C" w:rsidRDefault="00C2263C">
      <w:pPr>
        <w:pStyle w:val="ConsPlusNormal"/>
        <w:jc w:val="right"/>
        <w:rPr>
          <w:rFonts w:ascii="Times New Roman" w:hAnsi="Times New Roman" w:cs="Times New Roman"/>
          <w:i/>
          <w:sz w:val="24"/>
          <w:szCs w:val="24"/>
          <w:lang w:val="en-US"/>
        </w:rPr>
      </w:pPr>
    </w:p>
    <w:tbl>
      <w:tblPr>
        <w:tblW w:w="15594" w:type="dxa"/>
        <w:tblInd w:w="-426" w:type="dxa"/>
        <w:tblLayout w:type="fixed"/>
        <w:tblCellMar>
          <w:top w:w="102" w:type="dxa"/>
          <w:left w:w="62" w:type="dxa"/>
          <w:bottom w:w="102" w:type="dxa"/>
          <w:right w:w="62" w:type="dxa"/>
        </w:tblCellMar>
        <w:tblLook w:val="0000" w:firstRow="0" w:lastRow="0" w:firstColumn="0" w:lastColumn="0" w:noHBand="0" w:noVBand="0"/>
      </w:tblPr>
      <w:tblGrid>
        <w:gridCol w:w="15594"/>
      </w:tblGrid>
      <w:tr w:rsidR="00C2263C" w14:paraId="3389D087" w14:textId="77777777">
        <w:tc>
          <w:tcPr>
            <w:tcW w:w="15594" w:type="dxa"/>
            <w:tcBorders>
              <w:top w:val="none" w:sz="4" w:space="0" w:color="000000"/>
              <w:left w:val="none" w:sz="4" w:space="0" w:color="000000"/>
              <w:bottom w:val="none" w:sz="4" w:space="0" w:color="000000"/>
              <w:right w:val="none" w:sz="4" w:space="0" w:color="000000"/>
            </w:tcBorders>
            <w:vAlign w:val="bottom"/>
          </w:tcPr>
          <w:p w14:paraId="5ED6011D" w14:textId="77777777" w:rsidR="00C2263C" w:rsidRDefault="00554438">
            <w:pPr>
              <w:pStyle w:val="ConsPlusNormal"/>
              <w:jc w:val="center"/>
              <w:rPr>
                <w:rFonts w:ascii="Times New Roman" w:hAnsi="Times New Roman" w:cs="Times New Roman"/>
                <w:b/>
                <w:sz w:val="28"/>
                <w:szCs w:val="28"/>
              </w:rPr>
            </w:pPr>
            <w:bookmarkStart w:id="0" w:name="P266"/>
            <w:bookmarkEnd w:id="0"/>
            <w:r>
              <w:rPr>
                <w:rFonts w:ascii="Times New Roman" w:hAnsi="Times New Roman" w:cs="Times New Roman"/>
                <w:b/>
                <w:sz w:val="28"/>
                <w:szCs w:val="28"/>
              </w:rPr>
              <w:t>ПОРЯДОК</w:t>
            </w:r>
          </w:p>
          <w:p w14:paraId="52F59CB6" w14:textId="77777777" w:rsidR="00C2263C" w:rsidRDefault="00554438">
            <w:pPr>
              <w:pStyle w:val="ConsPlusNormal"/>
              <w:jc w:val="center"/>
              <w:rPr>
                <w:rFonts w:ascii="Times New Roman" w:hAnsi="Times New Roman" w:cs="Times New Roman"/>
                <w:b/>
                <w:sz w:val="24"/>
                <w:szCs w:val="24"/>
              </w:rPr>
            </w:pPr>
            <w:r>
              <w:rPr>
                <w:rFonts w:ascii="Times New Roman" w:hAnsi="Times New Roman" w:cs="Times New Roman"/>
                <w:b/>
                <w:sz w:val="28"/>
                <w:szCs w:val="28"/>
              </w:rPr>
              <w:t>рассмотрения и оценки заявок на участие в конкурсе</w:t>
            </w:r>
          </w:p>
        </w:tc>
      </w:tr>
      <w:tr w:rsidR="00C2263C" w14:paraId="36E6C720" w14:textId="77777777">
        <w:tc>
          <w:tcPr>
            <w:tcW w:w="15594" w:type="dxa"/>
            <w:tcBorders>
              <w:top w:val="none" w:sz="4" w:space="0" w:color="000000"/>
              <w:left w:val="none" w:sz="4" w:space="0" w:color="000000"/>
              <w:bottom w:val="none" w:sz="4" w:space="0" w:color="000000"/>
              <w:right w:val="none" w:sz="4" w:space="0" w:color="000000"/>
            </w:tcBorders>
          </w:tcPr>
          <w:p w14:paraId="2A56B63A" w14:textId="77777777" w:rsidR="00C2263C" w:rsidRDefault="00554438">
            <w:pPr>
              <w:tabs>
                <w:tab w:val="left" w:pos="-360"/>
                <w:tab w:val="left" w:pos="360"/>
              </w:tabs>
              <w:spacing w:after="0" w:line="240" w:lineRule="auto"/>
              <w:jc w:val="center"/>
              <w:rPr>
                <w:rFonts w:ascii="Times New Roman" w:eastAsia="Times New Roman" w:hAnsi="Times New Roman" w:cs="Times New Roman"/>
                <w:sz w:val="24"/>
                <w:szCs w:val="24"/>
                <w:lang w:eastAsia="ru-RU"/>
              </w:rPr>
            </w:pPr>
            <w:bookmarkStart w:id="1" w:name="P268"/>
            <w:bookmarkEnd w:id="1"/>
            <w:r>
              <w:rPr>
                <w:rFonts w:ascii="Times New Roman" w:eastAsia="Times New Roman" w:hAnsi="Times New Roman" w:cs="Times New Roman"/>
                <w:sz w:val="24"/>
                <w:szCs w:val="24"/>
                <w:lang w:val="en-US" w:eastAsia="ru-RU"/>
              </w:rPr>
              <w:t>I</w:t>
            </w:r>
            <w:r>
              <w:rPr>
                <w:rFonts w:ascii="Times New Roman" w:eastAsia="Times New Roman" w:hAnsi="Times New Roman" w:cs="Times New Roman"/>
                <w:sz w:val="24"/>
                <w:szCs w:val="24"/>
                <w:lang w:eastAsia="ru-RU"/>
              </w:rPr>
              <w:t xml:space="preserve">. Информация о заказчике и закупке товаров, работ, услуг </w:t>
            </w:r>
          </w:p>
          <w:p w14:paraId="5B99A41D" w14:textId="77777777" w:rsidR="00C2263C" w:rsidRDefault="00554438">
            <w:pPr>
              <w:tabs>
                <w:tab w:val="left" w:pos="-360"/>
                <w:tab w:val="left" w:pos="3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обеспечения государственных и муниципальных нужд (далее закупка)</w:t>
            </w:r>
          </w:p>
          <w:p w14:paraId="3039CC98" w14:textId="77777777" w:rsidR="00C2263C" w:rsidRDefault="00C2263C">
            <w:pPr>
              <w:tabs>
                <w:tab w:val="left" w:pos="-360"/>
                <w:tab w:val="left" w:pos="360"/>
              </w:tabs>
              <w:spacing w:after="0" w:line="240" w:lineRule="auto"/>
              <w:jc w:val="center"/>
              <w:rPr>
                <w:rFonts w:ascii="Times New Roman" w:eastAsia="Times New Roman" w:hAnsi="Times New Roman" w:cs="Times New Roman"/>
                <w:b/>
                <w:sz w:val="24"/>
                <w:szCs w:val="24"/>
                <w:lang w:eastAsia="ru-RU"/>
              </w:rPr>
            </w:pPr>
          </w:p>
          <w:tbl>
            <w:tblPr>
              <w:tblStyle w:val="af8"/>
              <w:tblW w:w="15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1"/>
              <w:gridCol w:w="4479"/>
              <w:gridCol w:w="1985"/>
              <w:gridCol w:w="2976"/>
            </w:tblGrid>
            <w:tr w:rsidR="00C2263C" w14:paraId="3888FE34" w14:textId="77777777">
              <w:tc>
                <w:tcPr>
                  <w:tcW w:w="6091" w:type="dxa"/>
                  <w:vMerge w:val="restart"/>
                  <w:vAlign w:val="bottom"/>
                </w:tcPr>
                <w:p w14:paraId="346AB7D0" w14:textId="77777777" w:rsidR="00C2263C" w:rsidRDefault="00554438">
                  <w:pPr>
                    <w:tabs>
                      <w:tab w:val="left" w:pos="-360"/>
                      <w:tab w:val="left" w:pos="36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Полное наименование</w:t>
                  </w:r>
                </w:p>
              </w:tc>
              <w:tc>
                <w:tcPr>
                  <w:tcW w:w="4479" w:type="dxa"/>
                  <w:vMerge w:val="restart"/>
                </w:tcPr>
                <w:p w14:paraId="7D271C4D" w14:textId="21D8B9B2" w:rsidR="00C2263C" w:rsidRDefault="00DA2125" w:rsidP="00DA2125">
                  <w:pPr>
                    <w:tabs>
                      <w:tab w:val="left" w:pos="-360"/>
                      <w:tab w:val="left" w:pos="360"/>
                    </w:tab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С</w:t>
                  </w:r>
                  <w:r w:rsidRPr="00DA2125">
                    <w:rPr>
                      <w:rFonts w:ascii="Times New Roman" w:hAnsi="Times New Roman" w:cs="Times New Roman"/>
                      <w:sz w:val="24"/>
                      <w:szCs w:val="24"/>
                    </w:rPr>
                    <w:t>моленское областное государственное бюджетное учреждение «Многофункциональный центр по предоставлению государственных и муниципальных услуг населению»</w:t>
                  </w:r>
                </w:p>
              </w:tc>
              <w:tc>
                <w:tcPr>
                  <w:tcW w:w="1985" w:type="dxa"/>
                  <w:tcBorders>
                    <w:right w:val="single" w:sz="4" w:space="0" w:color="auto"/>
                  </w:tcBorders>
                </w:tcPr>
                <w:p w14:paraId="6075B6C6" w14:textId="77777777" w:rsidR="00C2263C" w:rsidRDefault="00C2263C">
                  <w:pPr>
                    <w:tabs>
                      <w:tab w:val="left" w:pos="-360"/>
                      <w:tab w:val="left" w:pos="360"/>
                    </w:tabs>
                    <w:jc w:val="center"/>
                    <w:rPr>
                      <w:rFonts w:ascii="Times New Roman" w:eastAsia="Times New Roman"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14:paraId="1EF1AD10" w14:textId="77777777" w:rsidR="00C2263C" w:rsidRDefault="00554438">
                  <w:pPr>
                    <w:tabs>
                      <w:tab w:val="left" w:pos="-360"/>
                      <w:tab w:val="left" w:pos="36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Коды </w:t>
                  </w:r>
                </w:p>
              </w:tc>
            </w:tr>
            <w:tr w:rsidR="00C2263C" w14:paraId="35E229A3" w14:textId="77777777">
              <w:tc>
                <w:tcPr>
                  <w:tcW w:w="6091" w:type="dxa"/>
                  <w:vMerge/>
                </w:tcPr>
                <w:p w14:paraId="7A8CDDFD" w14:textId="77777777" w:rsidR="00C2263C" w:rsidRDefault="00C2263C">
                  <w:pPr>
                    <w:tabs>
                      <w:tab w:val="left" w:pos="-360"/>
                      <w:tab w:val="left" w:pos="360"/>
                    </w:tabs>
                    <w:rPr>
                      <w:rFonts w:ascii="Times New Roman" w:eastAsia="Times New Roman" w:hAnsi="Times New Roman" w:cs="Times New Roman"/>
                      <w:sz w:val="24"/>
                      <w:szCs w:val="24"/>
                      <w:lang w:eastAsia="ru-RU"/>
                    </w:rPr>
                  </w:pPr>
                </w:p>
              </w:tc>
              <w:tc>
                <w:tcPr>
                  <w:tcW w:w="4479" w:type="dxa"/>
                  <w:vMerge/>
                </w:tcPr>
                <w:p w14:paraId="092D2F98" w14:textId="77777777" w:rsidR="00C2263C" w:rsidRDefault="00C2263C">
                  <w:pPr>
                    <w:tabs>
                      <w:tab w:val="left" w:pos="-360"/>
                      <w:tab w:val="left" w:pos="360"/>
                    </w:tabs>
                    <w:jc w:val="center"/>
                    <w:rPr>
                      <w:rFonts w:ascii="Times New Roman" w:eastAsia="Times New Roman" w:hAnsi="Times New Roman" w:cs="Times New Roman"/>
                      <w:sz w:val="24"/>
                      <w:szCs w:val="24"/>
                      <w:lang w:eastAsia="ru-RU"/>
                    </w:rPr>
                  </w:pPr>
                </w:p>
              </w:tc>
              <w:tc>
                <w:tcPr>
                  <w:tcW w:w="1985" w:type="dxa"/>
                  <w:tcBorders>
                    <w:right w:val="single" w:sz="4" w:space="0" w:color="auto"/>
                  </w:tcBorders>
                </w:tcPr>
                <w:p w14:paraId="2587974A" w14:textId="77777777" w:rsidR="00C2263C" w:rsidRDefault="00554438">
                  <w:pPr>
                    <w:tabs>
                      <w:tab w:val="left" w:pos="-360"/>
                      <w:tab w:val="left" w:pos="360"/>
                    </w:tabs>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w:t>
                  </w:r>
                </w:p>
              </w:tc>
              <w:tc>
                <w:tcPr>
                  <w:tcW w:w="2976" w:type="dxa"/>
                  <w:tcBorders>
                    <w:top w:val="single" w:sz="4" w:space="0" w:color="auto"/>
                    <w:left w:val="single" w:sz="4" w:space="0" w:color="auto"/>
                    <w:bottom w:val="single" w:sz="4" w:space="0" w:color="auto"/>
                    <w:right w:val="single" w:sz="4" w:space="0" w:color="auto"/>
                  </w:tcBorders>
                  <w:vAlign w:val="center"/>
                </w:tcPr>
                <w:p w14:paraId="5DC3A6C8" w14:textId="689E4B5B" w:rsidR="00C2263C" w:rsidRDefault="00DA2125">
                  <w:pPr>
                    <w:tabs>
                      <w:tab w:val="left" w:pos="-360"/>
                      <w:tab w:val="left" w:pos="360"/>
                    </w:tabs>
                    <w:jc w:val="center"/>
                    <w:rPr>
                      <w:rFonts w:ascii="Times New Roman" w:eastAsia="Times New Roman" w:hAnsi="Times New Roman" w:cs="Times New Roman"/>
                      <w:sz w:val="24"/>
                      <w:szCs w:val="24"/>
                      <w:lang w:eastAsia="ru-RU"/>
                    </w:rPr>
                  </w:pPr>
                  <w:r w:rsidRPr="00DA2125">
                    <w:rPr>
                      <w:rFonts w:ascii="Times New Roman" w:hAnsi="Times New Roman" w:cs="Times New Roman"/>
                      <w:sz w:val="24"/>
                      <w:szCs w:val="24"/>
                    </w:rPr>
                    <w:t>6732028037</w:t>
                  </w:r>
                </w:p>
              </w:tc>
            </w:tr>
            <w:tr w:rsidR="00C2263C" w14:paraId="259F312B" w14:textId="77777777">
              <w:tc>
                <w:tcPr>
                  <w:tcW w:w="6091" w:type="dxa"/>
                  <w:vMerge/>
                </w:tcPr>
                <w:p w14:paraId="40642A08" w14:textId="77777777" w:rsidR="00C2263C" w:rsidRDefault="00C2263C">
                  <w:pPr>
                    <w:tabs>
                      <w:tab w:val="left" w:pos="-360"/>
                      <w:tab w:val="left" w:pos="360"/>
                    </w:tabs>
                    <w:rPr>
                      <w:rFonts w:ascii="Times New Roman" w:eastAsia="Times New Roman" w:hAnsi="Times New Roman" w:cs="Times New Roman"/>
                      <w:sz w:val="24"/>
                      <w:szCs w:val="24"/>
                      <w:lang w:eastAsia="ru-RU"/>
                    </w:rPr>
                  </w:pPr>
                </w:p>
              </w:tc>
              <w:tc>
                <w:tcPr>
                  <w:tcW w:w="4479" w:type="dxa"/>
                  <w:vMerge/>
                  <w:tcBorders>
                    <w:bottom w:val="single" w:sz="4" w:space="0" w:color="auto"/>
                  </w:tcBorders>
                </w:tcPr>
                <w:p w14:paraId="5DAD4A40" w14:textId="77777777" w:rsidR="00C2263C" w:rsidRDefault="00C2263C">
                  <w:pPr>
                    <w:tabs>
                      <w:tab w:val="left" w:pos="-360"/>
                      <w:tab w:val="left" w:pos="360"/>
                    </w:tabs>
                    <w:jc w:val="center"/>
                    <w:rPr>
                      <w:rFonts w:ascii="Times New Roman" w:eastAsia="Times New Roman" w:hAnsi="Times New Roman" w:cs="Times New Roman"/>
                      <w:sz w:val="24"/>
                      <w:szCs w:val="24"/>
                      <w:lang w:eastAsia="ru-RU"/>
                    </w:rPr>
                  </w:pPr>
                </w:p>
              </w:tc>
              <w:tc>
                <w:tcPr>
                  <w:tcW w:w="1985" w:type="dxa"/>
                  <w:tcBorders>
                    <w:right w:val="single" w:sz="4" w:space="0" w:color="auto"/>
                  </w:tcBorders>
                </w:tcPr>
                <w:p w14:paraId="5C064ED1" w14:textId="77777777" w:rsidR="00C2263C" w:rsidRDefault="00554438">
                  <w:pPr>
                    <w:tabs>
                      <w:tab w:val="left" w:pos="-360"/>
                      <w:tab w:val="left" w:pos="360"/>
                    </w:tabs>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КПП</w:t>
                  </w:r>
                </w:p>
              </w:tc>
              <w:tc>
                <w:tcPr>
                  <w:tcW w:w="2976" w:type="dxa"/>
                  <w:tcBorders>
                    <w:top w:val="single" w:sz="4" w:space="0" w:color="auto"/>
                    <w:left w:val="single" w:sz="4" w:space="0" w:color="auto"/>
                    <w:bottom w:val="single" w:sz="4" w:space="0" w:color="auto"/>
                    <w:right w:val="single" w:sz="4" w:space="0" w:color="auto"/>
                  </w:tcBorders>
                  <w:vAlign w:val="center"/>
                </w:tcPr>
                <w:p w14:paraId="790A9265" w14:textId="5A46095D" w:rsidR="00C2263C" w:rsidRDefault="00DA2125">
                  <w:pPr>
                    <w:tabs>
                      <w:tab w:val="left" w:pos="-360"/>
                      <w:tab w:val="left" w:pos="360"/>
                    </w:tabs>
                    <w:jc w:val="center"/>
                    <w:rPr>
                      <w:rFonts w:ascii="Times New Roman" w:eastAsia="Times New Roman" w:hAnsi="Times New Roman" w:cs="Times New Roman"/>
                      <w:sz w:val="24"/>
                      <w:szCs w:val="24"/>
                      <w:lang w:eastAsia="ru-RU"/>
                    </w:rPr>
                  </w:pPr>
                  <w:r w:rsidRPr="00DA2125">
                    <w:rPr>
                      <w:rFonts w:ascii="Times New Roman" w:hAnsi="Times New Roman" w:cs="Times New Roman"/>
                      <w:sz w:val="24"/>
                      <w:szCs w:val="24"/>
                    </w:rPr>
                    <w:t>673201001</w:t>
                  </w:r>
                </w:p>
              </w:tc>
            </w:tr>
            <w:tr w:rsidR="00C2263C" w14:paraId="2206BF98" w14:textId="77777777">
              <w:tc>
                <w:tcPr>
                  <w:tcW w:w="6091" w:type="dxa"/>
                </w:tcPr>
                <w:p w14:paraId="672DF77D" w14:textId="77777777" w:rsidR="00C2263C" w:rsidRDefault="00554438">
                  <w:pPr>
                    <w:tabs>
                      <w:tab w:val="left" w:pos="-360"/>
                      <w:tab w:val="left" w:pos="36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Место нахождения, телефон, адрес электронной почты</w:t>
                  </w:r>
                </w:p>
              </w:tc>
              <w:tc>
                <w:tcPr>
                  <w:tcW w:w="4479" w:type="dxa"/>
                  <w:tcBorders>
                    <w:top w:val="single" w:sz="4" w:space="0" w:color="auto"/>
                    <w:bottom w:val="single" w:sz="4" w:space="0" w:color="auto"/>
                  </w:tcBorders>
                </w:tcPr>
                <w:p w14:paraId="013EFD30" w14:textId="77777777" w:rsidR="00DA2125" w:rsidRPr="00DA2125" w:rsidRDefault="00DA2125" w:rsidP="00DA2125">
                  <w:pPr>
                    <w:tabs>
                      <w:tab w:val="left" w:pos="-360"/>
                      <w:tab w:val="left" w:pos="360"/>
                    </w:tabs>
                    <w:rPr>
                      <w:rFonts w:ascii="Times New Roman" w:eastAsia="Times New Roman" w:hAnsi="Times New Roman" w:cs="Times New Roman"/>
                      <w:sz w:val="24"/>
                      <w:szCs w:val="24"/>
                      <w:lang w:eastAsia="ru-RU"/>
                    </w:rPr>
                  </w:pPr>
                  <w:r w:rsidRPr="00DA2125">
                    <w:rPr>
                      <w:rFonts w:ascii="Times New Roman" w:eastAsia="Times New Roman" w:hAnsi="Times New Roman" w:cs="Times New Roman"/>
                      <w:sz w:val="24"/>
                      <w:szCs w:val="24"/>
                      <w:lang w:eastAsia="ru-RU"/>
                    </w:rPr>
                    <w:t>214013, г. Смоленск, пер. Юннатов, д.10.</w:t>
                  </w:r>
                </w:p>
                <w:p w14:paraId="6883DBD9" w14:textId="77777777" w:rsidR="00DA2125" w:rsidRPr="00DA2125" w:rsidRDefault="00DA2125" w:rsidP="00DA2125">
                  <w:pPr>
                    <w:tabs>
                      <w:tab w:val="left" w:pos="-360"/>
                      <w:tab w:val="left" w:pos="360"/>
                    </w:tabs>
                    <w:rPr>
                      <w:rFonts w:ascii="Times New Roman" w:eastAsia="Times New Roman" w:hAnsi="Times New Roman" w:cs="Times New Roman"/>
                      <w:sz w:val="24"/>
                      <w:szCs w:val="24"/>
                      <w:lang w:eastAsia="ru-RU"/>
                    </w:rPr>
                  </w:pPr>
                  <w:r w:rsidRPr="00DA2125">
                    <w:rPr>
                      <w:rFonts w:ascii="Times New Roman" w:eastAsia="Times New Roman" w:hAnsi="Times New Roman" w:cs="Times New Roman"/>
                      <w:sz w:val="24"/>
                      <w:szCs w:val="24"/>
                      <w:lang w:eastAsia="ru-RU"/>
                    </w:rPr>
                    <w:t>8 (4812) 20-55-67, 20-59-91</w:t>
                  </w:r>
                </w:p>
                <w:p w14:paraId="63704369" w14:textId="259603A1" w:rsidR="00C2263C" w:rsidRDefault="00DA2125" w:rsidP="00DA2125">
                  <w:pPr>
                    <w:tabs>
                      <w:tab w:val="left" w:pos="-360"/>
                      <w:tab w:val="left" w:pos="360"/>
                    </w:tabs>
                    <w:rPr>
                      <w:rFonts w:ascii="Times New Roman" w:eastAsia="Times New Roman" w:hAnsi="Times New Roman" w:cs="Times New Roman"/>
                      <w:sz w:val="24"/>
                      <w:szCs w:val="24"/>
                      <w:lang w:eastAsia="ru-RU"/>
                    </w:rPr>
                  </w:pPr>
                  <w:r w:rsidRPr="00DA2125">
                    <w:rPr>
                      <w:rFonts w:ascii="Times New Roman" w:eastAsia="Times New Roman" w:hAnsi="Times New Roman" w:cs="Times New Roman"/>
                      <w:sz w:val="24"/>
                      <w:szCs w:val="24"/>
                      <w:lang w:eastAsia="ru-RU"/>
                    </w:rPr>
                    <w:t>smmfc@admin-smolensk.ru</w:t>
                  </w:r>
                </w:p>
              </w:tc>
              <w:tc>
                <w:tcPr>
                  <w:tcW w:w="1985" w:type="dxa"/>
                  <w:tcBorders>
                    <w:right w:val="single" w:sz="4" w:space="0" w:color="auto"/>
                  </w:tcBorders>
                </w:tcPr>
                <w:p w14:paraId="64D707CE" w14:textId="77777777" w:rsidR="00C2263C" w:rsidRDefault="00554438">
                  <w:pPr>
                    <w:tabs>
                      <w:tab w:val="left" w:pos="-360"/>
                      <w:tab w:val="left" w:pos="360"/>
                    </w:tabs>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ОКТМО</w:t>
                  </w:r>
                </w:p>
              </w:tc>
              <w:tc>
                <w:tcPr>
                  <w:tcW w:w="2976" w:type="dxa"/>
                  <w:tcBorders>
                    <w:top w:val="single" w:sz="4" w:space="0" w:color="auto"/>
                    <w:left w:val="single" w:sz="4" w:space="0" w:color="auto"/>
                    <w:bottom w:val="single" w:sz="4" w:space="0" w:color="auto"/>
                    <w:right w:val="single" w:sz="4" w:space="0" w:color="auto"/>
                  </w:tcBorders>
                  <w:vAlign w:val="center"/>
                </w:tcPr>
                <w:p w14:paraId="285362EC" w14:textId="2FA954A0" w:rsidR="00C2263C" w:rsidRDefault="00DA2125" w:rsidP="0064174F">
                  <w:pPr>
                    <w:tabs>
                      <w:tab w:val="left" w:pos="-360"/>
                      <w:tab w:val="left" w:pos="360"/>
                    </w:tabs>
                    <w:jc w:val="center"/>
                    <w:rPr>
                      <w:rFonts w:ascii="Times New Roman" w:eastAsia="Times New Roman" w:hAnsi="Times New Roman" w:cs="Times New Roman"/>
                      <w:sz w:val="24"/>
                      <w:szCs w:val="24"/>
                      <w:lang w:eastAsia="ru-RU"/>
                    </w:rPr>
                  </w:pPr>
                  <w:r w:rsidRPr="00DA2125">
                    <w:rPr>
                      <w:rFonts w:ascii="Times New Roman" w:hAnsi="Times New Roman" w:cs="Times New Roman"/>
                      <w:color w:val="222222"/>
                      <w:sz w:val="24"/>
                      <w:szCs w:val="24"/>
                      <w:shd w:val="clear" w:color="auto" w:fill="FFFFFF"/>
                    </w:rPr>
                    <w:t>66701000001</w:t>
                  </w:r>
                </w:p>
              </w:tc>
            </w:tr>
            <w:tr w:rsidR="00C2263C" w14:paraId="32E87E50" w14:textId="77777777">
              <w:tc>
                <w:tcPr>
                  <w:tcW w:w="6091" w:type="dxa"/>
                  <w:vMerge w:val="restart"/>
                </w:tcPr>
                <w:p w14:paraId="77F0E51C" w14:textId="77777777" w:rsidR="00C2263C" w:rsidRDefault="00554438">
                  <w:pPr>
                    <w:tabs>
                      <w:tab w:val="left" w:pos="-360"/>
                      <w:tab w:val="left" w:pos="36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4479" w:type="dxa"/>
                  <w:vMerge w:val="restart"/>
                  <w:tcBorders>
                    <w:top w:val="single" w:sz="4" w:space="0" w:color="auto"/>
                    <w:bottom w:val="single" w:sz="4" w:space="0" w:color="auto"/>
                  </w:tcBorders>
                </w:tcPr>
                <w:p w14:paraId="6F925A88" w14:textId="77777777" w:rsidR="00C2263C" w:rsidRDefault="00C2263C">
                  <w:pPr>
                    <w:tabs>
                      <w:tab w:val="left" w:pos="-360"/>
                      <w:tab w:val="left" w:pos="360"/>
                    </w:tabs>
                    <w:jc w:val="center"/>
                    <w:rPr>
                      <w:rFonts w:ascii="Times New Roman" w:eastAsia="Times New Roman" w:hAnsi="Times New Roman" w:cs="Times New Roman"/>
                      <w:sz w:val="24"/>
                      <w:szCs w:val="24"/>
                      <w:lang w:eastAsia="ru-RU"/>
                    </w:rPr>
                  </w:pPr>
                </w:p>
              </w:tc>
              <w:tc>
                <w:tcPr>
                  <w:tcW w:w="1985" w:type="dxa"/>
                  <w:tcBorders>
                    <w:right w:val="single" w:sz="4" w:space="0" w:color="auto"/>
                  </w:tcBorders>
                </w:tcPr>
                <w:p w14:paraId="5CA7FAE1" w14:textId="77777777" w:rsidR="00C2263C" w:rsidRDefault="00554438">
                  <w:pPr>
                    <w:tabs>
                      <w:tab w:val="left" w:pos="-360"/>
                      <w:tab w:val="left" w:pos="360"/>
                    </w:tabs>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w:t>
                  </w:r>
                </w:p>
              </w:tc>
              <w:tc>
                <w:tcPr>
                  <w:tcW w:w="2976" w:type="dxa"/>
                  <w:tcBorders>
                    <w:top w:val="single" w:sz="4" w:space="0" w:color="auto"/>
                    <w:left w:val="single" w:sz="4" w:space="0" w:color="auto"/>
                    <w:bottom w:val="single" w:sz="4" w:space="0" w:color="auto"/>
                    <w:right w:val="single" w:sz="4" w:space="0" w:color="auto"/>
                  </w:tcBorders>
                </w:tcPr>
                <w:p w14:paraId="33508419" w14:textId="77777777" w:rsidR="00C2263C" w:rsidRDefault="00C2263C">
                  <w:pPr>
                    <w:tabs>
                      <w:tab w:val="left" w:pos="-360"/>
                      <w:tab w:val="left" w:pos="360"/>
                    </w:tabs>
                    <w:jc w:val="center"/>
                    <w:rPr>
                      <w:rFonts w:ascii="Times New Roman" w:eastAsia="Times New Roman" w:hAnsi="Times New Roman" w:cs="Times New Roman"/>
                      <w:sz w:val="24"/>
                      <w:szCs w:val="24"/>
                      <w:lang w:eastAsia="ru-RU"/>
                    </w:rPr>
                  </w:pPr>
                </w:p>
              </w:tc>
            </w:tr>
            <w:tr w:rsidR="00C2263C" w14:paraId="54A6C4BB" w14:textId="77777777">
              <w:trPr>
                <w:trHeight w:val="562"/>
              </w:trPr>
              <w:tc>
                <w:tcPr>
                  <w:tcW w:w="6091" w:type="dxa"/>
                  <w:vMerge/>
                </w:tcPr>
                <w:p w14:paraId="1C4284A1" w14:textId="77777777" w:rsidR="00C2263C" w:rsidRDefault="00C2263C">
                  <w:pPr>
                    <w:tabs>
                      <w:tab w:val="left" w:pos="-360"/>
                      <w:tab w:val="left" w:pos="360"/>
                    </w:tabs>
                    <w:rPr>
                      <w:rFonts w:ascii="Times New Roman" w:eastAsia="Times New Roman" w:hAnsi="Times New Roman" w:cs="Times New Roman"/>
                      <w:sz w:val="24"/>
                      <w:szCs w:val="24"/>
                      <w:lang w:eastAsia="ru-RU"/>
                    </w:rPr>
                  </w:pPr>
                </w:p>
              </w:tc>
              <w:tc>
                <w:tcPr>
                  <w:tcW w:w="4479" w:type="dxa"/>
                  <w:vMerge/>
                  <w:tcBorders>
                    <w:bottom w:val="single" w:sz="4" w:space="0" w:color="auto"/>
                  </w:tcBorders>
                </w:tcPr>
                <w:p w14:paraId="3EE6C57E" w14:textId="77777777" w:rsidR="00C2263C" w:rsidRDefault="00C2263C">
                  <w:pPr>
                    <w:tabs>
                      <w:tab w:val="left" w:pos="-360"/>
                      <w:tab w:val="left" w:pos="360"/>
                    </w:tabs>
                    <w:jc w:val="center"/>
                    <w:rPr>
                      <w:rFonts w:ascii="Times New Roman" w:eastAsia="Times New Roman" w:hAnsi="Times New Roman" w:cs="Times New Roman"/>
                      <w:sz w:val="24"/>
                      <w:szCs w:val="24"/>
                      <w:lang w:eastAsia="ru-RU"/>
                    </w:rPr>
                  </w:pPr>
                </w:p>
              </w:tc>
              <w:tc>
                <w:tcPr>
                  <w:tcW w:w="1985" w:type="dxa"/>
                  <w:tcBorders>
                    <w:right w:val="single" w:sz="4" w:space="0" w:color="auto"/>
                  </w:tcBorders>
                </w:tcPr>
                <w:p w14:paraId="363344AC" w14:textId="77777777" w:rsidR="00C2263C" w:rsidRDefault="00554438">
                  <w:pPr>
                    <w:tabs>
                      <w:tab w:val="left" w:pos="-360"/>
                      <w:tab w:val="left" w:pos="360"/>
                    </w:tabs>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КПП</w:t>
                  </w:r>
                </w:p>
              </w:tc>
              <w:tc>
                <w:tcPr>
                  <w:tcW w:w="2976" w:type="dxa"/>
                  <w:tcBorders>
                    <w:top w:val="single" w:sz="4" w:space="0" w:color="auto"/>
                    <w:left w:val="single" w:sz="4" w:space="0" w:color="auto"/>
                    <w:right w:val="single" w:sz="4" w:space="0" w:color="auto"/>
                  </w:tcBorders>
                </w:tcPr>
                <w:p w14:paraId="67DE426A" w14:textId="77777777" w:rsidR="00C2263C" w:rsidRDefault="00C2263C">
                  <w:pPr>
                    <w:tabs>
                      <w:tab w:val="left" w:pos="-360"/>
                      <w:tab w:val="left" w:pos="360"/>
                    </w:tabs>
                    <w:jc w:val="center"/>
                    <w:rPr>
                      <w:rFonts w:ascii="Times New Roman" w:eastAsia="Times New Roman" w:hAnsi="Times New Roman" w:cs="Times New Roman"/>
                      <w:sz w:val="24"/>
                      <w:szCs w:val="24"/>
                      <w:lang w:eastAsia="ru-RU"/>
                    </w:rPr>
                  </w:pPr>
                </w:p>
              </w:tc>
            </w:tr>
            <w:tr w:rsidR="00C2263C" w14:paraId="7FCC4F6F" w14:textId="77777777">
              <w:tc>
                <w:tcPr>
                  <w:tcW w:w="6091" w:type="dxa"/>
                </w:tcPr>
                <w:p w14:paraId="1CD62D2D" w14:textId="77777777" w:rsidR="00C2263C" w:rsidRDefault="00554438">
                  <w:pPr>
                    <w:tabs>
                      <w:tab w:val="left" w:pos="-360"/>
                      <w:tab w:val="left" w:pos="36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Место нахождения, телефон, адрес электронной почты</w:t>
                  </w:r>
                </w:p>
              </w:tc>
              <w:tc>
                <w:tcPr>
                  <w:tcW w:w="4479" w:type="dxa"/>
                  <w:tcBorders>
                    <w:top w:val="single" w:sz="4" w:space="0" w:color="auto"/>
                    <w:bottom w:val="single" w:sz="4" w:space="0" w:color="auto"/>
                  </w:tcBorders>
                </w:tcPr>
                <w:p w14:paraId="5F8FD8C2" w14:textId="77777777" w:rsidR="00C2263C" w:rsidRDefault="00C2263C">
                  <w:pPr>
                    <w:tabs>
                      <w:tab w:val="left" w:pos="-360"/>
                      <w:tab w:val="left" w:pos="360"/>
                    </w:tabs>
                    <w:jc w:val="center"/>
                    <w:rPr>
                      <w:rFonts w:ascii="Times New Roman" w:eastAsia="Times New Roman" w:hAnsi="Times New Roman" w:cs="Times New Roman"/>
                      <w:sz w:val="24"/>
                      <w:szCs w:val="24"/>
                      <w:lang w:eastAsia="ru-RU"/>
                    </w:rPr>
                  </w:pPr>
                </w:p>
              </w:tc>
              <w:tc>
                <w:tcPr>
                  <w:tcW w:w="1985" w:type="dxa"/>
                  <w:tcBorders>
                    <w:bottom w:val="single" w:sz="4" w:space="0" w:color="auto"/>
                    <w:right w:val="single" w:sz="4" w:space="0" w:color="auto"/>
                  </w:tcBorders>
                </w:tcPr>
                <w:p w14:paraId="2C7B7A45" w14:textId="77777777" w:rsidR="00C2263C" w:rsidRDefault="00554438">
                  <w:pPr>
                    <w:tabs>
                      <w:tab w:val="left" w:pos="-360"/>
                      <w:tab w:val="left" w:pos="360"/>
                    </w:tabs>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ОКТМО</w:t>
                  </w:r>
                </w:p>
              </w:tc>
              <w:tc>
                <w:tcPr>
                  <w:tcW w:w="2976" w:type="dxa"/>
                  <w:tcBorders>
                    <w:top w:val="single" w:sz="4" w:space="0" w:color="auto"/>
                    <w:left w:val="single" w:sz="4" w:space="0" w:color="auto"/>
                    <w:bottom w:val="single" w:sz="4" w:space="0" w:color="auto"/>
                    <w:right w:val="single" w:sz="4" w:space="0" w:color="auto"/>
                  </w:tcBorders>
                </w:tcPr>
                <w:p w14:paraId="180E8335" w14:textId="77777777" w:rsidR="00C2263C" w:rsidRDefault="00C2263C">
                  <w:pPr>
                    <w:tabs>
                      <w:tab w:val="left" w:pos="-360"/>
                      <w:tab w:val="left" w:pos="360"/>
                    </w:tabs>
                    <w:jc w:val="center"/>
                    <w:rPr>
                      <w:rFonts w:ascii="Times New Roman" w:eastAsia="Times New Roman" w:hAnsi="Times New Roman" w:cs="Times New Roman"/>
                      <w:sz w:val="24"/>
                      <w:szCs w:val="24"/>
                      <w:lang w:eastAsia="ru-RU"/>
                    </w:rPr>
                  </w:pPr>
                </w:p>
              </w:tc>
            </w:tr>
            <w:tr w:rsidR="00C2263C" w14:paraId="3C7CFB4E" w14:textId="77777777">
              <w:tc>
                <w:tcPr>
                  <w:tcW w:w="6091" w:type="dxa"/>
                </w:tcPr>
                <w:p w14:paraId="5C104497" w14:textId="77777777" w:rsidR="00C2263C" w:rsidRDefault="00554438">
                  <w:pPr>
                    <w:tabs>
                      <w:tab w:val="left" w:pos="-360"/>
                      <w:tab w:val="left" w:pos="36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объекта закупки</w:t>
                  </w:r>
                </w:p>
              </w:tc>
              <w:tc>
                <w:tcPr>
                  <w:tcW w:w="9440" w:type="dxa"/>
                  <w:gridSpan w:val="3"/>
                  <w:tcBorders>
                    <w:bottom w:val="single" w:sz="4" w:space="0" w:color="auto"/>
                    <w:right w:val="single" w:sz="4" w:space="0" w:color="auto"/>
                  </w:tcBorders>
                </w:tcPr>
                <w:p w14:paraId="465EC373" w14:textId="774B0E88" w:rsidR="00C2263C" w:rsidRDefault="00DA2125" w:rsidP="00DA2125">
                  <w:pPr>
                    <w:tabs>
                      <w:tab w:val="left" w:pos="284"/>
                    </w:tabs>
                    <w:jc w:val="both"/>
                    <w:rPr>
                      <w:rFonts w:ascii="Times New Roman" w:hAnsi="Times New Roman" w:cs="Times New Roman"/>
                      <w:sz w:val="24"/>
                      <w:szCs w:val="24"/>
                    </w:rPr>
                  </w:pPr>
                  <w:r w:rsidRPr="00DA2125">
                    <w:rPr>
                      <w:rFonts w:ascii="Times New Roman" w:hAnsi="Times New Roman" w:cs="Times New Roman"/>
                      <w:bCs/>
                      <w:sz w:val="24"/>
                      <w:szCs w:val="24"/>
                    </w:rPr>
                    <w:t>Оказание услуг по модернизации государственной информационной системы многофункциональных центров предоставления государственных и муниципальных услуг Смоленской области</w:t>
                  </w:r>
                </w:p>
              </w:tc>
            </w:tr>
          </w:tbl>
          <w:p w14:paraId="21C1A1B9" w14:textId="77777777" w:rsidR="00C2263C" w:rsidRDefault="00C2263C">
            <w:pPr>
              <w:tabs>
                <w:tab w:val="left" w:pos="-360"/>
                <w:tab w:val="left" w:pos="360"/>
              </w:tabs>
              <w:spacing w:after="0" w:line="240" w:lineRule="auto"/>
              <w:jc w:val="center"/>
              <w:rPr>
                <w:rFonts w:ascii="Times New Roman" w:eastAsia="Times New Roman" w:hAnsi="Times New Roman" w:cs="Times New Roman"/>
                <w:b/>
                <w:sz w:val="24"/>
                <w:szCs w:val="24"/>
                <w:lang w:eastAsia="ru-RU"/>
              </w:rPr>
            </w:pPr>
          </w:p>
          <w:p w14:paraId="1C660D80" w14:textId="77777777" w:rsidR="00C2263C" w:rsidRDefault="00C2263C">
            <w:pPr>
              <w:pStyle w:val="ConsPlusNormal"/>
              <w:jc w:val="center"/>
              <w:outlineLvl w:val="2"/>
              <w:rPr>
                <w:rFonts w:ascii="Times New Roman" w:hAnsi="Times New Roman" w:cs="Times New Roman"/>
                <w:sz w:val="24"/>
                <w:szCs w:val="24"/>
              </w:rPr>
            </w:pPr>
          </w:p>
          <w:p w14:paraId="1220B26E" w14:textId="77777777" w:rsidR="00C2263C" w:rsidRDefault="00C2263C">
            <w:pPr>
              <w:pStyle w:val="ConsPlusNormal"/>
              <w:jc w:val="center"/>
              <w:outlineLvl w:val="2"/>
              <w:rPr>
                <w:rFonts w:ascii="Times New Roman" w:hAnsi="Times New Roman" w:cs="Times New Roman"/>
                <w:sz w:val="24"/>
                <w:szCs w:val="24"/>
              </w:rPr>
            </w:pPr>
          </w:p>
          <w:p w14:paraId="0B69F204" w14:textId="77777777" w:rsidR="00C2263C" w:rsidRDefault="00C2263C">
            <w:pPr>
              <w:pStyle w:val="ConsPlusNormal"/>
              <w:jc w:val="center"/>
              <w:outlineLvl w:val="2"/>
              <w:rPr>
                <w:rFonts w:ascii="Times New Roman" w:hAnsi="Times New Roman" w:cs="Times New Roman"/>
                <w:sz w:val="24"/>
                <w:szCs w:val="24"/>
              </w:rPr>
            </w:pPr>
          </w:p>
          <w:p w14:paraId="7A7644F0" w14:textId="77777777" w:rsidR="00C2263C" w:rsidRDefault="00C2263C">
            <w:pPr>
              <w:pStyle w:val="ConsPlusNormal"/>
              <w:jc w:val="center"/>
              <w:outlineLvl w:val="2"/>
              <w:rPr>
                <w:rFonts w:ascii="Times New Roman" w:hAnsi="Times New Roman" w:cs="Times New Roman"/>
                <w:sz w:val="24"/>
                <w:szCs w:val="24"/>
              </w:rPr>
            </w:pPr>
          </w:p>
          <w:p w14:paraId="263FA1F3" w14:textId="77777777" w:rsidR="00C2263C" w:rsidRDefault="00C2263C">
            <w:pPr>
              <w:pStyle w:val="ConsPlusNormal"/>
              <w:jc w:val="center"/>
              <w:outlineLvl w:val="2"/>
              <w:rPr>
                <w:rFonts w:ascii="Times New Roman" w:hAnsi="Times New Roman" w:cs="Times New Roman"/>
                <w:sz w:val="24"/>
                <w:szCs w:val="24"/>
              </w:rPr>
            </w:pPr>
          </w:p>
          <w:p w14:paraId="7234BD5E" w14:textId="77777777" w:rsidR="00C2263C" w:rsidRDefault="00C2263C">
            <w:pPr>
              <w:pStyle w:val="ConsPlusNormal"/>
              <w:jc w:val="center"/>
              <w:outlineLvl w:val="2"/>
              <w:rPr>
                <w:rFonts w:ascii="Times New Roman" w:hAnsi="Times New Roman" w:cs="Times New Roman"/>
                <w:sz w:val="24"/>
                <w:szCs w:val="24"/>
              </w:rPr>
            </w:pPr>
          </w:p>
          <w:p w14:paraId="6C51B409" w14:textId="77777777" w:rsidR="00C2263C" w:rsidRDefault="00C2263C">
            <w:pPr>
              <w:pStyle w:val="ConsPlusNormal"/>
              <w:jc w:val="center"/>
              <w:outlineLvl w:val="2"/>
              <w:rPr>
                <w:rFonts w:ascii="Times New Roman" w:hAnsi="Times New Roman" w:cs="Times New Roman"/>
                <w:sz w:val="24"/>
                <w:szCs w:val="24"/>
              </w:rPr>
            </w:pPr>
          </w:p>
          <w:p w14:paraId="702ACAA0" w14:textId="77777777" w:rsidR="00C2263C" w:rsidRDefault="00C2263C">
            <w:pPr>
              <w:pStyle w:val="ConsPlusNormal"/>
              <w:outlineLvl w:val="2"/>
              <w:rPr>
                <w:rFonts w:ascii="Times New Roman" w:hAnsi="Times New Roman" w:cs="Times New Roman"/>
                <w:sz w:val="24"/>
                <w:szCs w:val="24"/>
              </w:rPr>
            </w:pPr>
          </w:p>
          <w:p w14:paraId="51D5060E" w14:textId="77777777" w:rsidR="00DA2125" w:rsidRDefault="00DA2125">
            <w:pPr>
              <w:pStyle w:val="ConsPlusNormal"/>
              <w:outlineLvl w:val="2"/>
              <w:rPr>
                <w:rFonts w:ascii="Times New Roman" w:hAnsi="Times New Roman" w:cs="Times New Roman"/>
                <w:sz w:val="24"/>
                <w:szCs w:val="24"/>
              </w:rPr>
            </w:pPr>
          </w:p>
          <w:p w14:paraId="279E913F" w14:textId="77777777" w:rsidR="00DA2125" w:rsidRDefault="00DA2125">
            <w:pPr>
              <w:pStyle w:val="ConsPlusNormal"/>
              <w:outlineLvl w:val="2"/>
              <w:rPr>
                <w:rFonts w:ascii="Times New Roman" w:hAnsi="Times New Roman" w:cs="Times New Roman"/>
                <w:sz w:val="24"/>
                <w:szCs w:val="24"/>
              </w:rPr>
            </w:pPr>
          </w:p>
          <w:p w14:paraId="1574A4E6" w14:textId="7456238B" w:rsidR="00DA2125" w:rsidRDefault="00DA2125">
            <w:pPr>
              <w:pStyle w:val="ConsPlusNormal"/>
              <w:outlineLvl w:val="2"/>
              <w:rPr>
                <w:rFonts w:ascii="Times New Roman" w:hAnsi="Times New Roman" w:cs="Times New Roman"/>
                <w:sz w:val="24"/>
                <w:szCs w:val="24"/>
              </w:rPr>
            </w:pPr>
          </w:p>
        </w:tc>
      </w:tr>
    </w:tbl>
    <w:p w14:paraId="4E71D99C" w14:textId="77777777" w:rsidR="00C2263C" w:rsidRDefault="00C2263C">
      <w:pPr>
        <w:pStyle w:val="ConsPlusNormal"/>
        <w:jc w:val="both"/>
        <w:rPr>
          <w:rFonts w:ascii="Times New Roman" w:hAnsi="Times New Roman" w:cs="Times New Roman"/>
          <w:sz w:val="28"/>
          <w:szCs w:val="28"/>
        </w:rPr>
      </w:pPr>
    </w:p>
    <w:p w14:paraId="00B61E5A" w14:textId="77777777" w:rsidR="00C2263C" w:rsidRDefault="00554438">
      <w:pPr>
        <w:pStyle w:val="ConsPlusNormal"/>
        <w:jc w:val="both"/>
        <w:rPr>
          <w:rFonts w:ascii="Times New Roman" w:hAnsi="Times New Roman" w:cs="Times New Roman"/>
          <w:b/>
          <w:sz w:val="24"/>
          <w:szCs w:val="24"/>
        </w:rPr>
      </w:pPr>
      <w:bookmarkStart w:id="2" w:name="P306"/>
      <w:bookmarkEnd w:id="2"/>
      <w:r>
        <w:rPr>
          <w:rFonts w:ascii="Times New Roman" w:hAnsi="Times New Roman" w:cs="Times New Roman"/>
          <w:sz w:val="24"/>
          <w:szCs w:val="24"/>
          <w:lang w:val="en-US"/>
        </w:rPr>
        <w:lastRenderedPageBreak/>
        <w:t>II</w:t>
      </w:r>
      <w:r>
        <w:rPr>
          <w:rFonts w:ascii="Times New Roman" w:hAnsi="Times New Roman" w:cs="Times New Roman"/>
          <w:sz w:val="24"/>
          <w:szCs w:val="24"/>
        </w:rPr>
        <w:t>. Критерии и показатели оценки заявок на участие в закупке</w:t>
      </w:r>
    </w:p>
    <w:p w14:paraId="65B70CA7" w14:textId="77777777" w:rsidR="00C2263C" w:rsidRDefault="00C2263C">
      <w:pPr>
        <w:pStyle w:val="ConsPlusNormal"/>
        <w:jc w:val="both"/>
        <w:rPr>
          <w:rFonts w:ascii="Times New Roman" w:hAnsi="Times New Roman" w:cs="Times New Roman"/>
        </w:rPr>
      </w:pPr>
    </w:p>
    <w:tbl>
      <w:tblPr>
        <w:tblpPr w:leftFromText="180" w:rightFromText="180" w:vertAnchor="text" w:tblpXSpec="right" w:tblpY="1"/>
        <w:tblW w:w="15163"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093"/>
        <w:gridCol w:w="1559"/>
        <w:gridCol w:w="1418"/>
        <w:gridCol w:w="1417"/>
        <w:gridCol w:w="1985"/>
        <w:gridCol w:w="1842"/>
        <w:gridCol w:w="4395"/>
      </w:tblGrid>
      <w:tr w:rsidR="00C2263C" w14:paraId="00E63106" w14:textId="77777777">
        <w:tc>
          <w:tcPr>
            <w:tcW w:w="454" w:type="dxa"/>
            <w:tcBorders>
              <w:top w:val="single" w:sz="4" w:space="0" w:color="auto"/>
              <w:left w:val="single" w:sz="4" w:space="0" w:color="auto"/>
              <w:bottom w:val="single" w:sz="4" w:space="0" w:color="auto"/>
            </w:tcBorders>
          </w:tcPr>
          <w:p w14:paraId="3A6D5815" w14:textId="77777777" w:rsidR="00C2263C" w:rsidRDefault="00554438">
            <w:pPr>
              <w:pStyle w:val="ConsPlusNormal"/>
              <w:jc w:val="center"/>
              <w:rPr>
                <w:rFonts w:ascii="Times New Roman" w:hAnsi="Times New Roman" w:cs="Times New Roman"/>
                <w:b/>
              </w:rPr>
            </w:pPr>
            <w:r>
              <w:rPr>
                <w:rFonts w:ascii="Times New Roman" w:hAnsi="Times New Roman" w:cs="Times New Roman"/>
                <w:b/>
              </w:rPr>
              <w:t>№</w:t>
            </w:r>
          </w:p>
        </w:tc>
        <w:tc>
          <w:tcPr>
            <w:tcW w:w="2093" w:type="dxa"/>
            <w:tcBorders>
              <w:top w:val="single" w:sz="4" w:space="0" w:color="auto"/>
              <w:bottom w:val="single" w:sz="4" w:space="0" w:color="auto"/>
            </w:tcBorders>
          </w:tcPr>
          <w:p w14:paraId="0FD8F4C6" w14:textId="77777777" w:rsidR="00C2263C" w:rsidRDefault="00554438">
            <w:pPr>
              <w:pStyle w:val="ConsPlusNormal"/>
              <w:jc w:val="center"/>
              <w:rPr>
                <w:rFonts w:ascii="Times New Roman" w:hAnsi="Times New Roman" w:cs="Times New Roman"/>
                <w:b/>
              </w:rPr>
            </w:pPr>
            <w:r>
              <w:rPr>
                <w:rFonts w:ascii="Times New Roman" w:hAnsi="Times New Roman" w:cs="Times New Roman"/>
                <w:b/>
              </w:rPr>
              <w:t>Критерий оценки</w:t>
            </w:r>
          </w:p>
        </w:tc>
        <w:tc>
          <w:tcPr>
            <w:tcW w:w="1559" w:type="dxa"/>
            <w:tcBorders>
              <w:top w:val="single" w:sz="4" w:space="0" w:color="auto"/>
              <w:bottom w:val="single" w:sz="4" w:space="0" w:color="auto"/>
            </w:tcBorders>
          </w:tcPr>
          <w:p w14:paraId="11330CED" w14:textId="77777777" w:rsidR="00C2263C" w:rsidRDefault="00554438">
            <w:pPr>
              <w:pStyle w:val="ConsPlusNormal"/>
              <w:jc w:val="center"/>
              <w:rPr>
                <w:rFonts w:ascii="Times New Roman" w:hAnsi="Times New Roman" w:cs="Times New Roman"/>
                <w:b/>
              </w:rPr>
            </w:pPr>
            <w:r>
              <w:rPr>
                <w:rFonts w:ascii="Times New Roman" w:hAnsi="Times New Roman" w:cs="Times New Roman"/>
                <w:b/>
              </w:rPr>
              <w:t>Значимость критерия оценки, процентов</w:t>
            </w:r>
          </w:p>
        </w:tc>
        <w:tc>
          <w:tcPr>
            <w:tcW w:w="1418" w:type="dxa"/>
            <w:tcBorders>
              <w:top w:val="single" w:sz="4" w:space="0" w:color="auto"/>
              <w:bottom w:val="single" w:sz="4" w:space="0" w:color="auto"/>
            </w:tcBorders>
          </w:tcPr>
          <w:p w14:paraId="6E838E07" w14:textId="77777777" w:rsidR="00C2263C" w:rsidRDefault="00554438">
            <w:pPr>
              <w:pStyle w:val="ConsPlusNormal"/>
              <w:jc w:val="center"/>
              <w:rPr>
                <w:rFonts w:ascii="Times New Roman" w:hAnsi="Times New Roman" w:cs="Times New Roman"/>
                <w:b/>
              </w:rPr>
            </w:pPr>
            <w:r>
              <w:rPr>
                <w:rFonts w:ascii="Times New Roman" w:hAnsi="Times New Roman" w:cs="Times New Roman"/>
                <w:b/>
              </w:rPr>
              <w:t>Показатель оценки</w:t>
            </w:r>
          </w:p>
        </w:tc>
        <w:tc>
          <w:tcPr>
            <w:tcW w:w="1417" w:type="dxa"/>
            <w:tcBorders>
              <w:top w:val="single" w:sz="4" w:space="0" w:color="auto"/>
              <w:bottom w:val="single" w:sz="4" w:space="0" w:color="auto"/>
            </w:tcBorders>
          </w:tcPr>
          <w:p w14:paraId="47EC89A5" w14:textId="77777777" w:rsidR="00C2263C" w:rsidRDefault="00554438">
            <w:pPr>
              <w:pStyle w:val="ConsPlusNormal"/>
              <w:jc w:val="center"/>
              <w:rPr>
                <w:rFonts w:ascii="Times New Roman" w:hAnsi="Times New Roman" w:cs="Times New Roman"/>
                <w:b/>
              </w:rPr>
            </w:pPr>
            <w:r>
              <w:rPr>
                <w:rFonts w:ascii="Times New Roman" w:hAnsi="Times New Roman" w:cs="Times New Roman"/>
                <w:b/>
              </w:rPr>
              <w:t>Значимость показателя оценки, процентов</w:t>
            </w:r>
          </w:p>
        </w:tc>
        <w:tc>
          <w:tcPr>
            <w:tcW w:w="1985" w:type="dxa"/>
            <w:tcBorders>
              <w:top w:val="single" w:sz="4" w:space="0" w:color="auto"/>
              <w:bottom w:val="single" w:sz="4" w:space="0" w:color="auto"/>
            </w:tcBorders>
          </w:tcPr>
          <w:p w14:paraId="58695662" w14:textId="77777777" w:rsidR="00C2263C" w:rsidRDefault="00554438">
            <w:pPr>
              <w:pStyle w:val="ConsPlusNormal"/>
              <w:jc w:val="center"/>
              <w:rPr>
                <w:rFonts w:ascii="Times New Roman" w:hAnsi="Times New Roman" w:cs="Times New Roman"/>
                <w:b/>
              </w:rPr>
            </w:pPr>
            <w:r>
              <w:rPr>
                <w:rFonts w:ascii="Times New Roman" w:hAnsi="Times New Roman" w:cs="Times New Roman"/>
                <w:b/>
              </w:rPr>
              <w:t>Показатель оценки, детализирующий показатель оценки</w:t>
            </w:r>
          </w:p>
        </w:tc>
        <w:tc>
          <w:tcPr>
            <w:tcW w:w="1842" w:type="dxa"/>
            <w:tcBorders>
              <w:top w:val="single" w:sz="4" w:space="0" w:color="auto"/>
              <w:bottom w:val="single" w:sz="4" w:space="0" w:color="auto"/>
            </w:tcBorders>
          </w:tcPr>
          <w:p w14:paraId="5C23C677" w14:textId="77777777" w:rsidR="00C2263C" w:rsidRDefault="00554438">
            <w:pPr>
              <w:pStyle w:val="ConsPlusNormal"/>
              <w:jc w:val="center"/>
              <w:rPr>
                <w:rFonts w:ascii="Times New Roman" w:hAnsi="Times New Roman" w:cs="Times New Roman"/>
                <w:b/>
              </w:rPr>
            </w:pPr>
            <w:r>
              <w:rPr>
                <w:rFonts w:ascii="Times New Roman" w:hAnsi="Times New Roman" w:cs="Times New Roman"/>
                <w:b/>
              </w:rPr>
              <w:t>Значимость показателя, детализирующего показатель оценки, процентов</w:t>
            </w:r>
          </w:p>
        </w:tc>
        <w:tc>
          <w:tcPr>
            <w:tcW w:w="4395" w:type="dxa"/>
            <w:tcBorders>
              <w:top w:val="single" w:sz="4" w:space="0" w:color="auto"/>
              <w:bottom w:val="single" w:sz="4" w:space="0" w:color="auto"/>
              <w:right w:val="single" w:sz="4" w:space="0" w:color="auto"/>
            </w:tcBorders>
          </w:tcPr>
          <w:p w14:paraId="6381AD67" w14:textId="77777777" w:rsidR="00C2263C" w:rsidRDefault="00554438">
            <w:pPr>
              <w:pStyle w:val="ConsPlusNormal"/>
              <w:jc w:val="center"/>
              <w:rPr>
                <w:rFonts w:ascii="Times New Roman" w:hAnsi="Times New Roman" w:cs="Times New Roman"/>
                <w:b/>
              </w:rPr>
            </w:pPr>
            <w:r>
              <w:rPr>
                <w:rFonts w:ascii="Times New Roman" w:hAnsi="Times New Roman" w:cs="Times New Roman"/>
                <w:b/>
              </w:rPr>
              <w:t>Формула оценки или шкала оценки</w:t>
            </w:r>
          </w:p>
        </w:tc>
      </w:tr>
      <w:tr w:rsidR="00C2263C" w14:paraId="14A2F2C3" w14:textId="77777777">
        <w:tc>
          <w:tcPr>
            <w:tcW w:w="454" w:type="dxa"/>
            <w:tcBorders>
              <w:top w:val="single" w:sz="4" w:space="0" w:color="auto"/>
              <w:left w:val="single" w:sz="4" w:space="0" w:color="auto"/>
              <w:bottom w:val="single" w:sz="4" w:space="0" w:color="auto"/>
            </w:tcBorders>
          </w:tcPr>
          <w:p w14:paraId="19F3562D" w14:textId="77777777" w:rsidR="00C2263C" w:rsidRDefault="00554438">
            <w:pPr>
              <w:pStyle w:val="ConsPlusNormal"/>
              <w:jc w:val="center"/>
              <w:rPr>
                <w:rFonts w:ascii="Times New Roman" w:hAnsi="Times New Roman" w:cs="Times New Roman"/>
              </w:rPr>
            </w:pPr>
            <w:r>
              <w:rPr>
                <w:rFonts w:ascii="Times New Roman" w:hAnsi="Times New Roman" w:cs="Times New Roman"/>
              </w:rPr>
              <w:t>1</w:t>
            </w:r>
          </w:p>
        </w:tc>
        <w:tc>
          <w:tcPr>
            <w:tcW w:w="2093" w:type="dxa"/>
            <w:tcBorders>
              <w:top w:val="single" w:sz="4" w:space="0" w:color="auto"/>
              <w:bottom w:val="single" w:sz="4" w:space="0" w:color="auto"/>
            </w:tcBorders>
          </w:tcPr>
          <w:p w14:paraId="273DA928" w14:textId="77777777" w:rsidR="00C2263C" w:rsidRDefault="00554438">
            <w:pPr>
              <w:pStyle w:val="ConsPlusNormal"/>
              <w:jc w:val="center"/>
              <w:rPr>
                <w:rFonts w:ascii="Times New Roman" w:hAnsi="Times New Roman" w:cs="Times New Roman"/>
              </w:rPr>
            </w:pPr>
            <w:r>
              <w:rPr>
                <w:rFonts w:ascii="Times New Roman" w:hAnsi="Times New Roman" w:cs="Times New Roman"/>
              </w:rPr>
              <w:t>Цена контракта, сумма цен единиц товара, работы, услуги</w:t>
            </w:r>
          </w:p>
          <w:p w14:paraId="038F3A57" w14:textId="77777777" w:rsidR="00C2263C" w:rsidRDefault="00C2263C">
            <w:pPr>
              <w:pStyle w:val="ConsPlusNormal"/>
              <w:jc w:val="center"/>
              <w:rPr>
                <w:rFonts w:ascii="Times New Roman" w:hAnsi="Times New Roman" w:cs="Times New Roman"/>
              </w:rPr>
            </w:pPr>
          </w:p>
        </w:tc>
        <w:tc>
          <w:tcPr>
            <w:tcW w:w="1559" w:type="dxa"/>
            <w:tcBorders>
              <w:top w:val="single" w:sz="4" w:space="0" w:color="auto"/>
              <w:bottom w:val="single" w:sz="4" w:space="0" w:color="auto"/>
            </w:tcBorders>
          </w:tcPr>
          <w:p w14:paraId="28BDCC6C" w14:textId="644866FD" w:rsidR="00C2263C" w:rsidRDefault="00554438">
            <w:pPr>
              <w:pStyle w:val="ConsPlusNormal"/>
              <w:tabs>
                <w:tab w:val="left" w:pos="600"/>
                <w:tab w:val="center" w:pos="717"/>
              </w:tabs>
              <w:rPr>
                <w:rFonts w:ascii="Times New Roman" w:hAnsi="Times New Roman" w:cs="Times New Roman"/>
              </w:rPr>
            </w:pPr>
            <w:r>
              <w:rPr>
                <w:rFonts w:ascii="Times New Roman" w:hAnsi="Times New Roman" w:cs="Times New Roman"/>
                <w:color w:val="0070C0"/>
              </w:rPr>
              <w:tab/>
            </w:r>
            <w:r>
              <w:rPr>
                <w:rFonts w:ascii="Times New Roman" w:hAnsi="Times New Roman" w:cs="Times New Roman"/>
                <w:color w:val="0070C0"/>
              </w:rPr>
              <w:tab/>
            </w:r>
            <w:hyperlink w:anchor="P466" w:tooltip="#P466" w:history="1">
              <w:r w:rsidR="00DA2125">
                <w:rPr>
                  <w:rFonts w:ascii="Times New Roman" w:hAnsi="Times New Roman" w:cs="Times New Roman"/>
                  <w:color w:val="0000FF"/>
                </w:rPr>
                <w:t>30</w:t>
              </w:r>
            </w:hyperlink>
          </w:p>
        </w:tc>
        <w:tc>
          <w:tcPr>
            <w:tcW w:w="1418" w:type="dxa"/>
            <w:tcBorders>
              <w:top w:val="single" w:sz="4" w:space="0" w:color="auto"/>
              <w:bottom w:val="single" w:sz="4" w:space="0" w:color="auto"/>
            </w:tcBorders>
          </w:tcPr>
          <w:p w14:paraId="14581EE5" w14:textId="77777777" w:rsidR="00C2263C" w:rsidRDefault="00554438">
            <w:pPr>
              <w:pStyle w:val="ConsPlusNormal"/>
              <w:jc w:val="center"/>
              <w:rPr>
                <w:rFonts w:ascii="Times New Roman" w:hAnsi="Times New Roman" w:cs="Times New Roman"/>
              </w:rPr>
            </w:pPr>
            <w:r>
              <w:rPr>
                <w:rFonts w:ascii="Times New Roman" w:hAnsi="Times New Roman" w:cs="Times New Roman"/>
              </w:rPr>
              <w:t>-</w:t>
            </w:r>
          </w:p>
        </w:tc>
        <w:tc>
          <w:tcPr>
            <w:tcW w:w="1417" w:type="dxa"/>
            <w:tcBorders>
              <w:top w:val="single" w:sz="4" w:space="0" w:color="auto"/>
              <w:bottom w:val="single" w:sz="4" w:space="0" w:color="auto"/>
            </w:tcBorders>
          </w:tcPr>
          <w:p w14:paraId="13A5F63F" w14:textId="77777777" w:rsidR="00C2263C" w:rsidRDefault="00554438">
            <w:pPr>
              <w:pStyle w:val="ConsPlusNormal"/>
              <w:jc w:val="center"/>
              <w:rPr>
                <w:rFonts w:ascii="Times New Roman" w:hAnsi="Times New Roman" w:cs="Times New Roman"/>
              </w:rPr>
            </w:pPr>
            <w:r>
              <w:rPr>
                <w:rFonts w:ascii="Times New Roman" w:hAnsi="Times New Roman" w:cs="Times New Roman"/>
              </w:rPr>
              <w:t>-</w:t>
            </w:r>
          </w:p>
        </w:tc>
        <w:tc>
          <w:tcPr>
            <w:tcW w:w="1985" w:type="dxa"/>
            <w:tcBorders>
              <w:top w:val="single" w:sz="4" w:space="0" w:color="auto"/>
              <w:bottom w:val="single" w:sz="4" w:space="0" w:color="auto"/>
            </w:tcBorders>
          </w:tcPr>
          <w:p w14:paraId="60E48FCF" w14:textId="77777777" w:rsidR="00C2263C" w:rsidRDefault="00554438">
            <w:pPr>
              <w:pStyle w:val="ConsPlusNormal"/>
              <w:jc w:val="center"/>
              <w:rPr>
                <w:rFonts w:ascii="Times New Roman" w:hAnsi="Times New Roman" w:cs="Times New Roman"/>
              </w:rPr>
            </w:pPr>
            <w:r>
              <w:rPr>
                <w:rFonts w:ascii="Times New Roman" w:hAnsi="Times New Roman" w:cs="Times New Roman"/>
              </w:rPr>
              <w:t>-</w:t>
            </w:r>
          </w:p>
        </w:tc>
        <w:tc>
          <w:tcPr>
            <w:tcW w:w="1842" w:type="dxa"/>
            <w:tcBorders>
              <w:top w:val="single" w:sz="4" w:space="0" w:color="auto"/>
              <w:bottom w:val="single" w:sz="4" w:space="0" w:color="auto"/>
            </w:tcBorders>
          </w:tcPr>
          <w:p w14:paraId="3B6DF43E" w14:textId="77777777" w:rsidR="00C2263C" w:rsidRDefault="00554438">
            <w:pPr>
              <w:pStyle w:val="ConsPlusNormal"/>
              <w:jc w:val="center"/>
              <w:rPr>
                <w:rFonts w:ascii="Times New Roman" w:hAnsi="Times New Roman" w:cs="Times New Roman"/>
              </w:rPr>
            </w:pPr>
            <w:r>
              <w:rPr>
                <w:rFonts w:ascii="Times New Roman" w:hAnsi="Times New Roman" w:cs="Times New Roman"/>
              </w:rPr>
              <w:t>-</w:t>
            </w:r>
          </w:p>
        </w:tc>
        <w:tc>
          <w:tcPr>
            <w:tcW w:w="4395" w:type="dxa"/>
            <w:tcBorders>
              <w:top w:val="single" w:sz="4" w:space="0" w:color="auto"/>
              <w:bottom w:val="single" w:sz="4" w:space="0" w:color="auto"/>
              <w:right w:val="single" w:sz="4" w:space="0" w:color="auto"/>
            </w:tcBorders>
          </w:tcPr>
          <w:p w14:paraId="043FD03C" w14:textId="77777777" w:rsidR="00C2263C" w:rsidRDefault="00554438">
            <w:pPr>
              <w:widowControl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оценка заявок осуществляется по формулам, предусмотренным </w:t>
            </w:r>
            <w:hyperlink w:anchor="P88" w:tooltip="#P88" w:history="1">
              <w:r>
                <w:rPr>
                  <w:rFonts w:ascii="Times New Roman" w:hAnsi="Times New Roman" w:cs="Times New Roman"/>
                  <w:color w:val="0000FF"/>
                  <w:sz w:val="20"/>
                  <w:szCs w:val="20"/>
                  <w:lang w:eastAsia="ru-RU"/>
                </w:rPr>
                <w:t>пунктами 9</w:t>
              </w:r>
            </w:hyperlink>
            <w:r>
              <w:rPr>
                <w:rFonts w:ascii="Times New Roman" w:hAnsi="Times New Roman" w:cs="Times New Roman"/>
                <w:sz w:val="20"/>
                <w:szCs w:val="20"/>
                <w:lang w:eastAsia="ru-RU"/>
              </w:rPr>
              <w:t xml:space="preserve"> или </w:t>
            </w:r>
            <w:hyperlink w:anchor="P104" w:tooltip="#P104" w:history="1">
              <w:r>
                <w:rPr>
                  <w:rFonts w:ascii="Times New Roman" w:hAnsi="Times New Roman" w:cs="Times New Roman"/>
                  <w:color w:val="0000FF"/>
                  <w:sz w:val="20"/>
                  <w:szCs w:val="20"/>
                  <w:lang w:eastAsia="ru-RU"/>
                </w:rPr>
                <w:t>10</w:t>
              </w:r>
            </w:hyperlink>
            <w:r>
              <w:rPr>
                <w:rFonts w:ascii="Times New Roman" w:hAnsi="Times New Roman" w:cs="Times New Roman"/>
                <w:sz w:val="20"/>
                <w:szCs w:val="20"/>
                <w:lang w:eastAsia="ru-RU"/>
              </w:rPr>
              <w:t xml:space="preserve">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r>
          </w:p>
          <w:p w14:paraId="1F243BE1" w14:textId="77777777" w:rsidR="00C2263C" w:rsidRDefault="00554438">
            <w:pPr>
              <w:widowControl w:val="0"/>
              <w:spacing w:after="0" w:line="240" w:lineRule="auto"/>
              <w:jc w:val="both"/>
              <w:rPr>
                <w:rFonts w:ascii="Times New Roman" w:hAnsi="Times New Roman" w:cs="Times New Roman"/>
                <w:b/>
                <w:sz w:val="20"/>
                <w:szCs w:val="20"/>
                <w:lang w:eastAsia="ru-RU"/>
              </w:rPr>
            </w:pPr>
            <w:r>
              <w:rPr>
                <w:rFonts w:ascii="Times New Roman" w:hAnsi="Times New Roman" w:cs="Times New Roman"/>
                <w:b/>
                <w:sz w:val="20"/>
                <w:szCs w:val="20"/>
                <w:lang w:eastAsia="ru-RU"/>
              </w:rPr>
              <w:t>Согласно пункту 9 Положения:</w:t>
            </w:r>
          </w:p>
          <w:p w14:paraId="4C19F56A" w14:textId="77777777" w:rsidR="00C2263C" w:rsidRDefault="00554438">
            <w:pPr>
              <w:widowControl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Федеральным законом "О контрактной системе в сфере закупок товаров, работ, услуг для обеспечения государственных и муниципальных нужд" (далее - Федеральный закон) оценке по указанному критерию оценки, (</w:t>
            </w:r>
            <w:proofErr w:type="spellStart"/>
            <w:r>
              <w:rPr>
                <w:rFonts w:ascii="Times New Roman" w:hAnsi="Times New Roman" w:cs="Times New Roman"/>
                <w:sz w:val="20"/>
                <w:szCs w:val="20"/>
                <w:lang w:eastAsia="ru-RU"/>
              </w:rPr>
              <w:t>БЦi</w:t>
            </w:r>
            <w:proofErr w:type="spellEnd"/>
            <w:r>
              <w:rPr>
                <w:rFonts w:ascii="Times New Roman" w:hAnsi="Times New Roman" w:cs="Times New Roman"/>
                <w:sz w:val="20"/>
                <w:szCs w:val="20"/>
                <w:lang w:eastAsia="ru-RU"/>
              </w:rPr>
              <w:t>) определяется по одной из следующих формул:</w:t>
            </w:r>
          </w:p>
          <w:p w14:paraId="1AE8B2B6" w14:textId="77777777" w:rsidR="00C2263C" w:rsidRDefault="00554438">
            <w:pPr>
              <w:widowControl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а) за исключением случаев, предусмотренных подпунктом "б" настоящего пункта и пунктом 10 настоящего Положения, - по формуле:</w:t>
            </w:r>
          </w:p>
          <w:p w14:paraId="6C1CA35E" w14:textId="77777777" w:rsidR="00C2263C" w:rsidRDefault="00C2263C">
            <w:pPr>
              <w:widowControl w:val="0"/>
              <w:spacing w:after="0" w:line="240" w:lineRule="auto"/>
              <w:jc w:val="both"/>
              <w:rPr>
                <w:rFonts w:ascii="Times New Roman" w:hAnsi="Times New Roman" w:cs="Times New Roman"/>
                <w:sz w:val="20"/>
                <w:szCs w:val="20"/>
                <w:lang w:eastAsia="ru-RU"/>
              </w:rPr>
            </w:pPr>
          </w:p>
          <w:p w14:paraId="21B43048" w14:textId="77777777" w:rsidR="00C2263C" w:rsidRDefault="00554438">
            <w:pPr>
              <w:widowControl w:val="0"/>
              <w:spacing w:after="0" w:line="240" w:lineRule="auto"/>
              <w:jc w:val="center"/>
              <w:rPr>
                <w:rFonts w:ascii="Times New Roman" w:hAnsi="Times New Roman" w:cs="Times New Roman"/>
                <w:sz w:val="20"/>
                <w:szCs w:val="20"/>
                <w:lang w:eastAsia="ru-RU"/>
              </w:rPr>
            </w:pPr>
            <w:r>
              <w:rPr>
                <w:rFonts w:ascii="Times New Roman" w:hAnsi="Times New Roman" w:cs="Times New Roman"/>
                <w:noProof/>
                <w:sz w:val="20"/>
                <w:szCs w:val="20"/>
                <w:lang w:eastAsia="ru-RU"/>
              </w:rPr>
              <w:drawing>
                <wp:inline distT="0" distB="0" distL="0" distR="0" wp14:anchorId="4AA18278" wp14:editId="31171D4C">
                  <wp:extent cx="1828800" cy="533400"/>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7"/>
                          <a:stretch/>
                        </pic:blipFill>
                        <pic:spPr bwMode="auto">
                          <a:xfrm>
                            <a:off x="0" y="0"/>
                            <a:ext cx="1828800" cy="533400"/>
                          </a:xfrm>
                          <a:prstGeom prst="rect">
                            <a:avLst/>
                          </a:prstGeom>
                          <a:noFill/>
                          <a:ln>
                            <a:noFill/>
                          </a:ln>
                        </pic:spPr>
                      </pic:pic>
                    </a:graphicData>
                  </a:graphic>
                </wp:inline>
              </w:drawing>
            </w:r>
          </w:p>
          <w:p w14:paraId="18ACF9A0" w14:textId="77777777" w:rsidR="00C2263C" w:rsidRDefault="00C2263C">
            <w:pPr>
              <w:widowControl w:val="0"/>
              <w:spacing w:after="0" w:line="240" w:lineRule="auto"/>
              <w:jc w:val="both"/>
              <w:rPr>
                <w:rFonts w:ascii="Times New Roman" w:hAnsi="Times New Roman" w:cs="Times New Roman"/>
                <w:sz w:val="20"/>
                <w:szCs w:val="20"/>
                <w:lang w:eastAsia="ru-RU"/>
              </w:rPr>
            </w:pPr>
          </w:p>
          <w:p w14:paraId="3EF11CD5" w14:textId="77777777" w:rsidR="00C2263C" w:rsidRDefault="00554438">
            <w:pPr>
              <w:widowControl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где:</w:t>
            </w:r>
          </w:p>
          <w:p w14:paraId="42EBE993" w14:textId="77777777" w:rsidR="00C2263C" w:rsidRDefault="00554438">
            <w:pPr>
              <w:widowControl w:val="0"/>
              <w:spacing w:after="0" w:line="240" w:lineRule="auto"/>
              <w:jc w:val="both"/>
              <w:rPr>
                <w:rFonts w:ascii="Times New Roman" w:hAnsi="Times New Roman" w:cs="Times New Roman"/>
                <w:sz w:val="20"/>
                <w:szCs w:val="20"/>
                <w:lang w:eastAsia="ru-RU"/>
              </w:rPr>
            </w:pPr>
            <w:proofErr w:type="spellStart"/>
            <w:r>
              <w:rPr>
                <w:rFonts w:ascii="Times New Roman" w:hAnsi="Times New Roman" w:cs="Times New Roman"/>
                <w:sz w:val="20"/>
                <w:szCs w:val="20"/>
                <w:lang w:eastAsia="ru-RU"/>
              </w:rPr>
              <w:t>Цi</w:t>
            </w:r>
            <w:proofErr w:type="spellEnd"/>
            <w:r>
              <w:rPr>
                <w:rFonts w:ascii="Times New Roman" w:hAnsi="Times New Roman" w:cs="Times New Roman"/>
                <w:sz w:val="20"/>
                <w:szCs w:val="20"/>
                <w:lang w:eastAsia="ru-RU"/>
              </w:rPr>
              <w:t xml:space="preserve"> - предложение участника закупки о цене </w:t>
            </w:r>
            <w:r>
              <w:rPr>
                <w:rFonts w:ascii="Times New Roman" w:hAnsi="Times New Roman" w:cs="Times New Roman"/>
                <w:sz w:val="20"/>
                <w:szCs w:val="20"/>
                <w:lang w:eastAsia="ru-RU"/>
              </w:rPr>
              <w:lastRenderedPageBreak/>
              <w:t>контракта, заявка (часть заявки) которого подлежит в соответствии с Федеральным законом оценке по критерию оценки "цена контракта, сумма цен единиц товара, работы, услуги" (далее - ценовое предложение);</w:t>
            </w:r>
          </w:p>
          <w:p w14:paraId="6F6C9034" w14:textId="77777777" w:rsidR="00C2263C" w:rsidRDefault="00554438">
            <w:pPr>
              <w:widowControl w:val="0"/>
              <w:spacing w:after="0" w:line="240" w:lineRule="auto"/>
              <w:jc w:val="both"/>
              <w:rPr>
                <w:rFonts w:ascii="Times New Roman" w:hAnsi="Times New Roman" w:cs="Times New Roman"/>
                <w:sz w:val="20"/>
                <w:szCs w:val="20"/>
                <w:lang w:eastAsia="ru-RU"/>
              </w:rPr>
            </w:pPr>
            <w:proofErr w:type="spellStart"/>
            <w:r>
              <w:rPr>
                <w:rFonts w:ascii="Times New Roman" w:hAnsi="Times New Roman" w:cs="Times New Roman"/>
                <w:sz w:val="20"/>
                <w:szCs w:val="20"/>
                <w:lang w:eastAsia="ru-RU"/>
              </w:rPr>
              <w:t>Цл</w:t>
            </w:r>
            <w:proofErr w:type="spellEnd"/>
            <w:r>
              <w:rPr>
                <w:rFonts w:ascii="Times New Roman" w:hAnsi="Times New Roman" w:cs="Times New Roman"/>
                <w:sz w:val="20"/>
                <w:szCs w:val="20"/>
                <w:lang w:eastAsia="ru-RU"/>
              </w:rPr>
              <w:t xml:space="preserve"> - наилучшее ценовое предложение из числа предложенных в соответствии с Федеральным законом участниками закупки, заявки (части заявки) которых подлежат оценке по критерию оценки "цена контракта, сумма цен единиц товара, работы, услуги".</w:t>
            </w:r>
          </w:p>
          <w:p w14:paraId="32E518FF" w14:textId="77777777" w:rsidR="00C2263C" w:rsidRDefault="00554438">
            <w:pPr>
              <w:widowControl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б) в случае если по результатам применения формулы, предусмотренной подпунктом "а"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 оценке по указанному критерию оценки (</w:t>
            </w:r>
            <w:proofErr w:type="spellStart"/>
            <w:r>
              <w:rPr>
                <w:rFonts w:ascii="Times New Roman" w:hAnsi="Times New Roman" w:cs="Times New Roman"/>
                <w:sz w:val="20"/>
                <w:szCs w:val="20"/>
                <w:lang w:eastAsia="ru-RU"/>
              </w:rPr>
              <w:t>БЦi</w:t>
            </w:r>
            <w:proofErr w:type="spellEnd"/>
            <w:r>
              <w:rPr>
                <w:rFonts w:ascii="Times New Roman" w:hAnsi="Times New Roman" w:cs="Times New Roman"/>
                <w:sz w:val="20"/>
                <w:szCs w:val="20"/>
                <w:lang w:eastAsia="ru-RU"/>
              </w:rPr>
              <w:t>), определяется по формуле:</w:t>
            </w:r>
          </w:p>
          <w:p w14:paraId="19FCBD17" w14:textId="77777777" w:rsidR="00C2263C" w:rsidRDefault="00554438">
            <w:pPr>
              <w:widowControl w:val="0"/>
              <w:spacing w:after="0" w:line="240" w:lineRule="auto"/>
              <w:jc w:val="center"/>
              <w:rPr>
                <w:rFonts w:ascii="Times New Roman" w:hAnsi="Times New Roman" w:cs="Times New Roman"/>
                <w:sz w:val="20"/>
                <w:szCs w:val="20"/>
                <w:lang w:eastAsia="ru-RU"/>
              </w:rPr>
            </w:pPr>
            <w:r>
              <w:rPr>
                <w:rFonts w:ascii="Times New Roman" w:hAnsi="Times New Roman" w:cs="Times New Roman"/>
                <w:noProof/>
                <w:position w:val="-26"/>
                <w:sz w:val="20"/>
                <w:szCs w:val="20"/>
                <w:lang w:eastAsia="ru-RU"/>
              </w:rPr>
              <w:drawing>
                <wp:inline distT="0" distB="0" distL="0" distR="0" wp14:anchorId="5ECBAF12" wp14:editId="470823CC">
                  <wp:extent cx="2266950" cy="476250"/>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3"/>
                          <pic:cNvPicPr>
                            <a:picLocks noChangeAspect="1"/>
                          </pic:cNvPicPr>
                        </pic:nvPicPr>
                        <pic:blipFill>
                          <a:blip r:embed="rId8"/>
                          <a:stretch/>
                        </pic:blipFill>
                        <pic:spPr bwMode="auto">
                          <a:xfrm>
                            <a:off x="0" y="0"/>
                            <a:ext cx="2266950" cy="476250"/>
                          </a:xfrm>
                          <a:prstGeom prst="rect">
                            <a:avLst/>
                          </a:prstGeom>
                          <a:noFill/>
                          <a:ln>
                            <a:noFill/>
                          </a:ln>
                        </pic:spPr>
                      </pic:pic>
                    </a:graphicData>
                  </a:graphic>
                </wp:inline>
              </w:drawing>
            </w:r>
          </w:p>
          <w:p w14:paraId="0FEED5A7" w14:textId="77777777" w:rsidR="00C2263C" w:rsidRDefault="00554438">
            <w:pPr>
              <w:widowControl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где </w:t>
            </w:r>
            <w:proofErr w:type="spellStart"/>
            <w:r>
              <w:rPr>
                <w:rFonts w:ascii="Times New Roman" w:hAnsi="Times New Roman" w:cs="Times New Roman"/>
                <w:sz w:val="20"/>
                <w:szCs w:val="20"/>
                <w:lang w:eastAsia="ru-RU"/>
              </w:rPr>
              <w:t>Цнач</w:t>
            </w:r>
            <w:proofErr w:type="spellEnd"/>
            <w:r>
              <w:rPr>
                <w:rFonts w:ascii="Times New Roman" w:hAnsi="Times New Roman" w:cs="Times New Roman"/>
                <w:sz w:val="20"/>
                <w:szCs w:val="20"/>
                <w:lang w:eastAsia="ru-RU"/>
              </w:rPr>
              <w:t xml:space="preserve"> - начальная (максимальная) цена контракта (</w:t>
            </w:r>
            <w:proofErr w:type="spellStart"/>
            <w:r>
              <w:rPr>
                <w:rFonts w:ascii="Times New Roman" w:hAnsi="Times New Roman" w:cs="Times New Roman"/>
                <w:sz w:val="20"/>
                <w:szCs w:val="20"/>
                <w:lang w:eastAsia="ru-RU"/>
              </w:rPr>
              <w:t>пп</w:t>
            </w:r>
            <w:proofErr w:type="spellEnd"/>
            <w:r>
              <w:rPr>
                <w:rFonts w:ascii="Times New Roman" w:hAnsi="Times New Roman" w:cs="Times New Roman"/>
                <w:sz w:val="20"/>
                <w:szCs w:val="20"/>
                <w:lang w:eastAsia="ru-RU"/>
              </w:rPr>
              <w:t>. "б" введен ПП РФ от 31.10.2022 N 1946)</w:t>
            </w:r>
          </w:p>
          <w:p w14:paraId="58872748" w14:textId="77777777" w:rsidR="00C2263C" w:rsidRDefault="00C2263C">
            <w:pPr>
              <w:widowControl w:val="0"/>
              <w:spacing w:after="0" w:line="240" w:lineRule="auto"/>
              <w:jc w:val="both"/>
              <w:rPr>
                <w:rFonts w:ascii="Times New Roman" w:hAnsi="Times New Roman" w:cs="Times New Roman"/>
                <w:sz w:val="20"/>
                <w:szCs w:val="20"/>
                <w:lang w:eastAsia="ru-RU"/>
              </w:rPr>
            </w:pPr>
          </w:p>
          <w:p w14:paraId="53FAD729" w14:textId="77777777" w:rsidR="00C2263C" w:rsidRDefault="00554438">
            <w:pPr>
              <w:widowControl w:val="0"/>
              <w:spacing w:after="0" w:line="240" w:lineRule="auto"/>
              <w:jc w:val="both"/>
              <w:rPr>
                <w:rFonts w:ascii="Times New Roman" w:hAnsi="Times New Roman" w:cs="Times New Roman"/>
                <w:b/>
                <w:sz w:val="20"/>
                <w:szCs w:val="20"/>
                <w:lang w:eastAsia="ru-RU"/>
              </w:rPr>
            </w:pPr>
            <w:r>
              <w:rPr>
                <w:rFonts w:ascii="Times New Roman" w:hAnsi="Times New Roman" w:cs="Times New Roman"/>
                <w:b/>
                <w:sz w:val="20"/>
                <w:szCs w:val="20"/>
                <w:lang w:eastAsia="ru-RU"/>
              </w:rPr>
              <w:t>Согласно пункту 10 Положения:</w:t>
            </w:r>
          </w:p>
          <w:p w14:paraId="591D3036" w14:textId="77777777" w:rsidR="00C2263C" w:rsidRDefault="00554438">
            <w:pPr>
              <w:widowControl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Если при проведении процедуры подачи предложений о цене контракта в соответствии с Федеральным законом подано ценовое предложение, предусматривающее снижение цены контракта ниже нуля, значение количества баллов по критерию оценки "цена контракта, сумма цен единиц товара, работы, услуги" (</w:t>
            </w:r>
            <w:proofErr w:type="spellStart"/>
            <w:r>
              <w:rPr>
                <w:rFonts w:ascii="Times New Roman" w:hAnsi="Times New Roman" w:cs="Times New Roman"/>
                <w:sz w:val="20"/>
                <w:szCs w:val="20"/>
                <w:lang w:eastAsia="ru-RU"/>
              </w:rPr>
              <w:t>БЦi</w:t>
            </w:r>
            <w:proofErr w:type="spellEnd"/>
            <w:r>
              <w:rPr>
                <w:rFonts w:ascii="Times New Roman" w:hAnsi="Times New Roman" w:cs="Times New Roman"/>
                <w:sz w:val="20"/>
                <w:szCs w:val="20"/>
                <w:lang w:eastAsia="ru-RU"/>
              </w:rPr>
              <w:t>) определяется в следующем порядке:</w:t>
            </w:r>
          </w:p>
          <w:p w14:paraId="4FCF6C2C" w14:textId="77777777" w:rsidR="00C2263C" w:rsidRDefault="00554438">
            <w:pPr>
              <w:widowControl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а) для подлежащей в соответствии с Федеральным законом оценке заявки участника закупки, ценовое предложение которого не предусматривает снижение цены контракта ниже нуля, по критерию оценки "цена контракта, сумма цен единиц товара, работы, услуги" значение количества баллов по указанному </w:t>
            </w:r>
            <w:r>
              <w:rPr>
                <w:rFonts w:ascii="Times New Roman" w:hAnsi="Times New Roman" w:cs="Times New Roman"/>
                <w:sz w:val="20"/>
                <w:szCs w:val="20"/>
                <w:lang w:eastAsia="ru-RU"/>
              </w:rPr>
              <w:lastRenderedPageBreak/>
              <w:t>критерию оценки (</w:t>
            </w:r>
            <w:proofErr w:type="spellStart"/>
            <w:r>
              <w:rPr>
                <w:rFonts w:ascii="Times New Roman" w:hAnsi="Times New Roman" w:cs="Times New Roman"/>
                <w:sz w:val="20"/>
                <w:szCs w:val="20"/>
                <w:lang w:eastAsia="ru-RU"/>
              </w:rPr>
              <w:t>БЦi</w:t>
            </w:r>
            <w:proofErr w:type="spellEnd"/>
            <w:r>
              <w:rPr>
                <w:rFonts w:ascii="Times New Roman" w:hAnsi="Times New Roman" w:cs="Times New Roman"/>
                <w:sz w:val="20"/>
                <w:szCs w:val="20"/>
                <w:lang w:eastAsia="ru-RU"/>
              </w:rPr>
              <w:t>) определяется по формуле:</w:t>
            </w:r>
          </w:p>
          <w:p w14:paraId="6375A4AE" w14:textId="77777777" w:rsidR="00C2263C" w:rsidRDefault="00554438">
            <w:pPr>
              <w:widowControl w:val="0"/>
              <w:spacing w:after="0" w:line="240" w:lineRule="auto"/>
              <w:jc w:val="center"/>
              <w:rPr>
                <w:rFonts w:ascii="Times New Roman" w:hAnsi="Times New Roman" w:cs="Times New Roman"/>
                <w:sz w:val="20"/>
                <w:szCs w:val="20"/>
                <w:lang w:eastAsia="ru-RU"/>
              </w:rPr>
            </w:pPr>
            <w:r>
              <w:rPr>
                <w:rFonts w:ascii="Times New Roman" w:hAnsi="Times New Roman" w:cs="Times New Roman"/>
                <w:noProof/>
                <w:position w:val="-31"/>
                <w:sz w:val="20"/>
                <w:szCs w:val="20"/>
                <w:lang w:eastAsia="ru-RU"/>
              </w:rPr>
              <w:drawing>
                <wp:inline distT="0" distB="0" distL="0" distR="0" wp14:anchorId="1E523648" wp14:editId="52F93495">
                  <wp:extent cx="2314575" cy="533400"/>
                  <wp:effectExtent l="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5"/>
                          <pic:cNvPicPr>
                            <a:picLocks noChangeAspect="1"/>
                          </pic:cNvPicPr>
                        </pic:nvPicPr>
                        <pic:blipFill>
                          <a:blip r:embed="rId9"/>
                          <a:stretch/>
                        </pic:blipFill>
                        <pic:spPr bwMode="auto">
                          <a:xfrm>
                            <a:off x="0" y="0"/>
                            <a:ext cx="2314575" cy="533400"/>
                          </a:xfrm>
                          <a:prstGeom prst="rect">
                            <a:avLst/>
                          </a:prstGeom>
                          <a:noFill/>
                          <a:ln>
                            <a:noFill/>
                          </a:ln>
                        </pic:spPr>
                      </pic:pic>
                    </a:graphicData>
                  </a:graphic>
                </wp:inline>
              </w:drawing>
            </w:r>
          </w:p>
          <w:p w14:paraId="333B991A" w14:textId="77777777" w:rsidR="00C2263C" w:rsidRDefault="00C2263C">
            <w:pPr>
              <w:widowControl w:val="0"/>
              <w:spacing w:after="0" w:line="240" w:lineRule="auto"/>
              <w:jc w:val="both"/>
              <w:rPr>
                <w:rFonts w:ascii="Times New Roman" w:hAnsi="Times New Roman" w:cs="Times New Roman"/>
                <w:sz w:val="20"/>
                <w:szCs w:val="20"/>
                <w:lang w:eastAsia="ru-RU"/>
              </w:rPr>
            </w:pPr>
          </w:p>
          <w:p w14:paraId="106D57E2" w14:textId="77777777" w:rsidR="00C2263C" w:rsidRDefault="00554438">
            <w:pPr>
              <w:widowControl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(в ред. ПП РФ от 31.10.2022 N 1946)</w:t>
            </w:r>
          </w:p>
          <w:p w14:paraId="4DD13FFC" w14:textId="77777777" w:rsidR="00C2263C" w:rsidRDefault="00554438">
            <w:pPr>
              <w:widowControl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б) для подлежащей в соответствии с Федеральным законом оценке заявки участника закупки, ценовое предложение которого предусматривает снижение цены контракта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Pr>
                <w:rFonts w:ascii="Times New Roman" w:hAnsi="Times New Roman" w:cs="Times New Roman"/>
                <w:sz w:val="20"/>
                <w:szCs w:val="20"/>
                <w:lang w:eastAsia="ru-RU"/>
              </w:rPr>
              <w:t>БЦi</w:t>
            </w:r>
            <w:proofErr w:type="spellEnd"/>
            <w:r>
              <w:rPr>
                <w:rFonts w:ascii="Times New Roman" w:hAnsi="Times New Roman" w:cs="Times New Roman"/>
                <w:sz w:val="20"/>
                <w:szCs w:val="20"/>
                <w:lang w:eastAsia="ru-RU"/>
              </w:rPr>
              <w:t>) определяется по формуле:</w:t>
            </w:r>
          </w:p>
          <w:p w14:paraId="6F9079F1" w14:textId="77777777" w:rsidR="00C2263C" w:rsidRDefault="00554438">
            <w:pPr>
              <w:spacing w:after="0" w:line="240" w:lineRule="auto"/>
              <w:jc w:val="center"/>
              <w:rPr>
                <w:rFonts w:ascii="Times New Roman" w:hAnsi="Times New Roman" w:cs="Times New Roman"/>
                <w:bCs/>
                <w:sz w:val="20"/>
                <w:szCs w:val="20"/>
              </w:rPr>
            </w:pPr>
            <w:r>
              <w:rPr>
                <w:rFonts w:ascii="Times New Roman" w:hAnsi="Times New Roman" w:cs="Times New Roman"/>
                <w:noProof/>
                <w:position w:val="-31"/>
                <w:sz w:val="20"/>
                <w:szCs w:val="20"/>
                <w:lang w:eastAsia="ru-RU"/>
              </w:rPr>
              <w:drawing>
                <wp:inline distT="0" distB="0" distL="0" distR="0" wp14:anchorId="3D631C75" wp14:editId="1E4796AA">
                  <wp:extent cx="2047875" cy="533400"/>
                  <wp:effectExtent l="0" t="0" r="9525" b="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7"/>
                          <pic:cNvPicPr>
                            <a:picLocks noChangeAspect="1"/>
                          </pic:cNvPicPr>
                        </pic:nvPicPr>
                        <pic:blipFill>
                          <a:blip r:embed="rId10"/>
                          <a:stretch/>
                        </pic:blipFill>
                        <pic:spPr bwMode="auto">
                          <a:xfrm>
                            <a:off x="0" y="0"/>
                            <a:ext cx="2047875" cy="533400"/>
                          </a:xfrm>
                          <a:prstGeom prst="rect">
                            <a:avLst/>
                          </a:prstGeom>
                          <a:noFill/>
                          <a:ln>
                            <a:noFill/>
                          </a:ln>
                        </pic:spPr>
                      </pic:pic>
                    </a:graphicData>
                  </a:graphic>
                </wp:inline>
              </w:drawing>
            </w:r>
          </w:p>
        </w:tc>
      </w:tr>
      <w:tr w:rsidR="00C2263C" w14:paraId="2928060C" w14:textId="77777777">
        <w:trPr>
          <w:trHeight w:val="884"/>
        </w:trPr>
        <w:tc>
          <w:tcPr>
            <w:tcW w:w="454" w:type="dxa"/>
            <w:vMerge w:val="restart"/>
            <w:tcBorders>
              <w:top w:val="single" w:sz="4" w:space="0" w:color="auto"/>
              <w:left w:val="single" w:sz="4" w:space="0" w:color="auto"/>
            </w:tcBorders>
            <w:vAlign w:val="center"/>
          </w:tcPr>
          <w:p w14:paraId="4A47DF02" w14:textId="77777777" w:rsidR="00C2263C" w:rsidRDefault="00554438">
            <w:pPr>
              <w:pStyle w:val="ConsPlusNormal"/>
              <w:rPr>
                <w:rFonts w:ascii="Times New Roman" w:hAnsi="Times New Roman" w:cs="Times New Roman"/>
              </w:rPr>
            </w:pPr>
            <w:r>
              <w:rPr>
                <w:rFonts w:ascii="Times New Roman" w:hAnsi="Times New Roman" w:cs="Times New Roman"/>
              </w:rPr>
              <w:lastRenderedPageBreak/>
              <w:t>2</w:t>
            </w:r>
          </w:p>
        </w:tc>
        <w:tc>
          <w:tcPr>
            <w:tcW w:w="2093" w:type="dxa"/>
            <w:vMerge w:val="restart"/>
            <w:tcBorders>
              <w:top w:val="single" w:sz="4" w:space="0" w:color="auto"/>
            </w:tcBorders>
            <w:vAlign w:val="center"/>
          </w:tcPr>
          <w:p w14:paraId="42432419" w14:textId="77777777" w:rsidR="00C2263C" w:rsidRDefault="00554438">
            <w:pPr>
              <w:pStyle w:val="ConsPlusNormal"/>
              <w:jc w:val="both"/>
              <w:rPr>
                <w:rFonts w:ascii="Times New Roman" w:hAnsi="Times New Roman" w:cs="Times New Roman"/>
              </w:rPr>
            </w:pPr>
            <w:r>
              <w:rPr>
                <w:rFonts w:ascii="Times New Roman" w:hAnsi="Times New Roman" w:cs="Times New Roman"/>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1559" w:type="dxa"/>
            <w:vMerge w:val="restart"/>
            <w:tcBorders>
              <w:top w:val="single" w:sz="4" w:space="0" w:color="auto"/>
            </w:tcBorders>
            <w:vAlign w:val="center"/>
          </w:tcPr>
          <w:p w14:paraId="24CC9ACA" w14:textId="7034EB0F" w:rsidR="00C2263C" w:rsidRDefault="0070178F">
            <w:pPr>
              <w:pStyle w:val="ConsPlusNormal"/>
              <w:jc w:val="center"/>
              <w:rPr>
                <w:rFonts w:ascii="Times New Roman" w:hAnsi="Times New Roman" w:cs="Times New Roman"/>
              </w:rPr>
            </w:pPr>
            <w:hyperlink w:anchor="P466" w:tooltip="#P466" w:history="1">
              <w:r w:rsidR="00DA2125">
                <w:rPr>
                  <w:rFonts w:ascii="Times New Roman" w:eastAsia="Calibri" w:hAnsi="Times New Roman" w:cs="Times New Roman"/>
                  <w:color w:val="0000FF"/>
                </w:rPr>
                <w:t>70</w:t>
              </w:r>
            </w:hyperlink>
          </w:p>
        </w:tc>
        <w:tc>
          <w:tcPr>
            <w:tcW w:w="1418" w:type="dxa"/>
            <w:vMerge w:val="restart"/>
            <w:tcBorders>
              <w:top w:val="single" w:sz="4" w:space="0" w:color="auto"/>
            </w:tcBorders>
            <w:vAlign w:val="center"/>
          </w:tcPr>
          <w:p w14:paraId="585B0AB4" w14:textId="77777777" w:rsidR="00C2263C" w:rsidRDefault="00554438">
            <w:pPr>
              <w:pStyle w:val="ConsPlusNormal"/>
              <w:jc w:val="center"/>
              <w:rPr>
                <w:rFonts w:ascii="Times New Roman" w:hAnsi="Times New Roman" w:cs="Times New Roman"/>
              </w:rPr>
            </w:pPr>
            <w:r>
              <w:rPr>
                <w:rFonts w:ascii="Times New Roman" w:hAnsi="Times New Roman" w:cs="Times New Roman"/>
              </w:rPr>
              <w:t>наличие у участников закупки опыта работы, связанного с предметом контракта</w:t>
            </w:r>
          </w:p>
        </w:tc>
        <w:tc>
          <w:tcPr>
            <w:tcW w:w="1417" w:type="dxa"/>
            <w:tcBorders>
              <w:top w:val="single" w:sz="4" w:space="0" w:color="auto"/>
              <w:bottom w:val="single" w:sz="4" w:space="0" w:color="auto"/>
            </w:tcBorders>
            <w:vAlign w:val="center"/>
          </w:tcPr>
          <w:p w14:paraId="37B674A2" w14:textId="77777777" w:rsidR="00C2263C" w:rsidRDefault="0070178F">
            <w:pPr>
              <w:pStyle w:val="ConsPlusNormal"/>
              <w:jc w:val="center"/>
              <w:rPr>
                <w:rFonts w:ascii="Times New Roman" w:hAnsi="Times New Roman" w:cs="Times New Roman"/>
              </w:rPr>
            </w:pPr>
            <w:hyperlink w:anchor="P466" w:tooltip="#P466" w:history="1">
              <w:r w:rsidR="00554438">
                <w:rPr>
                  <w:rFonts w:ascii="Times New Roman" w:eastAsia="Calibri" w:hAnsi="Times New Roman" w:cs="Times New Roman"/>
                  <w:color w:val="0000FF"/>
                </w:rPr>
                <w:t>100</w:t>
              </w:r>
            </w:hyperlink>
          </w:p>
        </w:tc>
        <w:tc>
          <w:tcPr>
            <w:tcW w:w="1985" w:type="dxa"/>
            <w:tcBorders>
              <w:top w:val="single" w:sz="4" w:space="0" w:color="auto"/>
              <w:bottom w:val="single" w:sz="4" w:space="0" w:color="auto"/>
            </w:tcBorders>
            <w:vAlign w:val="center"/>
          </w:tcPr>
          <w:p w14:paraId="6DA52B23" w14:textId="77777777" w:rsidR="00C2263C" w:rsidRDefault="0055443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характеристика квалификации участников закупки </w:t>
            </w:r>
          </w:p>
          <w:p w14:paraId="7474D812" w14:textId="77777777" w:rsidR="00C2263C" w:rsidRDefault="00554438">
            <w:pPr>
              <w:pStyle w:val="ConsPlusNormal"/>
              <w:jc w:val="center"/>
              <w:rPr>
                <w:rFonts w:ascii="Times New Roman" w:hAnsi="Times New Roman" w:cs="Times New Roman"/>
              </w:rPr>
            </w:pPr>
            <w:r>
              <w:rPr>
                <w:rFonts w:ascii="Times New Roman" w:hAnsi="Times New Roman" w:cs="Times New Roman"/>
              </w:rPr>
              <w:t xml:space="preserve">N 1   </w:t>
            </w:r>
          </w:p>
          <w:p w14:paraId="41921C35" w14:textId="7F708947" w:rsidR="00C2263C" w:rsidRDefault="00554438">
            <w:pPr>
              <w:pStyle w:val="ConsPlusNormal"/>
              <w:jc w:val="center"/>
              <w:rPr>
                <w:rFonts w:ascii="Times New Roman" w:hAnsi="Times New Roman" w:cs="Times New Roman"/>
              </w:rPr>
            </w:pPr>
            <w:r>
              <w:rPr>
                <w:rFonts w:ascii="Times New Roman" w:hAnsi="Times New Roman" w:cs="Times New Roman"/>
              </w:rPr>
              <w:t>(</w:t>
            </w:r>
            <w:r w:rsidR="00DA2125" w:rsidRPr="00DA2125">
              <w:rPr>
                <w:rFonts w:ascii="Times New Roman" w:hAnsi="Times New Roman" w:cs="Times New Roman"/>
                <w:b/>
              </w:rPr>
              <w:t>общее количество исполненных участником закупки договоров</w:t>
            </w:r>
            <w:r>
              <w:rPr>
                <w:rFonts w:ascii="Times New Roman" w:hAnsi="Times New Roman" w:cs="Times New Roman"/>
              </w:rPr>
              <w:t>)</w:t>
            </w:r>
          </w:p>
          <w:p w14:paraId="1D50E5DD" w14:textId="77777777" w:rsidR="00C2263C" w:rsidRDefault="00C2263C">
            <w:pPr>
              <w:spacing w:after="0" w:line="240" w:lineRule="auto"/>
              <w:rPr>
                <w:rFonts w:ascii="Times New Roman" w:hAnsi="Times New Roman" w:cs="Times New Roman"/>
                <w:sz w:val="20"/>
                <w:szCs w:val="20"/>
              </w:rPr>
            </w:pPr>
          </w:p>
        </w:tc>
        <w:tc>
          <w:tcPr>
            <w:tcW w:w="1842" w:type="dxa"/>
            <w:tcBorders>
              <w:top w:val="single" w:sz="4" w:space="0" w:color="auto"/>
              <w:bottom w:val="single" w:sz="4" w:space="0" w:color="auto"/>
            </w:tcBorders>
            <w:vAlign w:val="center"/>
          </w:tcPr>
          <w:p w14:paraId="438F0323" w14:textId="2EF73737" w:rsidR="00C2263C" w:rsidRDefault="0070178F">
            <w:pPr>
              <w:pStyle w:val="ConsPlusNormal"/>
              <w:jc w:val="center"/>
              <w:rPr>
                <w:rFonts w:ascii="Times New Roman" w:hAnsi="Times New Roman" w:cs="Times New Roman"/>
                <w:color w:val="0000FF"/>
              </w:rPr>
            </w:pPr>
            <w:hyperlink w:anchor="P466" w:tooltip="#P466" w:history="1">
              <w:r w:rsidR="00DA2125">
                <w:rPr>
                  <w:rFonts w:ascii="Times New Roman" w:eastAsia="Calibri" w:hAnsi="Times New Roman" w:cs="Times New Roman"/>
                  <w:color w:val="0000FF"/>
                </w:rPr>
                <w:t>30</w:t>
              </w:r>
            </w:hyperlink>
          </w:p>
        </w:tc>
        <w:tc>
          <w:tcPr>
            <w:tcW w:w="4395" w:type="dxa"/>
            <w:tcBorders>
              <w:top w:val="single" w:sz="4" w:space="0" w:color="auto"/>
              <w:bottom w:val="single" w:sz="4" w:space="0" w:color="auto"/>
              <w:right w:val="single" w:sz="4" w:space="0" w:color="auto"/>
            </w:tcBorders>
          </w:tcPr>
          <w:p w14:paraId="607823DD" w14:textId="3A6F5A2B" w:rsidR="00C2263C" w:rsidRDefault="00554438">
            <w:pPr>
              <w:spacing w:after="0"/>
              <w:jc w:val="both"/>
              <w:rPr>
                <w:rFonts w:ascii="Times New Roman" w:hAnsi="Times New Roman" w:cs="Times New Roman"/>
                <w:sz w:val="20"/>
                <w:szCs w:val="20"/>
              </w:rPr>
            </w:pPr>
            <w:r>
              <w:rPr>
                <w:rFonts w:ascii="Times New Roman" w:hAnsi="Times New Roman" w:cs="Times New Roman"/>
                <w:sz w:val="20"/>
                <w:szCs w:val="20"/>
              </w:rPr>
              <w:t xml:space="preserve">Оценка заявок осуществляется по формуле, предусмотренной подпунктом </w:t>
            </w:r>
            <w:r w:rsidR="003079E4">
              <w:rPr>
                <w:rFonts w:ascii="Times New Roman" w:hAnsi="Times New Roman" w:cs="Times New Roman"/>
                <w:sz w:val="20"/>
                <w:szCs w:val="20"/>
              </w:rPr>
              <w:t>«</w:t>
            </w:r>
            <w:r w:rsidR="003079E4">
              <w:rPr>
                <w:rFonts w:ascii="Times New Roman" w:hAnsi="Times New Roman" w:cs="Times New Roman"/>
                <w:b/>
                <w:sz w:val="20"/>
                <w:szCs w:val="20"/>
              </w:rPr>
              <w:t>Б</w:t>
            </w:r>
            <w:r w:rsidR="003079E4">
              <w:rPr>
                <w:rFonts w:ascii="Times New Roman" w:hAnsi="Times New Roman" w:cs="Times New Roman"/>
                <w:sz w:val="20"/>
                <w:szCs w:val="20"/>
              </w:rPr>
              <w:t>»</w:t>
            </w:r>
            <w:r>
              <w:rPr>
                <w:rFonts w:ascii="Times New Roman" w:hAnsi="Times New Roman" w:cs="Times New Roman"/>
                <w:sz w:val="20"/>
                <w:szCs w:val="20"/>
              </w:rPr>
              <w:t xml:space="preserve"> пункта 20 Положения:</w:t>
            </w:r>
          </w:p>
          <w:p w14:paraId="6C29AECF" w14:textId="4EFA913C" w:rsidR="003079E4" w:rsidRPr="003079E4" w:rsidRDefault="003079E4" w:rsidP="003079E4">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rFonts w:ascii="Times New Roman" w:hAnsi="Times New Roman" w:cs="Times New Roman"/>
                <w:b/>
                <w:bCs/>
                <w:sz w:val="20"/>
                <w:szCs w:val="20"/>
              </w:rPr>
            </w:pPr>
            <w:r>
              <w:rPr>
                <w:rFonts w:ascii="Times New Roman" w:hAnsi="Times New Roman" w:cs="Times New Roman"/>
                <w:sz w:val="20"/>
                <w:szCs w:val="20"/>
              </w:rPr>
              <w:t xml:space="preserve">- в случае, если лучшим </w:t>
            </w:r>
            <w:r w:rsidRPr="008B3FC7">
              <w:rPr>
                <w:rFonts w:ascii="Times New Roman" w:hAnsi="Times New Roman" w:cs="Times New Roman"/>
                <w:b/>
                <w:bCs/>
                <w:sz w:val="20"/>
                <w:szCs w:val="20"/>
              </w:rPr>
              <w:t>является наибольшее значение</w:t>
            </w:r>
            <w:r>
              <w:rPr>
                <w:rFonts w:ascii="Times New Roman" w:hAnsi="Times New Roman" w:cs="Times New Roman"/>
                <w:sz w:val="20"/>
                <w:szCs w:val="20"/>
              </w:rPr>
              <w:t xml:space="preserve"> характеристики объекта закупки, </w:t>
            </w:r>
            <w:r w:rsidRPr="003079E4">
              <w:rPr>
                <w:rFonts w:ascii="Times New Roman" w:hAnsi="Times New Roman" w:cs="Times New Roman"/>
                <w:b/>
                <w:bCs/>
                <w:sz w:val="20"/>
                <w:szCs w:val="20"/>
              </w:rPr>
              <w:t>- по формуле:</w:t>
            </w:r>
          </w:p>
          <w:p w14:paraId="162420F4" w14:textId="77777777" w:rsidR="003079E4" w:rsidRDefault="003079E4" w:rsidP="003079E4">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outlineLvl w:val="0"/>
              <w:rPr>
                <w:rFonts w:ascii="Times New Roman" w:hAnsi="Times New Roman" w:cs="Times New Roman"/>
                <w:sz w:val="20"/>
                <w:szCs w:val="20"/>
              </w:rPr>
            </w:pPr>
          </w:p>
          <w:p w14:paraId="0310FDE5" w14:textId="77777777" w:rsidR="003079E4" w:rsidRDefault="003079E4" w:rsidP="003079E4">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noProof/>
                <w:position w:val="-23"/>
                <w:sz w:val="20"/>
                <w:szCs w:val="20"/>
              </w:rPr>
              <w:drawing>
                <wp:inline distT="0" distB="0" distL="0" distR="0" wp14:anchorId="3B3A7C6C" wp14:editId="4DC4112D">
                  <wp:extent cx="1895475" cy="4286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5475" cy="428625"/>
                          </a:xfrm>
                          <a:prstGeom prst="rect">
                            <a:avLst/>
                          </a:prstGeom>
                          <a:noFill/>
                          <a:ln>
                            <a:noFill/>
                          </a:ln>
                        </pic:spPr>
                      </pic:pic>
                    </a:graphicData>
                  </a:graphic>
                </wp:inline>
              </w:drawing>
            </w:r>
          </w:p>
          <w:p w14:paraId="3DE8F815" w14:textId="77777777" w:rsidR="003079E4" w:rsidRDefault="003079E4" w:rsidP="003079E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где:</w:t>
            </w:r>
          </w:p>
          <w:p w14:paraId="2D8218D2" w14:textId="77777777" w:rsidR="003079E4" w:rsidRDefault="003079E4" w:rsidP="003079E4">
            <w:pPr>
              <w:spacing w:before="240" w:after="0" w:line="240" w:lineRule="auto"/>
              <w:jc w:val="both"/>
              <w:rPr>
                <w:rFonts w:ascii="Times New Roman" w:hAnsi="Times New Roman" w:cs="Times New Roman"/>
                <w:sz w:val="20"/>
                <w:szCs w:val="20"/>
              </w:rPr>
            </w:pPr>
            <w:proofErr w:type="spellStart"/>
            <w:r w:rsidRPr="008B3FC7">
              <w:rPr>
                <w:rFonts w:ascii="Times New Roman" w:hAnsi="Times New Roman" w:cs="Times New Roman"/>
                <w:b/>
                <w:bCs/>
                <w:sz w:val="20"/>
                <w:szCs w:val="20"/>
              </w:rPr>
              <w:t>Х</w:t>
            </w:r>
            <w:r w:rsidRPr="008B3FC7">
              <w:rPr>
                <w:rFonts w:ascii="Times New Roman" w:hAnsi="Times New Roman" w:cs="Times New Roman"/>
                <w:b/>
                <w:bCs/>
                <w:sz w:val="20"/>
                <w:szCs w:val="20"/>
                <w:vertAlign w:val="subscript"/>
              </w:rPr>
              <w:t>i</w:t>
            </w:r>
            <w:proofErr w:type="spellEnd"/>
            <w:r>
              <w:rPr>
                <w:rFonts w:ascii="Times New Roman" w:hAnsi="Times New Roman" w:cs="Times New Roman"/>
                <w:sz w:val="20"/>
                <w:szCs w:val="20"/>
              </w:rPr>
              <w:t xml:space="preserve">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w:t>
            </w:r>
            <w:hyperlink r:id="rId12" w:tooltip="consultantplus://offline/ref=69C60379E7CC82284B772AEDE965DEAC39616B25107886B6E9A9A5530DDBC9B0EDF899E85D053C339939A95077M9MCL" w:history="1">
              <w:r>
                <w:rPr>
                  <w:rFonts w:ascii="Times New Roman" w:hAnsi="Times New Roman" w:cs="Times New Roman"/>
                  <w:sz w:val="20"/>
                  <w:szCs w:val="20"/>
                </w:rPr>
                <w:t>законом</w:t>
              </w:r>
            </w:hyperlink>
            <w:r>
              <w:rPr>
                <w:rFonts w:ascii="Times New Roman" w:hAnsi="Times New Roman" w:cs="Times New Roman"/>
                <w:sz w:val="20"/>
                <w:szCs w:val="20"/>
              </w:rPr>
              <w:t xml:space="preserve"> от 05.04.2013 №44-ФЗ оценке;</w:t>
            </w:r>
          </w:p>
          <w:p w14:paraId="4EE2A27D" w14:textId="77777777" w:rsidR="00C2263C" w:rsidRDefault="003079E4" w:rsidP="003079E4">
            <w:pPr>
              <w:spacing w:after="0" w:line="240" w:lineRule="auto"/>
              <w:jc w:val="both"/>
              <w:rPr>
                <w:rFonts w:ascii="Times New Roman" w:hAnsi="Times New Roman" w:cs="Times New Roman"/>
                <w:sz w:val="20"/>
                <w:szCs w:val="20"/>
              </w:rPr>
            </w:pPr>
            <w:proofErr w:type="spellStart"/>
            <w:r w:rsidRPr="008B3FC7">
              <w:rPr>
                <w:rFonts w:ascii="Times New Roman" w:hAnsi="Times New Roman" w:cs="Times New Roman"/>
                <w:b/>
                <w:bCs/>
                <w:sz w:val="20"/>
                <w:szCs w:val="20"/>
              </w:rPr>
              <w:t>Х</w:t>
            </w:r>
            <w:r w:rsidRPr="008B3FC7">
              <w:rPr>
                <w:rFonts w:ascii="Times New Roman" w:hAnsi="Times New Roman" w:cs="Times New Roman"/>
                <w:b/>
                <w:bCs/>
                <w:sz w:val="20"/>
                <w:szCs w:val="20"/>
                <w:vertAlign w:val="subscript"/>
              </w:rPr>
              <w:t>min</w:t>
            </w:r>
            <w:proofErr w:type="spellEnd"/>
            <w:r w:rsidRPr="008B3FC7">
              <w:rPr>
                <w:rFonts w:ascii="Times New Roman" w:hAnsi="Times New Roman" w:cs="Times New Roman"/>
                <w:b/>
                <w:bCs/>
                <w:sz w:val="20"/>
                <w:szCs w:val="20"/>
              </w:rPr>
              <w:t xml:space="preserve"> </w:t>
            </w:r>
            <w:r>
              <w:rPr>
                <w:rFonts w:ascii="Times New Roman" w:hAnsi="Times New Roman" w:cs="Times New Roman"/>
                <w:sz w:val="20"/>
                <w:szCs w:val="20"/>
              </w:rPr>
              <w:t xml:space="preserve">- минимальное значение характеристики объекта закупки, содержащееся в заявках (частях заявок), подлежащих в соответствии с Федеральным </w:t>
            </w:r>
            <w:hyperlink r:id="rId13" w:tooltip="consultantplus://offline/ref=69C60379E7CC82284B772AEDE965DEAC39616B25107886B6E9A9A5530DDBC9B0EDF899E85D053C339939A95077M9MCL" w:history="1">
              <w:r>
                <w:rPr>
                  <w:rFonts w:ascii="Times New Roman" w:hAnsi="Times New Roman" w:cs="Times New Roman"/>
                  <w:sz w:val="20"/>
                  <w:szCs w:val="20"/>
                </w:rPr>
                <w:t>законом</w:t>
              </w:r>
            </w:hyperlink>
            <w:r>
              <w:rPr>
                <w:rFonts w:ascii="Times New Roman" w:hAnsi="Times New Roman" w:cs="Times New Roman"/>
                <w:sz w:val="20"/>
                <w:szCs w:val="20"/>
              </w:rPr>
              <w:t xml:space="preserve"> от 05.04.2013 №44-ФЗ оценке.</w:t>
            </w:r>
          </w:p>
          <w:p w14:paraId="19C80301" w14:textId="71B3A7D1" w:rsidR="008B3FC7" w:rsidRPr="008B3FC7" w:rsidRDefault="008B3FC7" w:rsidP="008B3FC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rFonts w:ascii="Times New Roman" w:hAnsi="Times New Roman" w:cs="Times New Roman"/>
                <w:b/>
                <w:bCs/>
                <w:sz w:val="20"/>
                <w:szCs w:val="20"/>
              </w:rPr>
            </w:pPr>
            <w:proofErr w:type="spellStart"/>
            <w:r>
              <w:rPr>
                <w:rFonts w:ascii="Times New Roman" w:hAnsi="Times New Roman" w:cs="Times New Roman"/>
                <w:b/>
                <w:bCs/>
                <w:sz w:val="20"/>
                <w:szCs w:val="20"/>
              </w:rPr>
              <w:t>Х</w:t>
            </w:r>
            <w:r>
              <w:rPr>
                <w:rFonts w:ascii="Times New Roman" w:hAnsi="Times New Roman" w:cs="Times New Roman"/>
                <w:b/>
                <w:bCs/>
                <w:sz w:val="20"/>
                <w:szCs w:val="20"/>
                <w:vertAlign w:val="subscript"/>
              </w:rPr>
              <w:t>max</w:t>
            </w:r>
            <w:proofErr w:type="spellEnd"/>
            <w:r>
              <w:rPr>
                <w:rFonts w:ascii="Times New Roman" w:hAnsi="Times New Roman" w:cs="Times New Roman"/>
                <w:b/>
                <w:bCs/>
                <w:sz w:val="20"/>
                <w:szCs w:val="20"/>
              </w:rPr>
              <w:t xml:space="preserve"> - </w:t>
            </w:r>
            <w:r w:rsidRPr="008B3FC7">
              <w:rPr>
                <w:rFonts w:ascii="Times New Roman" w:hAnsi="Times New Roman" w:cs="Times New Roman"/>
                <w:sz w:val="20"/>
                <w:szCs w:val="20"/>
              </w:rPr>
              <w:t xml:space="preserve">максимальное значение характеристики объекта закупки, содержащееся в заявках (частях </w:t>
            </w:r>
            <w:r w:rsidRPr="008B3FC7">
              <w:rPr>
                <w:rFonts w:ascii="Times New Roman" w:hAnsi="Times New Roman" w:cs="Times New Roman"/>
                <w:sz w:val="20"/>
                <w:szCs w:val="20"/>
              </w:rPr>
              <w:lastRenderedPageBreak/>
              <w:t xml:space="preserve">заявок), подлежащих в соответствии с Федеральным </w:t>
            </w:r>
            <w:hyperlink r:id="rId14" w:history="1">
              <w:r w:rsidRPr="008B3FC7">
                <w:rPr>
                  <w:rFonts w:ascii="Times New Roman" w:hAnsi="Times New Roman" w:cs="Times New Roman"/>
                  <w:sz w:val="20"/>
                  <w:szCs w:val="20"/>
                </w:rPr>
                <w:t>законом</w:t>
              </w:r>
            </w:hyperlink>
            <w:r w:rsidRPr="008B3FC7">
              <w:rPr>
                <w:rFonts w:ascii="Times New Roman" w:hAnsi="Times New Roman" w:cs="Times New Roman"/>
                <w:sz w:val="20"/>
                <w:szCs w:val="20"/>
              </w:rPr>
              <w:t xml:space="preserve"> оценке </w:t>
            </w:r>
          </w:p>
        </w:tc>
      </w:tr>
      <w:tr w:rsidR="00C2263C" w14:paraId="4F6ADA84" w14:textId="77777777">
        <w:trPr>
          <w:trHeight w:val="1164"/>
        </w:trPr>
        <w:tc>
          <w:tcPr>
            <w:tcW w:w="454" w:type="dxa"/>
            <w:vMerge/>
            <w:tcBorders>
              <w:left w:val="single" w:sz="4" w:space="0" w:color="auto"/>
              <w:bottom w:val="single" w:sz="4" w:space="0" w:color="auto"/>
            </w:tcBorders>
          </w:tcPr>
          <w:p w14:paraId="7F7CB52D" w14:textId="77777777" w:rsidR="00C2263C" w:rsidRDefault="00C2263C">
            <w:pPr>
              <w:pStyle w:val="ConsPlusNormal"/>
              <w:rPr>
                <w:rFonts w:ascii="Times New Roman" w:hAnsi="Times New Roman" w:cs="Times New Roman"/>
              </w:rPr>
            </w:pPr>
          </w:p>
        </w:tc>
        <w:tc>
          <w:tcPr>
            <w:tcW w:w="2093" w:type="dxa"/>
            <w:vMerge/>
            <w:tcBorders>
              <w:bottom w:val="single" w:sz="4" w:space="0" w:color="auto"/>
            </w:tcBorders>
          </w:tcPr>
          <w:p w14:paraId="6E3F6FBD" w14:textId="77777777" w:rsidR="00C2263C" w:rsidRDefault="00C2263C">
            <w:pPr>
              <w:pStyle w:val="ConsPlusNormal"/>
              <w:rPr>
                <w:rFonts w:ascii="Times New Roman" w:hAnsi="Times New Roman" w:cs="Times New Roman"/>
              </w:rPr>
            </w:pPr>
          </w:p>
        </w:tc>
        <w:tc>
          <w:tcPr>
            <w:tcW w:w="1559" w:type="dxa"/>
            <w:vMerge/>
            <w:tcBorders>
              <w:bottom w:val="single" w:sz="4" w:space="0" w:color="auto"/>
            </w:tcBorders>
          </w:tcPr>
          <w:p w14:paraId="12AE912F" w14:textId="77777777" w:rsidR="00C2263C" w:rsidRDefault="00C2263C">
            <w:pPr>
              <w:pStyle w:val="ConsPlusNormal"/>
              <w:jc w:val="center"/>
            </w:pPr>
          </w:p>
        </w:tc>
        <w:tc>
          <w:tcPr>
            <w:tcW w:w="1418" w:type="dxa"/>
            <w:vMerge/>
            <w:tcBorders>
              <w:bottom w:val="single" w:sz="4" w:space="0" w:color="auto"/>
            </w:tcBorders>
          </w:tcPr>
          <w:p w14:paraId="4E0484BA" w14:textId="77777777" w:rsidR="00C2263C" w:rsidRDefault="00C2263C">
            <w:pPr>
              <w:pStyle w:val="ConsPlusNormal"/>
              <w:jc w:val="center"/>
              <w:rPr>
                <w:rFonts w:ascii="Times New Roman" w:hAnsi="Times New Roman" w:cs="Times New Roman"/>
              </w:rPr>
            </w:pPr>
          </w:p>
        </w:tc>
        <w:tc>
          <w:tcPr>
            <w:tcW w:w="1417" w:type="dxa"/>
            <w:tcBorders>
              <w:top w:val="single" w:sz="4" w:space="0" w:color="auto"/>
              <w:bottom w:val="single" w:sz="4" w:space="0" w:color="auto"/>
            </w:tcBorders>
          </w:tcPr>
          <w:p w14:paraId="1E64A672" w14:textId="77777777" w:rsidR="00C2263C" w:rsidRDefault="00C2263C">
            <w:pPr>
              <w:pStyle w:val="ConsPlusNormal"/>
              <w:jc w:val="center"/>
            </w:pPr>
          </w:p>
        </w:tc>
        <w:tc>
          <w:tcPr>
            <w:tcW w:w="1985" w:type="dxa"/>
            <w:tcBorders>
              <w:top w:val="single" w:sz="4" w:space="0" w:color="auto"/>
              <w:bottom w:val="single" w:sz="4" w:space="0" w:color="auto"/>
            </w:tcBorders>
          </w:tcPr>
          <w:p w14:paraId="165212D9" w14:textId="77777777" w:rsidR="00C2263C" w:rsidRDefault="0055443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характеристика квалификации участников закупки </w:t>
            </w:r>
          </w:p>
          <w:p w14:paraId="65A9C17B" w14:textId="77777777" w:rsidR="00C2263C" w:rsidRDefault="0055443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N 2</w:t>
            </w:r>
          </w:p>
          <w:p w14:paraId="3C7083CB" w14:textId="77777777" w:rsidR="00C2263C" w:rsidRDefault="0055443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b/>
                <w:sz w:val="20"/>
                <w:szCs w:val="20"/>
              </w:rPr>
              <w:t>наибольшая цена одного из исполненных участником закупки договоров</w:t>
            </w:r>
            <w:r>
              <w:rPr>
                <w:rFonts w:ascii="Times New Roman" w:hAnsi="Times New Roman" w:cs="Times New Roman"/>
                <w:sz w:val="20"/>
                <w:szCs w:val="20"/>
              </w:rPr>
              <w:t>)</w:t>
            </w:r>
          </w:p>
          <w:p w14:paraId="437CE31B" w14:textId="77777777" w:rsidR="00C2263C" w:rsidRDefault="00C2263C">
            <w:pPr>
              <w:pStyle w:val="ConsPlusNormal"/>
              <w:jc w:val="center"/>
              <w:rPr>
                <w:rFonts w:ascii="Times New Roman" w:hAnsi="Times New Roman" w:cs="Times New Roman"/>
              </w:rPr>
            </w:pPr>
          </w:p>
        </w:tc>
        <w:tc>
          <w:tcPr>
            <w:tcW w:w="1842" w:type="dxa"/>
            <w:tcBorders>
              <w:top w:val="single" w:sz="4" w:space="0" w:color="auto"/>
              <w:bottom w:val="single" w:sz="4" w:space="0" w:color="auto"/>
            </w:tcBorders>
          </w:tcPr>
          <w:p w14:paraId="29214CEA" w14:textId="39E32CF7" w:rsidR="00C2263C" w:rsidRDefault="0070178F">
            <w:pPr>
              <w:pStyle w:val="ConsPlusNormal"/>
              <w:jc w:val="center"/>
              <w:rPr>
                <w:rFonts w:ascii="Times New Roman" w:hAnsi="Times New Roman" w:cs="Times New Roman"/>
                <w:color w:val="0000FF"/>
              </w:rPr>
            </w:pPr>
            <w:hyperlink w:anchor="P466" w:tooltip="#P466" w:history="1">
              <w:r w:rsidR="00DA2125">
                <w:rPr>
                  <w:rFonts w:ascii="Times New Roman" w:eastAsia="Calibri" w:hAnsi="Times New Roman" w:cs="Times New Roman"/>
                  <w:color w:val="0000FF"/>
                </w:rPr>
                <w:t>70</w:t>
              </w:r>
            </w:hyperlink>
          </w:p>
          <w:p w14:paraId="7D907922" w14:textId="77777777" w:rsidR="00C2263C" w:rsidRDefault="00C2263C">
            <w:pPr>
              <w:pStyle w:val="ConsPlusNormal"/>
              <w:jc w:val="center"/>
            </w:pPr>
          </w:p>
        </w:tc>
        <w:tc>
          <w:tcPr>
            <w:tcW w:w="4395" w:type="dxa"/>
            <w:tcBorders>
              <w:top w:val="single" w:sz="4" w:space="0" w:color="auto"/>
              <w:bottom w:val="single" w:sz="4" w:space="0" w:color="auto"/>
              <w:right w:val="single" w:sz="4" w:space="0" w:color="auto"/>
            </w:tcBorders>
          </w:tcPr>
          <w:p w14:paraId="2A83FC2C" w14:textId="6000F380" w:rsidR="00C2263C" w:rsidRDefault="00554438">
            <w:pPr>
              <w:spacing w:after="0"/>
              <w:jc w:val="both"/>
              <w:rPr>
                <w:rFonts w:ascii="Times New Roman" w:hAnsi="Times New Roman" w:cs="Times New Roman"/>
                <w:sz w:val="20"/>
                <w:szCs w:val="20"/>
              </w:rPr>
            </w:pPr>
            <w:r>
              <w:rPr>
                <w:rFonts w:ascii="Times New Roman" w:hAnsi="Times New Roman" w:cs="Times New Roman"/>
                <w:sz w:val="20"/>
                <w:szCs w:val="20"/>
              </w:rPr>
              <w:t>Оценка заявок осуществляется по формуле, предусмотренной подпунктом «</w:t>
            </w:r>
            <w:r w:rsidR="003079E4">
              <w:rPr>
                <w:rFonts w:ascii="Times New Roman" w:hAnsi="Times New Roman" w:cs="Times New Roman"/>
                <w:b/>
                <w:sz w:val="20"/>
                <w:szCs w:val="20"/>
              </w:rPr>
              <w:t>Б</w:t>
            </w:r>
            <w:r>
              <w:rPr>
                <w:rFonts w:ascii="Times New Roman" w:hAnsi="Times New Roman" w:cs="Times New Roman"/>
                <w:sz w:val="20"/>
                <w:szCs w:val="20"/>
              </w:rPr>
              <w:t>» пункта 20 Положения:</w:t>
            </w:r>
          </w:p>
          <w:p w14:paraId="339DC70F" w14:textId="5D180649" w:rsidR="003079E4" w:rsidRPr="003079E4" w:rsidRDefault="003079E4" w:rsidP="003079E4">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rFonts w:ascii="Times New Roman" w:hAnsi="Times New Roman" w:cs="Times New Roman"/>
                <w:b/>
                <w:bCs/>
                <w:sz w:val="20"/>
                <w:szCs w:val="20"/>
              </w:rPr>
            </w:pPr>
            <w:r>
              <w:rPr>
                <w:rFonts w:ascii="Times New Roman" w:hAnsi="Times New Roman" w:cs="Times New Roman"/>
                <w:sz w:val="20"/>
                <w:szCs w:val="20"/>
              </w:rPr>
              <w:t xml:space="preserve">- в случае, если лучшим является </w:t>
            </w:r>
            <w:r w:rsidRPr="008B3FC7">
              <w:rPr>
                <w:rFonts w:ascii="Times New Roman" w:hAnsi="Times New Roman" w:cs="Times New Roman"/>
                <w:b/>
                <w:bCs/>
                <w:sz w:val="20"/>
                <w:szCs w:val="20"/>
              </w:rPr>
              <w:t>наибольшее значение</w:t>
            </w:r>
            <w:r>
              <w:rPr>
                <w:rFonts w:ascii="Times New Roman" w:hAnsi="Times New Roman" w:cs="Times New Roman"/>
                <w:sz w:val="20"/>
                <w:szCs w:val="20"/>
              </w:rPr>
              <w:t xml:space="preserve"> характеристики объекта закупки, </w:t>
            </w:r>
            <w:r w:rsidRPr="003079E4">
              <w:rPr>
                <w:rFonts w:ascii="Times New Roman" w:hAnsi="Times New Roman" w:cs="Times New Roman"/>
                <w:b/>
                <w:bCs/>
                <w:sz w:val="20"/>
                <w:szCs w:val="20"/>
              </w:rPr>
              <w:t>- по формуле:</w:t>
            </w:r>
          </w:p>
          <w:p w14:paraId="46EA6809" w14:textId="77777777" w:rsidR="003079E4" w:rsidRDefault="003079E4" w:rsidP="003079E4">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outlineLvl w:val="0"/>
              <w:rPr>
                <w:rFonts w:ascii="Times New Roman" w:hAnsi="Times New Roman" w:cs="Times New Roman"/>
                <w:sz w:val="20"/>
                <w:szCs w:val="20"/>
              </w:rPr>
            </w:pPr>
          </w:p>
          <w:p w14:paraId="29A5F617" w14:textId="61F128DA" w:rsidR="003079E4" w:rsidRDefault="003079E4" w:rsidP="003079E4">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noProof/>
                <w:position w:val="-23"/>
                <w:sz w:val="20"/>
                <w:szCs w:val="20"/>
              </w:rPr>
              <w:drawing>
                <wp:inline distT="0" distB="0" distL="0" distR="0" wp14:anchorId="1CC10306" wp14:editId="282D03A2">
                  <wp:extent cx="1895475" cy="4286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5475" cy="428625"/>
                          </a:xfrm>
                          <a:prstGeom prst="rect">
                            <a:avLst/>
                          </a:prstGeom>
                          <a:noFill/>
                          <a:ln>
                            <a:noFill/>
                          </a:ln>
                        </pic:spPr>
                      </pic:pic>
                    </a:graphicData>
                  </a:graphic>
                </wp:inline>
              </w:drawing>
            </w:r>
          </w:p>
          <w:p w14:paraId="41E0A439" w14:textId="77777777" w:rsidR="00C2263C" w:rsidRDefault="0055443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где:</w:t>
            </w:r>
          </w:p>
          <w:p w14:paraId="6208FE8A" w14:textId="77777777" w:rsidR="00C2263C" w:rsidRDefault="00554438" w:rsidP="008B3FC7">
            <w:pPr>
              <w:spacing w:after="0" w:line="240" w:lineRule="auto"/>
              <w:jc w:val="both"/>
              <w:rPr>
                <w:rFonts w:ascii="Times New Roman" w:hAnsi="Times New Roman" w:cs="Times New Roman"/>
                <w:sz w:val="20"/>
                <w:szCs w:val="20"/>
              </w:rPr>
            </w:pPr>
            <w:proofErr w:type="spellStart"/>
            <w:r w:rsidRPr="008B3FC7">
              <w:rPr>
                <w:rFonts w:ascii="Times New Roman" w:hAnsi="Times New Roman" w:cs="Times New Roman"/>
                <w:b/>
                <w:bCs/>
                <w:sz w:val="20"/>
                <w:szCs w:val="20"/>
              </w:rPr>
              <w:t>Х</w:t>
            </w:r>
            <w:r w:rsidRPr="008B3FC7">
              <w:rPr>
                <w:rFonts w:ascii="Times New Roman" w:hAnsi="Times New Roman" w:cs="Times New Roman"/>
                <w:b/>
                <w:bCs/>
                <w:sz w:val="20"/>
                <w:szCs w:val="20"/>
                <w:vertAlign w:val="subscript"/>
              </w:rPr>
              <w:t>i</w:t>
            </w:r>
            <w:proofErr w:type="spellEnd"/>
            <w:r>
              <w:rPr>
                <w:rFonts w:ascii="Times New Roman" w:hAnsi="Times New Roman" w:cs="Times New Roman"/>
                <w:sz w:val="20"/>
                <w:szCs w:val="20"/>
              </w:rPr>
              <w:t xml:space="preserve">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w:t>
            </w:r>
            <w:hyperlink r:id="rId15" w:tooltip="consultantplus://offline/ref=69C60379E7CC82284B772AEDE965DEAC39616B25107886B6E9A9A5530DDBC9B0EDF899E85D053C339939A95077M9MCL" w:history="1">
              <w:r>
                <w:rPr>
                  <w:rFonts w:ascii="Times New Roman" w:hAnsi="Times New Roman" w:cs="Times New Roman"/>
                  <w:sz w:val="20"/>
                  <w:szCs w:val="20"/>
                </w:rPr>
                <w:t>законом</w:t>
              </w:r>
            </w:hyperlink>
            <w:r>
              <w:rPr>
                <w:rFonts w:ascii="Times New Roman" w:hAnsi="Times New Roman" w:cs="Times New Roman"/>
                <w:sz w:val="20"/>
                <w:szCs w:val="20"/>
              </w:rPr>
              <w:t xml:space="preserve"> от 05.04.2013 №44-ФЗ оценке;</w:t>
            </w:r>
          </w:p>
          <w:p w14:paraId="50CEC222" w14:textId="77777777" w:rsidR="00C2263C" w:rsidRDefault="00554438" w:rsidP="008B3FC7">
            <w:pPr>
              <w:spacing w:after="0" w:line="240" w:lineRule="auto"/>
              <w:jc w:val="both"/>
              <w:rPr>
                <w:rFonts w:ascii="Times New Roman" w:hAnsi="Times New Roman" w:cs="Times New Roman"/>
                <w:sz w:val="20"/>
                <w:szCs w:val="20"/>
              </w:rPr>
            </w:pPr>
            <w:proofErr w:type="spellStart"/>
            <w:r w:rsidRPr="008B3FC7">
              <w:rPr>
                <w:rFonts w:ascii="Times New Roman" w:hAnsi="Times New Roman" w:cs="Times New Roman"/>
                <w:b/>
                <w:bCs/>
                <w:sz w:val="20"/>
                <w:szCs w:val="20"/>
              </w:rPr>
              <w:t>Х</w:t>
            </w:r>
            <w:r w:rsidRPr="008B3FC7">
              <w:rPr>
                <w:rFonts w:ascii="Times New Roman" w:hAnsi="Times New Roman" w:cs="Times New Roman"/>
                <w:b/>
                <w:bCs/>
                <w:sz w:val="20"/>
                <w:szCs w:val="20"/>
                <w:vertAlign w:val="subscript"/>
              </w:rPr>
              <w:t>min</w:t>
            </w:r>
            <w:proofErr w:type="spellEnd"/>
            <w:r>
              <w:rPr>
                <w:rFonts w:ascii="Times New Roman" w:hAnsi="Times New Roman" w:cs="Times New Roman"/>
                <w:sz w:val="20"/>
                <w:szCs w:val="20"/>
              </w:rPr>
              <w:t xml:space="preserve"> - минимальное значение характеристики объекта закупки, содержащееся в заявках (частях заявок), подлежащих в соответствии с Федеральным </w:t>
            </w:r>
            <w:hyperlink r:id="rId16" w:tooltip="consultantplus://offline/ref=69C60379E7CC82284B772AEDE965DEAC39616B25107886B6E9A9A5530DDBC9B0EDF899E85D053C339939A95077M9MCL" w:history="1">
              <w:r>
                <w:rPr>
                  <w:rFonts w:ascii="Times New Roman" w:hAnsi="Times New Roman" w:cs="Times New Roman"/>
                  <w:sz w:val="20"/>
                  <w:szCs w:val="20"/>
                </w:rPr>
                <w:t>законом</w:t>
              </w:r>
            </w:hyperlink>
            <w:r>
              <w:rPr>
                <w:rFonts w:ascii="Times New Roman" w:hAnsi="Times New Roman" w:cs="Times New Roman"/>
                <w:sz w:val="20"/>
                <w:szCs w:val="20"/>
              </w:rPr>
              <w:t xml:space="preserve"> от 05.04.2013 №44-ФЗ оценке.</w:t>
            </w:r>
          </w:p>
          <w:p w14:paraId="35C4868F" w14:textId="26FA7256" w:rsidR="008B3FC7" w:rsidRPr="003079E4" w:rsidRDefault="008B3FC7" w:rsidP="008B3FC7">
            <w:pPr>
              <w:spacing w:after="0" w:line="240" w:lineRule="auto"/>
              <w:jc w:val="both"/>
              <w:rPr>
                <w:rFonts w:ascii="Times New Roman" w:hAnsi="Times New Roman" w:cs="Times New Roman"/>
                <w:sz w:val="20"/>
                <w:szCs w:val="20"/>
              </w:rPr>
            </w:pPr>
            <w:proofErr w:type="spellStart"/>
            <w:r>
              <w:rPr>
                <w:rFonts w:ascii="Times New Roman" w:hAnsi="Times New Roman" w:cs="Times New Roman"/>
                <w:b/>
                <w:bCs/>
                <w:sz w:val="20"/>
                <w:szCs w:val="20"/>
              </w:rPr>
              <w:t>Х</w:t>
            </w:r>
            <w:r>
              <w:rPr>
                <w:rFonts w:ascii="Times New Roman" w:hAnsi="Times New Roman" w:cs="Times New Roman"/>
                <w:b/>
                <w:bCs/>
                <w:sz w:val="20"/>
                <w:szCs w:val="20"/>
                <w:vertAlign w:val="subscript"/>
              </w:rPr>
              <w:t>max</w:t>
            </w:r>
            <w:proofErr w:type="spellEnd"/>
            <w:r>
              <w:rPr>
                <w:rFonts w:ascii="Times New Roman" w:hAnsi="Times New Roman" w:cs="Times New Roman"/>
                <w:b/>
                <w:bCs/>
                <w:sz w:val="20"/>
                <w:szCs w:val="20"/>
              </w:rPr>
              <w:t xml:space="preserve"> - </w:t>
            </w:r>
            <w:r w:rsidRPr="008B3FC7">
              <w:rPr>
                <w:rFonts w:ascii="Times New Roman" w:hAnsi="Times New Roman" w:cs="Times New Roman"/>
                <w:sz w:val="20"/>
                <w:szCs w:val="20"/>
              </w:rPr>
              <w:t xml:space="preserve">максимальное значение характеристики объекта закупки, содержащееся в заявках (частях заявок), подлежащих в соответствии с Федеральным </w:t>
            </w:r>
            <w:hyperlink r:id="rId17" w:history="1">
              <w:r w:rsidRPr="008B3FC7">
                <w:rPr>
                  <w:rFonts w:ascii="Times New Roman" w:hAnsi="Times New Roman" w:cs="Times New Roman"/>
                  <w:sz w:val="20"/>
                  <w:szCs w:val="20"/>
                </w:rPr>
                <w:t>законом</w:t>
              </w:r>
            </w:hyperlink>
            <w:r w:rsidRPr="008B3FC7">
              <w:rPr>
                <w:rFonts w:ascii="Times New Roman" w:hAnsi="Times New Roman" w:cs="Times New Roman"/>
                <w:sz w:val="20"/>
                <w:szCs w:val="20"/>
              </w:rPr>
              <w:t xml:space="preserve"> оценке</w:t>
            </w:r>
          </w:p>
        </w:tc>
      </w:tr>
    </w:tbl>
    <w:p w14:paraId="514DC721" w14:textId="77777777" w:rsidR="00C2263C" w:rsidRDefault="00C2263C">
      <w:pPr>
        <w:pStyle w:val="ConsPlusNormal"/>
        <w:jc w:val="both"/>
        <w:rPr>
          <w:rFonts w:ascii="Times New Roman" w:hAnsi="Times New Roman" w:cs="Times New Roman"/>
          <w:sz w:val="24"/>
          <w:szCs w:val="24"/>
        </w:rPr>
      </w:pPr>
    </w:p>
    <w:p w14:paraId="6445CCF7" w14:textId="77777777" w:rsidR="00C2263C" w:rsidRDefault="00554438">
      <w:pPr>
        <w:pStyle w:val="ConsPlusNormal"/>
        <w:jc w:val="both"/>
        <w:outlineLvl w:val="2"/>
        <w:rPr>
          <w:rFonts w:ascii="Times New Roman" w:hAnsi="Times New Roman" w:cs="Times New Roman"/>
        </w:rPr>
      </w:pPr>
      <w:r>
        <w:rPr>
          <w:rFonts w:ascii="Times New Roman" w:hAnsi="Times New Roman" w:cs="Times New Roman"/>
          <w:sz w:val="24"/>
          <w:szCs w:val="24"/>
        </w:rPr>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anchor="P306" w:tooltip="#P306" w:history="1">
        <w:r>
          <w:rPr>
            <w:rFonts w:ascii="Times New Roman" w:hAnsi="Times New Roman" w:cs="Times New Roman"/>
            <w:sz w:val="24"/>
            <w:szCs w:val="24"/>
          </w:rPr>
          <w:t>разделом II</w:t>
        </w:r>
      </w:hyperlink>
      <w:r>
        <w:rPr>
          <w:rFonts w:ascii="Times New Roman" w:hAnsi="Times New Roman" w:cs="Times New Roman"/>
          <w:sz w:val="24"/>
          <w:szCs w:val="24"/>
        </w:rPr>
        <w:t xml:space="preserve"> настоящего документа</w:t>
      </w:r>
    </w:p>
    <w:p w14:paraId="64D50A0D" w14:textId="77777777" w:rsidR="00C2263C" w:rsidRDefault="00C2263C">
      <w:pPr>
        <w:pStyle w:val="ConsPlusNormal"/>
        <w:jc w:val="both"/>
        <w:rPr>
          <w:rFonts w:ascii="Times New Roman" w:hAnsi="Times New Roman" w:cs="Times New Roman"/>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8"/>
        <w:gridCol w:w="4762"/>
        <w:gridCol w:w="9763"/>
      </w:tblGrid>
      <w:tr w:rsidR="00C2263C" w14:paraId="0016E214" w14:textId="77777777">
        <w:tc>
          <w:tcPr>
            <w:tcW w:w="638" w:type="dxa"/>
          </w:tcPr>
          <w:p w14:paraId="5BEF8B42" w14:textId="77777777" w:rsidR="00C2263C" w:rsidRDefault="00554438">
            <w:pPr>
              <w:pStyle w:val="ConsPlusNormal"/>
              <w:jc w:val="center"/>
              <w:rPr>
                <w:rFonts w:ascii="Times New Roman" w:hAnsi="Times New Roman" w:cs="Times New Roman"/>
              </w:rPr>
            </w:pPr>
            <w:r>
              <w:rPr>
                <w:rFonts w:ascii="Times New Roman" w:hAnsi="Times New Roman" w:cs="Times New Roman"/>
              </w:rPr>
              <w:t>N</w:t>
            </w:r>
          </w:p>
        </w:tc>
        <w:tc>
          <w:tcPr>
            <w:tcW w:w="4762" w:type="dxa"/>
          </w:tcPr>
          <w:p w14:paraId="0FBE4A75" w14:textId="77777777" w:rsidR="00C2263C" w:rsidRDefault="00554438">
            <w:pPr>
              <w:pStyle w:val="ConsPlusNormal"/>
              <w:jc w:val="center"/>
              <w:rPr>
                <w:rFonts w:ascii="Times New Roman" w:hAnsi="Times New Roman" w:cs="Times New Roman"/>
              </w:rPr>
            </w:pPr>
            <w:r>
              <w:rPr>
                <w:rFonts w:ascii="Times New Roman" w:hAnsi="Times New Roman" w:cs="Times New Roman"/>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anchor="P432" w:tooltip="#P432" w:history="1">
              <w:r>
                <w:rPr>
                  <w:rFonts w:ascii="Times New Roman" w:hAnsi="Times New Roman" w:cs="Times New Roman"/>
                </w:rPr>
                <w:t>графой 3</w:t>
              </w:r>
            </w:hyperlink>
          </w:p>
        </w:tc>
        <w:tc>
          <w:tcPr>
            <w:tcW w:w="9763" w:type="dxa"/>
          </w:tcPr>
          <w:p w14:paraId="123B1810" w14:textId="77777777" w:rsidR="00C2263C" w:rsidRDefault="00554438">
            <w:pPr>
              <w:pStyle w:val="ConsPlusNormal"/>
              <w:jc w:val="center"/>
              <w:rPr>
                <w:rFonts w:ascii="Times New Roman" w:hAnsi="Times New Roman" w:cs="Times New Roman"/>
              </w:rPr>
            </w:pPr>
            <w:r>
              <w:rPr>
                <w:rFonts w:ascii="Times New Roman" w:hAnsi="Times New Roman" w:cs="Times New Roman"/>
              </w:rPr>
              <w:t>Положение о применения критерия оценки, показателя оценки, показателя оценки, детализирующего показатель оценки</w:t>
            </w:r>
          </w:p>
        </w:tc>
      </w:tr>
      <w:tr w:rsidR="00C2263C" w14:paraId="3E693C93" w14:textId="77777777" w:rsidTr="008B3FC7">
        <w:trPr>
          <w:trHeight w:val="2433"/>
        </w:trPr>
        <w:tc>
          <w:tcPr>
            <w:tcW w:w="638" w:type="dxa"/>
          </w:tcPr>
          <w:p w14:paraId="08EBB897" w14:textId="77777777" w:rsidR="00C2263C" w:rsidRPr="00ED21AA" w:rsidRDefault="00554438">
            <w:pPr>
              <w:contextualSpacing/>
              <w:jc w:val="center"/>
              <w:rPr>
                <w:rFonts w:ascii="Times New Roman" w:hAnsi="Times New Roman" w:cs="Times New Roman"/>
                <w:sz w:val="20"/>
                <w:szCs w:val="20"/>
              </w:rPr>
            </w:pPr>
            <w:r w:rsidRPr="00ED21AA">
              <w:rPr>
                <w:rFonts w:ascii="Times New Roman" w:hAnsi="Times New Roman" w:cs="Times New Roman"/>
                <w:sz w:val="20"/>
                <w:szCs w:val="20"/>
                <w:lang w:val="en-US"/>
              </w:rPr>
              <w:lastRenderedPageBreak/>
              <w:t>1.</w:t>
            </w:r>
          </w:p>
        </w:tc>
        <w:tc>
          <w:tcPr>
            <w:tcW w:w="4762" w:type="dxa"/>
          </w:tcPr>
          <w:p w14:paraId="5615297C" w14:textId="77777777" w:rsidR="00C2263C" w:rsidRDefault="00554438">
            <w:pPr>
              <w:contextualSpacing/>
              <w:jc w:val="both"/>
              <w:rPr>
                <w:rFonts w:ascii="Times New Roman" w:hAnsi="Times New Roman" w:cs="Times New Roman"/>
                <w:color w:val="000000"/>
              </w:rPr>
            </w:pPr>
            <w:r>
              <w:rPr>
                <w:rFonts w:ascii="Times New Roman" w:hAnsi="Times New Roman" w:cs="Times New Roman"/>
                <w:b/>
                <w:color w:val="000000" w:themeColor="text1"/>
                <w:sz w:val="20"/>
                <w:szCs w:val="20"/>
              </w:rPr>
              <w:t>Критерий</w:t>
            </w:r>
            <w:r>
              <w:rPr>
                <w:rFonts w:ascii="Times New Roman" w:hAnsi="Times New Roman" w:cs="Times New Roman"/>
                <w:color w:val="000000" w:themeColor="text1"/>
                <w:sz w:val="20"/>
                <w:szCs w:val="20"/>
              </w:rPr>
              <w:t>: «Цена контракта, сумма цен единиц товара, работы, услуги»</w:t>
            </w:r>
          </w:p>
        </w:tc>
        <w:tc>
          <w:tcPr>
            <w:tcW w:w="9763" w:type="dxa"/>
          </w:tcPr>
          <w:p w14:paraId="04E55D20" w14:textId="77777777" w:rsidR="00C2263C" w:rsidRDefault="00554438" w:rsidP="00ED21AA">
            <w:pPr>
              <w:widowControl w:val="0"/>
              <w:shd w:val="clear" w:color="auto" w:fill="FFF2CC" w:themeFill="accent4" w:themeFillTint="33"/>
              <w:contextualSpacing/>
              <w:jc w:val="both"/>
              <w:rPr>
                <w:rFonts w:ascii="Times New Roman" w:hAnsi="Times New Roman" w:cs="Times New Roman"/>
              </w:rPr>
            </w:pPr>
            <w:r>
              <w:rPr>
                <w:rFonts w:ascii="Times New Roman" w:hAnsi="Times New Roman" w:cs="Times New Roman"/>
                <w:sz w:val="20"/>
                <w:szCs w:val="20"/>
              </w:rPr>
              <w:t>Подпункт «</w:t>
            </w:r>
            <w:r w:rsidRPr="00ED21AA">
              <w:rPr>
                <w:rFonts w:ascii="Times New Roman" w:hAnsi="Times New Roman" w:cs="Times New Roman"/>
                <w:b/>
                <w:bCs/>
                <w:sz w:val="20"/>
                <w:szCs w:val="20"/>
              </w:rPr>
              <w:t>а</w:t>
            </w:r>
            <w:r>
              <w:rPr>
                <w:rFonts w:ascii="Times New Roman" w:hAnsi="Times New Roman" w:cs="Times New Roman"/>
                <w:sz w:val="20"/>
                <w:szCs w:val="20"/>
              </w:rPr>
              <w:t>» пункта 3 Положения (Постановление Правительства РФ от 31.12.2021 N 2604)</w:t>
            </w:r>
          </w:p>
          <w:p w14:paraId="6E32452D" w14:textId="77777777" w:rsidR="00C2263C" w:rsidRDefault="00554438">
            <w:pPr>
              <w:widowControl w:val="0"/>
              <w:contextualSpacing/>
              <w:jc w:val="both"/>
              <w:rPr>
                <w:rFonts w:ascii="Times New Roman" w:hAnsi="Times New Roman" w:cs="Times New Roman"/>
              </w:rPr>
            </w:pPr>
            <w:r>
              <w:rPr>
                <w:rFonts w:ascii="Times New Roman" w:hAnsi="Times New Roman" w:cs="Times New Roman"/>
                <w:sz w:val="20"/>
                <w:szCs w:val="20"/>
              </w:rPr>
              <w:t>Оценка заявок по критерию оценки "цена контракта, сумма цен единиц товара, работы, услуги" осуществляется в соответствии со следующими требованиями:</w:t>
            </w:r>
          </w:p>
          <w:p w14:paraId="1994C42A" w14:textId="77777777" w:rsidR="00C2263C" w:rsidRDefault="00554438">
            <w:pPr>
              <w:widowControl w:val="0"/>
              <w:contextualSpacing/>
              <w:jc w:val="both"/>
              <w:rPr>
                <w:rFonts w:ascii="Times New Roman" w:hAnsi="Times New Roman" w:cs="Times New Roman"/>
              </w:rPr>
            </w:pPr>
            <w:r>
              <w:rPr>
                <w:rFonts w:ascii="Times New Roman" w:hAnsi="Times New Roman" w:cs="Times New Roman"/>
                <w:sz w:val="20"/>
                <w:szCs w:val="20"/>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7B3639A0" w14:textId="77777777" w:rsidR="00C2263C" w:rsidRDefault="00554438">
            <w:pPr>
              <w:widowControl w:val="0"/>
              <w:contextualSpacing/>
              <w:jc w:val="both"/>
              <w:rPr>
                <w:rFonts w:ascii="Times New Roman" w:hAnsi="Times New Roman" w:cs="Times New Roman"/>
              </w:rPr>
            </w:pPr>
            <w:r>
              <w:rPr>
                <w:rFonts w:ascii="Times New Roman" w:hAnsi="Times New Roman" w:cs="Times New Roman"/>
                <w:sz w:val="20"/>
                <w:szCs w:val="20"/>
              </w:rPr>
              <w:t xml:space="preserve">б) значение </w:t>
            </w:r>
            <w:proofErr w:type="spellStart"/>
            <w:r>
              <w:rPr>
                <w:rFonts w:ascii="Times New Roman" w:hAnsi="Times New Roman" w:cs="Times New Roman"/>
                <w:sz w:val="20"/>
                <w:szCs w:val="20"/>
              </w:rPr>
              <w:t>Цл</w:t>
            </w:r>
            <w:proofErr w:type="spellEnd"/>
            <w:r>
              <w:rPr>
                <w:rFonts w:ascii="Times New Roman" w:hAnsi="Times New Roman" w:cs="Times New Roman"/>
                <w:sz w:val="20"/>
                <w:szCs w:val="20"/>
              </w:rPr>
              <w:t xml:space="preserve"> при применении формулы, предусмотренной подпунктом "а" пункта 10 настоящего Положения, и значения </w:t>
            </w:r>
            <w:proofErr w:type="spellStart"/>
            <w:r>
              <w:rPr>
                <w:rFonts w:ascii="Times New Roman" w:hAnsi="Times New Roman" w:cs="Times New Roman"/>
                <w:sz w:val="20"/>
                <w:szCs w:val="20"/>
              </w:rPr>
              <w:t>Цл</w:t>
            </w:r>
            <w:proofErr w:type="spellEnd"/>
            <w:r>
              <w:rPr>
                <w:rFonts w:ascii="Times New Roman" w:hAnsi="Times New Roman" w:cs="Times New Roman"/>
                <w:sz w:val="20"/>
                <w:szCs w:val="20"/>
              </w:rPr>
              <w:t xml:space="preserve"> и </w:t>
            </w:r>
            <w:proofErr w:type="spellStart"/>
            <w:r>
              <w:rPr>
                <w:rFonts w:ascii="Times New Roman" w:hAnsi="Times New Roman" w:cs="Times New Roman"/>
                <w:sz w:val="20"/>
                <w:szCs w:val="20"/>
              </w:rPr>
              <w:t>Цi</w:t>
            </w:r>
            <w:proofErr w:type="spellEnd"/>
            <w:r>
              <w:rPr>
                <w:rFonts w:ascii="Times New Roman" w:hAnsi="Times New Roman" w:cs="Times New Roman"/>
                <w:sz w:val="20"/>
                <w:szCs w:val="20"/>
              </w:rPr>
              <w:t xml:space="preserve"> при применении формулы, предусмотренной подпунктом "б" пункта 10 настоящего Положения, указываются без знака "минус".</w:t>
            </w:r>
          </w:p>
          <w:p w14:paraId="6A4D9C12" w14:textId="77777777" w:rsidR="00C2263C" w:rsidRDefault="00554438">
            <w:pPr>
              <w:widowControl w:val="0"/>
              <w:contextualSpacing/>
              <w:jc w:val="both"/>
              <w:rPr>
                <w:rFonts w:ascii="Times New Roman" w:hAnsi="Times New Roman" w:cs="Times New Roman"/>
              </w:rPr>
            </w:pPr>
            <w:r>
              <w:rPr>
                <w:rFonts w:ascii="Times New Roman" w:hAnsi="Times New Roman" w:cs="Times New Roman"/>
                <w:sz w:val="20"/>
                <w:szCs w:val="20"/>
              </w:rPr>
              <w:t>в) применение показателей оценки по критерию оценки "цена контракта, сумма цен единиц товара, работы, услуги" не допускается.</w:t>
            </w:r>
          </w:p>
        </w:tc>
      </w:tr>
      <w:tr w:rsidR="00C2263C" w14:paraId="2620A650" w14:textId="77777777">
        <w:trPr>
          <w:trHeight w:val="1200"/>
        </w:trPr>
        <w:tc>
          <w:tcPr>
            <w:tcW w:w="638" w:type="dxa"/>
          </w:tcPr>
          <w:p w14:paraId="6645ABAA" w14:textId="77777777" w:rsidR="00C2263C" w:rsidRPr="00ED21AA" w:rsidRDefault="00554438">
            <w:pPr>
              <w:jc w:val="center"/>
              <w:rPr>
                <w:rFonts w:ascii="Times New Roman" w:hAnsi="Times New Roman" w:cs="Times New Roman"/>
                <w:sz w:val="20"/>
                <w:szCs w:val="20"/>
              </w:rPr>
            </w:pPr>
            <w:r w:rsidRPr="00ED21AA">
              <w:rPr>
                <w:rFonts w:ascii="Times New Roman" w:hAnsi="Times New Roman" w:cs="Times New Roman"/>
                <w:sz w:val="20"/>
                <w:szCs w:val="20"/>
                <w:lang w:val="en-US"/>
              </w:rPr>
              <w:t>2.</w:t>
            </w:r>
          </w:p>
        </w:tc>
        <w:tc>
          <w:tcPr>
            <w:tcW w:w="4762" w:type="dxa"/>
          </w:tcPr>
          <w:p w14:paraId="19D797EA" w14:textId="77777777" w:rsidR="00C2263C" w:rsidRDefault="00554438">
            <w:pPr>
              <w:jc w:val="both"/>
              <w:rPr>
                <w:rFonts w:ascii="Times New Roman" w:hAnsi="Times New Roman" w:cs="Times New Roman"/>
                <w:color w:val="000000"/>
              </w:rPr>
            </w:pPr>
            <w:r>
              <w:rPr>
                <w:rFonts w:ascii="Times New Roman" w:hAnsi="Times New Roman" w:cs="Times New Roman"/>
                <w:b/>
                <w:color w:val="000000" w:themeColor="text1"/>
                <w:sz w:val="20"/>
                <w:szCs w:val="20"/>
              </w:rPr>
              <w:t>Критерий</w:t>
            </w:r>
            <w:r>
              <w:rPr>
                <w:rFonts w:ascii="Times New Roman" w:hAnsi="Times New Roman" w:cs="Times New Roman"/>
                <w:color w:val="000000" w:themeColor="text1"/>
                <w:sz w:val="20"/>
                <w:szCs w:val="20"/>
              </w:rPr>
              <w:t>: «Квалификация участников закупки»</w:t>
            </w:r>
          </w:p>
        </w:tc>
        <w:tc>
          <w:tcPr>
            <w:tcW w:w="9763" w:type="dxa"/>
          </w:tcPr>
          <w:p w14:paraId="7EEBA8D9" w14:textId="77777777" w:rsidR="00C2263C" w:rsidRDefault="00554438" w:rsidP="00ED21AA">
            <w:pPr>
              <w:widowControl w:val="0"/>
              <w:shd w:val="clear" w:color="auto" w:fill="FFF2CC" w:themeFill="accent4" w:themeFillTint="33"/>
              <w:contextualSpacing/>
              <w:jc w:val="both"/>
              <w:rPr>
                <w:rFonts w:ascii="Times New Roman" w:hAnsi="Times New Roman" w:cs="Times New Roman"/>
              </w:rPr>
            </w:pPr>
            <w:r>
              <w:rPr>
                <w:rFonts w:ascii="Times New Roman" w:hAnsi="Times New Roman" w:cs="Times New Roman"/>
                <w:sz w:val="20"/>
                <w:szCs w:val="20"/>
              </w:rPr>
              <w:t>Подпункт «</w:t>
            </w:r>
            <w:r w:rsidRPr="00ED21AA">
              <w:rPr>
                <w:rFonts w:ascii="Times New Roman" w:hAnsi="Times New Roman" w:cs="Times New Roman"/>
                <w:b/>
                <w:bCs/>
                <w:sz w:val="20"/>
                <w:szCs w:val="20"/>
              </w:rPr>
              <w:t>г</w:t>
            </w:r>
            <w:r>
              <w:rPr>
                <w:rFonts w:ascii="Times New Roman" w:hAnsi="Times New Roman" w:cs="Times New Roman"/>
                <w:sz w:val="20"/>
                <w:szCs w:val="20"/>
              </w:rPr>
              <w:t>» пункта 3 Положения (Постановление Правительства РФ от 31.12.2021 N 2604)</w:t>
            </w:r>
          </w:p>
          <w:p w14:paraId="31B9798E" w14:textId="77777777" w:rsidR="00C2263C" w:rsidRDefault="00554438">
            <w:pPr>
              <w:widowControl w:val="0"/>
              <w:contextualSpacing/>
              <w:jc w:val="both"/>
              <w:rPr>
                <w:rFonts w:ascii="Times New Roman" w:hAnsi="Times New Roman" w:cs="Times New Roman"/>
              </w:rPr>
            </w:pPr>
            <w:r>
              <w:rPr>
                <w:rFonts w:ascii="Times New Roman" w:hAnsi="Times New Roman" w:cs="Times New Roman"/>
                <w:sz w:val="20"/>
                <w:szCs w:val="20"/>
              </w:rPr>
              <w:t>Для критерия оценки «Квалификация участников закупки» применяются показатели оценки. В отношении каждого показателя оценки устанавливается значимость показателя оценки. Сумма величин значимости всех применяемых показателей оценки по критерию оценки составляет 100 процентов.</w:t>
            </w:r>
          </w:p>
          <w:p w14:paraId="337905A4" w14:textId="77777777" w:rsidR="00C2263C" w:rsidRDefault="00554438">
            <w:pPr>
              <w:contextualSpacing/>
              <w:jc w:val="both"/>
              <w:rPr>
                <w:rFonts w:ascii="Times New Roman" w:hAnsi="Times New Roman" w:cs="Times New Roman"/>
              </w:rPr>
            </w:pPr>
            <w:r>
              <w:rPr>
                <w:rFonts w:ascii="Times New Roman" w:hAnsi="Times New Roman" w:cs="Times New Roman"/>
                <w:sz w:val="20"/>
                <w:szCs w:val="20"/>
              </w:rPr>
              <w:t xml:space="preserve">Оценка заявки (части заявки) </w:t>
            </w:r>
            <w:r>
              <w:rPr>
                <w:rFonts w:ascii="Times New Roman" w:hAnsi="Times New Roman" w:cs="Times New Roman"/>
                <w:b/>
                <w:sz w:val="20"/>
                <w:szCs w:val="20"/>
              </w:rPr>
              <w:t>по критерию</w:t>
            </w:r>
            <w:r>
              <w:rPr>
                <w:rFonts w:ascii="Times New Roman" w:hAnsi="Times New Roman" w:cs="Times New Roman"/>
                <w:sz w:val="20"/>
                <w:szCs w:val="20"/>
              </w:rPr>
              <w:t xml:space="preserve">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44DA423D" w14:textId="77777777" w:rsidR="00C2263C" w:rsidRDefault="00554438">
            <w:pPr>
              <w:widowControl w:val="0"/>
              <w:contextualSpacing/>
              <w:jc w:val="both"/>
              <w:rPr>
                <w:rFonts w:ascii="Times New Roman" w:hAnsi="Times New Roman" w:cs="Times New Roman"/>
              </w:rPr>
            </w:pPr>
            <w:r>
              <w:rPr>
                <w:rFonts w:ascii="Times New Roman" w:hAnsi="Times New Roman" w:cs="Times New Roman"/>
                <w:sz w:val="20"/>
                <w:szCs w:val="20"/>
              </w:rPr>
              <w:t>Для оценки критерия применяется показатель:</w:t>
            </w:r>
          </w:p>
          <w:p w14:paraId="042BF9F4" w14:textId="77777777" w:rsidR="00C2263C" w:rsidRDefault="00554438">
            <w:pPr>
              <w:widowControl w:val="0"/>
              <w:numPr>
                <w:ilvl w:val="0"/>
                <w:numId w:val="3"/>
              </w:numPr>
              <w:ind w:left="373"/>
              <w:contextualSpacing/>
              <w:jc w:val="both"/>
              <w:rPr>
                <w:rFonts w:ascii="Times New Roman" w:hAnsi="Times New Roman" w:cs="Times New Roman"/>
              </w:rPr>
            </w:pPr>
            <w:r>
              <w:rPr>
                <w:rFonts w:ascii="Times New Roman" w:hAnsi="Times New Roman" w:cs="Times New Roman"/>
                <w:b/>
                <w:sz w:val="20"/>
                <w:szCs w:val="20"/>
              </w:rPr>
              <w:t>наличие у участников закупки опыта поставки товара, выполнения работы, оказания услуги, связанного с предметом контракта</w:t>
            </w:r>
            <w:r>
              <w:rPr>
                <w:rFonts w:ascii="Times New Roman" w:hAnsi="Times New Roman" w:cs="Times New Roman"/>
                <w:sz w:val="20"/>
                <w:szCs w:val="20"/>
              </w:rPr>
              <w:t>;</w:t>
            </w:r>
          </w:p>
        </w:tc>
      </w:tr>
      <w:tr w:rsidR="00C2263C" w14:paraId="703A3311" w14:textId="77777777">
        <w:trPr>
          <w:trHeight w:val="1200"/>
        </w:trPr>
        <w:tc>
          <w:tcPr>
            <w:tcW w:w="638" w:type="dxa"/>
            <w:vMerge w:val="restart"/>
          </w:tcPr>
          <w:p w14:paraId="4D990608" w14:textId="77777777" w:rsidR="00C2263C" w:rsidRPr="00ED21AA" w:rsidRDefault="00554438">
            <w:pPr>
              <w:jc w:val="center"/>
              <w:rPr>
                <w:rFonts w:ascii="Times New Roman" w:hAnsi="Times New Roman" w:cs="Times New Roman"/>
                <w:sz w:val="20"/>
                <w:szCs w:val="20"/>
              </w:rPr>
            </w:pPr>
            <w:r w:rsidRPr="00ED21AA">
              <w:rPr>
                <w:rFonts w:ascii="Times New Roman" w:hAnsi="Times New Roman" w:cs="Times New Roman"/>
                <w:sz w:val="20"/>
                <w:szCs w:val="20"/>
                <w:lang w:val="en-US"/>
              </w:rPr>
              <w:t>2.1</w:t>
            </w:r>
          </w:p>
        </w:tc>
        <w:tc>
          <w:tcPr>
            <w:tcW w:w="4762" w:type="dxa"/>
            <w:vMerge w:val="restart"/>
          </w:tcPr>
          <w:p w14:paraId="028938E0" w14:textId="77777777" w:rsidR="00C2263C" w:rsidRDefault="00554438">
            <w:pPr>
              <w:jc w:val="both"/>
              <w:rPr>
                <w:rFonts w:ascii="Times New Roman" w:hAnsi="Times New Roman" w:cs="Times New Roman"/>
                <w:color w:val="000000"/>
              </w:rPr>
            </w:pPr>
            <w:r>
              <w:rPr>
                <w:rFonts w:ascii="Times New Roman" w:hAnsi="Times New Roman" w:cs="Times New Roman"/>
                <w:b/>
                <w:color w:val="000000" w:themeColor="text1"/>
                <w:sz w:val="20"/>
                <w:szCs w:val="20"/>
              </w:rPr>
              <w:t>Показатель</w:t>
            </w:r>
            <w:r>
              <w:rPr>
                <w:rFonts w:ascii="Times New Roman" w:hAnsi="Times New Roman" w:cs="Times New Roman"/>
                <w:color w:val="000000" w:themeColor="text1"/>
                <w:sz w:val="20"/>
                <w:szCs w:val="20"/>
              </w:rPr>
              <w:t>: «Наличие у участников закупки опыта поставки товара, выполнения работы, оказания услуги, связанного с предметом контракта»</w:t>
            </w:r>
          </w:p>
        </w:tc>
        <w:tc>
          <w:tcPr>
            <w:tcW w:w="9763" w:type="dxa"/>
            <w:vMerge w:val="restart"/>
          </w:tcPr>
          <w:p w14:paraId="6557A64A" w14:textId="77777777" w:rsidR="00C2263C" w:rsidRDefault="00554438" w:rsidP="00ED21AA">
            <w:pPr>
              <w:widowControl w:val="0"/>
              <w:shd w:val="clear" w:color="auto" w:fill="FFF2CC" w:themeFill="accent4" w:themeFillTint="33"/>
              <w:contextualSpacing/>
              <w:jc w:val="both"/>
              <w:rPr>
                <w:rFonts w:ascii="Times New Roman" w:hAnsi="Times New Roman" w:cs="Times New Roman"/>
              </w:rPr>
            </w:pPr>
            <w:r>
              <w:rPr>
                <w:rFonts w:ascii="Times New Roman" w:hAnsi="Times New Roman" w:cs="Times New Roman"/>
                <w:sz w:val="20"/>
                <w:szCs w:val="20"/>
              </w:rPr>
              <w:t>Подпункт «</w:t>
            </w:r>
            <w:r>
              <w:rPr>
                <w:rFonts w:ascii="Times New Roman" w:hAnsi="Times New Roman" w:cs="Times New Roman"/>
                <w:b/>
                <w:sz w:val="20"/>
                <w:szCs w:val="20"/>
              </w:rPr>
              <w:t>в</w:t>
            </w:r>
            <w:r>
              <w:rPr>
                <w:rFonts w:ascii="Times New Roman" w:hAnsi="Times New Roman" w:cs="Times New Roman"/>
                <w:sz w:val="20"/>
                <w:szCs w:val="20"/>
              </w:rPr>
              <w:t>» пункта 24 Положения (Постановление Правительства РФ от 31.12.2021 N 2604)</w:t>
            </w:r>
          </w:p>
          <w:p w14:paraId="6E935892" w14:textId="77777777" w:rsidR="00C2263C" w:rsidRDefault="00554438">
            <w:pPr>
              <w:widowControl w:val="0"/>
              <w:contextualSpacing/>
              <w:jc w:val="both"/>
              <w:rPr>
                <w:rFonts w:ascii="Times New Roman" w:hAnsi="Times New Roman" w:cs="Times New Roman"/>
              </w:rPr>
            </w:pPr>
            <w:r>
              <w:rPr>
                <w:rFonts w:ascii="Times New Roman" w:hAnsi="Times New Roman" w:cs="Times New Roman"/>
                <w:sz w:val="20"/>
                <w:szCs w:val="20"/>
              </w:rPr>
              <w:t xml:space="preserve">Оценка заявки (части заявки) </w:t>
            </w:r>
            <w:r>
              <w:rPr>
                <w:rFonts w:ascii="Times New Roman" w:hAnsi="Times New Roman" w:cs="Times New Roman"/>
                <w:b/>
                <w:sz w:val="20"/>
                <w:szCs w:val="20"/>
              </w:rPr>
              <w:t>по показателю</w:t>
            </w:r>
            <w:r>
              <w:rPr>
                <w:rFonts w:ascii="Times New Roman" w:hAnsi="Times New Roman" w:cs="Times New Roman"/>
                <w:sz w:val="20"/>
                <w:szCs w:val="20"/>
              </w:rPr>
              <w:t xml:space="preserve">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25B9DB44" w14:textId="77777777" w:rsidR="00C2263C" w:rsidRDefault="00554438">
            <w:pPr>
              <w:widowControl w:val="0"/>
              <w:contextualSpacing/>
              <w:jc w:val="both"/>
              <w:rPr>
                <w:rFonts w:ascii="Times New Roman" w:hAnsi="Times New Roman" w:cs="Times New Roman"/>
              </w:rPr>
            </w:pPr>
            <w:r>
              <w:rPr>
                <w:rFonts w:ascii="Times New Roman" w:hAnsi="Times New Roman" w:cs="Times New Roman"/>
                <w:sz w:val="20"/>
                <w:szCs w:val="20"/>
              </w:rPr>
              <w:t>Для показателя оценки по критерию оценки «Наличие у участников закупки опыта работы, связанного с предметом контракта» применяются детализирующие показатели.</w:t>
            </w:r>
          </w:p>
          <w:p w14:paraId="661D8DDA" w14:textId="77777777" w:rsidR="00C2263C" w:rsidRDefault="00554438">
            <w:pPr>
              <w:widowControl w:val="0"/>
              <w:contextualSpacing/>
              <w:jc w:val="both"/>
              <w:rPr>
                <w:rFonts w:ascii="Times New Roman" w:hAnsi="Times New Roman" w:cs="Times New Roman"/>
              </w:rPr>
            </w:pPr>
            <w:r>
              <w:rPr>
                <w:rFonts w:ascii="Times New Roman" w:hAnsi="Times New Roman" w:cs="Times New Roman"/>
                <w:sz w:val="20"/>
                <w:szCs w:val="20"/>
              </w:rPr>
              <w:t>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14:paraId="16D7CF58" w14:textId="77777777" w:rsidR="00C2263C" w:rsidRDefault="00554438">
            <w:pPr>
              <w:widowControl w:val="0"/>
              <w:contextualSpacing/>
              <w:jc w:val="both"/>
              <w:rPr>
                <w:rFonts w:ascii="Times New Roman" w:hAnsi="Times New Roman" w:cs="Times New Roman"/>
              </w:rPr>
            </w:pPr>
            <w:r>
              <w:rPr>
                <w:rFonts w:ascii="Times New Roman" w:hAnsi="Times New Roman" w:cs="Times New Roman"/>
                <w:sz w:val="20"/>
                <w:szCs w:val="20"/>
              </w:rPr>
              <w:t xml:space="preserve">Оценка заявок по детализирующим показателям, осуществляется в порядке, установленном пунктами 20 и 21 настоящего Положения, </w:t>
            </w:r>
            <w:r>
              <w:rPr>
                <w:rFonts w:ascii="Times New Roman" w:hAnsi="Times New Roman" w:cs="Times New Roman"/>
                <w:b/>
                <w:bCs/>
                <w:sz w:val="20"/>
                <w:szCs w:val="20"/>
              </w:rPr>
              <w:t>применение шкалы оценки не допускается.</w:t>
            </w:r>
          </w:p>
        </w:tc>
      </w:tr>
      <w:tr w:rsidR="00C2263C" w14:paraId="24F015E1" w14:textId="77777777">
        <w:trPr>
          <w:trHeight w:val="1200"/>
        </w:trPr>
        <w:tc>
          <w:tcPr>
            <w:tcW w:w="638" w:type="dxa"/>
            <w:vMerge w:val="restart"/>
          </w:tcPr>
          <w:p w14:paraId="03C5F3B0" w14:textId="77777777" w:rsidR="00C2263C" w:rsidRDefault="00554438">
            <w:pPr>
              <w:pStyle w:val="ConsPlusNormal"/>
              <w:jc w:val="center"/>
              <w:rPr>
                <w:rFonts w:ascii="Times New Roman" w:hAnsi="Times New Roman" w:cs="Times New Roman"/>
              </w:rPr>
            </w:pPr>
            <w:r>
              <w:rPr>
                <w:rFonts w:ascii="Times New Roman" w:hAnsi="Times New Roman" w:cs="Times New Roman"/>
              </w:rPr>
              <w:lastRenderedPageBreak/>
              <w:t>2.1.1</w:t>
            </w:r>
          </w:p>
          <w:p w14:paraId="5C22589D" w14:textId="77777777" w:rsidR="00C2263C" w:rsidRDefault="00C2263C">
            <w:pPr>
              <w:pStyle w:val="ConsPlusNormal"/>
              <w:jc w:val="center"/>
              <w:rPr>
                <w:rFonts w:ascii="Times New Roman" w:hAnsi="Times New Roman" w:cs="Times New Roman"/>
              </w:rPr>
            </w:pPr>
          </w:p>
          <w:p w14:paraId="2CAE6949" w14:textId="77777777" w:rsidR="00C2263C" w:rsidRDefault="00C2263C">
            <w:pPr>
              <w:pStyle w:val="ConsPlusNormal"/>
              <w:jc w:val="center"/>
              <w:rPr>
                <w:rFonts w:ascii="Times New Roman" w:hAnsi="Times New Roman" w:cs="Times New Roman"/>
              </w:rPr>
            </w:pPr>
          </w:p>
          <w:p w14:paraId="3A09DEBA" w14:textId="77777777" w:rsidR="00C2263C" w:rsidRDefault="00C2263C">
            <w:pPr>
              <w:pStyle w:val="ConsPlusNormal"/>
              <w:jc w:val="center"/>
              <w:rPr>
                <w:rFonts w:ascii="Times New Roman" w:hAnsi="Times New Roman" w:cs="Times New Roman"/>
              </w:rPr>
            </w:pPr>
          </w:p>
          <w:p w14:paraId="27B24ACE" w14:textId="77777777" w:rsidR="00C2263C" w:rsidRDefault="00C2263C">
            <w:pPr>
              <w:pStyle w:val="ConsPlusNormal"/>
              <w:jc w:val="center"/>
              <w:rPr>
                <w:rFonts w:ascii="Times New Roman" w:hAnsi="Times New Roman" w:cs="Times New Roman"/>
              </w:rPr>
            </w:pPr>
          </w:p>
          <w:p w14:paraId="7DEC9461" w14:textId="77777777" w:rsidR="00C2263C" w:rsidRDefault="00C2263C">
            <w:pPr>
              <w:pStyle w:val="ConsPlusNormal"/>
              <w:jc w:val="center"/>
              <w:rPr>
                <w:rFonts w:ascii="Times New Roman" w:hAnsi="Times New Roman" w:cs="Times New Roman"/>
              </w:rPr>
            </w:pPr>
          </w:p>
          <w:p w14:paraId="78053B61" w14:textId="77777777" w:rsidR="00C2263C" w:rsidRDefault="00C2263C">
            <w:pPr>
              <w:pStyle w:val="ConsPlusNormal"/>
              <w:jc w:val="center"/>
              <w:rPr>
                <w:rFonts w:ascii="Times New Roman" w:hAnsi="Times New Roman" w:cs="Times New Roman"/>
              </w:rPr>
            </w:pPr>
          </w:p>
          <w:p w14:paraId="7BC3F909" w14:textId="77777777" w:rsidR="00C2263C" w:rsidRDefault="00C2263C">
            <w:pPr>
              <w:pStyle w:val="ConsPlusNormal"/>
              <w:jc w:val="center"/>
              <w:rPr>
                <w:rFonts w:ascii="Times New Roman" w:hAnsi="Times New Roman" w:cs="Times New Roman"/>
              </w:rPr>
            </w:pPr>
          </w:p>
          <w:p w14:paraId="2835D7C4" w14:textId="77777777" w:rsidR="00C2263C" w:rsidRDefault="00C2263C">
            <w:pPr>
              <w:pStyle w:val="ConsPlusNormal"/>
              <w:jc w:val="center"/>
              <w:rPr>
                <w:rFonts w:ascii="Times New Roman" w:hAnsi="Times New Roman" w:cs="Times New Roman"/>
              </w:rPr>
            </w:pPr>
          </w:p>
          <w:p w14:paraId="34A339AB" w14:textId="77777777" w:rsidR="00C2263C" w:rsidRDefault="00C2263C">
            <w:pPr>
              <w:pStyle w:val="ConsPlusNormal"/>
              <w:jc w:val="center"/>
              <w:rPr>
                <w:rFonts w:ascii="Times New Roman" w:hAnsi="Times New Roman" w:cs="Times New Roman"/>
              </w:rPr>
            </w:pPr>
          </w:p>
          <w:p w14:paraId="74E82930" w14:textId="77777777" w:rsidR="00C2263C" w:rsidRDefault="00C2263C">
            <w:pPr>
              <w:pStyle w:val="ConsPlusNormal"/>
              <w:jc w:val="center"/>
              <w:rPr>
                <w:rFonts w:ascii="Times New Roman" w:hAnsi="Times New Roman" w:cs="Times New Roman"/>
              </w:rPr>
            </w:pPr>
          </w:p>
          <w:p w14:paraId="09810F00" w14:textId="77777777" w:rsidR="00C2263C" w:rsidRDefault="00C2263C">
            <w:pPr>
              <w:pStyle w:val="ConsPlusNormal"/>
              <w:jc w:val="center"/>
              <w:rPr>
                <w:rFonts w:ascii="Times New Roman" w:hAnsi="Times New Roman" w:cs="Times New Roman"/>
              </w:rPr>
            </w:pPr>
          </w:p>
          <w:p w14:paraId="37293084" w14:textId="77777777" w:rsidR="00C2263C" w:rsidRDefault="00C2263C">
            <w:pPr>
              <w:pStyle w:val="ConsPlusNormal"/>
              <w:jc w:val="center"/>
              <w:rPr>
                <w:rFonts w:ascii="Times New Roman" w:hAnsi="Times New Roman" w:cs="Times New Roman"/>
              </w:rPr>
            </w:pPr>
          </w:p>
          <w:p w14:paraId="423716AA" w14:textId="77777777" w:rsidR="00C2263C" w:rsidRDefault="00C2263C">
            <w:pPr>
              <w:pStyle w:val="ConsPlusNormal"/>
              <w:jc w:val="center"/>
              <w:rPr>
                <w:rFonts w:ascii="Times New Roman" w:hAnsi="Times New Roman" w:cs="Times New Roman"/>
              </w:rPr>
            </w:pPr>
          </w:p>
          <w:p w14:paraId="566D4203" w14:textId="77777777" w:rsidR="00C2263C" w:rsidRDefault="00C2263C">
            <w:pPr>
              <w:pStyle w:val="ConsPlusNormal"/>
              <w:jc w:val="center"/>
              <w:rPr>
                <w:rFonts w:ascii="Times New Roman" w:hAnsi="Times New Roman" w:cs="Times New Roman"/>
              </w:rPr>
            </w:pPr>
          </w:p>
          <w:p w14:paraId="388A4728" w14:textId="77777777" w:rsidR="00C2263C" w:rsidRDefault="00C2263C">
            <w:pPr>
              <w:pStyle w:val="ConsPlusNormal"/>
              <w:rPr>
                <w:rFonts w:ascii="Times New Roman" w:hAnsi="Times New Roman" w:cs="Times New Roman"/>
              </w:rPr>
            </w:pPr>
          </w:p>
        </w:tc>
        <w:tc>
          <w:tcPr>
            <w:tcW w:w="4762" w:type="dxa"/>
            <w:vMerge w:val="restart"/>
          </w:tcPr>
          <w:p w14:paraId="2BD889BF" w14:textId="1A252F7B" w:rsidR="00C2263C" w:rsidRDefault="00554438">
            <w:pPr>
              <w:widowControl w:val="0"/>
              <w:spacing w:after="0" w:line="240" w:lineRule="auto"/>
              <w:rPr>
                <w:rFonts w:ascii="Times New Roman" w:hAnsi="Times New Roman" w:cs="Times New Roman"/>
                <w:b/>
                <w:bCs/>
                <w:sz w:val="20"/>
                <w:szCs w:val="20"/>
                <w:lang w:eastAsia="ru-RU"/>
              </w:rPr>
            </w:pPr>
            <w:r w:rsidRPr="00D54024">
              <w:rPr>
                <w:rFonts w:ascii="Times New Roman" w:hAnsi="Times New Roman" w:cs="Times New Roman"/>
                <w:b/>
                <w:bCs/>
                <w:sz w:val="20"/>
                <w:szCs w:val="20"/>
                <w:lang w:eastAsia="ru-RU"/>
              </w:rPr>
              <w:t>Детализирующие показатели</w:t>
            </w:r>
            <w:r w:rsidR="00D54024">
              <w:rPr>
                <w:rFonts w:ascii="Times New Roman" w:hAnsi="Times New Roman" w:cs="Times New Roman"/>
                <w:b/>
                <w:bCs/>
                <w:sz w:val="20"/>
                <w:szCs w:val="20"/>
                <w:lang w:eastAsia="ru-RU"/>
              </w:rPr>
              <w:t>:</w:t>
            </w:r>
          </w:p>
          <w:p w14:paraId="2D29316A" w14:textId="0C44D743" w:rsidR="00C2263C" w:rsidRDefault="00D54024" w:rsidP="00D54024">
            <w:pPr>
              <w:pStyle w:val="ConsPlusNormal"/>
              <w:jc w:val="both"/>
              <w:rPr>
                <w:rFonts w:ascii="Times New Roman" w:hAnsi="Times New Roman" w:cs="Times New Roman"/>
              </w:rPr>
            </w:pPr>
            <w:r>
              <w:rPr>
                <w:rFonts w:ascii="Times New Roman" w:hAnsi="Times New Roman" w:cs="Times New Roman"/>
              </w:rPr>
              <w:t>1. «</w:t>
            </w:r>
            <w:r w:rsidR="00DA2125" w:rsidRPr="00DA2125">
              <w:rPr>
                <w:rFonts w:ascii="Times New Roman" w:hAnsi="Times New Roman" w:cs="Times New Roman"/>
              </w:rPr>
              <w:t>Общее количество исполненных участником закупки договоров</w:t>
            </w:r>
            <w:r>
              <w:rPr>
                <w:rFonts w:ascii="Times New Roman" w:hAnsi="Times New Roman" w:cs="Times New Roman"/>
              </w:rPr>
              <w:t>»</w:t>
            </w:r>
          </w:p>
          <w:p w14:paraId="20597EDC" w14:textId="749B76DE" w:rsidR="00C2263C" w:rsidRDefault="00D54024" w:rsidP="00D54024">
            <w:pPr>
              <w:pStyle w:val="ConsPlusNormal"/>
              <w:jc w:val="both"/>
              <w:rPr>
                <w:rFonts w:ascii="Times New Roman" w:hAnsi="Times New Roman" w:cs="Times New Roman"/>
              </w:rPr>
            </w:pPr>
            <w:r>
              <w:rPr>
                <w:rFonts w:ascii="Times New Roman" w:hAnsi="Times New Roman" w:cs="Times New Roman"/>
              </w:rPr>
              <w:t>2. «</w:t>
            </w:r>
            <w:r w:rsidR="00554438">
              <w:rPr>
                <w:rFonts w:ascii="Times New Roman" w:hAnsi="Times New Roman" w:cs="Times New Roman"/>
              </w:rPr>
              <w:t>Наибольшая цена одного из исполненных участником закупки договоров</w:t>
            </w:r>
            <w:r>
              <w:rPr>
                <w:rFonts w:ascii="Times New Roman" w:hAnsi="Times New Roman" w:cs="Times New Roman"/>
              </w:rPr>
              <w:t>»</w:t>
            </w:r>
          </w:p>
        </w:tc>
        <w:tc>
          <w:tcPr>
            <w:tcW w:w="9763" w:type="dxa"/>
            <w:vMerge w:val="restart"/>
          </w:tcPr>
          <w:p w14:paraId="24647F1D" w14:textId="6C105F05" w:rsidR="00C2263C" w:rsidRDefault="00554438">
            <w:pPr>
              <w:spacing w:after="0" w:line="240" w:lineRule="auto"/>
              <w:jc w:val="both"/>
              <w:rPr>
                <w:rFonts w:ascii="Times New Roman" w:hAnsi="Times New Roman" w:cs="Times New Roman"/>
                <w:b/>
                <w:sz w:val="20"/>
                <w:szCs w:val="20"/>
              </w:rPr>
            </w:pPr>
            <w:r>
              <w:rPr>
                <w:rFonts w:ascii="Times New Roman" w:hAnsi="Times New Roman" w:cs="Times New Roman"/>
                <w:sz w:val="20"/>
                <w:szCs w:val="20"/>
              </w:rPr>
              <w:t xml:space="preserve">К оценке принимается исключительно исполненный </w:t>
            </w:r>
            <w:r w:rsidR="00A75C42">
              <w:rPr>
                <w:rFonts w:ascii="Times New Roman" w:hAnsi="Times New Roman" w:cs="Times New Roman"/>
                <w:sz w:val="20"/>
                <w:szCs w:val="20"/>
              </w:rPr>
              <w:t>контракт (</w:t>
            </w:r>
            <w:r>
              <w:rPr>
                <w:rFonts w:ascii="Times New Roman" w:hAnsi="Times New Roman" w:cs="Times New Roman"/>
                <w:sz w:val="20"/>
                <w:szCs w:val="20"/>
              </w:rPr>
              <w:t>договор</w:t>
            </w:r>
            <w:r w:rsidR="00A75C42">
              <w:rPr>
                <w:rFonts w:ascii="Times New Roman" w:hAnsi="Times New Roman" w:cs="Times New Roman"/>
                <w:sz w:val="20"/>
                <w:szCs w:val="20"/>
              </w:rPr>
              <w:t>)</w:t>
            </w:r>
            <w:r>
              <w:rPr>
                <w:rFonts w:ascii="Times New Roman" w:hAnsi="Times New Roman" w:cs="Times New Roman"/>
                <w:sz w:val="20"/>
                <w:szCs w:val="20"/>
              </w:rPr>
              <w:t xml:space="preserve">, </w:t>
            </w:r>
            <w:r w:rsidRPr="00B875DD">
              <w:rPr>
                <w:rFonts w:ascii="Times New Roman" w:hAnsi="Times New Roman" w:cs="Times New Roman"/>
                <w:b/>
                <w:bCs/>
                <w:sz w:val="20"/>
                <w:szCs w:val="20"/>
              </w:rPr>
              <w:t xml:space="preserve">предусматривающий выполнение работ </w:t>
            </w:r>
            <w:r w:rsidR="00DA2125" w:rsidRPr="00B875DD">
              <w:rPr>
                <w:rFonts w:ascii="Times New Roman" w:hAnsi="Times New Roman" w:cs="Times New Roman"/>
                <w:b/>
                <w:bCs/>
                <w:sz w:val="20"/>
                <w:szCs w:val="20"/>
              </w:rPr>
              <w:t>(оказание услуг)</w:t>
            </w:r>
            <w:r w:rsidR="00B875DD">
              <w:rPr>
                <w:rFonts w:ascii="Times New Roman" w:hAnsi="Times New Roman" w:cs="Times New Roman"/>
                <w:sz w:val="20"/>
                <w:szCs w:val="20"/>
              </w:rPr>
              <w:t xml:space="preserve"> </w:t>
            </w:r>
            <w:r w:rsidR="00B875DD" w:rsidRPr="00B875DD">
              <w:rPr>
                <w:rFonts w:ascii="Times New Roman" w:hAnsi="Times New Roman" w:cs="Times New Roman"/>
                <w:b/>
                <w:bCs/>
                <w:sz w:val="20"/>
                <w:szCs w:val="20"/>
              </w:rPr>
              <w:t>по</w:t>
            </w:r>
            <w:r w:rsidR="00DA2125">
              <w:rPr>
                <w:rFonts w:ascii="Times New Roman" w:hAnsi="Times New Roman" w:cs="Times New Roman"/>
                <w:sz w:val="20"/>
                <w:szCs w:val="20"/>
              </w:rPr>
              <w:t xml:space="preserve"> </w:t>
            </w:r>
            <w:r w:rsidR="00DA2125" w:rsidRPr="00DA2125">
              <w:rPr>
                <w:rFonts w:ascii="Times New Roman" w:hAnsi="Times New Roman" w:cs="Times New Roman"/>
                <w:b/>
                <w:sz w:val="20"/>
                <w:szCs w:val="20"/>
              </w:rPr>
              <w:t>модернизаци</w:t>
            </w:r>
            <w:r w:rsidR="00DA2125">
              <w:rPr>
                <w:rFonts w:ascii="Times New Roman" w:hAnsi="Times New Roman" w:cs="Times New Roman"/>
                <w:b/>
                <w:sz w:val="20"/>
                <w:szCs w:val="20"/>
              </w:rPr>
              <w:t>и</w:t>
            </w:r>
            <w:r w:rsidR="00DA2125" w:rsidRPr="00DA2125">
              <w:rPr>
                <w:rFonts w:ascii="Times New Roman" w:hAnsi="Times New Roman" w:cs="Times New Roman"/>
                <w:b/>
                <w:sz w:val="20"/>
                <w:szCs w:val="20"/>
              </w:rPr>
              <w:t xml:space="preserve"> и/или развити</w:t>
            </w:r>
            <w:r w:rsidR="00DA2125">
              <w:rPr>
                <w:rFonts w:ascii="Times New Roman" w:hAnsi="Times New Roman" w:cs="Times New Roman"/>
                <w:b/>
                <w:sz w:val="20"/>
                <w:szCs w:val="20"/>
              </w:rPr>
              <w:t>ю,</w:t>
            </w:r>
            <w:r w:rsidR="00DA2125" w:rsidRPr="00DA2125">
              <w:rPr>
                <w:rFonts w:ascii="Times New Roman" w:hAnsi="Times New Roman" w:cs="Times New Roman"/>
                <w:b/>
                <w:sz w:val="20"/>
                <w:szCs w:val="20"/>
              </w:rPr>
              <w:t xml:space="preserve"> и/или сопровождению</w:t>
            </w:r>
            <w:r w:rsidR="00DA2125">
              <w:rPr>
                <w:rFonts w:ascii="Times New Roman" w:hAnsi="Times New Roman" w:cs="Times New Roman"/>
                <w:b/>
                <w:sz w:val="20"/>
                <w:szCs w:val="20"/>
              </w:rPr>
              <w:t>,</w:t>
            </w:r>
            <w:r w:rsidR="00DA2125" w:rsidRPr="00DA2125">
              <w:rPr>
                <w:rFonts w:ascii="Times New Roman" w:hAnsi="Times New Roman" w:cs="Times New Roman"/>
                <w:b/>
                <w:sz w:val="20"/>
                <w:szCs w:val="20"/>
              </w:rPr>
              <w:t xml:space="preserve"> и/или техническ</w:t>
            </w:r>
            <w:r w:rsidR="00DA2125">
              <w:rPr>
                <w:rFonts w:ascii="Times New Roman" w:hAnsi="Times New Roman" w:cs="Times New Roman"/>
                <w:b/>
                <w:sz w:val="20"/>
                <w:szCs w:val="20"/>
              </w:rPr>
              <w:t>ой</w:t>
            </w:r>
            <w:r w:rsidR="00DA2125" w:rsidRPr="00DA2125">
              <w:rPr>
                <w:rFonts w:ascii="Times New Roman" w:hAnsi="Times New Roman" w:cs="Times New Roman"/>
                <w:b/>
                <w:sz w:val="20"/>
                <w:szCs w:val="20"/>
              </w:rPr>
              <w:t xml:space="preserve"> поддержк</w:t>
            </w:r>
            <w:r w:rsidR="00DA2125">
              <w:rPr>
                <w:rFonts w:ascii="Times New Roman" w:hAnsi="Times New Roman" w:cs="Times New Roman"/>
                <w:b/>
                <w:sz w:val="20"/>
                <w:szCs w:val="20"/>
              </w:rPr>
              <w:t>е,</w:t>
            </w:r>
            <w:r w:rsidR="00DA2125" w:rsidRPr="00DA2125">
              <w:rPr>
                <w:rFonts w:ascii="Times New Roman" w:hAnsi="Times New Roman" w:cs="Times New Roman"/>
                <w:b/>
                <w:sz w:val="20"/>
                <w:szCs w:val="20"/>
              </w:rPr>
              <w:t xml:space="preserve"> и/или эксплуатаци</w:t>
            </w:r>
            <w:r w:rsidR="00DA2125">
              <w:rPr>
                <w:rFonts w:ascii="Times New Roman" w:hAnsi="Times New Roman" w:cs="Times New Roman"/>
                <w:b/>
                <w:sz w:val="20"/>
                <w:szCs w:val="20"/>
              </w:rPr>
              <w:t>и</w:t>
            </w:r>
            <w:r w:rsidR="00DA2125" w:rsidRPr="00DA2125">
              <w:rPr>
                <w:rFonts w:ascii="Times New Roman" w:hAnsi="Times New Roman" w:cs="Times New Roman"/>
                <w:b/>
                <w:sz w:val="20"/>
                <w:szCs w:val="20"/>
              </w:rPr>
              <w:t xml:space="preserve"> информационно-телекоммуникационных технологий</w:t>
            </w:r>
            <w:r>
              <w:rPr>
                <w:rFonts w:ascii="Times New Roman" w:hAnsi="Times New Roman" w:cs="Times New Roman"/>
                <w:b/>
                <w:sz w:val="20"/>
                <w:szCs w:val="20"/>
              </w:rPr>
              <w:t>.</w:t>
            </w:r>
          </w:p>
          <w:p w14:paraId="4BAADD6C" w14:textId="77777777" w:rsidR="00A067FB" w:rsidRPr="00A067FB" w:rsidRDefault="00A067FB" w:rsidP="00A067FB">
            <w:pPr>
              <w:spacing w:after="0" w:line="240" w:lineRule="auto"/>
              <w:jc w:val="both"/>
              <w:rPr>
                <w:rFonts w:ascii="Times New Roman" w:hAnsi="Times New Roman" w:cs="Times New Roman"/>
                <w:bCs/>
                <w:sz w:val="20"/>
                <w:szCs w:val="20"/>
                <w:u w:val="single"/>
              </w:rPr>
            </w:pPr>
            <w:r w:rsidRPr="00A067FB">
              <w:rPr>
                <w:rFonts w:ascii="Times New Roman" w:hAnsi="Times New Roman" w:cs="Times New Roman"/>
                <w:bCs/>
                <w:sz w:val="20"/>
                <w:szCs w:val="20"/>
                <w:u w:val="single"/>
              </w:rPr>
              <w:t xml:space="preserve">Подтверждающие документы: </w:t>
            </w:r>
          </w:p>
          <w:p w14:paraId="74FD67E0" w14:textId="77777777" w:rsidR="00A067FB" w:rsidRPr="00A067FB" w:rsidRDefault="00A067FB" w:rsidP="00A067FB">
            <w:pPr>
              <w:spacing w:after="0" w:line="240" w:lineRule="auto"/>
              <w:jc w:val="both"/>
              <w:rPr>
                <w:rFonts w:ascii="Times New Roman" w:hAnsi="Times New Roman" w:cs="Times New Roman"/>
                <w:bCs/>
                <w:sz w:val="20"/>
                <w:szCs w:val="20"/>
              </w:rPr>
            </w:pPr>
            <w:r w:rsidRPr="00A067FB">
              <w:rPr>
                <w:rFonts w:ascii="Times New Roman" w:hAnsi="Times New Roman" w:cs="Times New Roman"/>
                <w:bCs/>
                <w:sz w:val="20"/>
                <w:szCs w:val="20"/>
              </w:rPr>
              <w:t xml:space="preserve">-исполненный контракт (договор), </w:t>
            </w:r>
          </w:p>
          <w:p w14:paraId="4B1A2F9D" w14:textId="3886EEF1" w:rsidR="00A067FB" w:rsidRPr="00A067FB" w:rsidRDefault="00A067FB" w:rsidP="00A067FB">
            <w:pPr>
              <w:spacing w:after="0" w:line="240" w:lineRule="auto"/>
              <w:jc w:val="both"/>
              <w:rPr>
                <w:rFonts w:ascii="Times New Roman" w:hAnsi="Times New Roman" w:cs="Times New Roman"/>
                <w:bCs/>
                <w:sz w:val="20"/>
                <w:szCs w:val="20"/>
              </w:rPr>
            </w:pPr>
            <w:r w:rsidRPr="00A067FB">
              <w:rPr>
                <w:rFonts w:ascii="Times New Roman" w:hAnsi="Times New Roman" w:cs="Times New Roman"/>
                <w:bCs/>
                <w:sz w:val="20"/>
                <w:szCs w:val="20"/>
              </w:rPr>
              <w:t>-акты приемки выполненных работ/оказанных услуг, составленные при исполнении такого контракта (договора).</w:t>
            </w:r>
          </w:p>
          <w:p w14:paraId="6AF9CA20" w14:textId="77777777" w:rsidR="00DA2125" w:rsidRPr="001F2C55" w:rsidRDefault="00DA2125" w:rsidP="00DA2125">
            <w:pPr>
              <w:widowControl w:val="0"/>
              <w:shd w:val="clear" w:color="auto" w:fill="FFF2CC" w:themeFill="accent4" w:themeFillTint="33"/>
              <w:contextualSpacing/>
              <w:jc w:val="both"/>
              <w:rPr>
                <w:rFonts w:ascii="Times New Roman" w:hAnsi="Times New Roman" w:cs="Times New Roman"/>
                <w:color w:val="FF0000"/>
              </w:rPr>
            </w:pPr>
            <w:r>
              <w:rPr>
                <w:rFonts w:ascii="Times New Roman" w:hAnsi="Times New Roman" w:cs="Times New Roman"/>
                <w:sz w:val="20"/>
                <w:szCs w:val="20"/>
              </w:rPr>
              <w:t>Подпункт «</w:t>
            </w:r>
            <w:r>
              <w:rPr>
                <w:rFonts w:ascii="Times New Roman" w:hAnsi="Times New Roman" w:cs="Times New Roman"/>
                <w:b/>
                <w:bCs/>
                <w:sz w:val="20"/>
                <w:szCs w:val="20"/>
              </w:rPr>
              <w:t>в</w:t>
            </w:r>
            <w:r>
              <w:rPr>
                <w:rFonts w:ascii="Times New Roman" w:hAnsi="Times New Roman" w:cs="Times New Roman"/>
                <w:sz w:val="20"/>
                <w:szCs w:val="20"/>
              </w:rPr>
              <w:t xml:space="preserve">» пункта 28 Положения (ПП РФ от 31.12.2021 N 2604) </w:t>
            </w:r>
          </w:p>
          <w:p w14:paraId="2774B607" w14:textId="74CBA7E3" w:rsidR="00DA2125" w:rsidRPr="00CC40B6" w:rsidRDefault="00AA0075">
            <w:pPr>
              <w:spacing w:after="0" w:line="240" w:lineRule="auto"/>
              <w:jc w:val="both"/>
              <w:rPr>
                <w:rFonts w:ascii="Times New Roman" w:hAnsi="Times New Roman" w:cs="Times New Roman"/>
                <w:b/>
                <w:i/>
                <w:iCs/>
                <w:sz w:val="20"/>
              </w:rPr>
            </w:pPr>
            <w:r w:rsidRPr="00AA0075">
              <w:rPr>
                <w:rFonts w:ascii="Times New Roman" w:hAnsi="Times New Roman" w:cs="Times New Roman"/>
                <w:bCs/>
                <w:sz w:val="20"/>
              </w:rPr>
              <w:t>К оценке принимается исключительно контракт, заключенный и исполненный в соответствии с Федеральным законом №44-ФЗ «О контрактной системе в сфере закупок товаров, работ, услуг для обеспечения государственных и муниципальных нужд», и договор, заключенный и исполненный в соответствии с Федеральным законом № 223-ФЗ «О закупках товаров, работ, услуг отдельными видами юридических лиц».</w:t>
            </w:r>
            <w:r w:rsidR="00DA2125" w:rsidRPr="00DA2125">
              <w:rPr>
                <w:rFonts w:ascii="Times New Roman" w:hAnsi="Times New Roman" w:cs="Times New Roman"/>
                <w:bCs/>
                <w:sz w:val="20"/>
              </w:rPr>
              <w:t xml:space="preserve"> </w:t>
            </w:r>
            <w:r w:rsidR="00DA2125" w:rsidRPr="00CC40B6">
              <w:rPr>
                <w:rFonts w:ascii="Times New Roman" w:hAnsi="Times New Roman" w:cs="Times New Roman"/>
                <w:b/>
                <w:i/>
                <w:iCs/>
                <w:sz w:val="20"/>
              </w:rPr>
              <w:t>(</w:t>
            </w:r>
            <w:proofErr w:type="spellStart"/>
            <w:r w:rsidR="00DA2125" w:rsidRPr="00CC40B6">
              <w:rPr>
                <w:rFonts w:ascii="Times New Roman" w:hAnsi="Times New Roman" w:cs="Times New Roman"/>
                <w:b/>
                <w:i/>
                <w:iCs/>
                <w:sz w:val="20"/>
              </w:rPr>
              <w:t>пп</w:t>
            </w:r>
            <w:proofErr w:type="spellEnd"/>
            <w:r w:rsidR="00DA2125" w:rsidRPr="00CC40B6">
              <w:rPr>
                <w:rFonts w:ascii="Times New Roman" w:hAnsi="Times New Roman" w:cs="Times New Roman"/>
                <w:b/>
                <w:i/>
                <w:iCs/>
                <w:sz w:val="20"/>
              </w:rPr>
              <w:t>. введен ПП РФ от 23.09.2024 N 1285)</w:t>
            </w:r>
          </w:p>
          <w:p w14:paraId="32EE0E38" w14:textId="77777777" w:rsidR="005266CD" w:rsidRDefault="005266CD" w:rsidP="005266CD">
            <w:pPr>
              <w:widowControl w:val="0"/>
              <w:shd w:val="clear" w:color="auto" w:fill="FFF2CC" w:themeFill="accent4" w:themeFillTint="33"/>
              <w:contextualSpacing/>
              <w:jc w:val="both"/>
              <w:rPr>
                <w:rFonts w:ascii="Times New Roman" w:hAnsi="Times New Roman" w:cs="Times New Roman"/>
              </w:rPr>
            </w:pPr>
            <w:r>
              <w:rPr>
                <w:rFonts w:ascii="Times New Roman" w:hAnsi="Times New Roman" w:cs="Times New Roman"/>
                <w:sz w:val="20"/>
                <w:szCs w:val="20"/>
              </w:rPr>
              <w:t>Подпункт «</w:t>
            </w:r>
            <w:r>
              <w:rPr>
                <w:rFonts w:ascii="Times New Roman" w:hAnsi="Times New Roman" w:cs="Times New Roman"/>
                <w:b/>
                <w:bCs/>
                <w:sz w:val="20"/>
                <w:szCs w:val="20"/>
              </w:rPr>
              <w:t>г</w:t>
            </w:r>
            <w:r>
              <w:rPr>
                <w:rFonts w:ascii="Times New Roman" w:hAnsi="Times New Roman" w:cs="Times New Roman"/>
                <w:sz w:val="20"/>
                <w:szCs w:val="20"/>
              </w:rPr>
              <w:t>» пункта 28 Положения (ПП РФ от 31.12.2021 N 2604)</w:t>
            </w:r>
          </w:p>
          <w:p w14:paraId="71A45920" w14:textId="77777777" w:rsidR="005266CD" w:rsidRDefault="005266CD" w:rsidP="005266CD">
            <w:pPr>
              <w:spacing w:after="0" w:line="240" w:lineRule="auto"/>
              <w:jc w:val="both"/>
              <w:rPr>
                <w:rFonts w:ascii="Times New Roman" w:hAnsi="Times New Roman" w:cs="Times New Roman"/>
              </w:rPr>
            </w:pPr>
            <w:r>
              <w:rPr>
                <w:rFonts w:ascii="Times New Roman" w:hAnsi="Times New Roman" w:cs="Times New Roman"/>
                <w:sz w:val="20"/>
                <w:szCs w:val="20"/>
              </w:rPr>
              <w:t>Последний акт, составленный при исполнении договора, должен быть подписан не ранее чем за 5 лет до даты окончания срока подачи заявок.</w:t>
            </w:r>
          </w:p>
          <w:p w14:paraId="609145E6" w14:textId="77777777" w:rsidR="005266CD" w:rsidRDefault="005266CD" w:rsidP="005266CD">
            <w:pPr>
              <w:widowControl w:val="0"/>
              <w:shd w:val="clear" w:color="auto" w:fill="FFF2CC" w:themeFill="accent4" w:themeFillTint="33"/>
              <w:contextualSpacing/>
              <w:jc w:val="both"/>
              <w:rPr>
                <w:rFonts w:ascii="Times New Roman" w:hAnsi="Times New Roman" w:cs="Times New Roman"/>
              </w:rPr>
            </w:pPr>
            <w:r>
              <w:rPr>
                <w:rFonts w:ascii="Times New Roman" w:hAnsi="Times New Roman" w:cs="Times New Roman"/>
                <w:sz w:val="20"/>
                <w:szCs w:val="20"/>
              </w:rPr>
              <w:t>Подпункт «</w:t>
            </w:r>
            <w:r>
              <w:rPr>
                <w:rFonts w:ascii="Times New Roman" w:hAnsi="Times New Roman" w:cs="Times New Roman"/>
                <w:b/>
                <w:bCs/>
                <w:sz w:val="20"/>
                <w:szCs w:val="20"/>
              </w:rPr>
              <w:t>е</w:t>
            </w:r>
            <w:r>
              <w:rPr>
                <w:rFonts w:ascii="Times New Roman" w:hAnsi="Times New Roman" w:cs="Times New Roman"/>
                <w:sz w:val="20"/>
                <w:szCs w:val="20"/>
              </w:rPr>
              <w:t>» пункта 28 Положения (ПП РФ от 31.12.2021 N 2604)</w:t>
            </w:r>
          </w:p>
          <w:p w14:paraId="4033786C" w14:textId="77777777" w:rsidR="005266CD" w:rsidRDefault="005266CD" w:rsidP="005266C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w:t>
            </w:r>
            <w:r w:rsidRPr="00CF071E">
              <w:rPr>
                <w:rFonts w:ascii="Times New Roman" w:hAnsi="Times New Roman" w:cs="Times New Roman"/>
                <w:sz w:val="20"/>
                <w:szCs w:val="20"/>
              </w:rPr>
              <w:t xml:space="preserve"> оценке принимаются документы, предусмотренные абзацем третьим подпункта "в" настоящего пункта, в случае их представления в заявке в полном объеме и со всеми приложениями, за исключением случаев, предусмотренных подпунктом "д" пункта 31</w:t>
            </w:r>
            <w:r>
              <w:rPr>
                <w:rFonts w:ascii="Times New Roman" w:hAnsi="Times New Roman" w:cs="Times New Roman"/>
                <w:sz w:val="20"/>
                <w:szCs w:val="20"/>
              </w:rPr>
              <w:t xml:space="preserve"> </w:t>
            </w:r>
            <w:r w:rsidRPr="00CF071E">
              <w:rPr>
                <w:rFonts w:ascii="Times New Roman" w:hAnsi="Times New Roman" w:cs="Times New Roman"/>
                <w:sz w:val="20"/>
                <w:szCs w:val="20"/>
              </w:rPr>
              <w:t>настоящего Положения</w:t>
            </w:r>
            <w:r>
              <w:rPr>
                <w:rFonts w:ascii="Times New Roman" w:hAnsi="Times New Roman" w:cs="Times New Roman"/>
                <w:sz w:val="20"/>
                <w:szCs w:val="20"/>
              </w:rPr>
              <w:t>.</w:t>
            </w:r>
          </w:p>
          <w:p w14:paraId="119FA858" w14:textId="77777777" w:rsidR="005266CD" w:rsidRDefault="005266CD" w:rsidP="005266C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Документы направляются в форме электронных документов или в форме электронных образов бумажных документов. </w:t>
            </w:r>
          </w:p>
          <w:p w14:paraId="3509FB08" w14:textId="77777777" w:rsidR="005266CD" w:rsidRDefault="005266CD" w:rsidP="005266CD">
            <w:pPr>
              <w:widowControl w:val="0"/>
              <w:shd w:val="clear" w:color="auto" w:fill="FFF2CC" w:themeFill="accent4" w:themeFillTint="33"/>
              <w:contextualSpacing/>
              <w:jc w:val="both"/>
              <w:rPr>
                <w:rFonts w:ascii="Times New Roman" w:hAnsi="Times New Roman" w:cs="Times New Roman"/>
              </w:rPr>
            </w:pPr>
            <w:r>
              <w:rPr>
                <w:rFonts w:ascii="Times New Roman" w:hAnsi="Times New Roman" w:cs="Times New Roman"/>
                <w:sz w:val="20"/>
                <w:szCs w:val="20"/>
              </w:rPr>
              <w:t>Подпункт «</w:t>
            </w:r>
            <w:r>
              <w:rPr>
                <w:rFonts w:ascii="Times New Roman" w:hAnsi="Times New Roman" w:cs="Times New Roman"/>
                <w:b/>
                <w:bCs/>
                <w:sz w:val="20"/>
                <w:szCs w:val="20"/>
              </w:rPr>
              <w:t>ж</w:t>
            </w:r>
            <w:r>
              <w:rPr>
                <w:rFonts w:ascii="Times New Roman" w:hAnsi="Times New Roman" w:cs="Times New Roman"/>
                <w:sz w:val="20"/>
                <w:szCs w:val="20"/>
              </w:rPr>
              <w:t>» пункта 28 Положения (ПП РФ от 31.12.2021 N 2604)</w:t>
            </w:r>
          </w:p>
          <w:p w14:paraId="09B2A1A6" w14:textId="5AF02B2F" w:rsidR="00C2263C" w:rsidRDefault="005266CD" w:rsidP="005266CD">
            <w:pPr>
              <w:spacing w:after="0" w:line="240" w:lineRule="auto"/>
              <w:jc w:val="both"/>
              <w:rPr>
                <w:rFonts w:ascii="Times New Roman" w:hAnsi="Times New Roman" w:cs="Times New Roman"/>
              </w:rPr>
            </w:pPr>
            <w:r>
              <w:rPr>
                <w:rFonts w:ascii="Times New Roman" w:hAnsi="Times New Roman" w:cs="Times New Roman"/>
                <w:i/>
                <w:sz w:val="20"/>
                <w:szCs w:val="20"/>
              </w:rPr>
              <w:t xml:space="preserve">Если документы, предусмотренные абзацем третьим подпункта "в" пункта 28 Положения об оценке заявок на участие в закупке товаров, работ, услуг для обеспечения государственных и муниципальных нужд, утвержденного  ПП РФ от 31 декабря 2021 г. № 2604,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w:t>
            </w:r>
            <w:r w:rsidRPr="00001EBC">
              <w:rPr>
                <w:rFonts w:ascii="Times New Roman" w:hAnsi="Times New Roman" w:cs="Times New Roman"/>
                <w:i/>
                <w:sz w:val="20"/>
                <w:szCs w:val="20"/>
                <w:u w:val="single"/>
              </w:rPr>
              <w:t>участник закупки вправе направить</w:t>
            </w:r>
            <w:r>
              <w:rPr>
                <w:rFonts w:ascii="Times New Roman" w:hAnsi="Times New Roman" w:cs="Times New Roman"/>
                <w:i/>
                <w:sz w:val="20"/>
                <w:szCs w:val="20"/>
              </w:rPr>
              <w:t xml:space="preserve"> </w:t>
            </w:r>
            <w:r w:rsidRPr="00CC40B6">
              <w:rPr>
                <w:rFonts w:ascii="Times New Roman" w:hAnsi="Times New Roman" w:cs="Times New Roman"/>
                <w:b/>
                <w:bCs/>
                <w:i/>
                <w:sz w:val="20"/>
                <w:szCs w:val="20"/>
              </w:rPr>
              <w:t>номер реестровой записи</w:t>
            </w:r>
            <w:r>
              <w:rPr>
                <w:rFonts w:ascii="Times New Roman" w:hAnsi="Times New Roman" w:cs="Times New Roman"/>
                <w:i/>
                <w:sz w:val="20"/>
                <w:szCs w:val="20"/>
              </w:rPr>
              <w:t xml:space="preserve"> из соответствующего реестра </w:t>
            </w:r>
            <w:r>
              <w:rPr>
                <w:rFonts w:ascii="Times New Roman" w:hAnsi="Times New Roman" w:cs="Times New Roman"/>
                <w:b/>
                <w:i/>
                <w:sz w:val="20"/>
                <w:szCs w:val="20"/>
              </w:rPr>
              <w:t>(</w:t>
            </w:r>
            <w:proofErr w:type="spellStart"/>
            <w:r>
              <w:rPr>
                <w:rFonts w:ascii="Times New Roman" w:hAnsi="Times New Roman" w:cs="Times New Roman"/>
                <w:b/>
                <w:i/>
                <w:sz w:val="20"/>
                <w:szCs w:val="20"/>
              </w:rPr>
              <w:t>пп</w:t>
            </w:r>
            <w:proofErr w:type="spellEnd"/>
            <w:r>
              <w:rPr>
                <w:rFonts w:ascii="Times New Roman" w:hAnsi="Times New Roman" w:cs="Times New Roman"/>
                <w:b/>
                <w:i/>
                <w:sz w:val="20"/>
                <w:szCs w:val="20"/>
              </w:rPr>
              <w:t>. введен ПП РФ от 23.09.2024 N 1285)</w:t>
            </w:r>
          </w:p>
        </w:tc>
      </w:tr>
    </w:tbl>
    <w:p w14:paraId="29841189" w14:textId="77777777" w:rsidR="00C2263C" w:rsidRDefault="00C2263C">
      <w:pPr>
        <w:pStyle w:val="ConsPlusNormal"/>
        <w:jc w:val="both"/>
        <w:rPr>
          <w:rFonts w:ascii="Times New Roman" w:hAnsi="Times New Roman" w:cs="Times New Roman"/>
          <w:sz w:val="24"/>
          <w:szCs w:val="24"/>
        </w:rPr>
      </w:pPr>
    </w:p>
    <w:sectPr w:rsidR="00C2263C">
      <w:pgSz w:w="16838" w:h="11905" w:orient="landscape"/>
      <w:pgMar w:top="567" w:right="678" w:bottom="568" w:left="113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B4C90" w14:textId="77777777" w:rsidR="0070178F" w:rsidRDefault="0070178F">
      <w:pPr>
        <w:spacing w:after="0" w:line="240" w:lineRule="auto"/>
      </w:pPr>
      <w:r>
        <w:separator/>
      </w:r>
    </w:p>
  </w:endnote>
  <w:endnote w:type="continuationSeparator" w:id="0">
    <w:p w14:paraId="39A85D9E" w14:textId="77777777" w:rsidR="0070178F" w:rsidRDefault="00701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388E9" w14:textId="77777777" w:rsidR="0070178F" w:rsidRDefault="0070178F">
      <w:pPr>
        <w:spacing w:after="0" w:line="240" w:lineRule="auto"/>
      </w:pPr>
      <w:r>
        <w:separator/>
      </w:r>
    </w:p>
  </w:footnote>
  <w:footnote w:type="continuationSeparator" w:id="0">
    <w:p w14:paraId="26B55420" w14:textId="77777777" w:rsidR="0070178F" w:rsidRDefault="007017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F42E7"/>
    <w:multiLevelType w:val="hybridMultilevel"/>
    <w:tmpl w:val="AECC4B46"/>
    <w:lvl w:ilvl="0" w:tplc="2BD6F88E">
      <w:start w:val="1"/>
      <w:numFmt w:val="upperRoman"/>
      <w:lvlText w:val="%1."/>
      <w:lvlJc w:val="left"/>
      <w:pPr>
        <w:ind w:left="1080" w:hanging="720"/>
      </w:pPr>
      <w:rPr>
        <w:rFonts w:hint="default"/>
      </w:rPr>
    </w:lvl>
    <w:lvl w:ilvl="1" w:tplc="F88CB6DA">
      <w:start w:val="1"/>
      <w:numFmt w:val="lowerLetter"/>
      <w:lvlText w:val="%2."/>
      <w:lvlJc w:val="left"/>
      <w:pPr>
        <w:ind w:left="1440" w:hanging="360"/>
      </w:pPr>
    </w:lvl>
    <w:lvl w:ilvl="2" w:tplc="6A6ADC12">
      <w:start w:val="1"/>
      <w:numFmt w:val="lowerRoman"/>
      <w:lvlText w:val="%3."/>
      <w:lvlJc w:val="right"/>
      <w:pPr>
        <w:ind w:left="2160" w:hanging="180"/>
      </w:pPr>
    </w:lvl>
    <w:lvl w:ilvl="3" w:tplc="22C65810">
      <w:start w:val="1"/>
      <w:numFmt w:val="decimal"/>
      <w:lvlText w:val="%4."/>
      <w:lvlJc w:val="left"/>
      <w:pPr>
        <w:ind w:left="2880" w:hanging="360"/>
      </w:pPr>
    </w:lvl>
    <w:lvl w:ilvl="4" w:tplc="E4B8F6FE">
      <w:start w:val="1"/>
      <w:numFmt w:val="lowerLetter"/>
      <w:lvlText w:val="%5."/>
      <w:lvlJc w:val="left"/>
      <w:pPr>
        <w:ind w:left="3600" w:hanging="360"/>
      </w:pPr>
    </w:lvl>
    <w:lvl w:ilvl="5" w:tplc="16E222B6">
      <w:start w:val="1"/>
      <w:numFmt w:val="lowerRoman"/>
      <w:lvlText w:val="%6."/>
      <w:lvlJc w:val="right"/>
      <w:pPr>
        <w:ind w:left="4320" w:hanging="180"/>
      </w:pPr>
    </w:lvl>
    <w:lvl w:ilvl="6" w:tplc="15C68EEC">
      <w:start w:val="1"/>
      <w:numFmt w:val="decimal"/>
      <w:lvlText w:val="%7."/>
      <w:lvlJc w:val="left"/>
      <w:pPr>
        <w:ind w:left="5040" w:hanging="360"/>
      </w:pPr>
    </w:lvl>
    <w:lvl w:ilvl="7" w:tplc="766EC3D6">
      <w:start w:val="1"/>
      <w:numFmt w:val="lowerLetter"/>
      <w:lvlText w:val="%8."/>
      <w:lvlJc w:val="left"/>
      <w:pPr>
        <w:ind w:left="5760" w:hanging="360"/>
      </w:pPr>
    </w:lvl>
    <w:lvl w:ilvl="8" w:tplc="783879E4">
      <w:start w:val="1"/>
      <w:numFmt w:val="lowerRoman"/>
      <w:lvlText w:val="%9."/>
      <w:lvlJc w:val="right"/>
      <w:pPr>
        <w:ind w:left="6480" w:hanging="180"/>
      </w:pPr>
    </w:lvl>
  </w:abstractNum>
  <w:abstractNum w:abstractNumId="1" w15:restartNumberingAfterBreak="0">
    <w:nsid w:val="4782151E"/>
    <w:multiLevelType w:val="hybridMultilevel"/>
    <w:tmpl w:val="8D8008DA"/>
    <w:lvl w:ilvl="0" w:tplc="F6CE02CE">
      <w:start w:val="1"/>
      <w:numFmt w:val="bullet"/>
      <w:lvlText w:val="–"/>
      <w:lvlJc w:val="left"/>
      <w:pPr>
        <w:ind w:left="709" w:hanging="360"/>
      </w:pPr>
      <w:rPr>
        <w:rFonts w:ascii="Arial" w:eastAsia="Arial" w:hAnsi="Arial" w:cs="Arial"/>
      </w:rPr>
    </w:lvl>
    <w:lvl w:ilvl="1" w:tplc="0E8438D0">
      <w:start w:val="1"/>
      <w:numFmt w:val="bullet"/>
      <w:lvlText w:val="o"/>
      <w:lvlJc w:val="left"/>
      <w:pPr>
        <w:ind w:left="1429" w:hanging="360"/>
      </w:pPr>
      <w:rPr>
        <w:rFonts w:ascii="Courier New" w:eastAsia="Courier New" w:hAnsi="Courier New" w:cs="Courier New"/>
      </w:rPr>
    </w:lvl>
    <w:lvl w:ilvl="2" w:tplc="EA7403E6">
      <w:start w:val="1"/>
      <w:numFmt w:val="bullet"/>
      <w:lvlText w:val="§"/>
      <w:lvlJc w:val="left"/>
      <w:pPr>
        <w:ind w:left="2149" w:hanging="360"/>
      </w:pPr>
      <w:rPr>
        <w:rFonts w:ascii="Wingdings" w:eastAsia="Wingdings" w:hAnsi="Wingdings" w:cs="Wingdings"/>
      </w:rPr>
    </w:lvl>
    <w:lvl w:ilvl="3" w:tplc="E7C41210">
      <w:start w:val="1"/>
      <w:numFmt w:val="bullet"/>
      <w:lvlText w:val="·"/>
      <w:lvlJc w:val="left"/>
      <w:pPr>
        <w:ind w:left="2869" w:hanging="360"/>
      </w:pPr>
      <w:rPr>
        <w:rFonts w:ascii="Symbol" w:eastAsia="Symbol" w:hAnsi="Symbol" w:cs="Symbol"/>
      </w:rPr>
    </w:lvl>
    <w:lvl w:ilvl="4" w:tplc="4948A300">
      <w:start w:val="1"/>
      <w:numFmt w:val="bullet"/>
      <w:lvlText w:val="o"/>
      <w:lvlJc w:val="left"/>
      <w:pPr>
        <w:ind w:left="3589" w:hanging="360"/>
      </w:pPr>
      <w:rPr>
        <w:rFonts w:ascii="Courier New" w:eastAsia="Courier New" w:hAnsi="Courier New" w:cs="Courier New"/>
      </w:rPr>
    </w:lvl>
    <w:lvl w:ilvl="5" w:tplc="D5A81282">
      <w:start w:val="1"/>
      <w:numFmt w:val="bullet"/>
      <w:lvlText w:val="§"/>
      <w:lvlJc w:val="left"/>
      <w:pPr>
        <w:ind w:left="4309" w:hanging="360"/>
      </w:pPr>
      <w:rPr>
        <w:rFonts w:ascii="Wingdings" w:eastAsia="Wingdings" w:hAnsi="Wingdings" w:cs="Wingdings"/>
      </w:rPr>
    </w:lvl>
    <w:lvl w:ilvl="6" w:tplc="69B2420C">
      <w:start w:val="1"/>
      <w:numFmt w:val="bullet"/>
      <w:lvlText w:val="·"/>
      <w:lvlJc w:val="left"/>
      <w:pPr>
        <w:ind w:left="5029" w:hanging="360"/>
      </w:pPr>
      <w:rPr>
        <w:rFonts w:ascii="Symbol" w:eastAsia="Symbol" w:hAnsi="Symbol" w:cs="Symbol"/>
      </w:rPr>
    </w:lvl>
    <w:lvl w:ilvl="7" w:tplc="4AAC2F64">
      <w:start w:val="1"/>
      <w:numFmt w:val="bullet"/>
      <w:lvlText w:val="o"/>
      <w:lvlJc w:val="left"/>
      <w:pPr>
        <w:ind w:left="5749" w:hanging="360"/>
      </w:pPr>
      <w:rPr>
        <w:rFonts w:ascii="Courier New" w:eastAsia="Courier New" w:hAnsi="Courier New" w:cs="Courier New"/>
      </w:rPr>
    </w:lvl>
    <w:lvl w:ilvl="8" w:tplc="9A46D44C">
      <w:start w:val="1"/>
      <w:numFmt w:val="bullet"/>
      <w:lvlText w:val="§"/>
      <w:lvlJc w:val="left"/>
      <w:pPr>
        <w:ind w:left="6469" w:hanging="360"/>
      </w:pPr>
      <w:rPr>
        <w:rFonts w:ascii="Wingdings" w:eastAsia="Wingdings" w:hAnsi="Wingdings" w:cs="Wingdings"/>
      </w:rPr>
    </w:lvl>
  </w:abstractNum>
  <w:abstractNum w:abstractNumId="2" w15:restartNumberingAfterBreak="0">
    <w:nsid w:val="7EDD300C"/>
    <w:multiLevelType w:val="hybridMultilevel"/>
    <w:tmpl w:val="E3A857C4"/>
    <w:lvl w:ilvl="0" w:tplc="4D7CDF18">
      <w:start w:val="1"/>
      <w:numFmt w:val="bullet"/>
      <w:lvlText w:val=""/>
      <w:lvlJc w:val="left"/>
      <w:pPr>
        <w:ind w:left="720" w:hanging="360"/>
      </w:pPr>
      <w:rPr>
        <w:rFonts w:ascii="Symbol" w:hAnsi="Symbol"/>
      </w:rPr>
    </w:lvl>
    <w:lvl w:ilvl="1" w:tplc="3E4EACD8">
      <w:start w:val="1"/>
      <w:numFmt w:val="bullet"/>
      <w:lvlText w:val="o"/>
      <w:lvlJc w:val="left"/>
      <w:pPr>
        <w:ind w:left="1440" w:hanging="360"/>
      </w:pPr>
      <w:rPr>
        <w:rFonts w:ascii="Courier New" w:hAnsi="Courier New" w:cs="Courier New"/>
      </w:rPr>
    </w:lvl>
    <w:lvl w:ilvl="2" w:tplc="4998A6BA">
      <w:start w:val="1"/>
      <w:numFmt w:val="bullet"/>
      <w:lvlText w:val=""/>
      <w:lvlJc w:val="left"/>
      <w:pPr>
        <w:ind w:left="2160" w:hanging="360"/>
      </w:pPr>
      <w:rPr>
        <w:rFonts w:ascii="Wingdings" w:hAnsi="Wingdings"/>
      </w:rPr>
    </w:lvl>
    <w:lvl w:ilvl="3" w:tplc="E0A25C92">
      <w:start w:val="1"/>
      <w:numFmt w:val="bullet"/>
      <w:lvlText w:val=""/>
      <w:lvlJc w:val="left"/>
      <w:pPr>
        <w:ind w:left="2880" w:hanging="360"/>
      </w:pPr>
      <w:rPr>
        <w:rFonts w:ascii="Symbol" w:hAnsi="Symbol"/>
      </w:rPr>
    </w:lvl>
    <w:lvl w:ilvl="4" w:tplc="D55E171C">
      <w:start w:val="1"/>
      <w:numFmt w:val="bullet"/>
      <w:lvlText w:val="o"/>
      <w:lvlJc w:val="left"/>
      <w:pPr>
        <w:ind w:left="3600" w:hanging="360"/>
      </w:pPr>
      <w:rPr>
        <w:rFonts w:ascii="Courier New" w:hAnsi="Courier New" w:cs="Courier New"/>
      </w:rPr>
    </w:lvl>
    <w:lvl w:ilvl="5" w:tplc="E07A58BA">
      <w:start w:val="1"/>
      <w:numFmt w:val="bullet"/>
      <w:lvlText w:val=""/>
      <w:lvlJc w:val="left"/>
      <w:pPr>
        <w:ind w:left="4320" w:hanging="360"/>
      </w:pPr>
      <w:rPr>
        <w:rFonts w:ascii="Wingdings" w:hAnsi="Wingdings"/>
      </w:rPr>
    </w:lvl>
    <w:lvl w:ilvl="6" w:tplc="615ECE36">
      <w:start w:val="1"/>
      <w:numFmt w:val="bullet"/>
      <w:lvlText w:val=""/>
      <w:lvlJc w:val="left"/>
      <w:pPr>
        <w:ind w:left="5040" w:hanging="360"/>
      </w:pPr>
      <w:rPr>
        <w:rFonts w:ascii="Symbol" w:hAnsi="Symbol"/>
      </w:rPr>
    </w:lvl>
    <w:lvl w:ilvl="7" w:tplc="6E6A4412">
      <w:start w:val="1"/>
      <w:numFmt w:val="bullet"/>
      <w:lvlText w:val="o"/>
      <w:lvlJc w:val="left"/>
      <w:pPr>
        <w:ind w:left="5760" w:hanging="360"/>
      </w:pPr>
      <w:rPr>
        <w:rFonts w:ascii="Courier New" w:hAnsi="Courier New" w:cs="Courier New"/>
      </w:rPr>
    </w:lvl>
    <w:lvl w:ilvl="8" w:tplc="BCC8B680">
      <w:start w:val="1"/>
      <w:numFmt w:val="bullet"/>
      <w:lvlText w:val=""/>
      <w:lvlJc w:val="left"/>
      <w:pPr>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263C"/>
    <w:rsid w:val="00001EBC"/>
    <w:rsid w:val="000C2FBD"/>
    <w:rsid w:val="0016192B"/>
    <w:rsid w:val="001C59E9"/>
    <w:rsid w:val="00236A93"/>
    <w:rsid w:val="002744AE"/>
    <w:rsid w:val="00281B9D"/>
    <w:rsid w:val="002938D3"/>
    <w:rsid w:val="002D0ADE"/>
    <w:rsid w:val="003079E4"/>
    <w:rsid w:val="003202D2"/>
    <w:rsid w:val="00322AB6"/>
    <w:rsid w:val="003F709B"/>
    <w:rsid w:val="00402DFB"/>
    <w:rsid w:val="00477678"/>
    <w:rsid w:val="0049457B"/>
    <w:rsid w:val="005266CD"/>
    <w:rsid w:val="0053261C"/>
    <w:rsid w:val="00554438"/>
    <w:rsid w:val="005F7882"/>
    <w:rsid w:val="0064174F"/>
    <w:rsid w:val="00641EE1"/>
    <w:rsid w:val="0066699B"/>
    <w:rsid w:val="006D32AA"/>
    <w:rsid w:val="0070178F"/>
    <w:rsid w:val="00721615"/>
    <w:rsid w:val="00765A4D"/>
    <w:rsid w:val="007871FA"/>
    <w:rsid w:val="007B47E6"/>
    <w:rsid w:val="00831EE0"/>
    <w:rsid w:val="00840532"/>
    <w:rsid w:val="00892EE4"/>
    <w:rsid w:val="008B3FC7"/>
    <w:rsid w:val="008C1D70"/>
    <w:rsid w:val="009429C7"/>
    <w:rsid w:val="00976864"/>
    <w:rsid w:val="009C53F1"/>
    <w:rsid w:val="00A067FB"/>
    <w:rsid w:val="00A3664E"/>
    <w:rsid w:val="00A40555"/>
    <w:rsid w:val="00A5430C"/>
    <w:rsid w:val="00A75C42"/>
    <w:rsid w:val="00AA0075"/>
    <w:rsid w:val="00AB6DB5"/>
    <w:rsid w:val="00B16BA7"/>
    <w:rsid w:val="00B64BEB"/>
    <w:rsid w:val="00B875DD"/>
    <w:rsid w:val="00C2263C"/>
    <w:rsid w:val="00CB7E8E"/>
    <w:rsid w:val="00CC0341"/>
    <w:rsid w:val="00CC40B6"/>
    <w:rsid w:val="00CE7372"/>
    <w:rsid w:val="00D03AD7"/>
    <w:rsid w:val="00D068F0"/>
    <w:rsid w:val="00D54024"/>
    <w:rsid w:val="00D57DDC"/>
    <w:rsid w:val="00DA2125"/>
    <w:rsid w:val="00DB5DDF"/>
    <w:rsid w:val="00DD0FB3"/>
    <w:rsid w:val="00DF3F56"/>
    <w:rsid w:val="00E55556"/>
    <w:rsid w:val="00E73A3F"/>
    <w:rsid w:val="00EB4A57"/>
    <w:rsid w:val="00ED21AA"/>
    <w:rsid w:val="00F10833"/>
    <w:rsid w:val="00F1325C"/>
    <w:rsid w:val="00F56998"/>
    <w:rsid w:val="00F701AC"/>
    <w:rsid w:val="00F769A1"/>
    <w:rsid w:val="00F8674C"/>
    <w:rsid w:val="00FC1C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9FE0F"/>
  <w15:docId w15:val="{509BBC26-3634-4E54-B3FE-4928C7393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79E4"/>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5B9BD5" w:themeColor="accent1"/>
      <w:sz w:val="18"/>
      <w:szCs w:val="18"/>
    </w:rPr>
  </w:style>
  <w:style w:type="character" w:customStyle="1" w:styleId="ae">
    <w:name w:val="Нижний колонтитул Знак"/>
    <w:link w:val="ad"/>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pPr>
      <w:spacing w:after="0"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customStyle="1" w:styleId="ConsPlusNormal">
    <w:name w:val="ConsPlusNormal"/>
    <w:pPr>
      <w:widowControl w:val="0"/>
      <w:spacing w:after="0" w:line="240" w:lineRule="auto"/>
    </w:pPr>
    <w:rPr>
      <w:rFonts w:eastAsia="Times New Roman"/>
      <w:sz w:val="20"/>
      <w:szCs w:val="20"/>
      <w:lang w:eastAsia="ru-RU"/>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pPr>
      <w:widowControl w:val="0"/>
      <w:spacing w:after="0" w:line="240" w:lineRule="auto"/>
    </w:pPr>
    <w:rPr>
      <w:rFonts w:eastAsia="Times New Roman"/>
      <w:b/>
      <w:sz w:val="20"/>
      <w:szCs w:val="20"/>
      <w:lang w:eastAsia="ru-RU"/>
    </w:rPr>
  </w:style>
  <w:style w:type="paragraph" w:customStyle="1" w:styleId="ConsPlusCell">
    <w:name w:val="ConsPlusCell"/>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pPr>
      <w:widowControl w:val="0"/>
      <w:spacing w:after="0" w:line="240" w:lineRule="auto"/>
    </w:pPr>
    <w:rPr>
      <w:rFonts w:eastAsia="Times New Roman"/>
      <w:sz w:val="20"/>
      <w:szCs w:val="20"/>
      <w:lang w:eastAsia="ru-RU"/>
    </w:rPr>
  </w:style>
  <w:style w:type="paragraph" w:customStyle="1" w:styleId="ConsPlusTitlePage">
    <w:name w:val="ConsPlusTitlePage"/>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pPr>
      <w:widowControl w:val="0"/>
      <w:spacing w:after="0" w:line="240" w:lineRule="auto"/>
    </w:pPr>
    <w:rPr>
      <w:rFonts w:ascii="Arial" w:eastAsia="Times New Roman" w:hAnsi="Arial" w:cs="Arial"/>
      <w:sz w:val="20"/>
      <w:szCs w:val="20"/>
      <w:lang w:eastAsia="ru-RU"/>
    </w:rPr>
  </w:style>
  <w:style w:type="character" w:styleId="af7">
    <w:name w:val="Hyperlink"/>
    <w:basedOn w:val="a0"/>
    <w:uiPriority w:val="99"/>
    <w:unhideWhenUsed/>
    <w:rPr>
      <w:color w:val="0563C1" w:themeColor="hyperlink"/>
      <w:u w:val="single"/>
    </w:rPr>
  </w:style>
  <w:style w:type="paragraph" w:customStyle="1" w:styleId="ConsNonformat">
    <w:name w:val="ConsNonformat"/>
    <w:pPr>
      <w:widowControl w:val="0"/>
      <w:spacing w:after="0" w:line="240" w:lineRule="auto"/>
      <w:ind w:right="19772"/>
    </w:pPr>
    <w:rPr>
      <w:rFonts w:ascii="Courier New" w:eastAsia="Times New Roman" w:hAnsi="Courier New" w:cs="Courier New"/>
      <w:sz w:val="20"/>
      <w:szCs w:val="20"/>
      <w:lang w:eastAsia="ru-RU"/>
    </w:rPr>
  </w:style>
  <w:style w:type="table" w:styleId="af8">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Balloon Text"/>
    <w:basedOn w:val="a"/>
    <w:link w:val="afa"/>
    <w:uiPriority w:val="99"/>
    <w:semiHidden/>
    <w:unhideWhenUsed/>
    <w:pPr>
      <w:spacing w:after="0" w:line="240" w:lineRule="auto"/>
    </w:pPr>
    <w:rPr>
      <w:rFonts w:ascii="Segoe UI" w:hAnsi="Segoe UI" w:cs="Segoe UI"/>
      <w:sz w:val="18"/>
      <w:szCs w:val="18"/>
    </w:rPr>
  </w:style>
  <w:style w:type="character" w:customStyle="1" w:styleId="afa">
    <w:name w:val="Текст выноски Знак"/>
    <w:basedOn w:val="a0"/>
    <w:link w:val="af9"/>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consultantplus://offline/ref=69C60379E7CC82284B772AEDE965DEAC39616B25107886B6E9A9A5530DDBC9B0EDF899E85D053C339939A95077M9MC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consultantplus://offline/ref=69C60379E7CC82284B772AEDE965DEAC39616B25107886B6E9A9A5530DDBC9B0EDF899E85D053C339939A95077M9MCL" TargetMode="External"/><Relationship Id="rId17" Type="http://schemas.openxmlformats.org/officeDocument/2006/relationships/hyperlink" Target="https://login.consultant.ru/link/?req=doc&amp;base=RZR&amp;n=495181" TargetMode="External"/><Relationship Id="rId2" Type="http://schemas.openxmlformats.org/officeDocument/2006/relationships/styles" Target="styles.xml"/><Relationship Id="rId16" Type="http://schemas.openxmlformats.org/officeDocument/2006/relationships/hyperlink" Target="consultantplus://offline/ref=69C60379E7CC82284B772AEDE965DEAC39616B25107886B6E9A9A5530DDBC9B0EDF899E85D053C339939A95077M9MC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hyperlink" Target="consultantplus://offline/ref=69C60379E7CC82284B772AEDE965DEAC39616B25107886B6E9A9A5530DDBC9B0EDF899E85D053C339939A95077M9MCL" TargetMode="External"/><Relationship Id="rId10" Type="http://schemas.openxmlformats.org/officeDocument/2006/relationships/image" Target="media/image4.w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yperlink" Target="https://login.consultant.ru/link/?req=doc&amp;base=RZR&amp;n=4951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7</Pages>
  <Words>2197</Words>
  <Characters>12523</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shurygina.na</dc:creator>
  <cp:keywords/>
  <dc:description/>
  <cp:lastModifiedBy>Фурашова Олеся Сергеевна</cp:lastModifiedBy>
  <cp:revision>47</cp:revision>
  <dcterms:created xsi:type="dcterms:W3CDTF">2025-02-24T13:23:00Z</dcterms:created>
  <dcterms:modified xsi:type="dcterms:W3CDTF">2026-10-16T09:05:00Z</dcterms:modified>
</cp:coreProperties>
</file>