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0.xml"/>
  <Override ContentType="application/vnd.openxmlformats-officedocument.wordprocessingml.footer+xml" PartName="/word/footer12.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header+xml" PartName="/word/header1.xml"/>
  <Override ContentType="application/vnd.openxmlformats-officedocument.wordprocessingml.header+xml" PartName="/word/header11.xml"/>
  <Override ContentType="application/vnd.openxmlformats-officedocument.wordprocessingml.header+xml" PartName="/word/header3.xml"/>
  <Override ContentType="application/vnd.openxmlformats-officedocument.wordprocessingml.header+xml" PartName="/word/header5.xml"/>
  <Override ContentType="application/vnd.openxmlformats-officedocument.wordprocessingml.header+xml" PartName="/word/header7.xml"/>
  <Override ContentType="application/vnd.openxmlformats-officedocument.wordprocessingml.header+xml" PartName="/word/header9.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10000000">
      <w:pPr>
        <w:pStyle w:val="Style_1"/>
        <w:keepNext w:val="1"/>
        <w:widowControl w:val="1"/>
        <w:numPr>
          <w:ilvl w:val="2"/>
          <w:numId w:val="1"/>
        </w:numPr>
        <w:ind w:firstLine="0" w:left="0" w:right="0"/>
        <w:jc w:val="right"/>
        <w:outlineLvl w:val="2"/>
        <w:rPr>
          <w:rFonts w:ascii="PT Astra Serif" w:hAnsi="PT Astra Serif"/>
          <w:b w:val="0"/>
          <w:sz w:val="18"/>
        </w:rPr>
      </w:pPr>
      <w:r>
        <w:rPr>
          <w:rFonts w:ascii="PT Astra Serif" w:hAnsi="PT Astra Serif"/>
          <w:b w:val="0"/>
          <w:sz w:val="18"/>
        </w:rPr>
        <w:t>Приложение № 3 к извещению о проведении электронного аукциона</w:t>
      </w:r>
    </w:p>
    <w:p w14:paraId="11000000">
      <w:pPr>
        <w:pStyle w:val="Style_1"/>
        <w:keepNext w:val="1"/>
        <w:widowControl w:val="1"/>
        <w:numPr>
          <w:ilvl w:val="2"/>
          <w:numId w:val="1"/>
        </w:numPr>
        <w:ind w:firstLine="0" w:left="0" w:right="0"/>
        <w:jc w:val="right"/>
        <w:outlineLvl w:val="2"/>
        <w:rPr>
          <w:rFonts w:ascii="PT Astra Serif" w:hAnsi="PT Astra Serif"/>
          <w:b w:val="1"/>
          <w:sz w:val="18"/>
        </w:rPr>
      </w:pPr>
    </w:p>
    <w:p w14:paraId="12000000">
      <w:pPr>
        <w:pStyle w:val="Style_4"/>
        <w:widowControl w:val="1"/>
        <w:ind w:firstLine="0" w:left="0" w:right="0"/>
        <w:jc w:val="center"/>
        <w:rPr>
          <w:rFonts w:ascii="PT Astra Serif" w:hAnsi="PT Astra Serif"/>
        </w:rPr>
      </w:pPr>
      <w:r>
        <w:rPr>
          <w:rFonts w:ascii="PT Astra Serif" w:hAnsi="PT Astra Serif"/>
          <w:sz w:val="22"/>
        </w:rPr>
        <w:t xml:space="preserve">ОПИСАНИЕ УСЛОВИЙ ИСПОЛНЕНИЯ </w:t>
      </w:r>
      <w:r>
        <w:rPr>
          <w:rFonts w:ascii="PT Astra Serif" w:hAnsi="PT Astra Serif"/>
          <w:caps w:val="1"/>
          <w:sz w:val="22"/>
        </w:rPr>
        <w:t>МУНИЦИПАЛЬНОГО</w:t>
      </w:r>
      <w:r>
        <w:rPr>
          <w:rFonts w:ascii="PT Astra Serif" w:hAnsi="PT Astra Serif"/>
          <w:sz w:val="22"/>
        </w:rPr>
        <w:t xml:space="preserve"> КОНТРАКТА</w:t>
      </w:r>
      <w:r>
        <w:rPr>
          <w:rFonts w:ascii="PT Astra Serif" w:hAnsi="PT Astra Serif"/>
          <w:sz w:val="22"/>
          <w:vertAlign w:val="superscript"/>
        </w:rPr>
        <w:t>*</w:t>
      </w:r>
    </w:p>
    <w:p w14:paraId="13000000">
      <w:pPr>
        <w:pStyle w:val="Style_1"/>
        <w:widowControl w:val="1"/>
        <w:ind w:firstLine="0" w:left="0" w:right="0"/>
        <w:jc w:val="center"/>
        <w:rPr>
          <w:rFonts w:ascii="PT Astra Serif" w:hAnsi="PT Astra Serif"/>
        </w:rPr>
      </w:pPr>
    </w:p>
    <w:p w14:paraId="14000000">
      <w:pPr>
        <w:pStyle w:val="Style_1"/>
        <w:widowControl w:val="1"/>
        <w:ind w:firstLine="737" w:left="0" w:right="0"/>
        <w:jc w:val="both"/>
        <w:rPr>
          <w:rFonts w:ascii="PT Astra Serif" w:hAnsi="PT Astra Serif"/>
        </w:rPr>
      </w:pPr>
      <w:r>
        <w:rPr>
          <w:rFonts w:ascii="PT Astra Serif" w:hAnsi="PT Astra Serif"/>
          <w:sz w:val="22"/>
        </w:rPr>
        <w:t>*Муниципальный контракт (далее — контракт) состоит из электронного контракта, сформированного с использованием ЕИС (далее — электронный контракт), описания условий исполнения контракта (далее — Условия) и приложений к контракту.</w:t>
      </w:r>
    </w:p>
    <w:p w14:paraId="15000000">
      <w:pPr>
        <w:pStyle w:val="Style_1"/>
        <w:widowControl w:val="1"/>
        <w:ind w:firstLine="0" w:left="0" w:right="0"/>
        <w:jc w:val="center"/>
        <w:rPr>
          <w:rFonts w:ascii="PT Astra Serif" w:hAnsi="PT Astra Serif"/>
        </w:rPr>
      </w:pPr>
    </w:p>
    <w:p w14:paraId="16000000">
      <w:pPr>
        <w:pStyle w:val="Style_1"/>
        <w:widowControl w:val="1"/>
        <w:numPr>
          <w:ilvl w:val="0"/>
          <w:numId w:val="2"/>
        </w:numPr>
        <w:ind w:firstLine="454" w:left="0" w:right="0"/>
        <w:jc w:val="center"/>
        <w:rPr>
          <w:rFonts w:ascii="PT Astra Serif" w:hAnsi="PT Astra Serif"/>
        </w:rPr>
      </w:pPr>
      <w:r>
        <w:rPr>
          <w:rFonts w:ascii="PT Astra Serif" w:hAnsi="PT Astra Serif"/>
          <w:b w:val="1"/>
          <w:caps w:val="1"/>
          <w:sz w:val="22"/>
        </w:rPr>
        <w:t>Условия контракта</w:t>
      </w:r>
    </w:p>
    <w:p w14:paraId="17000000">
      <w:pPr>
        <w:pStyle w:val="Style_1"/>
        <w:widowControl w:val="1"/>
        <w:tabs>
          <w:tab w:leader="none" w:pos="720" w:val="clear"/>
          <w:tab w:leader="none" w:pos="1132" w:val="left"/>
        </w:tabs>
        <w:ind w:firstLine="709" w:left="0" w:right="0"/>
        <w:jc w:val="both"/>
        <w:rPr>
          <w:rFonts w:ascii="PT Astra Serif" w:hAnsi="PT Astra Serif"/>
        </w:rPr>
      </w:pPr>
      <w:r>
        <w:rPr>
          <w:rFonts w:ascii="PT Astra Serif" w:hAnsi="PT Astra Serif"/>
          <w:sz w:val="22"/>
        </w:rPr>
        <w:t>1.1.</w:t>
      </w:r>
      <w:r>
        <w:rPr>
          <w:rFonts w:ascii="PT Astra Serif" w:hAnsi="PT Astra Serif"/>
          <w:sz w:val="22"/>
        </w:rPr>
        <w:tab/>
      </w:r>
      <w:r>
        <w:rPr>
          <w:rFonts w:ascii="PT Astra Serif" w:hAnsi="PT Astra Serif"/>
          <w:sz w:val="22"/>
        </w:rPr>
        <w:t>По настоящему контракту Исполнитель, сведения о котором указаны в пункте 2.2 электронного контракта, сформированного с использованием единой информационной системы в сфере закупок (далее — ЕИС), обязуется в обусловленный контрактом срок оказать услуги, указанные в разделе 3 электронного контракта (далее — Услуги) согласно техническому заданию (Приложение №1 к контракту), условиям оказания услуг (Приложение № 2 к контракту) и соглашению о неразглашении конфиденциальной информации (Приложение № 3 к контракту).</w:t>
      </w:r>
    </w:p>
    <w:p w14:paraId="18000000">
      <w:pPr>
        <w:pStyle w:val="Style_1"/>
        <w:widowControl w:val="1"/>
        <w:tabs>
          <w:tab w:leader="none" w:pos="720" w:val="clear"/>
          <w:tab w:leader="none" w:pos="1132" w:val="left"/>
        </w:tabs>
        <w:ind w:firstLine="709" w:left="0" w:right="0"/>
        <w:jc w:val="both"/>
        <w:rPr>
          <w:rFonts w:ascii="PT Astra Serif" w:hAnsi="PT Astra Serif"/>
        </w:rPr>
      </w:pPr>
      <w:r>
        <w:rPr>
          <w:rFonts w:ascii="PT Astra Serif" w:hAnsi="PT Astra Serif"/>
          <w:sz w:val="22"/>
        </w:rPr>
        <w:t>1.2.</w:t>
      </w:r>
      <w:r>
        <w:rPr>
          <w:rFonts w:ascii="PT Astra Serif" w:hAnsi="PT Astra Serif"/>
          <w:sz w:val="22"/>
        </w:rPr>
        <w:tab/>
      </w:r>
      <w:r>
        <w:rPr>
          <w:rFonts w:ascii="PT Astra Serif" w:hAnsi="PT Astra Serif"/>
          <w:sz w:val="22"/>
        </w:rPr>
        <w:t>Заказчик обязуется принимать и оплачивать вышеуказанные Услуги в порядке и сроки, установленные настоящим контрактом.</w:t>
      </w:r>
    </w:p>
    <w:p w14:paraId="19000000">
      <w:pPr>
        <w:pStyle w:val="Style_1"/>
        <w:widowControl w:val="1"/>
        <w:ind w:firstLine="709" w:left="0" w:right="0"/>
        <w:jc w:val="both"/>
        <w:rPr>
          <w:rFonts w:ascii="PT Astra Serif" w:hAnsi="PT Astra Serif"/>
        </w:rPr>
      </w:pPr>
    </w:p>
    <w:p w14:paraId="1A000000">
      <w:pPr>
        <w:pStyle w:val="Style_1"/>
        <w:widowControl w:val="1"/>
        <w:numPr>
          <w:ilvl w:val="0"/>
          <w:numId w:val="2"/>
        </w:numPr>
        <w:ind w:firstLine="360" w:left="0" w:right="0"/>
        <w:jc w:val="center"/>
        <w:rPr>
          <w:rFonts w:ascii="PT Astra Serif" w:hAnsi="PT Astra Serif"/>
        </w:rPr>
      </w:pPr>
      <w:r>
        <w:rPr>
          <w:rFonts w:ascii="PT Astra Serif" w:hAnsi="PT Astra Serif"/>
          <w:b w:val="1"/>
          <w:caps w:val="1"/>
          <w:sz w:val="22"/>
        </w:rPr>
        <w:t>Обязательства Сторон</w:t>
      </w:r>
    </w:p>
    <w:p w14:paraId="1B000000">
      <w:pPr>
        <w:pStyle w:val="Style_1"/>
        <w:widowControl w:val="1"/>
        <w:tabs>
          <w:tab w:leader="none" w:pos="720" w:val="clear"/>
          <w:tab w:leader="none" w:pos="1132" w:val="left"/>
        </w:tabs>
        <w:ind w:firstLine="709" w:left="0" w:right="0"/>
        <w:jc w:val="both"/>
        <w:rPr>
          <w:rFonts w:ascii="PT Astra Serif" w:hAnsi="PT Astra Serif"/>
        </w:rPr>
      </w:pPr>
      <w:r>
        <w:rPr>
          <w:rFonts w:ascii="PT Astra Serif" w:hAnsi="PT Astra Serif"/>
          <w:b w:val="1"/>
          <w:sz w:val="22"/>
        </w:rPr>
        <w:t>2.1.</w:t>
      </w:r>
      <w:r>
        <w:rPr>
          <w:rFonts w:ascii="PT Astra Serif" w:hAnsi="PT Astra Serif"/>
          <w:b w:val="1"/>
          <w:sz w:val="22"/>
        </w:rPr>
        <w:tab/>
      </w:r>
      <w:r>
        <w:rPr>
          <w:rFonts w:ascii="PT Astra Serif" w:hAnsi="PT Astra Serif"/>
          <w:b w:val="1"/>
          <w:sz w:val="22"/>
        </w:rPr>
        <w:t>Исполнитель обязан:</w:t>
      </w:r>
      <w:r>
        <w:rPr>
          <w:rFonts w:ascii="PT Astra Serif" w:hAnsi="PT Astra Serif"/>
          <w:sz w:val="22"/>
        </w:rPr>
        <w:t xml:space="preserve"> </w:t>
      </w:r>
    </w:p>
    <w:p w14:paraId="1C000000">
      <w:pPr>
        <w:pStyle w:val="Style_1"/>
        <w:widowControl w:val="1"/>
        <w:tabs>
          <w:tab w:leader="none" w:pos="720" w:val="clear"/>
          <w:tab w:leader="none" w:pos="1309" w:val="left"/>
        </w:tabs>
        <w:ind w:firstLine="709" w:left="0" w:right="0"/>
        <w:jc w:val="both"/>
        <w:rPr>
          <w:rFonts w:ascii="PT Astra Serif" w:hAnsi="PT Astra Serif"/>
        </w:rPr>
      </w:pPr>
      <w:r>
        <w:rPr>
          <w:rFonts w:ascii="PT Astra Serif" w:hAnsi="PT Astra Serif"/>
          <w:sz w:val="22"/>
        </w:rPr>
        <w:t xml:space="preserve">2.1.1. Оказать услуги с надлежащим качеством. </w:t>
      </w:r>
    </w:p>
    <w:p w14:paraId="1D000000">
      <w:pPr>
        <w:pStyle w:val="Style_1"/>
        <w:widowControl w:val="1"/>
        <w:tabs>
          <w:tab w:leader="none" w:pos="720" w:val="clear"/>
          <w:tab w:leader="none" w:pos="1309" w:val="left"/>
        </w:tabs>
        <w:ind w:firstLine="709" w:left="0" w:right="0"/>
        <w:jc w:val="both"/>
        <w:rPr>
          <w:rFonts w:ascii="PT Astra Serif" w:hAnsi="PT Astra Serif"/>
        </w:rPr>
      </w:pPr>
      <w:r>
        <w:rPr>
          <w:rFonts w:ascii="PT Astra Serif" w:hAnsi="PT Astra Serif"/>
          <w:sz w:val="22"/>
        </w:rPr>
        <w:t xml:space="preserve">2.1.2. Оказать услуги в полном объеме, в соответствии с техническим заданием (Приложение </w:t>
      </w:r>
      <w:r>
        <w:rPr>
          <w:rFonts w:ascii="PT Astra Serif" w:hAnsi="PT Astra Serif"/>
          <w:sz w:val="22"/>
        </w:rPr>
        <w:br/>
      </w:r>
      <w:r>
        <w:rPr>
          <w:rFonts w:ascii="PT Astra Serif" w:hAnsi="PT Astra Serif"/>
          <w:sz w:val="22"/>
        </w:rPr>
        <w:t xml:space="preserve">№ 1 к контракту) и условиями оказания услуг (Приложение № 2 к контракту) в срок, установленный в п. 4.1. электронного контракта. </w:t>
      </w:r>
    </w:p>
    <w:p w14:paraId="1E000000">
      <w:pPr>
        <w:pStyle w:val="Style_1"/>
        <w:widowControl w:val="1"/>
        <w:tabs>
          <w:tab w:leader="none" w:pos="720" w:val="clear"/>
          <w:tab w:leader="none" w:pos="1309" w:val="left"/>
        </w:tabs>
        <w:ind w:firstLine="709" w:left="0" w:right="0"/>
        <w:jc w:val="both"/>
        <w:rPr>
          <w:rFonts w:ascii="PT Astra Serif" w:hAnsi="PT Astra Serif"/>
          <w:sz w:val="22"/>
        </w:rPr>
      </w:pPr>
      <w:r>
        <w:rPr>
          <w:rFonts w:ascii="PT Astra Serif" w:hAnsi="PT Astra Serif"/>
          <w:sz w:val="22"/>
        </w:rPr>
        <w:t>2.1.3. Информировать Заказчика о предполагаемых изменениях и последствиях, которые могут возникнуть у Исполнителя в ходе или в результате оказания услуг, если таковые изменения и последствия предвидят</w:t>
      </w:r>
      <w:r>
        <w:rPr>
          <w:rFonts w:ascii="PT Astra Serif" w:hAnsi="PT Astra Serif"/>
          <w:color w:val="000000"/>
          <w:sz w:val="22"/>
        </w:rPr>
        <w:t>ся Исполнителем и не противоречат действующему законодательству Российской Федерации.</w:t>
      </w:r>
    </w:p>
    <w:p w14:paraId="1F000000">
      <w:pPr>
        <w:pStyle w:val="Style_1"/>
        <w:widowControl w:val="1"/>
        <w:tabs>
          <w:tab w:leader="none" w:pos="720" w:val="clear"/>
          <w:tab w:leader="none" w:pos="1309" w:val="left"/>
        </w:tabs>
        <w:ind w:firstLine="709" w:left="0" w:right="0"/>
        <w:jc w:val="both"/>
        <w:rPr>
          <w:rFonts w:ascii="PT Astra Serif" w:hAnsi="PT Astra Serif"/>
          <w:color w:val="000000"/>
        </w:rPr>
      </w:pPr>
      <w:r>
        <w:rPr>
          <w:rFonts w:ascii="PT Astra Serif" w:hAnsi="PT Astra Serif"/>
          <w:color w:val="000000"/>
          <w:sz w:val="22"/>
        </w:rPr>
        <w:t>2.1.4. При выявлении ненадлежащего оказания услуг за свой счет обеспечить устранение недостатков в установленный Заказчиком срок или в иной, согласованный с Заказчиком срок.</w:t>
      </w:r>
    </w:p>
    <w:p w14:paraId="20000000">
      <w:pPr>
        <w:pStyle w:val="Style_1"/>
        <w:widowControl w:val="1"/>
        <w:tabs>
          <w:tab w:leader="none" w:pos="720" w:val="clear"/>
          <w:tab w:leader="none" w:pos="1309" w:val="left"/>
        </w:tabs>
        <w:ind w:firstLine="709" w:left="0" w:right="0"/>
        <w:jc w:val="both"/>
        <w:rPr>
          <w:rFonts w:ascii="PT Astra Serif" w:hAnsi="PT Astra Serif"/>
          <w:color w:val="000000"/>
        </w:rPr>
      </w:pPr>
      <w:r>
        <w:rPr>
          <w:rFonts w:ascii="PT Astra Serif" w:hAnsi="PT Astra Serif"/>
          <w:color w:val="000000"/>
          <w:sz w:val="22"/>
        </w:rPr>
        <w:t>2.1.5.</w:t>
      </w:r>
      <w:r>
        <w:rPr>
          <w:rFonts w:ascii="PT Astra Serif" w:hAnsi="PT Astra Serif"/>
          <w:color w:val="000000"/>
          <w:sz w:val="22"/>
        </w:rPr>
        <w:t xml:space="preserve"> Представить  правообладающие документы (исключительные права) программного продукта или действующего договора (контракта) с разработчиком программного продукта или иной документ, дающий право на сопровождение программного продукта на период оказания услуг Заказчика на основании статей 1229, 1233, 1235 Гражданского кодекса РФ.</w:t>
      </w:r>
    </w:p>
    <w:p w14:paraId="21000000">
      <w:pPr>
        <w:pStyle w:val="Style_1"/>
        <w:widowControl w:val="1"/>
        <w:tabs>
          <w:tab w:leader="none" w:pos="720" w:val="clear"/>
          <w:tab w:leader="none" w:pos="1309" w:val="left"/>
        </w:tabs>
        <w:ind w:firstLine="709" w:left="0" w:right="0"/>
        <w:jc w:val="both"/>
        <w:rPr>
          <w:rFonts w:ascii="PT Astra Serif" w:hAnsi="PT Astra Serif"/>
          <w:color w:val="000000"/>
        </w:rPr>
      </w:pPr>
      <w:r>
        <w:rPr>
          <w:rFonts w:ascii="PT Astra Serif" w:hAnsi="PT Astra Serif"/>
          <w:color w:val="000000"/>
          <w:sz w:val="22"/>
        </w:rPr>
        <w:t>2.1.6. Соблюдать конфиденциальность в отношении информации, полученной в ходе реализации настоящего контракта.</w:t>
      </w:r>
    </w:p>
    <w:p w14:paraId="22000000">
      <w:pPr>
        <w:pStyle w:val="Style_1"/>
        <w:widowControl w:val="1"/>
        <w:tabs>
          <w:tab w:leader="none" w:pos="720" w:val="clear"/>
          <w:tab w:leader="none" w:pos="1309" w:val="left"/>
        </w:tabs>
        <w:ind w:firstLine="709" w:left="0" w:right="0"/>
        <w:jc w:val="both"/>
        <w:rPr>
          <w:rFonts w:ascii="PT Astra Serif" w:hAnsi="PT Astra Serif"/>
          <w:color w:val="000000"/>
        </w:rPr>
      </w:pPr>
      <w:r>
        <w:rPr>
          <w:rFonts w:ascii="PT Astra Serif" w:hAnsi="PT Astra Serif"/>
          <w:color w:val="000000"/>
          <w:sz w:val="22"/>
        </w:rPr>
        <w:t>2.1.7. Исполнять иные обязательства, предусмотренные законодательством Российской Федерации и контрактом.</w:t>
      </w:r>
    </w:p>
    <w:p w14:paraId="23000000">
      <w:pPr>
        <w:pStyle w:val="Style_1"/>
        <w:widowControl w:val="1"/>
        <w:tabs>
          <w:tab w:leader="none" w:pos="720" w:val="clear"/>
          <w:tab w:leader="none" w:pos="1309" w:val="left"/>
        </w:tabs>
        <w:ind w:firstLine="709" w:left="0" w:right="0"/>
        <w:jc w:val="both"/>
        <w:rPr>
          <w:rFonts w:ascii="PT Astra Serif" w:hAnsi="PT Astra Serif"/>
          <w:color w:val="000000"/>
        </w:rPr>
      </w:pPr>
      <w:r>
        <w:rPr>
          <w:rFonts w:ascii="PT Astra Serif" w:hAnsi="PT Astra Serif"/>
          <w:color w:val="000000"/>
          <w:sz w:val="22"/>
        </w:rPr>
        <w:t>2.1.8.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24000000">
      <w:pPr>
        <w:pStyle w:val="Style_1"/>
        <w:widowControl w:val="1"/>
        <w:tabs>
          <w:tab w:leader="none" w:pos="720" w:val="clear"/>
          <w:tab w:leader="none" w:pos="1309" w:val="left"/>
        </w:tabs>
        <w:ind w:firstLine="709" w:left="0" w:right="0"/>
        <w:jc w:val="both"/>
        <w:rPr>
          <w:rFonts w:ascii="PT Astra Serif" w:hAnsi="PT Astra Serif"/>
        </w:rPr>
      </w:pPr>
      <w:r>
        <w:rPr>
          <w:rFonts w:ascii="PT Astra Serif" w:hAnsi="PT Astra Serif"/>
          <w:color w:val="000000"/>
          <w:sz w:val="22"/>
        </w:rPr>
        <w:t>2.1.9. Соблюдать условия сог</w:t>
      </w:r>
      <w:r>
        <w:rPr>
          <w:rFonts w:ascii="PT Astra Serif" w:hAnsi="PT Astra Serif"/>
          <w:sz w:val="22"/>
        </w:rPr>
        <w:t>лашения о неразглашении конфиденциальной информации (Приложение № 3 к контракту).</w:t>
      </w:r>
    </w:p>
    <w:p w14:paraId="25000000">
      <w:pPr>
        <w:pStyle w:val="Style_1"/>
        <w:widowControl w:val="1"/>
        <w:ind w:firstLine="709" w:left="0" w:right="0"/>
        <w:jc w:val="both"/>
        <w:rPr>
          <w:rFonts w:ascii="PT Astra Serif" w:hAnsi="PT Astra Serif"/>
        </w:rPr>
      </w:pPr>
      <w:r>
        <w:rPr>
          <w:rFonts w:ascii="PT Astra Serif" w:hAnsi="PT Astra Serif"/>
          <w:b w:val="1"/>
          <w:sz w:val="22"/>
        </w:rPr>
        <w:t>2.2. Исполнитель вправе:</w:t>
      </w:r>
    </w:p>
    <w:p w14:paraId="26000000">
      <w:pPr>
        <w:pStyle w:val="Style_1"/>
        <w:widowControl w:val="1"/>
        <w:ind w:firstLine="709" w:left="0" w:right="0"/>
        <w:jc w:val="both"/>
        <w:rPr>
          <w:rFonts w:ascii="PT Astra Serif" w:hAnsi="PT Astra Serif"/>
        </w:rPr>
      </w:pPr>
      <w:r>
        <w:rPr>
          <w:rFonts w:ascii="PT Astra Serif" w:hAnsi="PT Astra Serif"/>
          <w:sz w:val="22"/>
        </w:rPr>
        <w:t>2.2.1. По согласованию с Заказчиком определять методы и способы оказания услуг.</w:t>
      </w:r>
    </w:p>
    <w:p w14:paraId="27000000">
      <w:pPr>
        <w:pStyle w:val="Style_1"/>
        <w:widowControl w:val="1"/>
        <w:ind w:firstLine="709" w:left="0" w:right="0"/>
        <w:jc w:val="both"/>
        <w:rPr>
          <w:rFonts w:ascii="PT Astra Serif" w:hAnsi="PT Astra Serif"/>
        </w:rPr>
      </w:pPr>
      <w:r>
        <w:rPr>
          <w:rFonts w:ascii="PT Astra Serif" w:hAnsi="PT Astra Serif"/>
          <w:sz w:val="22"/>
        </w:rPr>
        <w:t>2.2.2. Требовать от Заказчика предоставления исчерпывающей информации, касающейся предмета настоящего контракта.</w:t>
      </w:r>
    </w:p>
    <w:p w14:paraId="28000000">
      <w:pPr>
        <w:pStyle w:val="Style_1"/>
        <w:widowControl w:val="1"/>
        <w:ind w:firstLine="709" w:left="0" w:right="0"/>
        <w:jc w:val="both"/>
        <w:rPr>
          <w:rFonts w:ascii="PT Astra Serif" w:hAnsi="PT Astra Serif"/>
        </w:rPr>
      </w:pPr>
      <w:r>
        <w:rPr>
          <w:rFonts w:ascii="PT Astra Serif" w:hAnsi="PT Astra Serif"/>
          <w:sz w:val="22"/>
        </w:rPr>
        <w:t>2.2.3. Требовать от Заказчика обеспечения своевременной приемки и экспертизы оказанных услуг, осуществления оплаты принятых услуг на условиях контракта.</w:t>
      </w:r>
    </w:p>
    <w:p w14:paraId="29000000">
      <w:pPr>
        <w:pStyle w:val="Style_1"/>
        <w:widowControl w:val="1"/>
        <w:ind w:firstLine="709" w:left="0" w:right="0"/>
        <w:jc w:val="both"/>
        <w:rPr>
          <w:rFonts w:ascii="PT Astra Serif" w:hAnsi="PT Astra Serif"/>
        </w:rPr>
      </w:pPr>
      <w:r>
        <w:rPr>
          <w:rFonts w:ascii="PT Astra Serif" w:hAnsi="PT Astra Serif"/>
          <w:b w:val="1"/>
          <w:sz w:val="22"/>
        </w:rPr>
        <w:t>2.3. Заказчик обязан:</w:t>
      </w:r>
    </w:p>
    <w:p w14:paraId="2A000000">
      <w:pPr>
        <w:pStyle w:val="Style_1"/>
        <w:widowControl w:val="1"/>
        <w:tabs>
          <w:tab w:leader="none" w:pos="540" w:val="left"/>
          <w:tab w:leader="none" w:pos="720" w:val="clear"/>
        </w:tabs>
        <w:ind w:firstLine="709" w:left="0" w:right="0"/>
        <w:jc w:val="both"/>
        <w:rPr>
          <w:rFonts w:ascii="PT Astra Serif" w:hAnsi="PT Astra Serif"/>
        </w:rPr>
      </w:pPr>
      <w:r>
        <w:rPr>
          <w:rFonts w:ascii="PT Astra Serif" w:hAnsi="PT Astra Serif"/>
          <w:sz w:val="22"/>
        </w:rPr>
        <w:t xml:space="preserve">2.3.1. Оказывать содействие Исполнителю в ходе оказания им услуг по вопросам, непосредственно связанным с предметом контракта, решение которых возможно только при участии Заказчика. </w:t>
      </w:r>
    </w:p>
    <w:p w14:paraId="2B000000">
      <w:pPr>
        <w:pStyle w:val="Style_1"/>
        <w:widowControl w:val="1"/>
        <w:tabs>
          <w:tab w:leader="none" w:pos="540" w:val="left"/>
          <w:tab w:leader="none" w:pos="720" w:val="clear"/>
        </w:tabs>
        <w:ind w:firstLine="709" w:left="0" w:right="0"/>
        <w:jc w:val="both"/>
        <w:rPr>
          <w:rFonts w:ascii="PT Astra Serif" w:hAnsi="PT Astra Serif"/>
        </w:rPr>
      </w:pPr>
      <w:r>
        <w:rPr>
          <w:rFonts w:ascii="PT Astra Serif" w:hAnsi="PT Astra Serif"/>
          <w:sz w:val="22"/>
        </w:rPr>
        <w:t>2.3.2. Обеспечить своевременную приемку оказанных услуг в порядке и сроки, предусмотренные условиями настоящего контракта.</w:t>
      </w:r>
    </w:p>
    <w:p w14:paraId="2C000000">
      <w:pPr>
        <w:pStyle w:val="Style_1"/>
        <w:widowControl w:val="1"/>
        <w:tabs>
          <w:tab w:leader="none" w:pos="540" w:val="left"/>
          <w:tab w:leader="none" w:pos="720" w:val="clear"/>
        </w:tabs>
        <w:ind w:firstLine="709" w:left="0" w:right="0"/>
        <w:jc w:val="both"/>
        <w:rPr>
          <w:rFonts w:ascii="PT Astra Serif" w:hAnsi="PT Astra Serif"/>
        </w:rPr>
      </w:pPr>
      <w:r>
        <w:rPr>
          <w:rFonts w:ascii="PT Astra Serif" w:hAnsi="PT Astra Serif"/>
          <w:sz w:val="22"/>
        </w:rPr>
        <w:t>2.3.3. Произвести оплату оказанных услуг в порядке и срок, предусмотренные настоящим контрактом.</w:t>
      </w:r>
    </w:p>
    <w:p w14:paraId="2D000000">
      <w:pPr>
        <w:pStyle w:val="Style_1"/>
        <w:widowControl w:val="1"/>
        <w:tabs>
          <w:tab w:leader="none" w:pos="540" w:val="left"/>
          <w:tab w:leader="none" w:pos="720" w:val="clear"/>
        </w:tabs>
        <w:ind w:firstLine="709" w:left="0" w:right="0"/>
        <w:jc w:val="both"/>
        <w:rPr>
          <w:rFonts w:ascii="PT Astra Serif" w:hAnsi="PT Astra Serif"/>
        </w:rPr>
      </w:pPr>
      <w:r>
        <w:rPr>
          <w:rFonts w:ascii="PT Astra Serif" w:hAnsi="PT Astra Serif"/>
          <w:sz w:val="22"/>
        </w:rPr>
        <w:t>2.3.4. Принять решение об одностороннем отказе от исполнения контракта в соответствии с действующим законодательством.</w:t>
      </w:r>
    </w:p>
    <w:p w14:paraId="2E000000">
      <w:pPr>
        <w:pStyle w:val="Style_1"/>
        <w:widowControl w:val="1"/>
        <w:tabs>
          <w:tab w:leader="none" w:pos="540" w:val="left"/>
          <w:tab w:leader="none" w:pos="720" w:val="clear"/>
        </w:tabs>
        <w:ind w:firstLine="709" w:left="0" w:right="0"/>
        <w:jc w:val="both"/>
        <w:rPr>
          <w:rFonts w:ascii="PT Astra Serif" w:hAnsi="PT Astra Serif"/>
        </w:rPr>
      </w:pPr>
      <w:r>
        <w:rPr>
          <w:rFonts w:ascii="PT Astra Serif" w:hAnsi="PT Astra Serif"/>
          <w:sz w:val="22"/>
        </w:rPr>
        <w:t>2.3.5. В случае принятия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w:t>
      </w:r>
    </w:p>
    <w:p w14:paraId="2F000000">
      <w:pPr>
        <w:pStyle w:val="Style_1"/>
        <w:widowControl w:val="1"/>
        <w:tabs>
          <w:tab w:leader="none" w:pos="540" w:val="left"/>
          <w:tab w:leader="none" w:pos="720" w:val="clear"/>
        </w:tabs>
        <w:ind w:firstLine="709" w:left="0" w:right="0"/>
        <w:jc w:val="both"/>
        <w:rPr>
          <w:rFonts w:ascii="PT Astra Serif" w:hAnsi="PT Astra Serif"/>
        </w:rPr>
      </w:pPr>
      <w:r>
        <w:rPr>
          <w:rFonts w:ascii="PT Astra Serif" w:hAnsi="PT Astra Serif"/>
          <w:sz w:val="22"/>
        </w:rPr>
        <w:t xml:space="preserve"> </w:t>
      </w:r>
      <w:r>
        <w:rPr>
          <w:rFonts w:ascii="PT Astra Serif" w:hAnsi="PT Astra Serif"/>
          <w:sz w:val="22"/>
        </w:rPr>
        <w:t>Решение об одностороннем отказе от исполнения контракта не позднее одного часа с момента его размещения в ЕИС автоматически с использованием ЕИС направляется Исполнителю. Датой поступления Исполнителю решения об одностороннем отказе от исполнения контракта считается дата размещения решения в ЕИС, в соответствии с часовой зоной, в которой расположен Исполнитель.</w:t>
      </w:r>
    </w:p>
    <w:p w14:paraId="30000000">
      <w:pPr>
        <w:pStyle w:val="Style_1"/>
        <w:widowControl w:val="1"/>
        <w:tabs>
          <w:tab w:leader="none" w:pos="540" w:val="left"/>
          <w:tab w:leader="none" w:pos="720" w:val="clear"/>
        </w:tabs>
        <w:ind w:firstLine="709" w:left="0" w:right="0"/>
        <w:jc w:val="both"/>
        <w:rPr>
          <w:rFonts w:ascii="PT Astra Serif" w:hAnsi="PT Astra Serif"/>
        </w:rPr>
      </w:pPr>
      <w:r>
        <w:rPr>
          <w:rFonts w:ascii="PT Astra Serif" w:hAnsi="PT Astra Serif"/>
          <w:sz w:val="22"/>
        </w:rPr>
        <w:t>2.3.6. Требовать уплаты неустоек (штрафов, пеней) в соответствии с настоящим контрактом.</w:t>
      </w:r>
    </w:p>
    <w:p w14:paraId="31000000">
      <w:pPr>
        <w:pStyle w:val="Style_1"/>
        <w:widowControl w:val="1"/>
        <w:tabs>
          <w:tab w:leader="none" w:pos="540" w:val="left"/>
          <w:tab w:leader="none" w:pos="720" w:val="clear"/>
        </w:tabs>
        <w:ind w:firstLine="709" w:left="0" w:right="0"/>
        <w:jc w:val="both"/>
        <w:rPr>
          <w:rFonts w:ascii="PT Astra Serif" w:hAnsi="PT Astra Serif"/>
          <w:b w:val="1"/>
          <w:sz w:val="22"/>
        </w:rPr>
      </w:pPr>
      <w:r>
        <w:rPr>
          <w:rFonts w:ascii="PT Astra Serif" w:hAnsi="PT Astra Serif"/>
          <w:b w:val="1"/>
          <w:sz w:val="22"/>
        </w:rPr>
        <w:t>2.4. Заказчик вправе:</w:t>
      </w:r>
    </w:p>
    <w:p w14:paraId="32000000">
      <w:pPr>
        <w:pStyle w:val="Style_1"/>
        <w:widowControl w:val="1"/>
        <w:tabs>
          <w:tab w:leader="none" w:pos="540" w:val="left"/>
          <w:tab w:leader="none" w:pos="720" w:val="clear"/>
        </w:tabs>
        <w:ind w:firstLine="709" w:left="0" w:right="0"/>
        <w:jc w:val="both"/>
        <w:rPr>
          <w:rFonts w:ascii="PT Astra Serif" w:hAnsi="PT Astra Serif"/>
          <w:sz w:val="22"/>
        </w:rPr>
      </w:pPr>
      <w:r>
        <w:rPr>
          <w:rFonts w:ascii="PT Astra Serif" w:hAnsi="PT Astra Serif"/>
          <w:sz w:val="22"/>
        </w:rPr>
        <w:t>2.4.1. Требовать от Исполнителя, надлежащего исполнения обязательств, установленных Контрактом.</w:t>
      </w:r>
    </w:p>
    <w:p w14:paraId="33000000">
      <w:pPr>
        <w:pStyle w:val="Style_1"/>
        <w:widowControl w:val="1"/>
        <w:tabs>
          <w:tab w:leader="none" w:pos="540" w:val="left"/>
          <w:tab w:leader="none" w:pos="720" w:val="clear"/>
        </w:tabs>
        <w:ind w:firstLine="709" w:left="0" w:right="0"/>
        <w:jc w:val="both"/>
        <w:rPr>
          <w:rFonts w:ascii="PT Astra Serif" w:hAnsi="PT Astra Serif"/>
          <w:sz w:val="22"/>
        </w:rPr>
      </w:pPr>
      <w:r>
        <w:rPr>
          <w:rFonts w:ascii="PT Astra Serif" w:hAnsi="PT Astra Serif"/>
          <w:sz w:val="22"/>
        </w:rPr>
        <w:t>2.4.2. Требовать от Исполнителя своевременного устранения недостатков, выявленных в период действия контракта и в ходе приемки оказанных услуг.</w:t>
      </w:r>
    </w:p>
    <w:p w14:paraId="34000000">
      <w:pPr>
        <w:pStyle w:val="Style_1"/>
        <w:widowControl w:val="1"/>
        <w:tabs>
          <w:tab w:leader="none" w:pos="540" w:val="left"/>
          <w:tab w:leader="none" w:pos="720" w:val="clear"/>
        </w:tabs>
        <w:ind w:firstLine="709" w:left="0" w:right="0"/>
        <w:jc w:val="both"/>
        <w:rPr>
          <w:rFonts w:ascii="PT Astra Serif" w:hAnsi="PT Astra Serif"/>
          <w:sz w:val="22"/>
        </w:rPr>
      </w:pPr>
      <w:r>
        <w:rPr>
          <w:rFonts w:ascii="PT Astra Serif" w:hAnsi="PT Astra Serif"/>
          <w:sz w:val="22"/>
        </w:rPr>
        <w:t>2.4.3. Проверять ход и качество предоставления Исполнителем услуг, предусмотренных Контрактом без вмешательства в оперативно-хозяйственную деятельность Исполнителя.</w:t>
      </w:r>
    </w:p>
    <w:p w14:paraId="35000000">
      <w:pPr>
        <w:pStyle w:val="Style_1"/>
        <w:widowControl w:val="1"/>
        <w:tabs>
          <w:tab w:leader="none" w:pos="540" w:val="left"/>
          <w:tab w:leader="none" w:pos="720" w:val="clear"/>
        </w:tabs>
        <w:ind w:firstLine="709" w:left="0" w:right="0"/>
        <w:jc w:val="both"/>
        <w:rPr>
          <w:rFonts w:ascii="PT Astra Serif" w:hAnsi="PT Astra Serif"/>
          <w:sz w:val="22"/>
        </w:rPr>
      </w:pPr>
      <w:r>
        <w:rPr>
          <w:rFonts w:ascii="PT Astra Serif" w:hAnsi="PT Astra Serif"/>
          <w:sz w:val="22"/>
        </w:rPr>
        <w:t>2.4.4. Требовать возмещения убытков в соответствии с разделом 6 Контракта, причиненных по вине Исполнителя.</w:t>
      </w:r>
    </w:p>
    <w:p w14:paraId="36000000">
      <w:pPr>
        <w:pStyle w:val="Style_1"/>
        <w:widowControl w:val="1"/>
        <w:tabs>
          <w:tab w:leader="none" w:pos="540" w:val="left"/>
          <w:tab w:leader="none" w:pos="720" w:val="clear"/>
        </w:tabs>
        <w:ind w:firstLine="709" w:left="0" w:right="0"/>
        <w:jc w:val="both"/>
        <w:rPr>
          <w:rFonts w:ascii="PT Astra Serif" w:hAnsi="PT Astra Serif"/>
          <w:sz w:val="22"/>
        </w:rPr>
      </w:pPr>
      <w:r>
        <w:rPr>
          <w:rFonts w:ascii="PT Astra Serif" w:hAnsi="PT Astra Serif"/>
          <w:sz w:val="22"/>
        </w:rPr>
        <w:t xml:space="preserve">2.4.5. Принять решение об одностороннем отказе от исполнения Контракта в соответствии с гражданским законодательством. </w:t>
      </w:r>
    </w:p>
    <w:p w14:paraId="37000000">
      <w:pPr>
        <w:pStyle w:val="Style_1"/>
        <w:widowControl w:val="1"/>
        <w:tabs>
          <w:tab w:leader="none" w:pos="540" w:val="left"/>
          <w:tab w:leader="none" w:pos="720" w:val="clear"/>
        </w:tabs>
        <w:ind w:firstLine="709" w:left="0" w:right="0"/>
        <w:jc w:val="both"/>
        <w:rPr>
          <w:rFonts w:ascii="PT Astra Serif" w:hAnsi="PT Astra Serif"/>
          <w:sz w:val="22"/>
        </w:rPr>
      </w:pPr>
      <w:r>
        <w:rPr>
          <w:rFonts w:ascii="PT Astra Serif" w:hAnsi="PT Astra Serif"/>
          <w:sz w:val="22"/>
        </w:rPr>
        <w:t>2.4.6. Получать от Исполнителя устные и письменные объяснения о ходе исполнения обязательств по настоящему контракту.</w:t>
      </w:r>
    </w:p>
    <w:p w14:paraId="38000000">
      <w:pPr>
        <w:pStyle w:val="Style_1"/>
        <w:widowControl w:val="1"/>
        <w:tabs>
          <w:tab w:leader="none" w:pos="540" w:val="left"/>
          <w:tab w:leader="none" w:pos="720" w:val="clear"/>
        </w:tabs>
        <w:ind w:firstLine="709" w:left="0" w:right="0"/>
        <w:jc w:val="both"/>
        <w:rPr>
          <w:rFonts w:ascii="PT Astra Serif" w:hAnsi="PT Astra Serif"/>
          <w:sz w:val="22"/>
        </w:rPr>
      </w:pPr>
    </w:p>
    <w:p w14:paraId="39000000">
      <w:pPr>
        <w:pStyle w:val="Style_1"/>
        <w:widowControl w:val="1"/>
        <w:ind/>
        <w:jc w:val="center"/>
        <w:rPr>
          <w:rFonts w:ascii="PT Astra Serif" w:hAnsi="PT Astra Serif"/>
        </w:rPr>
      </w:pPr>
      <w:r>
        <w:rPr>
          <w:rFonts w:ascii="PT Astra Serif" w:hAnsi="PT Astra Serif"/>
          <w:b w:val="1"/>
          <w:caps w:val="1"/>
          <w:sz w:val="22"/>
        </w:rPr>
        <w:t>3. Цена и порядок расчетов</w:t>
      </w:r>
    </w:p>
    <w:p w14:paraId="3A000000">
      <w:pPr>
        <w:pStyle w:val="Style_1"/>
        <w:tabs>
          <w:tab w:leader="none" w:pos="720" w:val="clear"/>
          <w:tab w:leader="none" w:pos="1080" w:val="left"/>
        </w:tabs>
        <w:ind w:firstLine="709" w:left="0" w:right="0"/>
        <w:jc w:val="both"/>
        <w:rPr>
          <w:rFonts w:ascii="PT Astra Serif" w:hAnsi="PT Astra Serif"/>
        </w:rPr>
      </w:pPr>
      <w:r>
        <w:rPr>
          <w:rFonts w:ascii="PT Astra Serif" w:hAnsi="PT Astra Serif"/>
          <w:sz w:val="22"/>
        </w:rPr>
        <w:t>3.1.</w:t>
      </w:r>
      <w:r>
        <w:rPr>
          <w:rFonts w:ascii="PT Astra Serif" w:hAnsi="PT Astra Serif"/>
          <w:sz w:val="22"/>
        </w:rPr>
        <w:tab/>
      </w:r>
      <w:r>
        <w:rPr>
          <w:rFonts w:ascii="PT Astra Serif" w:hAnsi="PT Astra Serif"/>
          <w:sz w:val="22"/>
        </w:rPr>
        <w:t>Цена контракта указана в пункте 5.2 электронного контракта.</w:t>
      </w:r>
    </w:p>
    <w:p w14:paraId="3B000000">
      <w:pPr>
        <w:pStyle w:val="Style_1"/>
        <w:tabs>
          <w:tab w:leader="none" w:pos="720" w:val="clear"/>
          <w:tab w:leader="none" w:pos="1080" w:val="left"/>
        </w:tabs>
        <w:ind w:firstLine="709" w:left="0" w:right="0"/>
        <w:jc w:val="both"/>
        <w:rPr>
          <w:rFonts w:ascii="PT Astra Serif" w:hAnsi="PT Astra Serif"/>
        </w:rPr>
      </w:pPr>
      <w:r>
        <w:rPr>
          <w:rFonts w:ascii="PT Astra Serif" w:hAnsi="PT Astra Serif"/>
          <w:sz w:val="22"/>
        </w:rPr>
        <w:t>3.2.</w:t>
      </w:r>
      <w:r>
        <w:rPr>
          <w:rFonts w:ascii="PT Astra Serif" w:hAnsi="PT Astra Serif"/>
          <w:sz w:val="22"/>
        </w:rPr>
        <w:tab/>
      </w:r>
      <w:r>
        <w:rPr>
          <w:rFonts w:ascii="PT Astra Serif" w:hAnsi="PT Astra Serif"/>
          <w:sz w:val="22"/>
        </w:rPr>
        <w:t>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3C000000">
      <w:pPr>
        <w:pStyle w:val="Style_1"/>
        <w:tabs>
          <w:tab w:leader="none" w:pos="720" w:val="clear"/>
          <w:tab w:leader="none" w:pos="1080" w:val="left"/>
        </w:tabs>
        <w:ind w:firstLine="709" w:left="0" w:right="0"/>
        <w:jc w:val="both"/>
        <w:rPr>
          <w:rFonts w:ascii="PT Astra Serif" w:hAnsi="PT Astra Serif"/>
        </w:rPr>
      </w:pPr>
      <w:r>
        <w:rPr>
          <w:rFonts w:ascii="PT Astra Serif" w:hAnsi="PT Astra Serif"/>
          <w:sz w:val="22"/>
        </w:rPr>
        <w:t>3.3.</w:t>
      </w:r>
      <w:r>
        <w:rPr>
          <w:rFonts w:ascii="PT Astra Serif" w:hAnsi="PT Astra Serif"/>
          <w:sz w:val="22"/>
        </w:rPr>
        <w:tab/>
      </w:r>
      <w:r>
        <w:rPr>
          <w:rFonts w:ascii="PT Astra Serif" w:hAnsi="PT Astra Serif"/>
          <w:sz w:val="22"/>
        </w:rPr>
        <w:t>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и контрактом.</w:t>
      </w:r>
    </w:p>
    <w:p w14:paraId="3D000000">
      <w:pPr>
        <w:pStyle w:val="Style_1"/>
        <w:tabs>
          <w:tab w:leader="none" w:pos="720" w:val="clear"/>
          <w:tab w:leader="none" w:pos="1080" w:val="left"/>
        </w:tabs>
        <w:ind w:firstLine="709" w:left="0" w:right="0"/>
        <w:jc w:val="both"/>
        <w:rPr>
          <w:rFonts w:ascii="PT Astra Serif" w:hAnsi="PT Astra Serif"/>
        </w:rPr>
      </w:pPr>
      <w:r>
        <w:rPr>
          <w:rFonts w:ascii="PT Astra Serif" w:hAnsi="PT Astra Serif"/>
          <w:sz w:val="22"/>
        </w:rPr>
        <w:t xml:space="preserve">3.4.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r>
        <w:rPr>
          <w:rFonts w:ascii="PT Astra Serif" w:hAnsi="PT Astra Serif"/>
          <w:sz w:val="22"/>
        </w:rPr>
        <w:br/>
      </w:r>
      <w:r>
        <w:rPr>
          <w:rFonts w:ascii="PT Astra Serif" w:hAnsi="PT Astra Serif"/>
          <w:sz w:val="22"/>
        </w:rPr>
        <w:t xml:space="preserve">      3.5. Оплата оказанных услуг по Контракту осуществляется по факту оказания услуг в форме безналичного расчета путем перечисления Заказчиком денежных средств на расчетный счет Исполнителя в срок не более 7 (семи) рабочих дней с даты подписания Заказчиком документа о приемке.</w:t>
      </w:r>
    </w:p>
    <w:p w14:paraId="3E000000">
      <w:pPr>
        <w:pStyle w:val="Style_1"/>
        <w:tabs>
          <w:tab w:leader="none" w:pos="720" w:val="clear"/>
          <w:tab w:leader="none" w:pos="1080" w:val="left"/>
        </w:tabs>
        <w:ind w:firstLine="709" w:left="0" w:right="0"/>
        <w:jc w:val="both"/>
        <w:rPr>
          <w:rFonts w:ascii="PT Astra Serif" w:hAnsi="PT Astra Serif"/>
        </w:rPr>
      </w:pPr>
      <w:r>
        <w:rPr>
          <w:rFonts w:ascii="PT Astra Serif" w:hAnsi="PT Astra Serif"/>
          <w:sz w:val="22"/>
        </w:rPr>
        <w:t>3.6. В случае изменения расчетного счета Исполнитель обязан в 5 (пятидневный)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14:paraId="3F000000">
      <w:pPr>
        <w:pStyle w:val="Style_1"/>
        <w:tabs>
          <w:tab w:leader="none" w:pos="720" w:val="clear"/>
          <w:tab w:leader="none" w:pos="1080" w:val="left"/>
        </w:tabs>
        <w:ind w:firstLine="709" w:left="0" w:right="0"/>
        <w:jc w:val="both"/>
        <w:rPr>
          <w:rFonts w:ascii="PT Astra Serif" w:hAnsi="PT Astra Serif"/>
        </w:rPr>
      </w:pPr>
      <w:r>
        <w:rPr>
          <w:rFonts w:ascii="PT Astra Serif" w:hAnsi="PT Astra Serif"/>
          <w:sz w:val="22"/>
        </w:rPr>
        <w:t xml:space="preserve">3.7. Источник финансирования контракта – </w:t>
      </w:r>
      <w:r>
        <w:rPr>
          <w:rFonts w:ascii="PT Astra Serif" w:hAnsi="PT Astra Serif"/>
          <w:b w:val="1"/>
          <w:sz w:val="22"/>
        </w:rPr>
        <w:t>бюджет Магнитогорского городского округа Челябинской области, в рамках реализации мероприятия муниципальной программы «Развитие информационного общества в Магнитогорском городском округе».</w:t>
      </w:r>
    </w:p>
    <w:p w14:paraId="40000000">
      <w:pPr>
        <w:pStyle w:val="Style_1"/>
        <w:tabs>
          <w:tab w:leader="none" w:pos="720" w:val="clear"/>
          <w:tab w:leader="none" w:pos="1080" w:val="left"/>
        </w:tabs>
        <w:ind w:firstLine="709" w:left="0" w:right="0"/>
        <w:jc w:val="both"/>
        <w:rPr>
          <w:rFonts w:ascii="PT Astra Serif" w:hAnsi="PT Astra Serif"/>
        </w:rPr>
      </w:pPr>
      <w:r>
        <w:rPr>
          <w:rFonts w:ascii="PT Astra Serif" w:hAnsi="PT Astra Serif"/>
          <w:sz w:val="22"/>
        </w:rPr>
        <w:t>3.8. Заказчик вправе удержать сумму неисполненных Исполнителем требований об уплате неустоек (штрафов, пеней), предъявленных Заказчиком из суммы, подлежащей оплате Исполнителю, о чем Заказчик информирует Исполнителя путем направления уведомления.</w:t>
      </w:r>
    </w:p>
    <w:p w14:paraId="41000000">
      <w:pPr>
        <w:pStyle w:val="Style_1"/>
        <w:tabs>
          <w:tab w:leader="none" w:pos="720" w:val="clear"/>
          <w:tab w:leader="none" w:pos="1080" w:val="left"/>
        </w:tabs>
        <w:ind w:firstLine="709" w:left="0" w:right="0"/>
        <w:jc w:val="both"/>
        <w:rPr>
          <w:rFonts w:ascii="PT Astra Serif" w:hAnsi="PT Astra Serif"/>
        </w:rPr>
      </w:pPr>
      <w:r>
        <w:rPr>
          <w:rFonts w:ascii="PT Astra Serif" w:hAnsi="PT Astra Serif"/>
          <w:sz w:val="22"/>
        </w:rPr>
        <w:t>3.9. В случае изменения у какой-либо из Сторон местонахождения, названия, идентификационного номера налогоплательщика, кода причины постановки на учет налогоплательщика или в случае реорганизации Сторона обязана в течение 5 (пяти) календарных дней письменно известить об этом другую Сторону.</w:t>
      </w:r>
    </w:p>
    <w:p w14:paraId="42000000">
      <w:pPr>
        <w:pStyle w:val="Style_1"/>
        <w:widowControl w:val="1"/>
        <w:ind/>
        <w:jc w:val="center"/>
        <w:rPr>
          <w:rFonts w:ascii="PT Astra Serif" w:hAnsi="PT Astra Serif"/>
          <w:b w:val="1"/>
          <w:caps w:val="1"/>
          <w:sz w:val="22"/>
        </w:rPr>
      </w:pPr>
    </w:p>
    <w:p w14:paraId="43000000">
      <w:pPr>
        <w:pStyle w:val="Style_1"/>
        <w:widowControl w:val="1"/>
        <w:numPr>
          <w:ilvl w:val="0"/>
          <w:numId w:val="0"/>
        </w:numPr>
        <w:tabs>
          <w:tab w:leader="none" w:pos="720" w:val="clear"/>
          <w:tab w:leader="none" w:pos="914" w:val="left"/>
        </w:tabs>
        <w:spacing w:after="0" w:before="0" w:line="240" w:lineRule="auto"/>
        <w:ind w:firstLine="0" w:left="0" w:right="0"/>
        <w:jc w:val="center"/>
        <w:rPr>
          <w:rFonts w:ascii="PT Astra Serif" w:hAnsi="PT Astra Serif"/>
        </w:rPr>
      </w:pPr>
      <w:r>
        <w:rPr>
          <w:rFonts w:ascii="PT Astra Serif" w:hAnsi="PT Astra Serif"/>
          <w:b w:val="1"/>
          <w:caps w:val="1"/>
          <w:sz w:val="22"/>
        </w:rPr>
        <w:t>4. Сроки и порядок ОКАЗАНИЯ УСЛУГ, ПРИЕМКА ОКАЗАННЫХ УСЛУГ</w:t>
      </w:r>
    </w:p>
    <w:p w14:paraId="44000000">
      <w:pPr>
        <w:pStyle w:val="Style_1"/>
        <w:widowControl w:val="1"/>
        <w:ind w:firstLine="709" w:left="0" w:right="0"/>
        <w:jc w:val="both"/>
        <w:rPr>
          <w:rFonts w:ascii="PT Astra Serif" w:hAnsi="PT Astra Serif"/>
        </w:rPr>
      </w:pPr>
      <w:r>
        <w:rPr>
          <w:rFonts w:ascii="PT Astra Serif" w:hAnsi="PT Astra Serif"/>
          <w:sz w:val="22"/>
        </w:rPr>
        <w:t xml:space="preserve">4.1. </w:t>
      </w:r>
      <w:r>
        <w:rPr>
          <w:rFonts w:ascii="PT Astra Serif" w:hAnsi="PT Astra Serif"/>
          <w:color w:val="000000"/>
          <w:spacing w:val="0"/>
          <w:sz w:val="22"/>
        </w:rPr>
        <w:t xml:space="preserve">Срок оказания услуг по настоящему контракту: </w:t>
      </w:r>
      <w:r>
        <w:rPr>
          <w:rFonts w:ascii="PT Astra Serif" w:hAnsi="PT Astra Serif"/>
          <w:b w:val="1"/>
          <w:color w:val="000000"/>
          <w:spacing w:val="0"/>
          <w:sz w:val="22"/>
        </w:rPr>
        <w:t>с 01.01.2027 по 30.06.2027г.</w:t>
      </w:r>
    </w:p>
    <w:p w14:paraId="45000000">
      <w:pPr>
        <w:pStyle w:val="Style_1"/>
        <w:tabs>
          <w:tab w:leader="none" w:pos="720" w:val="clear"/>
          <w:tab w:leader="none" w:pos="1080" w:val="left"/>
        </w:tabs>
        <w:ind w:firstLine="709" w:left="0" w:right="0"/>
        <w:jc w:val="both"/>
        <w:rPr>
          <w:rFonts w:ascii="PT Astra Serif" w:hAnsi="PT Astra Serif"/>
        </w:rPr>
      </w:pPr>
      <w:r>
        <w:rPr>
          <w:rFonts w:ascii="PT Astra Serif" w:hAnsi="PT Astra Serif"/>
          <w:sz w:val="22"/>
        </w:rPr>
        <w:t>4.2.</w:t>
      </w:r>
      <w:r>
        <w:rPr>
          <w:rFonts w:ascii="PT Astra Serif" w:hAnsi="PT Astra Serif"/>
          <w:sz w:val="22"/>
        </w:rPr>
        <w:tab/>
      </w:r>
      <w:r>
        <w:rPr>
          <w:rFonts w:ascii="PT Astra Serif" w:hAnsi="PT Astra Serif"/>
          <w:sz w:val="22"/>
        </w:rPr>
        <w:t>Место оказания услуг указано в пункте 4.3 электронного контракта.</w:t>
      </w:r>
    </w:p>
    <w:p w14:paraId="46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4.3.</w:t>
      </w:r>
      <w:r>
        <w:rPr>
          <w:rFonts w:ascii="PT Astra Serif" w:hAnsi="PT Astra Serif"/>
          <w:sz w:val="22"/>
        </w:rPr>
        <w:tab/>
      </w:r>
      <w:r>
        <w:rPr>
          <w:rFonts w:ascii="PT Astra Serif" w:hAnsi="PT Astra Serif"/>
          <w:sz w:val="22"/>
        </w:rPr>
        <w:t>Исполнитель обязан в письменной форме уведомить Заказчика о готовности к сдаче оказанных услуг в срок не позднее 1(одного) рабочего дня.</w:t>
      </w:r>
    </w:p>
    <w:p w14:paraId="47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4.4. Уведомление Исполнителя о готовности оказанных услуг к сдаче должно быть подписано руководителем Исполнителя (иным уполномоченным лицом).</w:t>
      </w:r>
    </w:p>
    <w:p w14:paraId="48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4.5.</w:t>
      </w:r>
      <w:r>
        <w:rPr>
          <w:rFonts w:ascii="PT Astra Serif" w:hAnsi="PT Astra Serif"/>
          <w:sz w:val="22"/>
        </w:rPr>
        <w:tab/>
      </w:r>
      <w:r>
        <w:rPr>
          <w:rFonts w:ascii="PT Astra Serif" w:hAnsi="PT Astra Serif"/>
          <w:sz w:val="22"/>
        </w:rPr>
        <w:t>Оформление и обмен документами о приемке оказанных услуг по настоящему контракту осуществляется в форме электронных документов, подписанных электронной подписью в ЕИС.</w:t>
      </w:r>
    </w:p>
    <w:p w14:paraId="49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4.6.</w:t>
      </w:r>
      <w:r>
        <w:rPr>
          <w:rFonts w:ascii="PT Astra Serif" w:hAnsi="PT Astra Serif"/>
          <w:sz w:val="22"/>
        </w:rPr>
        <w:tab/>
      </w:r>
      <w:r>
        <w:rPr>
          <w:rFonts w:ascii="PT Astra Serif" w:hAnsi="PT Astra Serif"/>
          <w:sz w:val="22"/>
        </w:rPr>
        <w:t>Приемка и экспертиза результатов исполнения Контракта в части соответствия объема, характеристик оказанной услуги требованиям, установленным Контрактом, осуществляется Заказчиком, в течение 20 (двадцати) рабочих дней, следующих за днем поступления Заказчику документа о приемке.</w:t>
      </w:r>
    </w:p>
    <w:p w14:paraId="4A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4.7.</w:t>
      </w:r>
      <w:r>
        <w:rPr>
          <w:rFonts w:ascii="PT Astra Serif" w:hAnsi="PT Astra Serif"/>
          <w:sz w:val="22"/>
        </w:rPr>
        <w:tab/>
      </w:r>
      <w:r>
        <w:rPr>
          <w:rFonts w:ascii="PT Astra Serif" w:hAnsi="PT Astra Serif"/>
          <w:sz w:val="22"/>
        </w:rPr>
        <w:t>Исполнитель в течение 3 (трех) рабочих дней с даты фактического предоставления результата оказанных услуг, 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 который должен содержать:</w:t>
      </w:r>
    </w:p>
    <w:p w14:paraId="4B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а) включенные в Контракт в соответствии с п. 1 ч. 2 ст. 51 Федерального закона № 44-ФЗ идентификационный код закупки, наименование, место нахождения Заказчика, наименование объекта закупки, место оказания услуг, информацию об Исполнителе, предусмотренную подпунктами «а», «г» и «е» ч. 1 ст. 43 Федерального закона № 44-ФЗ, единицу измерения оказанной услуги;</w:t>
      </w:r>
    </w:p>
    <w:p w14:paraId="4C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б) наименование оказанной услуги;</w:t>
      </w:r>
    </w:p>
    <w:p w14:paraId="4D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в) информацию об объеме оказанной услуги;</w:t>
      </w:r>
    </w:p>
    <w:p w14:paraId="4E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г) стоимость исполненных Исполнителем обязательств, предусмотренных контрактом, с указанием цены за единицу оказанной услуги;</w:t>
      </w:r>
    </w:p>
    <w:p w14:paraId="4F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д) иную информацию с учетом требований, установленных в соответствии с ч. 3 ст. 5 Федерального закона № 44-ФЗ.</w:t>
      </w:r>
    </w:p>
    <w:p w14:paraId="50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 xml:space="preserve"> </w:t>
      </w:r>
      <w:r>
        <w:rPr>
          <w:rFonts w:ascii="PT Astra Serif" w:hAnsi="PT Astra Serif"/>
          <w:sz w:val="22"/>
        </w:rPr>
        <w:t>4.8.</w:t>
      </w:r>
      <w:r>
        <w:rPr>
          <w:rFonts w:ascii="PT Astra Serif" w:hAnsi="PT Astra Serif"/>
          <w:sz w:val="22"/>
        </w:rPr>
        <w:tab/>
      </w:r>
      <w:r>
        <w:rPr>
          <w:rFonts w:ascii="PT Astra Serif" w:hAnsi="PT Astra Serif"/>
          <w:sz w:val="22"/>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 1 ч. 13 ст. 94 Федерального закона № 44-ФЗ информация, содержащаяся в документе о приемке.</w:t>
      </w:r>
    </w:p>
    <w:p w14:paraId="51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4.9.</w:t>
      </w:r>
      <w:r>
        <w:rPr>
          <w:rFonts w:ascii="PT Astra Serif" w:hAnsi="PT Astra Serif"/>
          <w:sz w:val="22"/>
        </w:rPr>
        <w:tab/>
      </w:r>
      <w:r>
        <w:rPr>
          <w:rFonts w:ascii="PT Astra Serif" w:hAnsi="PT Astra Serif"/>
          <w:sz w:val="22"/>
        </w:rPr>
        <w:t>Документ о приемке, подписанный Исполнителем, не позднее одного часа с момента его размещения в ЕИС автоматически с использованием ЕИС направляется Заказчику. Датой поступления Заказчику документа о приемке, подписанного Исполнителем, считается дата размещения такого документа в ЕИС в соответствии с часовой зоной, в которой расположен Заказчик.</w:t>
      </w:r>
    </w:p>
    <w:p w14:paraId="52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4.10. Заказчик в течение 20 (двадцати) рабочих дней, следующих за днем поступления документа о приемке в соответствии с п. 4.9 Условий, осуществляет одно из следующих действий:</w:t>
      </w:r>
    </w:p>
    <w:p w14:paraId="53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4.10.1. подписывает усиленной электронной подписью лица, имеющего право действовать от имени Заказчика, и размещает в ЕИС документ о приемке;</w:t>
      </w:r>
    </w:p>
    <w:p w14:paraId="54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4.10.2.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55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4.11. Документ о приемке, мотивированный отказ от подписания документа о приемке не позднее одного часа с момента размещения в ЕИС в соответствии с настоящим Контрактом направляются автоматически с использованием ЕИС Исполнителю. 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ЕИС в соответствии с часовой зоной, в которой расположен Исполнитель.</w:t>
      </w:r>
    </w:p>
    <w:p w14:paraId="56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4.12. В случае получения мотивированного отказа от подписания документа о приемке Исполнитель вправе устранить причины, в течение 10 (десяти) дней, либо в срок, установленный в таком мотивированном отказе, и направить Заказчику документ о приемке в порядке, предусмотренном настоящим разделом контракта.</w:t>
      </w:r>
    </w:p>
    <w:p w14:paraId="57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4.13. Заказчик, обнаруживший несоответствие оказанных услуг требованиям Контракта при их приемке, вправе ссылаться на него в случаях, если в документе о приемке было оговорено это несоответствие. Заказчик, принявший оказанные услуги без проверки, лишается права ссылаться на несоответствие объема оказанных услуг, которые могли быть установлены при обычном способе его приемки.</w:t>
      </w:r>
    </w:p>
    <w:p w14:paraId="58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4.14.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59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4.15. В случае получения Заказчиком отрицательного заключения эксперта по результатам исполнения Контракта, Исполнитель возмещает расходы Заказчика на проведение экспертизы.</w:t>
      </w:r>
    </w:p>
    <w:p w14:paraId="5A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4.16. Подписание Заказчиком документа о приемке оказанных услуг не подтверждает факт отсутствия претензий Заказчика к качеству оказанных услуг в течение действия гарантийного срока.</w:t>
      </w:r>
    </w:p>
    <w:p w14:paraId="5B000000">
      <w:pPr>
        <w:pStyle w:val="Style_1"/>
        <w:tabs>
          <w:tab w:leader="none" w:pos="720" w:val="clear"/>
          <w:tab w:leader="none" w:pos="1080" w:val="left"/>
        </w:tabs>
        <w:ind w:firstLine="709" w:left="0" w:right="0"/>
        <w:jc w:val="both"/>
        <w:rPr>
          <w:rFonts w:ascii="PT Astra Serif" w:hAnsi="PT Astra Serif"/>
          <w:sz w:val="22"/>
        </w:rPr>
      </w:pPr>
      <w:r>
        <w:rPr>
          <w:rFonts w:ascii="PT Astra Serif" w:hAnsi="PT Astra Serif"/>
          <w:sz w:val="22"/>
        </w:rPr>
        <w:t>4.17. В случае установления Заказчиком требования об обеспечении гарантийных обязательств оформление документа о приемке оказанных услуг осуществляется после предоставления Исполнителем такого обеспечения в соответствии с настоящим Федеральным законом № 44-ФЗ в порядке и в сроки, которые установлены контрактом.</w:t>
      </w:r>
    </w:p>
    <w:p w14:paraId="5C000000">
      <w:pPr>
        <w:pStyle w:val="Style_1"/>
        <w:tabs>
          <w:tab w:leader="none" w:pos="720" w:val="clear"/>
          <w:tab w:leader="none" w:pos="1080" w:val="left"/>
        </w:tabs>
        <w:ind w:firstLine="709" w:left="0" w:right="0"/>
        <w:jc w:val="both"/>
        <w:rPr>
          <w:rFonts w:ascii="PT Astra Serif" w:hAnsi="PT Astra Serif"/>
        </w:rPr>
      </w:pPr>
      <w:r>
        <w:rPr>
          <w:rFonts w:ascii="PT Astra Serif" w:hAnsi="PT Astra Serif"/>
          <w:sz w:val="22"/>
        </w:rPr>
        <w:t>4.18. Датой приемки оказанных услуг считается дата размещения в ЕИС документа о приемке, подписанного Заказчиком.</w:t>
      </w:r>
    </w:p>
    <w:p w14:paraId="5D000000">
      <w:pPr>
        <w:pStyle w:val="Style_1"/>
        <w:widowControl w:val="1"/>
        <w:ind w:firstLine="709" w:left="0" w:right="0"/>
        <w:jc w:val="both"/>
        <w:rPr>
          <w:rFonts w:ascii="PT Astra Serif" w:hAnsi="PT Astra Serif"/>
          <w:b w:val="1"/>
          <w:sz w:val="22"/>
        </w:rPr>
      </w:pPr>
    </w:p>
    <w:p w14:paraId="5E000000">
      <w:pPr>
        <w:pStyle w:val="Style_1"/>
        <w:widowControl w:val="1"/>
        <w:ind/>
        <w:jc w:val="center"/>
        <w:rPr>
          <w:rFonts w:ascii="PT Astra Serif" w:hAnsi="PT Astra Serif"/>
        </w:rPr>
      </w:pPr>
      <w:r>
        <w:rPr>
          <w:rFonts w:ascii="PT Astra Serif" w:hAnsi="PT Astra Serif"/>
          <w:b w:val="1"/>
          <w:caps w:val="1"/>
          <w:sz w:val="22"/>
        </w:rPr>
        <w:t>5. Ответственность Сторон</w:t>
      </w:r>
    </w:p>
    <w:p w14:paraId="5F000000">
      <w:pPr>
        <w:pStyle w:val="Style_1"/>
        <w:widowControl w:val="1"/>
        <w:ind w:firstLine="709" w:left="0" w:right="0"/>
        <w:jc w:val="both"/>
        <w:rPr>
          <w:rFonts w:ascii="PT Astra Serif" w:hAnsi="PT Astra Serif"/>
        </w:rPr>
      </w:pPr>
      <w:r>
        <w:rPr>
          <w:rFonts w:ascii="PT Astra Serif" w:hAnsi="PT Astra Serif"/>
          <w:sz w:val="22"/>
        </w:rPr>
        <w:t>5.1. За неисполнение или ненадлежащие исполнение своих обязательств по настоящему контракту Стороны несут ответственность в соответствии с постановлением Правительства РФ № 1042 от 30 августа 2017 г. (далее – Правила) и действующим законодательством Российской Федерации.</w:t>
      </w:r>
    </w:p>
    <w:p w14:paraId="60000000">
      <w:pPr>
        <w:pStyle w:val="Style_1"/>
        <w:widowControl w:val="1"/>
        <w:ind w:firstLine="709" w:left="0" w:right="0"/>
        <w:jc w:val="both"/>
        <w:rPr>
          <w:rFonts w:ascii="PT Astra Serif" w:hAnsi="PT Astra Serif"/>
        </w:rPr>
      </w:pPr>
      <w:r>
        <w:rPr>
          <w:rFonts w:ascii="PT Astra Serif" w:hAnsi="PT Astra Serif"/>
          <w:sz w:val="22"/>
        </w:rPr>
        <w:t xml:space="preserve">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61000000">
      <w:pPr>
        <w:pStyle w:val="Style_1"/>
        <w:widowControl w:val="1"/>
        <w:ind w:firstLine="709" w:left="0" w:right="0"/>
        <w:jc w:val="both"/>
        <w:rPr>
          <w:rFonts w:ascii="PT Astra Serif" w:hAnsi="PT Astra Serif"/>
        </w:rPr>
      </w:pPr>
      <w:r>
        <w:rPr>
          <w:rFonts w:ascii="PT Astra Serif" w:hAnsi="PT Astra Serif"/>
          <w:sz w:val="22"/>
        </w:rPr>
        <w:t>5.2.1.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настоящим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2000000">
      <w:pPr>
        <w:pStyle w:val="Style_1"/>
        <w:widowControl w:val="1"/>
        <w:ind w:firstLine="709" w:left="0" w:right="0"/>
        <w:jc w:val="both"/>
        <w:rPr>
          <w:rFonts w:ascii="PT Astra Serif" w:hAnsi="PT Astra Serif"/>
        </w:rPr>
      </w:pPr>
      <w:r>
        <w:rPr>
          <w:rFonts w:ascii="PT Astra Serif" w:hAnsi="PT Astra Serif"/>
          <w:sz w:val="22"/>
        </w:rPr>
        <w:t xml:space="preserve">5.2.2. </w:t>
      </w:r>
      <w:r>
        <w:rPr>
          <w:rFonts w:ascii="PT Astra Serif" w:hAnsi="PT Astra Serif"/>
          <w:b w:val="0"/>
          <w:i w:val="0"/>
          <w:caps w:val="0"/>
          <w:smallCaps w:val="0"/>
          <w:color w:val="000000"/>
          <w:spacing w:val="0"/>
          <w:sz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63000000">
      <w:pPr>
        <w:pStyle w:val="Style_1"/>
        <w:widowControl w:val="1"/>
        <w:ind w:firstLine="709" w:left="0" w:right="0"/>
        <w:jc w:val="both"/>
        <w:rPr>
          <w:rFonts w:ascii="PT Astra Serif" w:hAnsi="PT Astra Serif"/>
        </w:rPr>
      </w:pPr>
      <w:r>
        <w:rPr>
          <w:rFonts w:ascii="PT Astra Serif" w:hAnsi="PT Astra Serif"/>
          <w:color w:val="000000"/>
          <w:sz w:val="22"/>
        </w:rPr>
        <w:t>- 1 000,00 рублей, если цена контракта не превышает 3 млн. рублей (включительно).</w:t>
      </w:r>
    </w:p>
    <w:p w14:paraId="64000000">
      <w:pPr>
        <w:pStyle w:val="Style_1"/>
        <w:widowControl w:val="1"/>
        <w:ind w:firstLine="709" w:left="0" w:right="0"/>
        <w:jc w:val="both"/>
        <w:rPr>
          <w:rFonts w:ascii="PT Astra Serif" w:hAnsi="PT Astra Serif"/>
        </w:rPr>
      </w:pPr>
      <w:r>
        <w:rPr>
          <w:rFonts w:ascii="PT Astra Serif" w:hAnsi="PT Astra Serif"/>
          <w:sz w:val="22"/>
        </w:rPr>
        <w:t>5.2.3.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5000000">
      <w:pPr>
        <w:pStyle w:val="Style_1"/>
        <w:widowControl w:val="1"/>
        <w:ind w:firstLine="709" w:left="0" w:right="0"/>
        <w:jc w:val="both"/>
        <w:rPr>
          <w:rFonts w:ascii="PT Astra Serif" w:hAnsi="PT Astra Serif"/>
        </w:rPr>
      </w:pPr>
      <w:r>
        <w:rPr>
          <w:rFonts w:ascii="PT Astra Serif" w:hAnsi="PT Astra Serif"/>
          <w:sz w:val="22"/>
        </w:rPr>
        <w:t>5.3. В случае просрочки исполнения Исполнителем обязательств, предусмотренных контрактом (в том числе гарантийного обязательства),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66000000">
      <w:pPr>
        <w:pStyle w:val="Style_1"/>
        <w:widowControl w:val="1"/>
        <w:ind w:firstLine="709" w:left="0" w:right="0"/>
        <w:jc w:val="both"/>
        <w:rPr>
          <w:rFonts w:ascii="PT Astra Serif" w:hAnsi="PT Astra Serif"/>
        </w:rPr>
      </w:pPr>
      <w:r>
        <w:rPr>
          <w:rFonts w:ascii="PT Astra Serif" w:hAnsi="PT Astra Serif"/>
          <w:sz w:val="22"/>
        </w:rPr>
        <w:t>5.3.1.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7000000">
      <w:pPr>
        <w:pStyle w:val="Style_1"/>
        <w:widowControl w:val="1"/>
        <w:ind w:firstLine="709" w:left="0" w:right="0"/>
        <w:jc w:val="both"/>
        <w:rPr>
          <w:rFonts w:ascii="PT Astra Serif" w:hAnsi="PT Astra Serif"/>
        </w:rPr>
      </w:pPr>
      <w:r>
        <w:rPr>
          <w:rFonts w:ascii="PT Astra Serif" w:hAnsi="PT Astra Serif"/>
          <w:sz w:val="22"/>
        </w:rPr>
        <w:t xml:space="preserve">5.3.2. </w:t>
      </w:r>
      <w:r>
        <w:rPr>
          <w:rFonts w:ascii="PT Astra Serif" w:hAnsi="PT Astra Serif"/>
          <w:color w:val="000000"/>
          <w:sz w:val="22"/>
        </w:rPr>
        <w:t>За каждый факт неисполнения или ненадлежащего исполнени</w:t>
      </w:r>
      <w:r>
        <w:rPr>
          <w:rFonts w:ascii="PT Astra Serif" w:hAnsi="PT Astra Serif"/>
          <w:color w:val="000000"/>
          <w:spacing w:val="0"/>
          <w:sz w:val="22"/>
        </w:rPr>
        <w:t>я Исполнителем</w:t>
      </w:r>
      <w:r>
        <w:rPr>
          <w:rFonts w:ascii="PT Astra Serif" w:hAnsi="PT Astra Serif"/>
          <w:color w:val="000000"/>
          <w:sz w:val="22"/>
        </w:rPr>
        <w:t xml:space="preserve"> обязательств, предусмотренных контрактом, заключенным по результатам определени</w:t>
      </w:r>
      <w:r>
        <w:rPr>
          <w:rFonts w:ascii="PT Astra Serif" w:hAnsi="PT Astra Serif"/>
          <w:color w:val="000000"/>
          <w:spacing w:val="0"/>
          <w:sz w:val="22"/>
        </w:rPr>
        <w:t>я Исполнитель в соответствии с пунктом 1 части 1  статьи 30 Федерального закона № 44-ФЗ за исключением просрочки исполнения Исполнителем обязательств (в том числе гарантийного обязательства), предус</w:t>
      </w:r>
      <w:r>
        <w:rPr>
          <w:rFonts w:ascii="PT Astra Serif" w:hAnsi="PT Astra Serif"/>
          <w:color w:val="000000"/>
          <w:sz w:val="22"/>
        </w:rPr>
        <w:t>мотренных контрактом, размер штрафа устанавливается в размере:</w:t>
      </w:r>
    </w:p>
    <w:p w14:paraId="68000000">
      <w:pPr>
        <w:pStyle w:val="Style_1"/>
        <w:widowControl w:val="1"/>
        <w:ind w:firstLine="709" w:left="0" w:right="0"/>
        <w:jc w:val="both"/>
        <w:rPr>
          <w:rFonts w:ascii="PT Astra Serif" w:hAnsi="PT Astra Serif"/>
        </w:rPr>
      </w:pPr>
      <w:r>
        <w:rPr>
          <w:rFonts w:ascii="PT Astra Serif" w:hAnsi="PT Astra Serif"/>
          <w:color w:val="000000"/>
          <w:sz w:val="22"/>
        </w:rPr>
        <w:t>- 1 процент цены контракта, но не более 5 тыс. рублей и не менее 1 тыс. рублей;</w:t>
      </w:r>
    </w:p>
    <w:p w14:paraId="69000000">
      <w:pPr>
        <w:pStyle w:val="Style_1"/>
        <w:widowControl w:val="1"/>
        <w:ind w:firstLine="709" w:left="0" w:right="0"/>
        <w:jc w:val="both"/>
        <w:rPr>
          <w:rFonts w:ascii="PT Astra Serif" w:hAnsi="PT Astra Serif"/>
        </w:rPr>
      </w:pPr>
      <w:r>
        <w:rPr>
          <w:rFonts w:ascii="PT Astra Serif" w:hAnsi="PT Astra Serif"/>
          <w:sz w:val="22"/>
        </w:rPr>
        <w:t>5.3.3.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следующем порядке:</w:t>
      </w:r>
    </w:p>
    <w:p w14:paraId="6A000000">
      <w:pPr>
        <w:pStyle w:val="Style_1"/>
        <w:widowControl w:val="1"/>
        <w:ind w:firstLine="709" w:left="0" w:right="0"/>
        <w:jc w:val="both"/>
        <w:rPr>
          <w:rFonts w:ascii="PT Astra Serif" w:hAnsi="PT Astra Serif"/>
        </w:rPr>
      </w:pPr>
      <w:r>
        <w:rPr>
          <w:rFonts w:ascii="PT Astra Serif" w:hAnsi="PT Astra Serif"/>
          <w:sz w:val="22"/>
        </w:rPr>
        <w:t>а) в случае если цена контракта не превышает начальную (максимальную) цену контракта:</w:t>
      </w:r>
    </w:p>
    <w:p w14:paraId="6B000000">
      <w:pPr>
        <w:pStyle w:val="Style_1"/>
        <w:widowControl w:val="1"/>
        <w:ind w:firstLine="709" w:left="0" w:right="0"/>
        <w:jc w:val="both"/>
        <w:rPr>
          <w:rFonts w:ascii="PT Astra Serif" w:hAnsi="PT Astra Serif"/>
        </w:rPr>
      </w:pPr>
      <w:r>
        <w:rPr>
          <w:rFonts w:ascii="PT Astra Serif" w:hAnsi="PT Astra Serif"/>
          <w:sz w:val="22"/>
        </w:rPr>
        <w:t>- 10 процентов начальной (максимальной) цены контракта, если цена контракта не превышает 3 млн. рублей.</w:t>
      </w:r>
    </w:p>
    <w:p w14:paraId="6C000000">
      <w:pPr>
        <w:pStyle w:val="Style_1"/>
        <w:widowControl w:val="1"/>
        <w:ind w:firstLine="709" w:left="0" w:right="0"/>
        <w:jc w:val="both"/>
        <w:rPr>
          <w:rFonts w:ascii="PT Astra Serif" w:hAnsi="PT Astra Serif"/>
        </w:rPr>
      </w:pPr>
      <w:r>
        <w:rPr>
          <w:rFonts w:ascii="PT Astra Serif" w:hAnsi="PT Astra Serif"/>
          <w:sz w:val="22"/>
        </w:rPr>
        <w:t>б) в случае, если цена контракта превышает начальную (максимальную) цену контракта:</w:t>
      </w:r>
    </w:p>
    <w:p w14:paraId="6D000000">
      <w:pPr>
        <w:pStyle w:val="Style_1"/>
        <w:widowControl w:val="1"/>
        <w:ind w:firstLine="709" w:left="0" w:right="0"/>
        <w:jc w:val="both"/>
        <w:rPr>
          <w:rFonts w:ascii="PT Astra Serif" w:hAnsi="PT Astra Serif"/>
        </w:rPr>
      </w:pPr>
      <w:r>
        <w:rPr>
          <w:rFonts w:ascii="PT Astra Serif" w:hAnsi="PT Astra Serif"/>
          <w:sz w:val="22"/>
        </w:rPr>
        <w:t>- 10 процентов цены контракта, если цена контракта не превышает 3 млн. рублей.</w:t>
      </w:r>
    </w:p>
    <w:p w14:paraId="6E000000">
      <w:pPr>
        <w:pStyle w:val="Style_1"/>
        <w:widowControl w:val="1"/>
        <w:ind w:firstLine="709" w:left="0" w:right="0"/>
        <w:jc w:val="both"/>
        <w:rPr>
          <w:rFonts w:ascii="PT Astra Serif" w:hAnsi="PT Astra Serif"/>
        </w:rPr>
      </w:pPr>
      <w:r>
        <w:rPr>
          <w:rFonts w:ascii="PT Astra Serif" w:hAnsi="PT Astra Serif"/>
          <w:color w:val="000000"/>
          <w:spacing w:val="0"/>
          <w:sz w:val="22"/>
        </w:rPr>
        <w:t>5.3.4. За каждый факт неиспол</w:t>
      </w:r>
      <w:r>
        <w:rPr>
          <w:rFonts w:ascii="PT Astra Serif" w:hAnsi="PT Astra Serif"/>
          <w:color w:val="000000"/>
          <w:spacing w:val="0"/>
          <w:sz w:val="22"/>
        </w:rPr>
        <w:t>нен</w:t>
      </w:r>
      <w:r>
        <w:rPr>
          <w:rFonts w:ascii="PT Astra Serif" w:hAnsi="PT Astra Serif"/>
          <w:sz w:val="22"/>
        </w:rPr>
        <w:t xml:space="preserve">ия или ненадлежащего исполнения Исполнителем обязательства, предусмотренного Условиями </w:t>
      </w:r>
      <w:r>
        <w:rPr>
          <w:rFonts w:ascii="PT Astra Serif" w:hAnsi="PT Astra Serif"/>
          <w:color w:val="000000"/>
          <w:spacing w:val="0"/>
          <w:sz w:val="22"/>
        </w:rPr>
        <w:t>( в том числе, но не ограничиваясь, в случае неисполнен</w:t>
      </w:r>
      <w:r>
        <w:rPr>
          <w:rFonts w:ascii="PT Astra Serif" w:hAnsi="PT Astra Serif"/>
          <w:sz w:val="22"/>
        </w:rPr>
        <w:t>ия или ненадлежащего исполнения Исполнителем обязательства, в соответствии с пунктом 4.7. Условий), которое не имеет стоимостного выражения, разме</w:t>
      </w:r>
      <w:r>
        <w:rPr>
          <w:rFonts w:ascii="PT Astra Serif" w:hAnsi="PT Astra Serif"/>
          <w:sz w:val="22"/>
        </w:rPr>
        <w:t>р штрафа устанавливается в следующем порядке:</w:t>
      </w:r>
    </w:p>
    <w:p w14:paraId="6F000000">
      <w:pPr>
        <w:pStyle w:val="Style_1"/>
        <w:widowControl w:val="1"/>
        <w:ind w:firstLine="709" w:left="0" w:right="0"/>
        <w:jc w:val="both"/>
        <w:rPr>
          <w:rFonts w:ascii="PT Astra Serif" w:hAnsi="PT Astra Serif"/>
        </w:rPr>
      </w:pPr>
      <w:r>
        <w:rPr>
          <w:rFonts w:ascii="PT Astra Serif" w:hAnsi="PT Astra Serif"/>
          <w:sz w:val="22"/>
        </w:rPr>
        <w:t>- 1 000,00 рублей, если цена контракта не превышает 3 млн. рублей.</w:t>
      </w:r>
    </w:p>
    <w:p w14:paraId="70000000">
      <w:pPr>
        <w:pStyle w:val="Style_1"/>
        <w:widowControl w:val="1"/>
        <w:ind w:firstLine="709" w:left="0" w:right="0"/>
        <w:jc w:val="both"/>
        <w:rPr>
          <w:rFonts w:ascii="PT Astra Serif" w:hAnsi="PT Astra Serif"/>
        </w:rPr>
      </w:pPr>
      <w:r>
        <w:rPr>
          <w:rFonts w:ascii="PT Astra Serif" w:hAnsi="PT Astra Serif"/>
          <w:sz w:val="22"/>
        </w:rPr>
        <w:t>5.3.5.</w:t>
      </w:r>
      <w:r>
        <w:rPr>
          <w:rFonts w:ascii="PT Astra Serif" w:hAnsi="PT Astra Serif"/>
          <w:sz w:val="22"/>
        </w:rPr>
        <w:tab/>
      </w:r>
      <w:r>
        <w:rPr>
          <w:rFonts w:ascii="PT Astra Serif" w:hAnsi="PT Astra Serif"/>
          <w:sz w:val="22"/>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1000000">
      <w:pPr>
        <w:pStyle w:val="Style_1"/>
        <w:widowControl w:val="1"/>
        <w:ind w:firstLine="709" w:left="0" w:right="0"/>
        <w:jc w:val="both"/>
        <w:rPr>
          <w:rFonts w:ascii="PT Astra Serif" w:hAnsi="PT Astra Serif"/>
        </w:rPr>
      </w:pPr>
      <w:r>
        <w:rPr>
          <w:rFonts w:ascii="PT Astra Serif" w:hAnsi="PT Astra Serif"/>
          <w:sz w:val="22"/>
        </w:rPr>
        <w:t>5.4. Уплата штрафных санкций не освобождает виновную сторону от возмещения убытков в полном объеме и выполнения обязательств по настоящему контракту.</w:t>
      </w:r>
    </w:p>
    <w:p w14:paraId="72000000">
      <w:pPr>
        <w:pStyle w:val="Style_1"/>
        <w:widowControl w:val="1"/>
        <w:ind w:firstLine="709" w:left="0" w:right="0"/>
        <w:jc w:val="both"/>
        <w:rPr>
          <w:rFonts w:ascii="PT Astra Serif" w:hAnsi="PT Astra Serif"/>
        </w:rPr>
      </w:pPr>
      <w:r>
        <w:rPr>
          <w:rFonts w:ascii="PT Astra Serif" w:hAnsi="PT Astra Serif"/>
          <w:sz w:val="22"/>
        </w:rPr>
        <w:t>5.5.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3000000">
      <w:pPr>
        <w:pStyle w:val="Style_1"/>
        <w:widowControl w:val="1"/>
        <w:ind w:firstLine="709" w:left="0" w:right="0"/>
        <w:jc w:val="both"/>
        <w:rPr>
          <w:rFonts w:ascii="PT Astra Serif" w:hAnsi="PT Astra Serif"/>
        </w:rPr>
      </w:pPr>
      <w:r>
        <w:rPr>
          <w:rFonts w:ascii="PT Astra Serif" w:hAnsi="PT Astra Serif"/>
          <w:sz w:val="22"/>
        </w:rPr>
        <w:t xml:space="preserve">5.6. О невозможности исполнения обязательств по контракту, вследствие действия непреодолимой </w:t>
      </w:r>
      <w:r>
        <w:rPr>
          <w:rFonts w:ascii="PT Astra Serif" w:hAnsi="PT Astra Serif"/>
          <w:color w:val="000000"/>
          <w:spacing w:val="0"/>
          <w:sz w:val="22"/>
        </w:rPr>
        <w:t>силы, Сто</w:t>
      </w:r>
      <w:r>
        <w:rPr>
          <w:rFonts w:ascii="PT Astra Serif" w:hAnsi="PT Astra Serif"/>
          <w:sz w:val="22"/>
        </w:rPr>
        <w:t>роны обязаны письменно известить друг друга в течение двух рабочих дней, а также уведомить другую Сторону о прекращении таких обстоятельств в течение 3 (трех) рабочих дней после их прекращения.</w:t>
      </w:r>
    </w:p>
    <w:p w14:paraId="74000000">
      <w:pPr>
        <w:pStyle w:val="Style_1"/>
        <w:widowControl w:val="1"/>
        <w:ind w:firstLine="709" w:left="0" w:right="0"/>
        <w:jc w:val="both"/>
        <w:rPr>
          <w:rFonts w:ascii="PT Astra Serif" w:hAnsi="PT Astra Serif"/>
        </w:rPr>
      </w:pPr>
      <w:r>
        <w:rPr>
          <w:rFonts w:ascii="PT Astra Serif" w:hAnsi="PT Astra Serif"/>
          <w:sz w:val="22"/>
        </w:rPr>
        <w:t>5.7.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 Несвоевременное уведомление об обстоятельствах непреодолимой силы ведет к аннулированию прав соответствующей стороны ссылаться на них в будущем.</w:t>
      </w:r>
    </w:p>
    <w:p w14:paraId="75000000">
      <w:pPr>
        <w:pStyle w:val="Style_1"/>
        <w:widowControl w:val="1"/>
        <w:ind w:firstLine="709" w:left="0" w:right="0"/>
        <w:jc w:val="both"/>
        <w:rPr>
          <w:rFonts w:ascii="PT Astra Serif" w:hAnsi="PT Astra Serif"/>
        </w:rPr>
      </w:pPr>
      <w:r>
        <w:rPr>
          <w:rFonts w:ascii="PT Astra Serif" w:hAnsi="PT Astra Serif"/>
          <w:sz w:val="22"/>
        </w:rPr>
        <w:t>5.8. Стороны не несут ответственности по настоящему контракту, если нарушение условий связано с обстоятельствами непреодолимой силы, наличие которых должно быть подтверждено письменно уполномоченными органами и (или) уполномоченными организациями.</w:t>
      </w:r>
    </w:p>
    <w:p w14:paraId="76000000">
      <w:pPr>
        <w:pStyle w:val="Style_1"/>
        <w:widowControl w:val="1"/>
        <w:numPr>
          <w:ilvl w:val="0"/>
          <w:numId w:val="0"/>
        </w:numPr>
        <w:ind w:firstLine="0" w:left="0" w:right="0"/>
        <w:jc w:val="center"/>
        <w:outlineLvl w:val="0"/>
        <w:rPr>
          <w:rFonts w:ascii="PT Astra Serif" w:hAnsi="PT Astra Serif"/>
          <w:b w:val="1"/>
          <w:caps w:val="1"/>
          <w:sz w:val="22"/>
        </w:rPr>
      </w:pPr>
    </w:p>
    <w:p w14:paraId="77000000">
      <w:pPr>
        <w:pStyle w:val="Style_1"/>
        <w:widowControl w:val="1"/>
        <w:numPr>
          <w:ilvl w:val="0"/>
          <w:numId w:val="0"/>
        </w:numPr>
        <w:ind w:firstLine="0" w:left="0" w:right="0"/>
        <w:jc w:val="center"/>
        <w:outlineLvl w:val="0"/>
        <w:rPr>
          <w:rFonts w:ascii="PT Astra Serif" w:hAnsi="PT Astra Serif"/>
        </w:rPr>
      </w:pPr>
      <w:r>
        <w:rPr>
          <w:rFonts w:ascii="PT Astra Serif" w:hAnsi="PT Astra Serif"/>
          <w:b w:val="1"/>
          <w:caps w:val="1"/>
          <w:sz w:val="22"/>
        </w:rPr>
        <w:t xml:space="preserve">6. Обеспечение исполнения контракта </w:t>
      </w:r>
    </w:p>
    <w:p w14:paraId="78000000">
      <w:pPr>
        <w:pStyle w:val="Style_1"/>
        <w:widowControl w:val="1"/>
        <w:ind w:firstLine="709" w:left="0" w:right="0"/>
        <w:jc w:val="both"/>
        <w:rPr>
          <w:rFonts w:ascii="PT Astra Serif" w:hAnsi="PT Astra Serif"/>
        </w:rPr>
      </w:pPr>
      <w:r>
        <w:rPr>
          <w:rFonts w:ascii="PT Astra Serif" w:hAnsi="PT Astra Serif"/>
          <w:sz w:val="22"/>
        </w:rPr>
        <w:t>6.1. Информация о размере и способе обеспечения исполнения контракта указана в пункте 4.5 электронного контракта.</w:t>
      </w:r>
    </w:p>
    <w:p w14:paraId="79000000">
      <w:pPr>
        <w:pStyle w:val="Style_1"/>
        <w:widowControl w:val="1"/>
        <w:ind w:firstLine="709" w:left="0" w:right="0"/>
        <w:jc w:val="both"/>
        <w:rPr>
          <w:rFonts w:ascii="PT Astra Serif" w:hAnsi="PT Astra Serif"/>
        </w:rPr>
      </w:pPr>
      <w:r>
        <w:rPr>
          <w:rFonts w:ascii="PT Astra Serif" w:hAnsi="PT Astra Serif"/>
          <w:b w:val="0"/>
          <w:color w:val="000000"/>
          <w:sz w:val="22"/>
        </w:rPr>
        <w:t>Исполнение Контракта может обеспечиваться внесением денежных средств на следующий счет:</w:t>
      </w:r>
    </w:p>
    <w:p w14:paraId="7A000000">
      <w:pPr>
        <w:pStyle w:val="Style_1"/>
        <w:widowControl w:val="1"/>
        <w:ind w:firstLine="709" w:left="0" w:right="0"/>
        <w:rPr>
          <w:rFonts w:ascii="PT Astra Serif" w:hAnsi="PT Astra Serif"/>
        </w:rPr>
      </w:pPr>
      <w:r>
        <w:rPr>
          <w:rFonts w:ascii="PT Astra Serif" w:hAnsi="PT Astra Serif"/>
          <w:b w:val="0"/>
          <w:i w:val="1"/>
          <w:color w:val="000000"/>
          <w:sz w:val="22"/>
        </w:rPr>
        <w:t>Р</w:t>
      </w:r>
      <w:r>
        <w:rPr>
          <w:rFonts w:ascii="PT Astra Serif" w:hAnsi="PT Astra Serif"/>
          <w:b w:val="0"/>
          <w:i w:val="1"/>
          <w:sz w:val="22"/>
        </w:rPr>
        <w:t>еквизиты для перечисления обеспечения исполнения контракта:</w:t>
      </w:r>
    </w:p>
    <w:p w14:paraId="7B000000">
      <w:pPr>
        <w:pStyle w:val="Style_1"/>
        <w:widowControl w:val="1"/>
        <w:ind w:firstLine="709" w:left="0" w:right="0"/>
        <w:jc w:val="both"/>
        <w:rPr>
          <w:rFonts w:ascii="PT Astra Serif" w:hAnsi="PT Astra Serif"/>
        </w:rPr>
      </w:pPr>
      <w:r>
        <w:rPr>
          <w:rFonts w:ascii="PT Astra Serif" w:hAnsi="PT Astra Serif"/>
          <w:b w:val="0"/>
          <w:sz w:val="22"/>
        </w:rPr>
        <w:t>ИНН 7446011940, КПП 745601001</w:t>
      </w:r>
    </w:p>
    <w:p w14:paraId="7C000000">
      <w:pPr>
        <w:pStyle w:val="Style_1"/>
        <w:widowControl w:val="1"/>
        <w:ind w:firstLine="709" w:left="0" w:right="0"/>
        <w:jc w:val="both"/>
        <w:rPr>
          <w:rFonts w:ascii="PT Astra Serif" w:hAnsi="PT Astra Serif"/>
        </w:rPr>
      </w:pPr>
      <w:r>
        <w:rPr>
          <w:rFonts w:ascii="PT Astra Serif" w:hAnsi="PT Astra Serif"/>
          <w:b w:val="0"/>
          <w:sz w:val="22"/>
        </w:rPr>
        <w:t xml:space="preserve">Управление финансов администрации города Магнитогорска, </w:t>
      </w:r>
    </w:p>
    <w:p w14:paraId="7D000000">
      <w:pPr>
        <w:pStyle w:val="Style_1"/>
        <w:widowControl w:val="1"/>
        <w:ind w:firstLine="709" w:left="0" w:right="0"/>
        <w:jc w:val="both"/>
        <w:rPr>
          <w:rFonts w:ascii="PT Astra Serif" w:hAnsi="PT Astra Serif"/>
        </w:rPr>
      </w:pPr>
      <w:r>
        <w:rPr>
          <w:rFonts w:ascii="PT Astra Serif" w:hAnsi="PT Astra Serif"/>
          <w:b w:val="0"/>
          <w:sz w:val="22"/>
        </w:rPr>
        <w:t>(Администрация города Магнитогорска л/сч 305002ВР),</w:t>
      </w:r>
    </w:p>
    <w:p w14:paraId="7E000000">
      <w:pPr>
        <w:pStyle w:val="Style_1"/>
        <w:widowControl w:val="1"/>
        <w:ind w:firstLine="709" w:left="0" w:right="0"/>
        <w:jc w:val="both"/>
        <w:rPr>
          <w:rFonts w:ascii="PT Astra Serif" w:hAnsi="PT Astra Serif"/>
        </w:rPr>
      </w:pPr>
      <w:r>
        <w:rPr>
          <w:rFonts w:ascii="PT Astra Serif" w:hAnsi="PT Astra Serif"/>
          <w:b w:val="0"/>
          <w:i w:val="0"/>
          <w:caps w:val="0"/>
          <w:smallCaps w:val="0"/>
          <w:color w:val="000000"/>
          <w:spacing w:val="0"/>
          <w:sz w:val="22"/>
        </w:rPr>
        <w:t>ОКЦ № 5 УГУ Банка России//УФК по Челябинской области, г. Челябинск</w:t>
      </w:r>
    </w:p>
    <w:p w14:paraId="7F000000">
      <w:pPr>
        <w:pStyle w:val="Style_1"/>
        <w:widowControl w:val="1"/>
        <w:ind w:firstLine="709" w:left="0" w:right="0"/>
        <w:jc w:val="both"/>
        <w:rPr>
          <w:rFonts w:ascii="PT Astra Serif" w:hAnsi="PT Astra Serif"/>
        </w:rPr>
      </w:pPr>
      <w:r>
        <w:rPr>
          <w:rFonts w:ascii="PT Astra Serif" w:hAnsi="PT Astra Serif"/>
          <w:sz w:val="22"/>
        </w:rPr>
        <w:t>Сч. №03232643757380006901</w:t>
      </w:r>
    </w:p>
    <w:p w14:paraId="80000000">
      <w:pPr>
        <w:pStyle w:val="Style_1"/>
        <w:widowControl w:val="1"/>
        <w:ind w:firstLine="709" w:left="0" w:right="0"/>
        <w:rPr>
          <w:rFonts w:ascii="PT Astra Serif" w:hAnsi="PT Astra Serif"/>
        </w:rPr>
      </w:pPr>
      <w:r>
        <w:rPr>
          <w:rFonts w:ascii="PT Astra Serif" w:hAnsi="PT Astra Serif"/>
          <w:b w:val="0"/>
          <w:color w:val="000000"/>
          <w:sz w:val="22"/>
        </w:rPr>
        <w:t>К/сч №40102810645370000062 БИК 017501500</w:t>
      </w:r>
    </w:p>
    <w:p w14:paraId="81000000">
      <w:pPr>
        <w:pStyle w:val="Style_1"/>
        <w:widowControl w:val="1"/>
        <w:ind w:firstLine="709" w:left="0" w:right="0"/>
        <w:jc w:val="both"/>
        <w:rPr>
          <w:rFonts w:ascii="PT Astra Serif" w:hAnsi="PT Astra Serif"/>
        </w:rPr>
      </w:pPr>
      <w:r>
        <w:rPr>
          <w:rFonts w:ascii="PT Astra Serif" w:hAnsi="PT Astra Serif"/>
          <w:b w:val="0"/>
          <w:i w:val="0"/>
          <w:color w:val="000000"/>
          <w:sz w:val="22"/>
        </w:rPr>
        <w:t>В назначении указать реквизиты</w:t>
      </w:r>
      <w:r>
        <w:rPr>
          <w:rFonts w:ascii="PT Astra Serif" w:hAnsi="PT Astra Serif"/>
          <w:b w:val="0"/>
          <w:i w:val="0"/>
          <w:color w:val="000000"/>
        </w:rPr>
        <w:t xml:space="preserve"> и наименование аукциона, по которому вносится обеспечение исполнения контракта.</w:t>
      </w:r>
    </w:p>
    <w:p w14:paraId="82000000">
      <w:pPr>
        <w:pStyle w:val="Style_1"/>
        <w:widowControl w:val="1"/>
        <w:ind w:firstLine="709" w:left="0" w:right="0"/>
        <w:jc w:val="both"/>
        <w:rPr>
          <w:rFonts w:ascii="PT Astra Serif" w:hAnsi="PT Astra Serif"/>
          <w:sz w:val="22"/>
        </w:rPr>
      </w:pPr>
      <w:r>
        <w:rPr>
          <w:rFonts w:ascii="PT Astra Serif" w:hAnsi="PT Astra Serif"/>
          <w:sz w:val="22"/>
        </w:rPr>
        <w:t xml:space="preserve">6.1.1.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указанный в пункте 4.1 электронного контракта, которые должны быть обеспечены такой независимой гарантией, не менее чем на один месяц, в том числе в случае его изменения в соответствии со </w:t>
      </w:r>
      <w:r>
        <w:rPr>
          <w:rFonts w:ascii="PT Astra Serif" w:hAnsi="PT Astra Serif"/>
          <w:color w:val="000000"/>
          <w:sz w:val="22"/>
        </w:rPr>
        <w:fldChar w:fldCharType="begin"/>
      </w:r>
      <w:r>
        <w:rPr>
          <w:rFonts w:ascii="PT Astra Serif" w:hAnsi="PT Astra Serif"/>
          <w:color w:val="000000"/>
          <w:sz w:val="22"/>
        </w:rPr>
        <w:instrText>HYPERLINK "consultantplus://offline/ref=FD28C1F5F456926B95AC4B21DD6AE17B654114D28B643B3E02FDA98527AD11A97852EF64C6FEC182FD3116D0E1974F680F3BB48E2049452CE5I2N"</w:instrText>
      </w:r>
      <w:r>
        <w:rPr>
          <w:rFonts w:ascii="PT Astra Serif" w:hAnsi="PT Astra Serif"/>
          <w:color w:val="000000"/>
          <w:sz w:val="22"/>
        </w:rPr>
        <w:fldChar w:fldCharType="separate"/>
      </w:r>
      <w:r>
        <w:rPr>
          <w:rFonts w:ascii="PT Astra Serif" w:hAnsi="PT Astra Serif"/>
          <w:color w:val="000000"/>
          <w:sz w:val="22"/>
        </w:rPr>
        <w:t>статьей 95</w:t>
      </w:r>
      <w:r>
        <w:rPr>
          <w:rFonts w:ascii="PT Astra Serif" w:hAnsi="PT Astra Serif"/>
          <w:color w:val="000000"/>
          <w:sz w:val="22"/>
        </w:rPr>
        <w:fldChar w:fldCharType="end"/>
      </w:r>
      <w:r>
        <w:rPr>
          <w:rFonts w:ascii="PT Astra Serif" w:hAnsi="PT Astra Serif"/>
          <w:sz w:val="22"/>
        </w:rPr>
        <w:t xml:space="preserve"> Федерального закона № 44-ФЗ. </w:t>
      </w:r>
    </w:p>
    <w:p w14:paraId="83000000">
      <w:pPr>
        <w:pStyle w:val="Style_1"/>
        <w:widowControl w:val="1"/>
        <w:ind w:firstLine="709" w:left="0" w:right="0"/>
        <w:jc w:val="both"/>
        <w:rPr>
          <w:rFonts w:ascii="PT Astra Serif" w:hAnsi="PT Astra Serif"/>
        </w:rPr>
      </w:pPr>
      <w:r>
        <w:rPr>
          <w:rFonts w:ascii="PT Astra Serif" w:hAnsi="PT Astra Serif"/>
          <w:sz w:val="22"/>
        </w:rPr>
        <w:t xml:space="preserve">6.1.2. </w:t>
      </w:r>
      <w:r>
        <w:rPr>
          <w:rFonts w:ascii="PT Astra Serif" w:hAnsi="PT Astra Serif"/>
          <w:color w:val="000000"/>
          <w:sz w:val="22"/>
        </w:rPr>
        <w:t xml:space="preserve">Если при проведении аукциона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w:t>
      </w:r>
      <w:r>
        <w:rPr>
          <w:rFonts w:ascii="PT Astra Serif" w:hAnsi="PT Astra Serif"/>
          <w:b w:val="0"/>
          <w:i w:val="0"/>
          <w:caps w:val="0"/>
          <w:color w:val="000000"/>
          <w:spacing w:val="0"/>
          <w:sz w:val="22"/>
        </w:rPr>
        <w:t>(если требование обеспечения исполнения контракта установлено в соответствии со</w:t>
      </w:r>
      <w:r>
        <w:rPr>
          <w:rFonts w:ascii="PT Astra Serif" w:hAnsi="PT Astra Serif"/>
          <w:b w:val="0"/>
          <w:i w:val="0"/>
          <w:caps w:val="0"/>
          <w:color w:val="000000"/>
          <w:spacing w:val="0"/>
          <w:sz w:val="22"/>
        </w:rPr>
        <w:t> </w:t>
      </w:r>
      <w:r>
        <w:rPr>
          <w:rFonts w:ascii="PT Astra Serif" w:hAnsi="PT Astra Serif"/>
          <w:b w:val="0"/>
          <w:i w:val="0"/>
          <w:caps w:val="0"/>
          <w:strike w:val="0"/>
          <w:color w:val="000000"/>
          <w:spacing w:val="0"/>
          <w:sz w:val="22"/>
          <w:u w:color="000000" w:val="single"/>
        </w:rPr>
        <w:fldChar w:fldCharType="begin"/>
      </w:r>
      <w:r>
        <w:rPr>
          <w:rFonts w:ascii="PT Astra Serif" w:hAnsi="PT Astra Serif"/>
          <w:b w:val="0"/>
          <w:i w:val="0"/>
          <w:caps w:val="0"/>
          <w:strike w:val="0"/>
          <w:color w:val="000000"/>
          <w:spacing w:val="0"/>
          <w:sz w:val="22"/>
          <w:u w:color="000000" w:val="single"/>
        </w:rPr>
        <w:instrText>HYPERLINK "https://internet.garant.ru/#/document/70353464/entry/96"</w:instrText>
      </w:r>
      <w:r>
        <w:rPr>
          <w:rFonts w:ascii="PT Astra Serif" w:hAnsi="PT Astra Serif"/>
          <w:b w:val="0"/>
          <w:i w:val="0"/>
          <w:caps w:val="0"/>
          <w:strike w:val="0"/>
          <w:color w:val="000000"/>
          <w:spacing w:val="0"/>
          <w:sz w:val="22"/>
          <w:u w:color="000000" w:val="single"/>
        </w:rPr>
        <w:fldChar w:fldCharType="separate"/>
      </w:r>
      <w:r>
        <w:rPr>
          <w:rFonts w:ascii="PT Astra Serif" w:hAnsi="PT Astra Serif"/>
          <w:b w:val="0"/>
          <w:i w:val="0"/>
          <w:caps w:val="0"/>
          <w:strike w:val="0"/>
          <w:color w:val="000000"/>
          <w:spacing w:val="0"/>
          <w:sz w:val="22"/>
          <w:u w:color="000000" w:val="single"/>
        </w:rPr>
        <w:t>статьей 96</w:t>
      </w:r>
      <w:r>
        <w:rPr>
          <w:rFonts w:ascii="PT Astra Serif" w:hAnsi="PT Astra Serif"/>
          <w:b w:val="0"/>
          <w:i w:val="0"/>
          <w:caps w:val="0"/>
          <w:strike w:val="0"/>
          <w:color w:val="000000"/>
          <w:spacing w:val="0"/>
          <w:sz w:val="22"/>
          <w:u w:color="000000" w:val="single"/>
        </w:rPr>
        <w:fldChar w:fldCharType="end"/>
      </w:r>
      <w:r>
        <w:rPr>
          <w:rFonts w:ascii="PT Astra Serif" w:hAnsi="PT Astra Serif"/>
          <w:b w:val="0"/>
          <w:i w:val="0"/>
          <w:caps w:val="0"/>
          <w:color w:val="000000"/>
          <w:spacing w:val="0"/>
          <w:sz w:val="22"/>
        </w:rPr>
        <w:t> </w:t>
      </w:r>
      <w:r>
        <w:rPr>
          <w:rFonts w:ascii="PT Astra Serif" w:hAnsi="PT Astra Serif"/>
          <w:b w:val="0"/>
          <w:i w:val="0"/>
          <w:caps w:val="0"/>
          <w:color w:val="000000"/>
          <w:spacing w:val="0"/>
          <w:sz w:val="22"/>
        </w:rPr>
        <w:t xml:space="preserve"> Федерального закона № 44-ФЗ)</w:t>
      </w:r>
      <w:r>
        <w:rPr>
          <w:rFonts w:ascii="PT Astra Serif" w:hAnsi="PT Astra Serif"/>
          <w:color w:val="000000"/>
          <w:sz w:val="22"/>
        </w:rPr>
        <w:t xml:space="preserve"> в размере и порядке, предусмотренном ст. 37 Федерального закона № 44-ФЗ.</w:t>
      </w:r>
    </w:p>
    <w:p w14:paraId="84000000">
      <w:pPr>
        <w:pStyle w:val="Style_1"/>
        <w:widowControl w:val="1"/>
        <w:ind w:firstLine="709" w:left="0" w:right="0"/>
        <w:jc w:val="both"/>
        <w:rPr>
          <w:rFonts w:ascii="PT Astra Serif" w:hAnsi="PT Astra Serif"/>
        </w:rPr>
      </w:pPr>
      <w:r>
        <w:rPr>
          <w:rFonts w:ascii="PT Astra Serif" w:hAnsi="PT Astra Serif"/>
          <w:sz w:val="22"/>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w:t>
      </w:r>
    </w:p>
    <w:p w14:paraId="85000000">
      <w:pPr>
        <w:pStyle w:val="Style_1"/>
        <w:widowControl w:val="1"/>
        <w:ind w:firstLine="709" w:left="0" w:right="0"/>
        <w:jc w:val="both"/>
        <w:rPr>
          <w:rFonts w:ascii="PT Astra Serif" w:hAnsi="PT Astra Serif"/>
        </w:rPr>
      </w:pPr>
      <w:r>
        <w:rPr>
          <w:rFonts w:ascii="PT Astra Serif" w:hAnsi="PT Astra Serif"/>
          <w:sz w:val="22"/>
        </w:rPr>
        <w:t>6.1.3. Информация предоставляется участником закупки при направлени</w:t>
      </w:r>
      <w:r>
        <w:rPr>
          <w:rFonts w:ascii="PT Astra Serif" w:hAnsi="PT Astra Serif"/>
          <w:color w:val="000000"/>
          <w:spacing w:val="0"/>
          <w:sz w:val="22"/>
        </w:rPr>
        <w:t>и Заказчик</w:t>
      </w:r>
      <w:r>
        <w:rPr>
          <w:rFonts w:ascii="PT Astra Serif" w:hAnsi="PT Astra Serif"/>
          <w:sz w:val="22"/>
        </w:rPr>
        <w:t>у подписанного проекта контракта. При невыполнении таким участником, признанным победителем аукциона, данного требования или признании комиссией по осуществлению закупок информации, предусмотренной пунктом 6.1.2. Условий, недостоверной контракт с таким участником не заключается, и он признается уклонившимся от заключения контракта. В этом случае решение комиссии по осуществлению закупок оформляется протоколом, который размещается Заказчиком в ЕИС не позднее рабочего дня, следующего за днем подписания указанного протокола</w:t>
      </w:r>
    </w:p>
    <w:p w14:paraId="86000000">
      <w:pPr>
        <w:pStyle w:val="Style_1"/>
        <w:widowControl w:val="1"/>
        <w:ind w:firstLine="709" w:left="0" w:right="0"/>
        <w:jc w:val="both"/>
        <w:rPr>
          <w:rFonts w:ascii="PT Astra Serif" w:hAnsi="PT Astra Serif"/>
        </w:rPr>
      </w:pPr>
      <w:r>
        <w:rPr>
          <w:rFonts w:ascii="PT Astra Serif" w:hAnsi="PT Astra Serif"/>
          <w:sz w:val="22"/>
        </w:rPr>
        <w:t>6.2. Заказчик рассматривает поступившую независимую гарантию в срок, не превышающий трех рабочих дней со дня ее поступления, если   Федеральным законом № 44-ФЗ не установлено иное.</w:t>
      </w:r>
    </w:p>
    <w:p w14:paraId="87000000">
      <w:pPr>
        <w:pStyle w:val="Style_1"/>
        <w:widowControl w:val="1"/>
        <w:ind w:firstLine="709" w:left="0" w:right="0"/>
        <w:jc w:val="both"/>
        <w:rPr>
          <w:rFonts w:ascii="PT Astra Serif" w:hAnsi="PT Astra Serif"/>
        </w:rPr>
      </w:pPr>
      <w:r>
        <w:rPr>
          <w:rFonts w:ascii="PT Astra Serif" w:hAnsi="PT Astra Serif"/>
          <w:sz w:val="22"/>
        </w:rPr>
        <w:t>Основанием для отказа в принятии независимой гарантии Заказчиком является:</w:t>
      </w:r>
    </w:p>
    <w:p w14:paraId="88000000">
      <w:pPr>
        <w:pStyle w:val="Style_1"/>
        <w:widowControl w:val="1"/>
        <w:ind w:firstLine="709" w:left="0" w:right="0"/>
        <w:jc w:val="both"/>
        <w:rPr>
          <w:rFonts w:ascii="PT Astra Serif" w:hAnsi="PT Astra Serif"/>
        </w:rPr>
      </w:pPr>
      <w:r>
        <w:rPr>
          <w:rFonts w:ascii="PT Astra Serif" w:hAnsi="PT Astra Serif"/>
          <w:sz w:val="22"/>
        </w:rPr>
        <w:t>1) отсутствие информации о независимой гарантии в предусмотренных статьей 45 Федерального закона № 44-ФЗ реестрах независимых гарантий;</w:t>
      </w:r>
    </w:p>
    <w:p w14:paraId="89000000">
      <w:pPr>
        <w:pStyle w:val="Style_1"/>
        <w:widowControl w:val="1"/>
        <w:ind w:firstLine="709" w:left="0" w:right="0"/>
        <w:jc w:val="both"/>
        <w:rPr>
          <w:rFonts w:ascii="PT Astra Serif" w:hAnsi="PT Astra Serif"/>
        </w:rPr>
      </w:pPr>
      <w:r>
        <w:rPr>
          <w:rFonts w:ascii="PT Astra Serif" w:hAnsi="PT Astra Serif"/>
          <w:sz w:val="22"/>
        </w:rPr>
        <w:t>2) несоответствие независимой гарантии требованиям, предусмотренным частями 2, 3 и 8.2  статьи 45 Федерального закона № 44-ФЗ;</w:t>
      </w:r>
    </w:p>
    <w:p w14:paraId="8A000000">
      <w:pPr>
        <w:pStyle w:val="Style_1"/>
        <w:widowControl w:val="1"/>
        <w:ind w:firstLine="709" w:left="0" w:right="0"/>
        <w:jc w:val="both"/>
        <w:rPr>
          <w:rFonts w:ascii="PT Astra Serif" w:hAnsi="PT Astra Serif"/>
        </w:rPr>
      </w:pPr>
      <w:r>
        <w:rPr>
          <w:rFonts w:ascii="PT Astra Serif" w:hAnsi="PT Astra Serif"/>
          <w:sz w:val="22"/>
        </w:rPr>
        <w:t>3) несоответствие независимой гарантии требованиям, содержащимся в извещении об осуществлении закупки, проекте контракта, который заключается с единственным поставщиком (подрядчиком, исполнителем).</w:t>
      </w:r>
    </w:p>
    <w:p w14:paraId="8B000000">
      <w:pPr>
        <w:pStyle w:val="Style_1"/>
        <w:widowControl w:val="1"/>
        <w:ind w:firstLine="709" w:left="0" w:right="0"/>
        <w:jc w:val="both"/>
        <w:rPr>
          <w:rFonts w:ascii="PT Astra Serif" w:hAnsi="PT Astra Serif"/>
        </w:rPr>
      </w:pPr>
      <w:r>
        <w:rPr>
          <w:rFonts w:ascii="PT Astra Serif" w:hAnsi="PT Astra Serif"/>
          <w:sz w:val="22"/>
        </w:rPr>
        <w:t>6.3. В случае отказа в принятии независимой гарантии Заказчик в срок, установленный частью 5 статьи 45 Федерального закона №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Федеральным законом №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14:paraId="8C000000">
      <w:pPr>
        <w:pStyle w:val="Style_1"/>
        <w:widowControl w:val="1"/>
        <w:ind w:firstLine="709" w:left="0" w:right="0"/>
        <w:jc w:val="both"/>
        <w:rPr>
          <w:rFonts w:ascii="PT Astra Serif" w:hAnsi="PT Astra Serif"/>
        </w:rPr>
      </w:pPr>
      <w:r>
        <w:rPr>
          <w:rFonts w:ascii="PT Astra Serif" w:hAnsi="PT Astra Serif"/>
          <w:sz w:val="22"/>
        </w:rPr>
        <w:t>6.4.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8D000000">
      <w:pPr>
        <w:pStyle w:val="Style_1"/>
        <w:widowControl w:val="1"/>
        <w:ind w:firstLine="708" w:left="0" w:right="0"/>
        <w:jc w:val="both"/>
        <w:rPr>
          <w:rFonts w:ascii="PT Astra Serif" w:hAnsi="PT Astra Serif"/>
        </w:rPr>
      </w:pPr>
      <w:r>
        <w:rPr>
          <w:rFonts w:ascii="PT Astra Serif" w:hAnsi="PT Astra Serif"/>
          <w:sz w:val="22"/>
        </w:rPr>
        <w:t xml:space="preserve">6.5. В случае отзыва в соответствии с </w:t>
      </w:r>
      <w:r>
        <w:rPr>
          <w:rFonts w:ascii="PT Astra Serif" w:hAnsi="PT Astra Serif"/>
          <w:sz w:val="22"/>
        </w:rPr>
        <w:fldChar w:fldCharType="begin"/>
      </w:r>
      <w:r>
        <w:rPr>
          <w:rFonts w:ascii="PT Astra Serif" w:hAnsi="PT Astra Serif"/>
          <w:sz w:val="22"/>
        </w:rPr>
        <w:instrText>HYPERLINK "consultantplus://offline/ref=28F1097081B4B3171F0ACEC57B772FDBBAA77D8E3995F8746AD7E8E23EBE684CCEDCF51C13E1FAEFDB3BD5B5EF2D7F183F2299BF5200BCA96Cf2L"</w:instrText>
      </w:r>
      <w:r>
        <w:rPr>
          <w:rFonts w:ascii="PT Astra Serif" w:hAnsi="PT Astra Serif"/>
          <w:sz w:val="22"/>
        </w:rPr>
        <w:fldChar w:fldCharType="separate"/>
      </w:r>
      <w:r>
        <w:rPr>
          <w:rFonts w:ascii="PT Astra Serif" w:hAnsi="PT Astra Serif"/>
          <w:sz w:val="22"/>
        </w:rPr>
        <w:t>з</w:t>
      </w:r>
      <w:r>
        <w:rPr>
          <w:rFonts w:ascii="PT Astra Serif" w:hAnsi="PT Astra Serif"/>
          <w:sz w:val="22"/>
        </w:rPr>
        <w:fldChar w:fldCharType="end"/>
      </w:r>
      <w:r>
        <w:rPr>
          <w:rFonts w:ascii="PT Astra Serif" w:hAnsi="PT Astra Serif"/>
          <w:sz w:val="22"/>
        </w:rPr>
        <w:t>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w:t>
      </w:r>
      <w:r>
        <w:rPr>
          <w:rFonts w:ascii="PT Astra Serif" w:hAnsi="PT Astra Serif"/>
          <w:color w:val="000000"/>
          <w:spacing w:val="0"/>
          <w:sz w:val="22"/>
        </w:rPr>
        <w:t>димости предоставить соответствующее обеспечение. Размер такого обеспечения может быть уменьшен в порядке и случаях, которые предусмотрены частями</w:t>
      </w:r>
      <w:r>
        <w:rPr>
          <w:rFonts w:ascii="PT Astra Serif" w:hAnsi="PT Astra Serif"/>
          <w:color w:val="000000"/>
          <w:spacing w:val="0"/>
          <w:sz w:val="22"/>
        </w:rPr>
        <w:fldChar w:fldCharType="begin"/>
      </w:r>
      <w:r>
        <w:rPr>
          <w:rFonts w:ascii="PT Astra Serif" w:hAnsi="PT Astra Serif"/>
          <w:color w:val="000000"/>
          <w:spacing w:val="0"/>
          <w:sz w:val="22"/>
        </w:rPr>
        <w:instrText>HYPERLINK "consultantplus://offline/ref=28F1097081B4B3171F0ACEC57B772FDBBAA47E8E389AF8746AD7E8E23EBE684CCEDCF51C12E1F2EC8F61C5B1A67A7504383A87BB4C036Bf5L"</w:instrText>
      </w:r>
      <w:r>
        <w:rPr>
          <w:rFonts w:ascii="PT Astra Serif" w:hAnsi="PT Astra Serif"/>
          <w:color w:val="000000"/>
          <w:spacing w:val="0"/>
          <w:sz w:val="22"/>
        </w:rPr>
        <w:fldChar w:fldCharType="separate"/>
      </w:r>
      <w:r>
        <w:rPr>
          <w:rFonts w:ascii="PT Astra Serif" w:hAnsi="PT Astra Serif"/>
          <w:color w:val="000000"/>
          <w:spacing w:val="0"/>
          <w:sz w:val="22"/>
        </w:rPr>
        <w:t xml:space="preserve"> </w:t>
      </w:r>
      <w:r>
        <w:rPr>
          <w:rFonts w:ascii="PT Astra Serif" w:hAnsi="PT Astra Serif"/>
          <w:color w:val="000000"/>
          <w:spacing w:val="0"/>
          <w:sz w:val="22"/>
        </w:rPr>
        <w:fldChar w:fldCharType="end"/>
      </w:r>
      <w:r>
        <w:rPr>
          <w:rFonts w:ascii="PT Astra Serif" w:hAnsi="PT Astra Serif"/>
          <w:color w:val="000000"/>
          <w:spacing w:val="0"/>
          <w:sz w:val="22"/>
        </w:rPr>
        <w:t xml:space="preserve">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одной трехсотой действующей на </w:t>
      </w:r>
      <w:r>
        <w:rPr>
          <w:rFonts w:ascii="PT Astra Serif" w:hAnsi="PT Astra Serif"/>
          <w:sz w:val="22"/>
        </w:rPr>
        <w:t>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8E000000">
      <w:pPr>
        <w:pStyle w:val="Style_1"/>
        <w:widowControl w:val="1"/>
        <w:ind w:firstLine="709" w:left="0" w:right="0"/>
        <w:jc w:val="both"/>
        <w:rPr>
          <w:rFonts w:ascii="PT Astra Serif" w:hAnsi="PT Astra Serif"/>
        </w:rPr>
      </w:pPr>
      <w:r>
        <w:rPr>
          <w:rFonts w:ascii="PT Astra Serif" w:hAnsi="PT Astra Serif"/>
          <w:sz w:val="22"/>
        </w:rPr>
        <w:t>Исключение банка из перечня, предусмотренного частью 1.2 статьи 45 Федерального закона № 44-ФЗ, региональной гарантийной организации из перечня, предусмотренного частью 1.7 статьи 45 Федерального закона №44-ФЗ,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14:paraId="8F000000">
      <w:pPr>
        <w:pStyle w:val="Style_1"/>
        <w:widowControl w:val="1"/>
        <w:ind w:firstLine="709" w:left="0" w:right="0"/>
        <w:jc w:val="both"/>
        <w:rPr>
          <w:rFonts w:ascii="PT Astra Serif" w:hAnsi="PT Astra Serif"/>
        </w:rPr>
      </w:pPr>
      <w:r>
        <w:rPr>
          <w:rFonts w:ascii="PT Astra Serif" w:hAnsi="PT Astra Serif"/>
          <w:sz w:val="22"/>
        </w:rPr>
        <w:t>6.6.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При этом срок возврата Заказчиком Исполнителю таких денежных средств не должен превышать 15 (пятнадцати) дней с даты исполнения Исполнителем обязательств, предусмотренных контрактом.</w:t>
      </w:r>
    </w:p>
    <w:p w14:paraId="90000000">
      <w:pPr>
        <w:pStyle w:val="Style_1"/>
        <w:widowControl w:val="1"/>
        <w:ind w:firstLine="709" w:left="0" w:right="0"/>
        <w:jc w:val="both"/>
        <w:rPr>
          <w:rFonts w:ascii="PT Astra Serif" w:hAnsi="PT Astra Serif"/>
        </w:rPr>
      </w:pPr>
      <w:r>
        <w:rPr>
          <w:rFonts w:ascii="PT Astra Serif" w:hAnsi="PT Astra Serif"/>
          <w:sz w:val="22"/>
        </w:rPr>
        <w:t>6.7. Уменьшение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Федерального закона № 44-ФЗ информации в соответствующий реестр контрактов, предусмотренный статьей 103 Федерального закона № 44-ФЗ.</w:t>
      </w:r>
    </w:p>
    <w:p w14:paraId="91000000">
      <w:pPr>
        <w:pStyle w:val="Style_1"/>
        <w:widowControl w:val="1"/>
        <w:ind w:firstLine="709" w:left="0" w:right="0"/>
        <w:jc w:val="both"/>
        <w:rPr>
          <w:rFonts w:ascii="PT Astra Serif" w:hAnsi="PT Astra Serif"/>
        </w:rPr>
      </w:pPr>
      <w:r>
        <w:rPr>
          <w:rFonts w:ascii="PT Astra Serif" w:hAnsi="PT Astra Serif"/>
          <w:sz w:val="22"/>
        </w:rPr>
        <w:t>6.8.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Федерального закона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частью 27 статьи 34 Федерального закона № 44-ФЗ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92000000">
      <w:pPr>
        <w:pStyle w:val="Style_1"/>
        <w:widowControl w:val="1"/>
        <w:ind w:firstLine="709" w:left="0" w:right="0"/>
        <w:jc w:val="both"/>
        <w:rPr>
          <w:rFonts w:ascii="PT Astra Serif" w:hAnsi="PT Astra Serif"/>
        </w:rPr>
      </w:pPr>
      <w:r>
        <w:rPr>
          <w:rFonts w:ascii="PT Astra Serif" w:hAnsi="PT Astra Serif"/>
          <w:sz w:val="22"/>
        </w:rPr>
        <w:t xml:space="preserve">6.9. Предусмотренное </w:t>
      </w:r>
      <w:r>
        <w:rPr>
          <w:rFonts w:ascii="PT Astra Serif" w:hAnsi="PT Astra Serif"/>
          <w:color w:val="000000"/>
          <w:sz w:val="22"/>
          <w:u w:val="none"/>
        </w:rPr>
        <w:fldChar w:fldCharType="begin"/>
      </w:r>
      <w:r>
        <w:rPr>
          <w:rFonts w:ascii="PT Astra Serif" w:hAnsi="PT Astra Serif"/>
          <w:color w:val="000000"/>
          <w:sz w:val="22"/>
          <w:u w:val="none"/>
        </w:rPr>
        <w:instrText>HYPERLINK "consultantplus://offline/ref=C11D8F2E2B627EC03662F6A9A1A696ED203EC0D004883C8DB0D023495F6CFFA1C130F2BCD89102D716729B9B9F2602228BBAD2323E652E20L"</w:instrText>
      </w:r>
      <w:r>
        <w:rPr>
          <w:rFonts w:ascii="PT Astra Serif" w:hAnsi="PT Astra Serif"/>
          <w:color w:val="000000"/>
          <w:sz w:val="22"/>
          <w:u w:val="none"/>
        </w:rPr>
        <w:fldChar w:fldCharType="separate"/>
      </w:r>
      <w:r>
        <w:rPr>
          <w:rFonts w:ascii="PT Astra Serif" w:hAnsi="PT Astra Serif"/>
          <w:color w:val="000000"/>
          <w:sz w:val="22"/>
          <w:u w:val="none"/>
        </w:rPr>
        <w:t>частями 7</w:t>
      </w:r>
      <w:r>
        <w:rPr>
          <w:rFonts w:ascii="PT Astra Serif" w:hAnsi="PT Astra Serif"/>
          <w:color w:val="000000"/>
          <w:sz w:val="22"/>
          <w:u w:val="none"/>
        </w:rPr>
        <w:fldChar w:fldCharType="end"/>
      </w:r>
      <w:r>
        <w:rPr>
          <w:rFonts w:ascii="PT Astra Serif" w:hAnsi="PT Astra Serif"/>
          <w:sz w:val="22"/>
        </w:rPr>
        <w:t xml:space="preserve"> и </w:t>
      </w:r>
      <w:r>
        <w:rPr>
          <w:rFonts w:ascii="PT Astra Serif" w:hAnsi="PT Astra Serif"/>
          <w:color w:val="000000"/>
          <w:sz w:val="22"/>
          <w:u w:val="none"/>
        </w:rPr>
        <w:fldChar w:fldCharType="begin"/>
      </w:r>
      <w:r>
        <w:rPr>
          <w:rFonts w:ascii="PT Astra Serif" w:hAnsi="PT Astra Serif"/>
          <w:color w:val="000000"/>
          <w:sz w:val="22"/>
          <w:u w:val="none"/>
        </w:rPr>
        <w:instrText>HYPERLINK "consultantplus://offline/ref=C11D8F2E2B627EC03662F6A9A1A696ED203EC0D004883C8DB0D023495F6CFFA1C130F2BCD8900BD716729B9B9F2602228BBAD2323E652E20L"</w:instrText>
      </w:r>
      <w:r>
        <w:rPr>
          <w:rFonts w:ascii="PT Astra Serif" w:hAnsi="PT Astra Serif"/>
          <w:color w:val="000000"/>
          <w:sz w:val="22"/>
          <w:u w:val="none"/>
        </w:rPr>
        <w:fldChar w:fldCharType="separate"/>
      </w:r>
      <w:r>
        <w:rPr>
          <w:rFonts w:ascii="PT Astra Serif" w:hAnsi="PT Astra Serif"/>
          <w:color w:val="000000"/>
          <w:sz w:val="22"/>
          <w:u w:val="none"/>
        </w:rPr>
        <w:t>7.1</w:t>
      </w:r>
      <w:r>
        <w:rPr>
          <w:rFonts w:ascii="PT Astra Serif" w:hAnsi="PT Astra Serif"/>
          <w:color w:val="000000"/>
          <w:sz w:val="22"/>
          <w:u w:val="none"/>
        </w:rPr>
        <w:fldChar w:fldCharType="end"/>
      </w:r>
      <w:r>
        <w:rPr>
          <w:rFonts w:ascii="PT Astra Serif" w:hAnsi="PT Astra Serif"/>
          <w:sz w:val="22"/>
        </w:rPr>
        <w:t xml:space="preserve"> статьи 96 Федерального закона № 44-ФЗ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w:t>
      </w:r>
      <w:r>
        <w:rPr>
          <w:rFonts w:ascii="PT Astra Serif" w:hAnsi="PT Astra Serif"/>
        </w:rPr>
        <w:t xml:space="preserve"> </w:t>
      </w:r>
      <w:r>
        <w:rPr>
          <w:rFonts w:ascii="PT Astra Serif" w:hAnsi="PT Astra Serif"/>
          <w:sz w:val="22"/>
        </w:rPr>
        <w:t>в соответствии с Федеральным законом № 44-ФЗ.</w:t>
      </w:r>
    </w:p>
    <w:p w14:paraId="93000000">
      <w:pPr>
        <w:pStyle w:val="Style_1"/>
        <w:widowControl w:val="1"/>
        <w:ind w:firstLine="709" w:left="0" w:right="0"/>
        <w:jc w:val="both"/>
        <w:rPr>
          <w:rFonts w:ascii="PT Astra Serif" w:hAnsi="PT Astra Serif"/>
        </w:rPr>
      </w:pPr>
      <w:r>
        <w:rPr>
          <w:rFonts w:ascii="PT Astra Serif" w:hAnsi="PT Astra Serif"/>
          <w:sz w:val="22"/>
        </w:rPr>
        <w:t xml:space="preserve">6.10.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rPr>
          <w:rFonts w:ascii="PT Astra Serif" w:hAnsi="PT Astra Serif"/>
          <w:sz w:val="22"/>
        </w:rPr>
        <w:fldChar w:fldCharType="begin"/>
      </w:r>
      <w:r>
        <w:rPr>
          <w:rFonts w:ascii="PT Astra Serif" w:hAnsi="PT Astra Serif"/>
          <w:sz w:val="22"/>
        </w:rPr>
        <w:instrText>HYPERLINK "consultantplus://offline/ref=EFA75420907B600082A64EE081A43C9D15FD72D4288C8AE75E9F2608E3AAF90740D44EC42277C6B0BE315E86A2F3F3BEFAD306EBDC29W2r2N"</w:instrText>
      </w:r>
      <w:r>
        <w:rPr>
          <w:rFonts w:ascii="PT Astra Serif" w:hAnsi="PT Astra Serif"/>
          <w:sz w:val="22"/>
        </w:rPr>
        <w:fldChar w:fldCharType="separate"/>
      </w:r>
      <w:r>
        <w:rPr>
          <w:rFonts w:ascii="PT Astra Serif" w:hAnsi="PT Astra Serif"/>
          <w:sz w:val="22"/>
        </w:rPr>
        <w:t>ч</w:t>
      </w:r>
      <w:r>
        <w:rPr>
          <w:rFonts w:ascii="PT Astra Serif" w:hAnsi="PT Astra Serif"/>
          <w:sz w:val="22"/>
        </w:rPr>
        <w:fldChar w:fldCharType="end"/>
      </w:r>
      <w:r>
        <w:rPr>
          <w:rFonts w:ascii="PT Astra Serif" w:hAnsi="PT Astra Serif"/>
          <w:sz w:val="22"/>
        </w:rPr>
        <w:t>астями 7.2 и 7.3 статьи 96 Федерального закона № 44-ФЗ.</w:t>
      </w:r>
    </w:p>
    <w:p w14:paraId="94000000">
      <w:pPr>
        <w:pStyle w:val="Style_1"/>
        <w:widowControl w:val="1"/>
        <w:ind w:firstLine="709" w:left="0" w:right="0"/>
        <w:jc w:val="both"/>
        <w:rPr>
          <w:rFonts w:ascii="PT Astra Serif" w:hAnsi="PT Astra Serif"/>
        </w:rPr>
      </w:pPr>
      <w:r>
        <w:rPr>
          <w:rFonts w:ascii="PT Astra Serif" w:hAnsi="PT Astra Serif"/>
          <w:sz w:val="22"/>
        </w:rPr>
        <w:t>6.11. Положения настоящего раздела контракта не применяются в случае:</w:t>
      </w:r>
    </w:p>
    <w:p w14:paraId="95000000">
      <w:pPr>
        <w:pStyle w:val="Style_1"/>
        <w:widowControl w:val="1"/>
        <w:ind w:firstLine="709" w:left="0" w:right="0"/>
        <w:jc w:val="both"/>
        <w:rPr>
          <w:rFonts w:ascii="PT Astra Serif" w:hAnsi="PT Astra Serif"/>
        </w:rPr>
      </w:pPr>
      <w:r>
        <w:rPr>
          <w:rFonts w:ascii="PT Astra Serif" w:hAnsi="PT Astra Serif"/>
          <w:sz w:val="22"/>
        </w:rPr>
        <w:t>6.11.1.</w:t>
      </w:r>
      <w:r>
        <w:rPr>
          <w:rFonts w:ascii="PT Astra Serif" w:hAnsi="PT Astra Serif"/>
          <w:sz w:val="22"/>
        </w:rPr>
        <w:tab/>
      </w:r>
      <w:r>
        <w:rPr>
          <w:rFonts w:ascii="PT Astra Serif" w:hAnsi="PT Astra Serif"/>
          <w:sz w:val="22"/>
        </w:rPr>
        <w:t>Заключения контракта с участником закупки, который является казенным учреждением;</w:t>
      </w:r>
    </w:p>
    <w:p w14:paraId="96000000">
      <w:pPr>
        <w:pStyle w:val="Style_1"/>
        <w:widowControl w:val="1"/>
        <w:ind w:firstLine="709" w:left="0" w:right="0"/>
        <w:jc w:val="both"/>
        <w:rPr>
          <w:rFonts w:ascii="PT Astra Serif" w:hAnsi="PT Astra Serif"/>
        </w:rPr>
      </w:pPr>
      <w:r>
        <w:rPr>
          <w:rFonts w:ascii="PT Astra Serif" w:hAnsi="PT Astra Serif"/>
          <w:sz w:val="22"/>
        </w:rPr>
        <w:t>6.11.2.</w:t>
      </w:r>
      <w:r>
        <w:rPr>
          <w:rFonts w:ascii="PT Astra Serif" w:hAnsi="PT Astra Serif"/>
          <w:sz w:val="22"/>
        </w:rPr>
        <w:tab/>
      </w:r>
      <w:r>
        <w:rPr>
          <w:rFonts w:ascii="PT Astra Serif" w:hAnsi="PT Astra Serif"/>
          <w:sz w:val="22"/>
        </w:rPr>
        <w:t>Предоставления участником закупки, с которым заключается контракт по результатам определени</w:t>
      </w:r>
      <w:r>
        <w:rPr>
          <w:rFonts w:ascii="PT Astra Serif" w:hAnsi="PT Astra Serif"/>
          <w:color w:val="000000"/>
          <w:spacing w:val="0"/>
          <w:sz w:val="22"/>
        </w:rPr>
        <w:t xml:space="preserve">я Исполнителя в соответствии с </w:t>
      </w:r>
      <w:r>
        <w:rPr>
          <w:rFonts w:ascii="PT Astra Serif" w:hAnsi="PT Astra Serif"/>
          <w:color w:val="000000"/>
          <w:spacing w:val="0"/>
          <w:sz w:val="22"/>
        </w:rPr>
        <w:fldChar w:fldCharType="begin"/>
      </w:r>
      <w:r>
        <w:rPr>
          <w:rFonts w:ascii="PT Astra Serif" w:hAnsi="PT Astra Serif"/>
          <w:color w:val="000000"/>
          <w:spacing w:val="0"/>
          <w:sz w:val="22"/>
        </w:rPr>
        <w:instrText>HYPERLINK "consultantplus://offline/ref=BB5C79AB348E36C095FD99EDCE0DA4E2C698B9ACA7CE1EE33B5E33BF27CF1434089BC0657396598892AB6904BD801E36368BA4C85F53C8BDt4vDN"</w:instrText>
      </w:r>
      <w:r>
        <w:rPr>
          <w:rFonts w:ascii="PT Astra Serif" w:hAnsi="PT Astra Serif"/>
          <w:color w:val="000000"/>
          <w:spacing w:val="0"/>
          <w:sz w:val="22"/>
        </w:rPr>
        <w:fldChar w:fldCharType="separate"/>
      </w:r>
      <w:r>
        <w:rPr>
          <w:rFonts w:ascii="PT Astra Serif" w:hAnsi="PT Astra Serif"/>
          <w:color w:val="000000"/>
          <w:spacing w:val="0"/>
          <w:sz w:val="22"/>
        </w:rPr>
        <w:t>пунктом 1 части 1 статьи 30</w:t>
      </w:r>
      <w:r>
        <w:rPr>
          <w:rFonts w:ascii="PT Astra Serif" w:hAnsi="PT Astra Serif"/>
          <w:color w:val="000000"/>
          <w:spacing w:val="0"/>
          <w:sz w:val="22"/>
        </w:rPr>
        <w:fldChar w:fldCharType="end"/>
      </w:r>
      <w:r>
        <w:rPr>
          <w:rFonts w:ascii="PT Astra Serif" w:hAnsi="PT Astra Serif"/>
          <w:color w:val="000000"/>
          <w:spacing w:val="0"/>
          <w:sz w:val="22"/>
        </w:rPr>
        <w:t xml:space="preserve"> Федерального закона № 44-ФЗ информации, содержащейся в реестре контрактов, заключенных зака</w:t>
      </w:r>
      <w:r>
        <w:rPr>
          <w:rFonts w:ascii="PT Astra Serif" w:hAnsi="PT Astra Serif"/>
          <w:sz w:val="22"/>
        </w:rPr>
        <w:t>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14:paraId="97000000">
      <w:pPr>
        <w:pStyle w:val="Style_1"/>
        <w:widowControl w:val="1"/>
        <w:numPr>
          <w:ilvl w:val="0"/>
          <w:numId w:val="0"/>
        </w:numPr>
        <w:ind w:firstLine="0" w:left="0" w:right="0"/>
        <w:jc w:val="center"/>
        <w:outlineLvl w:val="0"/>
        <w:rPr>
          <w:rFonts w:ascii="PT Astra Serif" w:hAnsi="PT Astra Serif"/>
        </w:rPr>
      </w:pPr>
    </w:p>
    <w:p w14:paraId="98000000">
      <w:pPr>
        <w:pStyle w:val="Style_1"/>
        <w:widowControl w:val="1"/>
        <w:numPr>
          <w:ilvl w:val="0"/>
          <w:numId w:val="0"/>
        </w:numPr>
        <w:ind w:firstLine="0" w:left="0" w:right="0"/>
        <w:jc w:val="center"/>
        <w:outlineLvl w:val="0"/>
        <w:rPr>
          <w:rFonts w:ascii="PT Astra Serif" w:hAnsi="PT Astra Serif"/>
        </w:rPr>
      </w:pPr>
      <w:r>
        <w:rPr>
          <w:rFonts w:ascii="PT Astra Serif" w:hAnsi="PT Astra Serif"/>
          <w:b w:val="1"/>
          <w:caps w:val="1"/>
          <w:sz w:val="22"/>
        </w:rPr>
        <w:t>7. Гарантийные обязательства и ИХ обеспечение</w:t>
      </w:r>
    </w:p>
    <w:p w14:paraId="99000000">
      <w:pPr>
        <w:pStyle w:val="Style_1"/>
        <w:widowControl w:val="1"/>
        <w:ind w:firstLine="709" w:left="0" w:right="0"/>
        <w:jc w:val="both"/>
        <w:rPr>
          <w:rFonts w:ascii="PT Astra Serif" w:hAnsi="PT Astra Serif"/>
        </w:rPr>
      </w:pPr>
      <w:r>
        <w:rPr>
          <w:rFonts w:ascii="PT Astra Serif" w:hAnsi="PT Astra Serif"/>
          <w:sz w:val="22"/>
        </w:rPr>
        <w:t xml:space="preserve">7.1. Требования к гарантии качества оказанных услуг, а также срок, на который предоставляется гарантия и (или) требования к объему предоставления гарантий качества оказанных услуг указаны в пункте 4.4 электронного контракта. </w:t>
      </w:r>
    </w:p>
    <w:p w14:paraId="9A000000">
      <w:pPr>
        <w:pStyle w:val="Style_1"/>
        <w:widowControl w:val="1"/>
        <w:ind w:firstLine="709" w:left="0" w:right="0"/>
        <w:jc w:val="both"/>
        <w:rPr>
          <w:rFonts w:ascii="PT Astra Serif" w:hAnsi="PT Astra Serif"/>
        </w:rPr>
      </w:pPr>
      <w:r>
        <w:rPr>
          <w:rFonts w:ascii="PT Astra Serif" w:hAnsi="PT Astra Serif"/>
          <w:sz w:val="22"/>
        </w:rPr>
        <w:t>Гарантийный срок на результат оказанных услуг составляет 6 месяцев с даты подписания Заказчиком документа о приемке.</w:t>
      </w:r>
    </w:p>
    <w:p w14:paraId="9B000000">
      <w:pPr>
        <w:pStyle w:val="Style_1"/>
        <w:widowControl w:val="1"/>
        <w:tabs>
          <w:tab w:leader="none" w:pos="720" w:val="clear"/>
          <w:tab w:leader="none" w:pos="1132" w:val="left"/>
        </w:tabs>
        <w:ind w:firstLine="709" w:left="0" w:right="0"/>
        <w:jc w:val="both"/>
        <w:rPr>
          <w:rFonts w:ascii="PT Astra Serif" w:hAnsi="PT Astra Serif"/>
          <w:sz w:val="22"/>
        </w:rPr>
      </w:pPr>
      <w:bookmarkStart w:id="1" w:name="_GoBack"/>
      <w:bookmarkEnd w:id="1"/>
      <w:r>
        <w:rPr>
          <w:rFonts w:ascii="PT Astra Serif" w:hAnsi="PT Astra Serif"/>
          <w:sz w:val="22"/>
        </w:rPr>
        <w:t>7.2.</w:t>
      </w:r>
      <w:r>
        <w:rPr>
          <w:rFonts w:ascii="PT Astra Serif" w:hAnsi="PT Astra Serif"/>
          <w:sz w:val="22"/>
        </w:rPr>
        <w:tab/>
      </w:r>
      <w:r>
        <w:rPr>
          <w:rFonts w:ascii="PT Astra Serif" w:hAnsi="PT Astra Serif"/>
          <w:sz w:val="22"/>
        </w:rPr>
        <w:t>Под гарантийными обязательствами понимаются требования к гарантии качества оказанных услуг, а также требования к гарантийному сроку и (или) объему предоставления гарантий их качества.</w:t>
      </w:r>
    </w:p>
    <w:p w14:paraId="9C000000">
      <w:pPr>
        <w:pStyle w:val="Style_1"/>
        <w:widowControl w:val="1"/>
        <w:tabs>
          <w:tab w:leader="none" w:pos="720" w:val="clear"/>
          <w:tab w:leader="none" w:pos="1132" w:val="left"/>
        </w:tabs>
        <w:ind w:firstLine="709" w:left="0" w:right="0"/>
        <w:jc w:val="both"/>
        <w:rPr>
          <w:rFonts w:ascii="PT Astra Serif" w:hAnsi="PT Astra Serif"/>
        </w:rPr>
      </w:pPr>
      <w:r>
        <w:rPr>
          <w:rFonts w:ascii="PT Astra Serif" w:hAnsi="PT Astra Serif"/>
          <w:sz w:val="22"/>
        </w:rPr>
        <w:t xml:space="preserve">7.3. В случае выявления недостатков оказанных услуг в течение гарантийного срока Заказчик проводит осмотр выявленных недостатков, для чего извещает Исполнителя в письменной форме по адресу электронной почты, указанному в контракте, о дате и времени осмотра. </w:t>
      </w:r>
    </w:p>
    <w:p w14:paraId="9D000000">
      <w:pPr>
        <w:pStyle w:val="Style_1"/>
        <w:widowControl w:val="1"/>
        <w:tabs>
          <w:tab w:leader="none" w:pos="720" w:val="clear"/>
          <w:tab w:leader="none" w:pos="1132" w:val="left"/>
        </w:tabs>
        <w:ind w:firstLine="709" w:left="0" w:right="0"/>
        <w:jc w:val="both"/>
        <w:rPr>
          <w:rFonts w:ascii="PT Astra Serif" w:hAnsi="PT Astra Serif"/>
          <w:sz w:val="22"/>
        </w:rPr>
      </w:pPr>
      <w:r>
        <w:rPr>
          <w:rFonts w:ascii="PT Astra Serif" w:hAnsi="PT Astra Serif"/>
          <w:sz w:val="22"/>
        </w:rPr>
        <w:t>7.4.</w:t>
      </w:r>
      <w:r>
        <w:rPr>
          <w:rFonts w:ascii="PT Astra Serif" w:hAnsi="PT Astra Serif"/>
          <w:sz w:val="22"/>
        </w:rPr>
        <w:tab/>
      </w:r>
      <w:r>
        <w:rPr>
          <w:rFonts w:ascii="PT Astra Serif" w:hAnsi="PT Astra Serif"/>
          <w:sz w:val="22"/>
        </w:rPr>
        <w:t>Исполнитель обязан направить своего представителя для участия в осмотре выявленных недостатков услуг с надлежащим образом оформленными полномочиями (например доверенность, выданная руководителем, заверенная печатью организации). В случае неисполнения данной обязанности, осмотр осуществляется Заказчиком в одностороннем порядке без участия Исполнителя.</w:t>
      </w:r>
    </w:p>
    <w:p w14:paraId="9E000000">
      <w:pPr>
        <w:pStyle w:val="Style_1"/>
        <w:widowControl w:val="1"/>
        <w:tabs>
          <w:tab w:leader="none" w:pos="720" w:val="clear"/>
          <w:tab w:leader="none" w:pos="1132" w:val="left"/>
        </w:tabs>
        <w:ind w:firstLine="709" w:left="0" w:right="0"/>
        <w:jc w:val="both"/>
        <w:rPr>
          <w:rFonts w:ascii="PT Astra Serif" w:hAnsi="PT Astra Serif"/>
          <w:sz w:val="22"/>
        </w:rPr>
      </w:pPr>
      <w:r>
        <w:rPr>
          <w:rFonts w:ascii="PT Astra Serif" w:hAnsi="PT Astra Serif"/>
          <w:sz w:val="22"/>
        </w:rPr>
        <w:t>7.5.</w:t>
      </w:r>
      <w:r>
        <w:rPr>
          <w:rFonts w:ascii="PT Astra Serif" w:hAnsi="PT Astra Serif"/>
          <w:sz w:val="22"/>
        </w:rPr>
        <w:tab/>
      </w:r>
      <w:r>
        <w:rPr>
          <w:rFonts w:ascii="PT Astra Serif" w:hAnsi="PT Astra Serif"/>
          <w:sz w:val="22"/>
        </w:rPr>
        <w:t>По результатам осмотра Заказчик составляет акт выявленных недостатков в письменной форме. Копия акта направляется по адресу электронной почты, указанному в настоящем контракте.</w:t>
      </w:r>
    </w:p>
    <w:p w14:paraId="9F000000">
      <w:pPr>
        <w:pStyle w:val="Style_1"/>
        <w:widowControl w:val="1"/>
        <w:tabs>
          <w:tab w:leader="none" w:pos="720" w:val="clear"/>
          <w:tab w:leader="none" w:pos="1132" w:val="left"/>
        </w:tabs>
        <w:ind w:firstLine="709" w:left="0" w:right="0"/>
        <w:jc w:val="both"/>
        <w:rPr>
          <w:rFonts w:ascii="PT Astra Serif" w:hAnsi="PT Astra Serif"/>
          <w:sz w:val="22"/>
        </w:rPr>
      </w:pPr>
      <w:r>
        <w:rPr>
          <w:rFonts w:ascii="PT Astra Serif" w:hAnsi="PT Astra Serif"/>
          <w:sz w:val="22"/>
        </w:rPr>
        <w:t>7.6.</w:t>
      </w:r>
      <w:r>
        <w:rPr>
          <w:rFonts w:ascii="PT Astra Serif" w:hAnsi="PT Astra Serif"/>
          <w:sz w:val="22"/>
        </w:rPr>
        <w:tab/>
      </w:r>
      <w:r>
        <w:rPr>
          <w:rFonts w:ascii="PT Astra Serif" w:hAnsi="PT Astra Serif"/>
          <w:sz w:val="22"/>
        </w:rPr>
        <w:t xml:space="preserve">Исполнитель обязан в течение 10 (десяти) рабочих дней устранить выявленные недостатки своими силами и за свой счет. </w:t>
      </w:r>
    </w:p>
    <w:p w14:paraId="A0000000">
      <w:pPr>
        <w:pStyle w:val="Style_1"/>
        <w:widowControl w:val="1"/>
        <w:tabs>
          <w:tab w:leader="none" w:pos="720" w:val="clear"/>
          <w:tab w:leader="none" w:pos="1132" w:val="left"/>
        </w:tabs>
        <w:ind w:firstLine="709" w:left="0" w:right="0"/>
        <w:jc w:val="both"/>
        <w:rPr>
          <w:rFonts w:ascii="PT Astra Serif" w:hAnsi="PT Astra Serif"/>
          <w:sz w:val="22"/>
        </w:rPr>
      </w:pPr>
      <w:r>
        <w:rPr>
          <w:rFonts w:ascii="PT Astra Serif" w:hAnsi="PT Astra Serif"/>
          <w:sz w:val="22"/>
        </w:rPr>
        <w:t>7.7.</w:t>
      </w:r>
      <w:r>
        <w:rPr>
          <w:rFonts w:ascii="PT Astra Serif" w:hAnsi="PT Astra Serif"/>
          <w:sz w:val="22"/>
        </w:rPr>
        <w:tab/>
      </w:r>
      <w:r>
        <w:rPr>
          <w:rFonts w:ascii="PT Astra Serif" w:hAnsi="PT Astra Serif"/>
          <w:sz w:val="22"/>
        </w:rPr>
        <w:t>Требования к обеспечению исполнения обязательств по предоставленной гарантии качества оказываемых услуг указаны в пунктах 4.4, 4.5 электронного контракта.</w:t>
      </w:r>
    </w:p>
    <w:p w14:paraId="A1000000">
      <w:pPr>
        <w:pStyle w:val="Style_1"/>
        <w:widowControl w:val="1"/>
        <w:tabs>
          <w:tab w:leader="none" w:pos="720" w:val="clear"/>
          <w:tab w:leader="none" w:pos="1132" w:val="left"/>
        </w:tabs>
        <w:ind w:firstLine="709" w:left="0" w:right="0"/>
        <w:jc w:val="both"/>
        <w:rPr>
          <w:rFonts w:ascii="PT Astra Serif" w:hAnsi="PT Astra Serif"/>
          <w:sz w:val="22"/>
        </w:rPr>
      </w:pPr>
      <w:r>
        <w:rPr>
          <w:rFonts w:ascii="PT Astra Serif" w:hAnsi="PT Astra Serif"/>
          <w:sz w:val="22"/>
        </w:rPr>
        <w:t>7.8.</w:t>
      </w:r>
      <w:r>
        <w:rPr>
          <w:rFonts w:ascii="PT Astra Serif" w:hAnsi="PT Astra Serif"/>
          <w:sz w:val="22"/>
        </w:rPr>
        <w:tab/>
      </w:r>
      <w:r>
        <w:rPr>
          <w:rFonts w:ascii="PT Astra Serif" w:hAnsi="PT Astra Serif"/>
          <w:sz w:val="22"/>
        </w:rPr>
        <w:t>В случае установления в соответствии с пунктами 4.4, 4.5 электронного контракта, требования обеспечения гарантийных обязательств гарантийные обязательства обеспечиваются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или предоставлением независимой гарантии, выданной организацией, указанной в части 1 статьи 45 Федерального закона № 44-Ф</w:t>
      </w:r>
      <w:r>
        <w:rPr>
          <w:rFonts w:ascii="PT Astra Serif" w:hAnsi="PT Astra Serif"/>
          <w:sz w:val="22"/>
        </w:rPr>
        <w:t>З и соответствующей требованиям статьи 45 Федерального закона № 44-ФЗ в размере указанном в пункте 4.5 электронного контракта, сформированного с помощью ЕИС:</w:t>
      </w:r>
    </w:p>
    <w:p w14:paraId="A2000000">
      <w:pPr>
        <w:pStyle w:val="Style_1"/>
        <w:widowControl w:val="1"/>
        <w:ind w:firstLine="709" w:left="0" w:right="0"/>
        <w:jc w:val="both"/>
        <w:rPr>
          <w:rFonts w:ascii="PT Astra Serif" w:hAnsi="PT Astra Serif"/>
          <w:sz w:val="22"/>
        </w:rPr>
      </w:pPr>
      <w:r>
        <w:rPr>
          <w:rFonts w:ascii="PT Astra Serif" w:hAnsi="PT Astra Serif"/>
          <w:sz w:val="22"/>
        </w:rPr>
        <w:t>ИНН 7446011940, КПП 745601001</w:t>
      </w:r>
    </w:p>
    <w:p w14:paraId="A3000000">
      <w:pPr>
        <w:pStyle w:val="Style_1"/>
        <w:widowControl w:val="1"/>
        <w:ind w:firstLine="709" w:left="0" w:right="0"/>
        <w:jc w:val="both"/>
        <w:rPr>
          <w:rFonts w:ascii="PT Astra Serif" w:hAnsi="PT Astra Serif"/>
          <w:sz w:val="22"/>
        </w:rPr>
      </w:pPr>
      <w:r>
        <w:rPr>
          <w:rFonts w:ascii="PT Astra Serif" w:hAnsi="PT Astra Serif"/>
          <w:sz w:val="22"/>
        </w:rPr>
        <w:t xml:space="preserve">Управление финансов администрации города Магнитогорска, </w:t>
      </w:r>
    </w:p>
    <w:p w14:paraId="A4000000">
      <w:pPr>
        <w:pStyle w:val="Style_1"/>
        <w:widowControl w:val="1"/>
        <w:ind w:firstLine="709" w:left="0" w:right="0"/>
        <w:jc w:val="both"/>
        <w:rPr>
          <w:rFonts w:ascii="PT Astra Serif" w:hAnsi="PT Astra Serif"/>
          <w:sz w:val="22"/>
        </w:rPr>
      </w:pPr>
      <w:r>
        <w:rPr>
          <w:rFonts w:ascii="PT Astra Serif" w:hAnsi="PT Astra Serif"/>
          <w:sz w:val="22"/>
        </w:rPr>
        <w:t>(Администрация города Магнитогорска л/сч 305002ВР),</w:t>
      </w:r>
    </w:p>
    <w:p w14:paraId="A5000000">
      <w:pPr>
        <w:pStyle w:val="Style_1"/>
        <w:widowControl w:val="1"/>
        <w:ind w:firstLine="709" w:left="0" w:right="0"/>
        <w:jc w:val="both"/>
        <w:rPr>
          <w:rFonts w:ascii="PT Astra Serif" w:hAnsi="PT Astra Serif"/>
          <w:sz w:val="22"/>
        </w:rPr>
      </w:pPr>
      <w:r>
        <w:rPr>
          <w:rFonts w:ascii="PT Astra Serif" w:hAnsi="PT Astra Serif"/>
          <w:sz w:val="22"/>
        </w:rPr>
        <w:t xml:space="preserve">ОКЦ № 5 УГУ Банка России//УФК по Челябинской области, г. Челябинск </w:t>
      </w:r>
    </w:p>
    <w:p w14:paraId="A6000000">
      <w:pPr>
        <w:pStyle w:val="Style_1"/>
        <w:widowControl w:val="1"/>
        <w:ind w:firstLine="709" w:left="0" w:right="0"/>
        <w:jc w:val="both"/>
        <w:rPr>
          <w:rFonts w:ascii="PT Astra Serif" w:hAnsi="PT Astra Serif"/>
          <w:sz w:val="22"/>
        </w:rPr>
      </w:pPr>
      <w:r>
        <w:rPr>
          <w:rFonts w:ascii="PT Astra Serif" w:hAnsi="PT Astra Serif"/>
          <w:sz w:val="22"/>
        </w:rPr>
        <w:t>Сч. №03232643757380006901</w:t>
      </w:r>
    </w:p>
    <w:p w14:paraId="A7000000">
      <w:pPr>
        <w:pStyle w:val="Style_1"/>
        <w:widowControl w:val="1"/>
        <w:ind w:firstLine="709" w:left="0" w:right="0"/>
        <w:jc w:val="both"/>
        <w:rPr>
          <w:rFonts w:ascii="PT Astra Serif" w:hAnsi="PT Astra Serif"/>
          <w:sz w:val="22"/>
        </w:rPr>
      </w:pPr>
      <w:r>
        <w:rPr>
          <w:rFonts w:ascii="PT Astra Serif" w:hAnsi="PT Astra Serif"/>
          <w:sz w:val="22"/>
        </w:rPr>
        <w:t>К/сч №40102810645370000062 БИК 017501500</w:t>
      </w:r>
    </w:p>
    <w:p w14:paraId="A8000000">
      <w:pPr>
        <w:pStyle w:val="Style_1"/>
        <w:widowControl w:val="1"/>
        <w:ind w:firstLine="709" w:left="0" w:right="0"/>
        <w:jc w:val="both"/>
        <w:rPr>
          <w:rFonts w:ascii="PT Astra Serif" w:hAnsi="PT Astra Serif"/>
          <w:sz w:val="22"/>
        </w:rPr>
      </w:pPr>
      <w:r>
        <w:rPr>
          <w:rFonts w:ascii="PT Astra Serif" w:hAnsi="PT Astra Serif"/>
          <w:sz w:val="22"/>
        </w:rPr>
        <w:t>В названии указать «в качестве обеспечения гарантийных обязательств по контракту»; в назначении указать номер и предмет контракта, по которому вносится обеспечения гарантийных обязательств.</w:t>
      </w:r>
    </w:p>
    <w:p w14:paraId="A9000000">
      <w:pPr>
        <w:pStyle w:val="Style_1"/>
        <w:widowControl w:val="1"/>
        <w:tabs>
          <w:tab w:leader="none" w:pos="720" w:val="clear"/>
          <w:tab w:leader="none" w:pos="1132" w:val="left"/>
        </w:tabs>
        <w:ind w:firstLine="709" w:left="0" w:right="0"/>
        <w:jc w:val="both"/>
        <w:rPr>
          <w:rFonts w:ascii="PT Astra Serif" w:hAnsi="PT Astra Serif"/>
        </w:rPr>
      </w:pPr>
      <w:r>
        <w:rPr>
          <w:rFonts w:ascii="PT Astra Serif" w:hAnsi="PT Astra Serif"/>
          <w:sz w:val="22"/>
        </w:rPr>
        <w:t>7.</w:t>
      </w:r>
      <w:r>
        <w:rPr>
          <w:rFonts w:ascii="PT Astra Serif" w:hAnsi="PT Astra Serif"/>
          <w:sz w:val="22"/>
        </w:rPr>
        <w:t>9.</w:t>
      </w:r>
      <w:r>
        <w:rPr>
          <w:rFonts w:ascii="PT Astra Serif" w:hAnsi="PT Astra Serif"/>
          <w:sz w:val="22"/>
        </w:rPr>
        <w:tab/>
      </w:r>
      <w:r>
        <w:rPr>
          <w:rFonts w:ascii="PT Astra Serif" w:hAnsi="PT Astra Serif"/>
          <w:sz w:val="22"/>
        </w:rPr>
        <w:t>Приемка оказанных услуг осуществляется Заказчиком после предоставления Исполнителем обеспечения гарантийных обязательств.</w:t>
      </w:r>
    </w:p>
    <w:p w14:paraId="AA000000">
      <w:pPr>
        <w:pStyle w:val="Style_1"/>
        <w:widowControl w:val="1"/>
        <w:tabs>
          <w:tab w:leader="none" w:pos="720" w:val="clear"/>
          <w:tab w:leader="none" w:pos="1186" w:val="left"/>
        </w:tabs>
        <w:ind w:firstLine="709" w:left="0" w:right="0"/>
        <w:jc w:val="both"/>
        <w:rPr>
          <w:rFonts w:ascii="PT Astra Serif" w:hAnsi="PT Astra Serif"/>
          <w:sz w:val="22"/>
        </w:rPr>
      </w:pPr>
      <w:r>
        <w:rPr>
          <w:rFonts w:ascii="PT Astra Serif" w:hAnsi="PT Astra Serif"/>
          <w:sz w:val="22"/>
        </w:rPr>
        <w:t>7.10.</w:t>
      </w:r>
      <w:r>
        <w:rPr>
          <w:rFonts w:ascii="PT Astra Serif" w:hAnsi="PT Astra Serif"/>
          <w:sz w:val="22"/>
        </w:rPr>
        <w:tab/>
      </w:r>
      <w:r>
        <w:rPr>
          <w:rFonts w:ascii="PT Astra Serif" w:hAnsi="PT Astra Serif"/>
          <w:sz w:val="22"/>
        </w:rPr>
        <w:t>В случае обеспечения гарантийных обязательств предоставлением независимой гарантии срок ее действия должен превышать предусмотренный пунктом 7.1 Условий срок не менее чем на один месяц.</w:t>
      </w:r>
    </w:p>
    <w:p w14:paraId="AB000000">
      <w:pPr>
        <w:pStyle w:val="Style_1"/>
        <w:widowControl w:val="1"/>
        <w:tabs>
          <w:tab w:leader="none" w:pos="720" w:val="clear"/>
          <w:tab w:leader="none" w:pos="1186" w:val="left"/>
        </w:tabs>
        <w:ind w:firstLine="709" w:left="0" w:right="0"/>
        <w:jc w:val="both"/>
        <w:rPr>
          <w:rFonts w:ascii="PT Astra Serif" w:hAnsi="PT Astra Serif"/>
        </w:rPr>
      </w:pPr>
      <w:r>
        <w:rPr>
          <w:rFonts w:ascii="PT Astra Serif" w:hAnsi="PT Astra Serif"/>
          <w:sz w:val="22"/>
        </w:rPr>
        <w:t>7.11.</w:t>
      </w:r>
      <w:r>
        <w:rPr>
          <w:rFonts w:ascii="PT Astra Serif" w:hAnsi="PT Astra Serif"/>
          <w:sz w:val="22"/>
        </w:rPr>
        <w:tab/>
      </w:r>
      <w:r>
        <w:rPr>
          <w:rFonts w:ascii="PT Astra Serif" w:hAnsi="PT Astra Serif"/>
          <w:sz w:val="22"/>
        </w:rPr>
        <w:t>Заказчик принимает независимую гарантию, выданную банком, соответствующим требованиям, установленным Правительством Российской Федерации, и включенными в перечень, который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w:t>
      </w:r>
    </w:p>
    <w:p w14:paraId="AC000000">
      <w:pPr>
        <w:pStyle w:val="Style_1"/>
        <w:widowControl w:val="1"/>
        <w:tabs>
          <w:tab w:leader="none" w:pos="720" w:val="clear"/>
          <w:tab w:leader="none" w:pos="1186" w:val="left"/>
        </w:tabs>
        <w:ind w:firstLine="709" w:left="0" w:right="0"/>
        <w:jc w:val="both"/>
        <w:rPr>
          <w:rFonts w:ascii="PT Astra Serif" w:hAnsi="PT Astra Serif"/>
        </w:rPr>
      </w:pPr>
      <w:r>
        <w:rPr>
          <w:rFonts w:ascii="PT Astra Serif" w:hAnsi="PT Astra Serif"/>
          <w:sz w:val="22"/>
        </w:rPr>
        <w:t>7.12.</w:t>
      </w:r>
      <w:r>
        <w:rPr>
          <w:rFonts w:ascii="PT Astra Serif" w:hAnsi="PT Astra Serif"/>
          <w:sz w:val="22"/>
        </w:rPr>
        <w:tab/>
      </w:r>
      <w:r>
        <w:rPr>
          <w:rFonts w:ascii="PT Astra Serif" w:hAnsi="PT Astra Serif"/>
          <w:sz w:val="22"/>
        </w:rPr>
        <w:t>Независимая гарантия должна быть безотзывной и должна содержать:</w:t>
      </w:r>
    </w:p>
    <w:p w14:paraId="AD000000">
      <w:pPr>
        <w:pStyle w:val="Style_1"/>
        <w:widowControl w:val="1"/>
        <w:tabs>
          <w:tab w:leader="none" w:pos="720" w:val="clear"/>
          <w:tab w:leader="none" w:pos="1132" w:val="left"/>
        </w:tabs>
        <w:ind w:firstLine="709" w:left="0" w:right="0"/>
        <w:jc w:val="both"/>
        <w:rPr>
          <w:rFonts w:ascii="PT Astra Serif" w:hAnsi="PT Astra Serif"/>
          <w:sz w:val="22"/>
        </w:rPr>
      </w:pPr>
      <w:r>
        <w:rPr>
          <w:rFonts w:ascii="PT Astra Serif" w:hAnsi="PT Astra Serif"/>
          <w:sz w:val="22"/>
        </w:rPr>
        <w:t>1) сумму гарантии, подл</w:t>
      </w:r>
      <w:r>
        <w:rPr>
          <w:rFonts w:ascii="PT Astra Serif" w:hAnsi="PT Astra Serif"/>
          <w:sz w:val="22"/>
        </w:rPr>
        <w:t>ежащую уплате гарантом заказчику в случае ненадлежащего исполнения гарантийных обязательств;</w:t>
      </w:r>
    </w:p>
    <w:p w14:paraId="AE000000">
      <w:pPr>
        <w:pStyle w:val="Style_1"/>
        <w:widowControl w:val="1"/>
        <w:ind w:firstLine="709" w:left="0" w:right="0"/>
        <w:jc w:val="both"/>
        <w:rPr>
          <w:rFonts w:ascii="PT Astra Serif" w:hAnsi="PT Astra Serif"/>
          <w:sz w:val="22"/>
        </w:rPr>
      </w:pPr>
      <w:r>
        <w:rPr>
          <w:rFonts w:ascii="PT Astra Serif" w:hAnsi="PT Astra Serif"/>
          <w:sz w:val="22"/>
        </w:rPr>
        <w:t>2) обязательства принципала, надлежащее исполнение которых обеспечивается независимой гарантией;</w:t>
      </w:r>
    </w:p>
    <w:p w14:paraId="AF000000">
      <w:pPr>
        <w:pStyle w:val="Style_1"/>
        <w:widowControl w:val="1"/>
        <w:ind w:firstLine="709" w:left="0" w:right="0"/>
        <w:jc w:val="both"/>
        <w:rPr>
          <w:rFonts w:ascii="PT Astra Serif" w:hAnsi="PT Astra Serif"/>
          <w:sz w:val="22"/>
        </w:rPr>
      </w:pPr>
      <w:r>
        <w:rPr>
          <w:rFonts w:ascii="PT Astra Serif" w:hAnsi="PT Astra Serif"/>
          <w:sz w:val="22"/>
        </w:rPr>
        <w:t>3) обязанность гаранта уплатить заказчику неустойку в размере 0,1 процента денежной суммы, подлежащей уплате, за каждый день просрочки;</w:t>
      </w:r>
    </w:p>
    <w:p w14:paraId="B0000000">
      <w:pPr>
        <w:pStyle w:val="Style_1"/>
        <w:widowControl w:val="1"/>
        <w:ind w:firstLine="709" w:left="0" w:right="0"/>
        <w:jc w:val="both"/>
        <w:rPr>
          <w:rFonts w:ascii="PT Astra Serif" w:hAnsi="PT Astra Serif"/>
          <w:sz w:val="22"/>
        </w:rPr>
      </w:pPr>
      <w:r>
        <w:rPr>
          <w:rFonts w:ascii="PT Astra Serif" w:hAnsi="PT Astra Serif"/>
          <w:sz w:val="22"/>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B1000000">
      <w:pPr>
        <w:pStyle w:val="Style_1"/>
        <w:widowControl w:val="1"/>
        <w:ind w:firstLine="709" w:left="0" w:right="0"/>
        <w:jc w:val="both"/>
        <w:rPr>
          <w:rFonts w:ascii="PT Astra Serif" w:hAnsi="PT Astra Serif"/>
          <w:sz w:val="22"/>
        </w:rPr>
      </w:pPr>
      <w:r>
        <w:rPr>
          <w:rFonts w:ascii="PT Astra Serif" w:hAnsi="PT Astra Serif"/>
          <w:sz w:val="22"/>
        </w:rPr>
        <w:t>5) срок действия независимой гарантии с учетом требований пунктов 7.1. и 7.11 Условий;</w:t>
      </w:r>
    </w:p>
    <w:p w14:paraId="B2000000">
      <w:pPr>
        <w:pStyle w:val="Style_1"/>
        <w:widowControl w:val="1"/>
        <w:ind w:firstLine="709" w:left="0" w:right="0"/>
        <w:jc w:val="both"/>
        <w:rPr>
          <w:rFonts w:ascii="PT Astra Serif" w:hAnsi="PT Astra Serif"/>
          <w:sz w:val="22"/>
        </w:rPr>
      </w:pPr>
      <w:r>
        <w:rPr>
          <w:rFonts w:ascii="PT Astra Serif" w:hAnsi="PT Astra Serif"/>
          <w:sz w:val="22"/>
        </w:rPr>
        <w:t>6)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гарантии.</w:t>
      </w:r>
    </w:p>
    <w:p w14:paraId="B3000000">
      <w:pPr>
        <w:pStyle w:val="Style_1"/>
        <w:widowControl w:val="1"/>
        <w:tabs>
          <w:tab w:leader="none" w:pos="720" w:val="clear"/>
          <w:tab w:leader="none" w:pos="1186" w:val="left"/>
        </w:tabs>
        <w:ind w:firstLine="709" w:left="0" w:right="0"/>
        <w:jc w:val="both"/>
        <w:rPr>
          <w:rFonts w:ascii="PT Astra Serif" w:hAnsi="PT Astra Serif"/>
        </w:rPr>
      </w:pPr>
      <w:r>
        <w:rPr>
          <w:rFonts w:ascii="PT Astra Serif" w:hAnsi="PT Astra Serif"/>
          <w:sz w:val="22"/>
        </w:rPr>
        <w:t>7.13.</w:t>
      </w:r>
      <w:r>
        <w:rPr>
          <w:rFonts w:ascii="PT Astra Serif" w:hAnsi="PT Astra Serif"/>
          <w:sz w:val="22"/>
        </w:rPr>
        <w:tab/>
      </w:r>
      <w:r>
        <w:rPr>
          <w:rFonts w:ascii="PT Astra Serif" w:hAnsi="PT Astra Serif"/>
          <w:sz w:val="22"/>
        </w:rPr>
        <w:t xml:space="preserve">В случае предоставления Заказчику независимой гарантии в качестве обеспечения исполнения </w:t>
      </w:r>
      <w:r>
        <w:rPr>
          <w:rFonts w:ascii="PT Astra Serif" w:hAnsi="PT Astra Serif"/>
          <w:sz w:val="22"/>
        </w:rPr>
        <w:t>гарантийных обязательств при неисполнении или ненадлежащем исполнении принципалом обеспеченного независимой гарантией обязательства гарант и принципал отвечают перед бенефициаром солидарно.</w:t>
      </w:r>
    </w:p>
    <w:p w14:paraId="B4000000">
      <w:pPr>
        <w:pStyle w:val="Style_1"/>
        <w:widowControl w:val="1"/>
        <w:tabs>
          <w:tab w:leader="none" w:pos="720" w:val="clear"/>
          <w:tab w:leader="none" w:pos="1186" w:val="left"/>
        </w:tabs>
        <w:ind w:firstLine="709" w:left="0" w:right="0"/>
        <w:jc w:val="both"/>
        <w:rPr>
          <w:rFonts w:ascii="PT Astra Serif" w:hAnsi="PT Astra Serif"/>
          <w:sz w:val="22"/>
        </w:rPr>
      </w:pPr>
      <w:r>
        <w:rPr>
          <w:rFonts w:ascii="PT Astra Serif" w:hAnsi="PT Astra Serif"/>
          <w:sz w:val="22"/>
        </w:rPr>
        <w:t>7.14.</w:t>
      </w:r>
      <w:r>
        <w:rPr>
          <w:rFonts w:ascii="PT Astra Serif" w:hAnsi="PT Astra Serif"/>
          <w:sz w:val="22"/>
        </w:rPr>
        <w:tab/>
      </w:r>
      <w:r>
        <w:rPr>
          <w:rFonts w:ascii="PT Astra Serif" w:hAnsi="PT Astra Serif"/>
          <w:sz w:val="22"/>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B5000000">
      <w:pPr>
        <w:pStyle w:val="Style_1"/>
        <w:widowControl w:val="1"/>
        <w:tabs>
          <w:tab w:leader="none" w:pos="720" w:val="clear"/>
          <w:tab w:leader="none" w:pos="1186" w:val="left"/>
        </w:tabs>
        <w:ind w:firstLine="709" w:left="0" w:right="0"/>
        <w:jc w:val="both"/>
        <w:rPr>
          <w:rFonts w:ascii="PT Astra Serif" w:hAnsi="PT Astra Serif"/>
          <w:sz w:val="22"/>
        </w:rPr>
      </w:pPr>
      <w:r>
        <w:rPr>
          <w:rFonts w:ascii="PT Astra Serif" w:hAnsi="PT Astra Serif"/>
          <w:sz w:val="22"/>
        </w:rPr>
        <w:t>7.15.</w:t>
      </w:r>
      <w:r>
        <w:rPr>
          <w:rFonts w:ascii="PT Astra Serif" w:hAnsi="PT Astra Serif"/>
          <w:sz w:val="22"/>
        </w:rPr>
        <w:tab/>
      </w:r>
      <w:r>
        <w:rPr>
          <w:rFonts w:ascii="PT Astra Serif" w:hAnsi="PT Astra Serif"/>
          <w:sz w:val="22"/>
        </w:rPr>
        <w:t>Заказчик рассматривает поступившую независимой гарантию в срок, не превышающий трех рабочих дней со дня ее поступления.</w:t>
      </w:r>
    </w:p>
    <w:p w14:paraId="B6000000">
      <w:pPr>
        <w:pStyle w:val="Style_1"/>
        <w:widowControl w:val="1"/>
        <w:tabs>
          <w:tab w:leader="none" w:pos="720" w:val="clear"/>
          <w:tab w:leader="none" w:pos="1186" w:val="left"/>
        </w:tabs>
        <w:ind w:firstLine="709" w:left="0" w:right="0"/>
        <w:jc w:val="both"/>
        <w:rPr>
          <w:rFonts w:ascii="PT Astra Serif" w:hAnsi="PT Astra Serif"/>
          <w:sz w:val="22"/>
        </w:rPr>
      </w:pPr>
      <w:r>
        <w:rPr>
          <w:rFonts w:ascii="PT Astra Serif" w:hAnsi="PT Astra Serif"/>
          <w:sz w:val="22"/>
        </w:rPr>
        <w:t>7.16.</w:t>
      </w:r>
      <w:r>
        <w:rPr>
          <w:rFonts w:ascii="PT Astra Serif" w:hAnsi="PT Astra Serif"/>
          <w:sz w:val="22"/>
        </w:rPr>
        <w:tab/>
      </w:r>
      <w:r>
        <w:rPr>
          <w:rFonts w:ascii="PT Astra Serif" w:hAnsi="PT Astra Serif"/>
          <w:sz w:val="22"/>
        </w:rPr>
        <w:t>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B7000000">
      <w:pPr>
        <w:pStyle w:val="Style_1"/>
        <w:widowControl w:val="1"/>
        <w:tabs>
          <w:tab w:leader="none" w:pos="720" w:val="clear"/>
          <w:tab w:leader="none" w:pos="1186" w:val="left"/>
        </w:tabs>
        <w:ind w:firstLine="709" w:left="0" w:right="0"/>
        <w:jc w:val="both"/>
        <w:rPr>
          <w:rFonts w:ascii="PT Astra Serif" w:hAnsi="PT Astra Serif"/>
        </w:rPr>
      </w:pPr>
      <w:r>
        <w:rPr>
          <w:rFonts w:ascii="PT Astra Serif" w:hAnsi="PT Astra Serif"/>
          <w:sz w:val="22"/>
        </w:rPr>
        <w:t>7.17.</w:t>
      </w:r>
      <w:r>
        <w:rPr>
          <w:rFonts w:ascii="PT Astra Serif" w:hAnsi="PT Astra Serif"/>
          <w:sz w:val="22"/>
        </w:rPr>
        <w:tab/>
      </w:r>
      <w:r>
        <w:rPr>
          <w:rFonts w:ascii="PT Astra Serif" w:hAnsi="PT Astra Serif"/>
          <w:sz w:val="22"/>
        </w:rPr>
        <w:t>В случае внесения денежных средств в качестве обеспечения гарантийных обязательств на указанный Заказчиком счет, по заявлению Исполнителя ему возвращаются Заказчиком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При этом срок возврата Заказчиком Исполнителю таких денежных средств не должен превышать 15 (пятнадцать) дней с даты исполнения Исполнителем обязательств, предусмотренных контрактом.</w:t>
      </w:r>
    </w:p>
    <w:p w14:paraId="B8000000">
      <w:pPr>
        <w:pStyle w:val="Style_1"/>
        <w:widowControl w:val="1"/>
        <w:ind/>
        <w:jc w:val="center"/>
        <w:rPr>
          <w:rFonts w:ascii="PT Astra Serif" w:hAnsi="PT Astra Serif"/>
          <w:b w:val="1"/>
          <w:caps w:val="1"/>
          <w:sz w:val="22"/>
        </w:rPr>
      </w:pPr>
    </w:p>
    <w:p w14:paraId="B9000000">
      <w:pPr>
        <w:pStyle w:val="Style_1"/>
        <w:widowControl w:val="1"/>
        <w:ind/>
        <w:jc w:val="center"/>
        <w:rPr>
          <w:rFonts w:ascii="PT Astra Serif" w:hAnsi="PT Astra Serif"/>
        </w:rPr>
      </w:pPr>
      <w:r>
        <w:rPr>
          <w:rFonts w:ascii="PT Astra Serif" w:hAnsi="PT Astra Serif"/>
          <w:b w:val="1"/>
          <w:caps w:val="1"/>
          <w:sz w:val="22"/>
        </w:rPr>
        <w:t>8. Прочие условия</w:t>
      </w:r>
    </w:p>
    <w:p w14:paraId="BA000000">
      <w:pPr>
        <w:pStyle w:val="Style_1"/>
        <w:widowControl w:val="1"/>
        <w:ind w:firstLine="709" w:left="0" w:right="0"/>
        <w:jc w:val="both"/>
        <w:rPr>
          <w:rFonts w:ascii="PT Astra Serif" w:hAnsi="PT Astra Serif"/>
          <w:strike w:val="1"/>
          <w:shd w:fill="92FF99" w:val="clear"/>
        </w:rPr>
      </w:pPr>
      <w:r>
        <w:rPr>
          <w:rFonts w:ascii="PT Astra Serif" w:hAnsi="PT Astra Serif"/>
          <w:sz w:val="22"/>
        </w:rPr>
        <w:t xml:space="preserve">8.1. Настоящий контракт вступает в силу с момента его подписания обеими Сторонами. Срок </w:t>
      </w:r>
      <w:r>
        <w:rPr>
          <w:rFonts w:ascii="PT Astra Serif" w:hAnsi="PT Astra Serif"/>
          <w:color w:val="000000"/>
          <w:spacing w:val="0"/>
          <w:sz w:val="22"/>
        </w:rPr>
        <w:t>исполнения контракта указан в пункте 4.1 электронного контракта. Окончание срока исполнения контракта не влечет прекращение неисполненных обязательств Сторон по контракту.</w:t>
      </w:r>
    </w:p>
    <w:p w14:paraId="BB000000">
      <w:pPr>
        <w:pStyle w:val="Style_1"/>
        <w:widowControl w:val="1"/>
        <w:ind w:firstLine="709" w:left="0" w:right="0"/>
        <w:jc w:val="both"/>
        <w:rPr>
          <w:rFonts w:ascii="PT Astra Serif" w:hAnsi="PT Astra Serif"/>
        </w:rPr>
      </w:pPr>
      <w:r>
        <w:rPr>
          <w:rFonts w:ascii="PT Astra Serif" w:hAnsi="PT Astra Serif"/>
          <w:sz w:val="22"/>
        </w:rPr>
        <w:t>8.2. Изменение существенных условий настоящего контракта при его исполнении допускается по соглашению Сторон в случаях, предусмотренных Федеральным законом № 44-ФЗ.</w:t>
      </w:r>
    </w:p>
    <w:p w14:paraId="BC000000">
      <w:pPr>
        <w:pStyle w:val="Style_1"/>
        <w:widowControl w:val="1"/>
        <w:ind w:firstLine="709" w:left="0" w:right="0"/>
        <w:jc w:val="both"/>
        <w:rPr>
          <w:rFonts w:ascii="PT Astra Serif" w:hAnsi="PT Astra Serif"/>
        </w:rPr>
      </w:pPr>
      <w:r>
        <w:rPr>
          <w:rFonts w:ascii="PT Astra Serif" w:hAnsi="PT Astra Serif"/>
          <w:sz w:val="22"/>
        </w:rPr>
        <w:t>Внесение изменений и дополнений, не противоречащих законодательству Российской Федерации, в условия контракта осуществляется в ЕИС путем заключения Сторонами в форме электронного документа, подписанного усиленными электронными подписями Сторон дополнительных соглашений к контракту, которые являются его неотъемлемой частью.</w:t>
      </w:r>
    </w:p>
    <w:p w14:paraId="BD000000">
      <w:pPr>
        <w:pStyle w:val="Style_1"/>
        <w:widowControl w:val="1"/>
        <w:ind w:firstLine="709" w:left="0" w:right="0"/>
        <w:jc w:val="both"/>
        <w:rPr>
          <w:rFonts w:ascii="PT Astra Serif" w:hAnsi="PT Astra Serif"/>
        </w:rPr>
      </w:pPr>
      <w:r>
        <w:rPr>
          <w:rFonts w:ascii="PT Astra Serif" w:hAnsi="PT Astra Serif"/>
          <w:sz w:val="22"/>
        </w:rPr>
        <w:t>8.3.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 44-ФЗ.</w:t>
      </w:r>
    </w:p>
    <w:p w14:paraId="BE000000">
      <w:pPr>
        <w:pStyle w:val="Style_1"/>
        <w:widowControl w:val="1"/>
        <w:ind w:firstLine="709" w:left="0" w:right="0"/>
        <w:jc w:val="both"/>
        <w:rPr>
          <w:rFonts w:ascii="PT Astra Serif" w:hAnsi="PT Astra Serif"/>
        </w:rPr>
      </w:pPr>
      <w:r>
        <w:rPr>
          <w:rFonts w:ascii="PT Astra Serif" w:hAnsi="PT Astra Serif"/>
          <w:sz w:val="22"/>
        </w:rPr>
        <w:t>8.4. Заказчик вправе отказаться от исполнения контракта в одностороннем порядке в случаях</w:t>
      </w:r>
      <w:bookmarkStart w:id="2" w:name="Par1593"/>
      <w:bookmarkEnd w:id="2"/>
      <w:r>
        <w:rPr>
          <w:rFonts w:ascii="PT Astra Serif" w:hAnsi="PT Astra Serif"/>
          <w:sz w:val="22"/>
        </w:rPr>
        <w:t>:</w:t>
      </w:r>
    </w:p>
    <w:p w14:paraId="BF000000">
      <w:pPr>
        <w:pStyle w:val="Style_1"/>
        <w:widowControl w:val="1"/>
        <w:ind w:firstLine="709" w:left="0" w:right="0"/>
        <w:jc w:val="both"/>
        <w:rPr>
          <w:rFonts w:ascii="PT Astra Serif" w:hAnsi="PT Astra Serif"/>
        </w:rPr>
      </w:pPr>
      <w:r>
        <w:rPr>
          <w:rFonts w:ascii="PT Astra Serif" w:hAnsi="PT Astra Serif"/>
          <w:sz w:val="22"/>
        </w:rPr>
        <w:t>8.4.1. Если во время оказания услуг станет очевидным, что они не будут оказаны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контракта и потребовать возмещения причиненных убытков.</w:t>
      </w:r>
    </w:p>
    <w:p w14:paraId="C0000000">
      <w:pPr>
        <w:pStyle w:val="Style_1"/>
        <w:widowControl w:val="1"/>
        <w:ind w:firstLine="709" w:left="0" w:right="0"/>
        <w:jc w:val="both"/>
        <w:rPr>
          <w:rFonts w:ascii="PT Astra Serif" w:hAnsi="PT Astra Serif"/>
        </w:rPr>
      </w:pPr>
      <w:r>
        <w:rPr>
          <w:rFonts w:ascii="PT Astra Serif" w:hAnsi="PT Astra Serif"/>
          <w:sz w:val="22"/>
        </w:rPr>
        <w:t>8.4.2. Если отступления от условий контракта или иные недостатки результата оказания услуг в установленный Заказчиком разумный срок не были устранены, либо являются существенными и неустранимыми.</w:t>
      </w:r>
    </w:p>
    <w:p w14:paraId="C1000000">
      <w:pPr>
        <w:pStyle w:val="Style_1"/>
        <w:widowControl w:val="1"/>
        <w:ind w:firstLine="709" w:left="0" w:right="0"/>
        <w:jc w:val="both"/>
        <w:rPr>
          <w:rFonts w:ascii="PT Astra Serif" w:hAnsi="PT Astra Serif"/>
        </w:rPr>
      </w:pPr>
      <w:r>
        <w:rPr>
          <w:rFonts w:ascii="PT Astra Serif" w:hAnsi="PT Astra Serif"/>
          <w:sz w:val="22"/>
        </w:rPr>
        <w:t>8.4.3. Если Исполнитель не приступает своевременно к исполнению контракта в срок, установленный настоящим контрактом или оказывает услуги настолько медленно, что окончание их к сроку становится явно невозможным.</w:t>
      </w:r>
    </w:p>
    <w:p w14:paraId="C2000000">
      <w:pPr>
        <w:pStyle w:val="Style_1"/>
        <w:widowControl w:val="1"/>
        <w:ind w:firstLine="709" w:left="0" w:right="0"/>
        <w:jc w:val="both"/>
        <w:rPr>
          <w:rFonts w:ascii="PT Astra Serif" w:hAnsi="PT Astra Serif"/>
        </w:rPr>
      </w:pPr>
      <w:r>
        <w:rPr>
          <w:rFonts w:ascii="PT Astra Serif" w:hAnsi="PT Astra Serif"/>
          <w:sz w:val="22"/>
        </w:rPr>
        <w:t xml:space="preserve">8.4.4. Если иное не предусмотрено Контрактом, Заказчик может в любое время до сдачи ему результата оказания услуги отказаться от исполнения Контракта, уплатив Исполнителю часть установленной цены пропорционально части услуги, оказанной до получения извещения об отказе Заказчика от исполнения контракта. </w:t>
      </w:r>
    </w:p>
    <w:p w14:paraId="C3000000">
      <w:pPr>
        <w:pStyle w:val="Style_1"/>
        <w:widowControl w:val="1"/>
        <w:ind w:firstLine="709" w:left="0" w:right="0"/>
        <w:jc w:val="both"/>
        <w:rPr>
          <w:rFonts w:ascii="PT Astra Serif" w:hAnsi="PT Astra Serif"/>
        </w:rPr>
      </w:pPr>
      <w:r>
        <w:rPr>
          <w:rFonts w:ascii="PT Astra Serif" w:hAnsi="PT Astra Serif"/>
          <w:sz w:val="22"/>
        </w:rPr>
        <w:t>8.4.5. Исполнитель несет ответственность за нарушение как начального и конечного, так и промежуточных сроков оказания услуги. При нарушении конечного срока услуги, а также иных установленных Контрактом сроков, Заказчик вправе отказаться от принятия исполнения и требовать возмещения убытков.</w:t>
      </w:r>
    </w:p>
    <w:p w14:paraId="C4000000">
      <w:pPr>
        <w:pStyle w:val="Style_1"/>
        <w:widowControl w:val="1"/>
        <w:ind w:firstLine="709" w:left="0" w:right="0"/>
        <w:jc w:val="both"/>
        <w:rPr>
          <w:rFonts w:ascii="PT Astra Serif" w:hAnsi="PT Astra Serif"/>
        </w:rPr>
      </w:pPr>
      <w:r>
        <w:rPr>
          <w:rFonts w:ascii="PT Astra Serif" w:hAnsi="PT Astra Serif"/>
          <w:sz w:val="22"/>
        </w:rPr>
        <w:t>8.4.6. Исполнитель предоставил недостоверные заверения об обстоятельствах, имеющих значение для заключения, исполнения или прекращения Контракта, на которые полагался Заказчик.</w:t>
      </w:r>
    </w:p>
    <w:p w14:paraId="C5000000">
      <w:pPr>
        <w:pStyle w:val="Style_1"/>
        <w:widowControl w:val="1"/>
        <w:ind w:firstLine="709" w:left="0" w:right="0"/>
        <w:jc w:val="both"/>
        <w:rPr>
          <w:rFonts w:ascii="PT Astra Serif" w:hAnsi="PT Astra Serif"/>
        </w:rPr>
      </w:pPr>
      <w:r>
        <w:rPr>
          <w:rFonts w:ascii="PT Astra Serif" w:hAnsi="PT Astra Serif"/>
          <w:sz w:val="22"/>
        </w:rPr>
        <w:t>8.5. Срок рассмотрения уведомления (претензии) не может превышать 10 (десяти)</w:t>
      </w:r>
      <w:r>
        <w:rPr>
          <w:rFonts w:ascii="PT Astra Serif" w:hAnsi="PT Astra Serif"/>
          <w:sz w:val="22"/>
          <w:vertAlign w:val="superscript"/>
        </w:rPr>
        <w:t> </w:t>
      </w:r>
      <w:r>
        <w:rPr>
          <w:rFonts w:ascii="PT Astra Serif" w:hAnsi="PT Astra Serif"/>
          <w:sz w:val="22"/>
        </w:rPr>
        <w:t>дней с момента получения.</w:t>
      </w:r>
    </w:p>
    <w:p w14:paraId="C6000000">
      <w:pPr>
        <w:pStyle w:val="Style_1"/>
        <w:widowControl w:val="1"/>
        <w:ind w:firstLine="709" w:left="0" w:right="0"/>
        <w:jc w:val="both"/>
        <w:rPr>
          <w:rFonts w:ascii="PT Astra Serif" w:hAnsi="PT Astra Serif"/>
        </w:rPr>
      </w:pPr>
      <w:r>
        <w:rPr>
          <w:rFonts w:ascii="PT Astra Serif" w:hAnsi="PT Astra Serif"/>
          <w:sz w:val="22"/>
        </w:rPr>
        <w:t xml:space="preserve">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ЕИС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ЕИС без размещения на официальном сайте. </w:t>
      </w:r>
    </w:p>
    <w:p w14:paraId="C7000000">
      <w:pPr>
        <w:pStyle w:val="Style_1"/>
        <w:widowControl w:val="1"/>
        <w:ind w:firstLine="709" w:left="0" w:right="0"/>
        <w:jc w:val="both"/>
        <w:rPr>
          <w:rFonts w:ascii="PT Astra Serif" w:hAnsi="PT Astra Serif"/>
        </w:rPr>
      </w:pPr>
      <w:r>
        <w:rPr>
          <w:rFonts w:ascii="PT Astra Serif" w:hAnsi="PT Astra Serif"/>
          <w:sz w:val="22"/>
        </w:rPr>
        <w:t>Уведомление (претензия) содержит указание на допущенные другой Стороной при исполнении контракта нарушения со ссылкой на соответствующие положения контракта или его приложений, стоимостную оценку ответственности (неустойки, штрафы), а также действия, которые должны быть произведены Стороной для устранения нарушений.</w:t>
      </w:r>
    </w:p>
    <w:p w14:paraId="C8000000">
      <w:pPr>
        <w:pStyle w:val="Style_1"/>
        <w:widowControl w:val="1"/>
        <w:ind w:firstLine="709" w:left="0" w:right="0"/>
        <w:jc w:val="both"/>
        <w:rPr>
          <w:rFonts w:ascii="PT Astra Serif" w:hAnsi="PT Astra Serif"/>
        </w:rPr>
      </w:pPr>
      <w:r>
        <w:rPr>
          <w:rFonts w:ascii="PT Astra Serif" w:hAnsi="PT Astra Serif"/>
          <w:sz w:val="22"/>
        </w:rPr>
        <w:t>8.6.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C9000000">
      <w:pPr>
        <w:pStyle w:val="Style_1"/>
        <w:widowControl w:val="1"/>
        <w:ind w:firstLine="709" w:left="0" w:right="0"/>
        <w:jc w:val="both"/>
        <w:rPr>
          <w:rFonts w:ascii="PT Astra Serif" w:hAnsi="PT Astra Serif"/>
        </w:rPr>
      </w:pPr>
      <w:r>
        <w:rPr>
          <w:rFonts w:ascii="PT Astra Serif" w:hAnsi="PT Astra Serif"/>
          <w:sz w:val="22"/>
        </w:rPr>
        <w:t>При неурегулировании Сторонами спора в досудебном порядке спор разрешается в Арбитражном суде Челябинской области.</w:t>
      </w:r>
    </w:p>
    <w:p w14:paraId="CA000000">
      <w:pPr>
        <w:pStyle w:val="Style_1"/>
        <w:widowControl w:val="1"/>
        <w:ind w:firstLine="709" w:left="0" w:right="0"/>
        <w:jc w:val="both"/>
        <w:rPr>
          <w:rFonts w:ascii="PT Astra Serif" w:hAnsi="PT Astra Serif"/>
        </w:rPr>
      </w:pPr>
      <w:r>
        <w:rPr>
          <w:rFonts w:ascii="PT Astra Serif" w:hAnsi="PT Astra Serif"/>
          <w:sz w:val="22"/>
        </w:rPr>
        <w:t>8.7. В части, не предусмотренной настоящим контрактом, Стороны руководствуются действующим законодательством Российской Федерации.</w:t>
      </w:r>
    </w:p>
    <w:p w14:paraId="CB000000">
      <w:pPr>
        <w:pStyle w:val="Style_1"/>
        <w:widowControl w:val="1"/>
        <w:spacing w:line="228" w:lineRule="auto"/>
        <w:ind w:firstLine="708" w:left="0" w:right="0"/>
        <w:jc w:val="both"/>
        <w:rPr>
          <w:rFonts w:ascii="PT Astra Serif" w:hAnsi="PT Astra Serif"/>
        </w:rPr>
      </w:pPr>
      <w:r>
        <w:rPr>
          <w:rFonts w:ascii="PT Astra Serif" w:hAnsi="PT Astra Serif"/>
          <w:sz w:val="22"/>
        </w:rPr>
        <w:t>8.8.  Направление претензии и иных документов, связанных с досудебным урегулированием спора Стороны вправе осуществлять с использованием информационно - телекоммуникационной сети (по адресу электронной почты, в социальных сетях, мессенджерах).</w:t>
      </w:r>
    </w:p>
    <w:p w14:paraId="CC000000">
      <w:pPr>
        <w:pStyle w:val="Style_1"/>
        <w:widowControl w:val="1"/>
        <w:ind w:firstLine="709" w:left="0" w:right="0"/>
        <w:jc w:val="both"/>
        <w:rPr>
          <w:rFonts w:ascii="PT Astra Serif" w:hAnsi="PT Astra Serif"/>
        </w:rPr>
      </w:pPr>
      <w:r>
        <w:rPr>
          <w:rFonts w:ascii="PT Astra Serif" w:hAnsi="PT Astra Serif"/>
          <w:sz w:val="22"/>
        </w:rPr>
        <w:t>8.9.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CD000000">
      <w:pPr>
        <w:pStyle w:val="Style_1"/>
        <w:widowControl w:val="1"/>
        <w:ind w:firstLine="709" w:left="0" w:right="0"/>
        <w:jc w:val="both"/>
        <w:rPr>
          <w:rFonts w:ascii="PT Astra Serif" w:hAnsi="PT Astra Serif"/>
        </w:rPr>
      </w:pPr>
      <w:r>
        <w:rPr>
          <w:rFonts w:ascii="PT Astra Serif" w:hAnsi="PT Astra Serif"/>
          <w:sz w:val="22"/>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14:paraId="CE000000">
      <w:pPr>
        <w:pStyle w:val="Style_1"/>
        <w:widowControl w:val="1"/>
        <w:ind w:firstLine="709" w:left="0" w:right="0"/>
        <w:jc w:val="both"/>
        <w:rPr>
          <w:rFonts w:ascii="PT Astra Serif" w:hAnsi="PT Astra Serif"/>
        </w:rPr>
      </w:pPr>
      <w:r>
        <w:rPr>
          <w:rFonts w:ascii="PT Astra Serif" w:hAnsi="PT Astra Serif"/>
          <w:sz w:val="22"/>
        </w:rPr>
        <w:t>8.10.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CF000000">
      <w:pPr>
        <w:pStyle w:val="Style_1"/>
        <w:widowControl w:val="1"/>
        <w:ind w:firstLine="709" w:left="0" w:right="0"/>
        <w:jc w:val="both"/>
        <w:rPr>
          <w:rFonts w:ascii="PT Astra Serif" w:hAnsi="PT Astra Serif"/>
        </w:rPr>
      </w:pPr>
      <w:r>
        <w:rPr>
          <w:rFonts w:ascii="PT Astra Serif" w:hAnsi="PT Astra Serif"/>
          <w:sz w:val="22"/>
        </w:rPr>
        <w:t>8.11. Настоящий контракт составлен в форме электронного документа и подписан электронными подписями Сторон.</w:t>
      </w:r>
    </w:p>
    <w:p w14:paraId="D0000000">
      <w:pPr>
        <w:pStyle w:val="Style_1"/>
        <w:widowControl w:val="1"/>
        <w:ind w:firstLine="709" w:left="0" w:right="0"/>
        <w:jc w:val="both"/>
        <w:rPr>
          <w:rFonts w:ascii="PT Astra Serif" w:hAnsi="PT Astra Serif"/>
        </w:rPr>
      </w:pPr>
      <w:r>
        <w:rPr>
          <w:rFonts w:ascii="PT Astra Serif" w:hAnsi="PT Astra Serif"/>
          <w:sz w:val="22"/>
        </w:rPr>
        <w:t xml:space="preserve"> </w:t>
      </w:r>
    </w:p>
    <w:p w14:paraId="D1000000">
      <w:pPr>
        <w:pStyle w:val="Style_1"/>
        <w:widowControl w:val="1"/>
        <w:ind w:firstLine="709" w:left="0" w:right="0"/>
        <w:jc w:val="center"/>
        <w:rPr>
          <w:rFonts w:ascii="PT Astra Serif" w:hAnsi="PT Astra Serif"/>
        </w:rPr>
      </w:pPr>
      <w:r>
        <w:rPr>
          <w:rFonts w:ascii="PT Astra Serif" w:hAnsi="PT Astra Serif"/>
          <w:b w:val="1"/>
          <w:sz w:val="22"/>
        </w:rPr>
        <w:t xml:space="preserve">9. ПЕРЕЧЕНЬ ПРИЛОЖЕНИЙ </w:t>
      </w:r>
    </w:p>
    <w:p w14:paraId="D2000000">
      <w:pPr>
        <w:pStyle w:val="Style_1"/>
        <w:widowControl w:val="1"/>
        <w:ind w:firstLine="709" w:left="0" w:right="0"/>
        <w:jc w:val="both"/>
        <w:rPr>
          <w:rFonts w:ascii="PT Astra Serif" w:hAnsi="PT Astra Serif"/>
        </w:rPr>
      </w:pPr>
      <w:r>
        <w:rPr>
          <w:rFonts w:ascii="PT Astra Serif" w:hAnsi="PT Astra Serif"/>
          <w:sz w:val="22"/>
        </w:rPr>
        <w:t>9.1. Неотъемлемой частью настоящего контракта являются следующие приложения:</w:t>
      </w:r>
    </w:p>
    <w:p w14:paraId="D3000000">
      <w:pPr>
        <w:pStyle w:val="Style_1"/>
        <w:widowControl w:val="1"/>
        <w:ind w:firstLine="709" w:left="0" w:right="0"/>
        <w:jc w:val="both"/>
        <w:rPr>
          <w:rFonts w:ascii="PT Astra Serif" w:hAnsi="PT Astra Serif"/>
        </w:rPr>
      </w:pPr>
      <w:r>
        <w:rPr>
          <w:rFonts w:ascii="PT Astra Serif" w:hAnsi="PT Astra Serif"/>
          <w:sz w:val="22"/>
        </w:rPr>
        <w:t>9.1.1. Приложение № 1 - Техническое задание;</w:t>
      </w:r>
    </w:p>
    <w:p w14:paraId="D4000000">
      <w:pPr>
        <w:pStyle w:val="Style_1"/>
        <w:widowControl w:val="1"/>
        <w:ind w:firstLine="709" w:left="0" w:right="0"/>
        <w:jc w:val="both"/>
        <w:rPr>
          <w:rFonts w:ascii="PT Astra Serif" w:hAnsi="PT Astra Serif"/>
        </w:rPr>
      </w:pPr>
      <w:r>
        <w:rPr>
          <w:rFonts w:ascii="PT Astra Serif" w:hAnsi="PT Astra Serif"/>
          <w:sz w:val="22"/>
        </w:rPr>
        <w:t>9.1.2. Приложение № 2 - Условия оказания услуг;</w:t>
      </w:r>
    </w:p>
    <w:p w14:paraId="D5000000">
      <w:pPr>
        <w:pStyle w:val="Style_1"/>
        <w:widowControl w:val="1"/>
        <w:ind w:firstLine="709" w:left="0" w:right="0"/>
        <w:jc w:val="both"/>
        <w:rPr>
          <w:rFonts w:ascii="PT Astra Serif" w:hAnsi="PT Astra Serif"/>
        </w:rPr>
      </w:pPr>
      <w:r>
        <w:rPr>
          <w:rFonts w:ascii="PT Astra Serif" w:hAnsi="PT Astra Serif"/>
          <w:sz w:val="22"/>
        </w:rPr>
        <w:t xml:space="preserve">9.1.3. Приложение № 3 - Соглашение о неразглашении конфиденциальной информации. </w:t>
      </w:r>
    </w:p>
    <w:p w14:paraId="D6000000">
      <w:pPr>
        <w:pStyle w:val="Style_1"/>
        <w:widowControl w:val="1"/>
        <w:ind w:firstLine="709" w:left="0" w:right="0"/>
        <w:jc w:val="both"/>
        <w:rPr>
          <w:rFonts w:ascii="PT Astra Serif" w:hAnsi="PT Astra Serif"/>
          <w:sz w:val="22"/>
        </w:rPr>
      </w:pPr>
    </w:p>
    <w:p w14:paraId="D7000000">
      <w:pPr>
        <w:pStyle w:val="Style_1"/>
        <w:widowControl w:val="1"/>
        <w:ind/>
        <w:jc w:val="center"/>
        <w:rPr>
          <w:rFonts w:ascii="PT Astra Serif" w:hAnsi="PT Astra Serif"/>
        </w:rPr>
      </w:pPr>
      <w:r>
        <w:rPr>
          <w:rFonts w:ascii="PT Astra Serif" w:hAnsi="PT Astra Serif"/>
          <w:b w:val="1"/>
          <w:caps w:val="1"/>
          <w:sz w:val="22"/>
        </w:rPr>
        <w:t>10. Юридические адреса и банковские реквизиты Сторон</w:t>
      </w:r>
    </w:p>
    <w:p w14:paraId="D8000000">
      <w:pPr>
        <w:pStyle w:val="Style_1"/>
        <w:widowControl w:val="1"/>
        <w:ind w:firstLine="708" w:left="0" w:right="0"/>
        <w:jc w:val="both"/>
        <w:rPr>
          <w:rFonts w:ascii="PT Astra Serif" w:hAnsi="PT Astra Serif"/>
        </w:rPr>
      </w:pPr>
      <w:r>
        <w:rPr>
          <w:rFonts w:ascii="PT Astra Serif" w:hAnsi="PT Astra Serif"/>
          <w:color w:val="000000"/>
          <w:spacing w:val="0"/>
          <w:sz w:val="22"/>
        </w:rPr>
        <w:t>10.1. Информация о юридических адресах и банковских реквизитах, подписавших контракт, указана в пунк</w:t>
      </w:r>
      <w:r>
        <w:rPr>
          <w:rFonts w:ascii="PT Astra Serif" w:hAnsi="PT Astra Serif"/>
          <w:sz w:val="22"/>
        </w:rPr>
        <w:t>тах 2.1, 2.2, 5.5, 5.6 электронного контракта.</w:t>
      </w:r>
    </w:p>
    <w:p w14:paraId="D9000000">
      <w:pPr>
        <w:sectPr>
          <w:headerReference r:id="rId9" w:type="default"/>
          <w:headerReference r:id="rId3" w:type="first"/>
          <w:headerReference r:id="rId11" w:type="even"/>
          <w:footerReference r:id="rId10" w:type="default"/>
          <w:footerReference r:id="rId4" w:type="first"/>
          <w:footerReference r:id="rId12" w:type="even"/>
          <w:type w:val="nextPage"/>
          <w:pgSz w:h="16838" w:orient="portrait" w:w="11906"/>
          <w:pgMar w:bottom="851" w:footer="405" w:gutter="0" w:header="153" w:left="982" w:right="851" w:top="568"/>
          <w:pgNumType w:fmt="decimal"/>
          <w:titlePg/>
        </w:sectPr>
      </w:pPr>
    </w:p>
    <w:p w14:paraId="DA000000">
      <w:pPr>
        <w:pStyle w:val="Style_1"/>
        <w:widowControl w:val="1"/>
        <w:tabs>
          <w:tab w:leader="none" w:pos="720" w:val="clear"/>
          <w:tab w:leader="none" w:pos="7740" w:val="left"/>
          <w:tab w:leader="none" w:pos="9636" w:val="right"/>
        </w:tabs>
        <w:ind/>
        <w:jc w:val="right"/>
        <w:rPr>
          <w:rFonts w:ascii="PT Astra Serif" w:hAnsi="PT Astra Serif"/>
          <w:b w:val="0"/>
          <w:sz w:val="22"/>
        </w:rPr>
      </w:pPr>
      <w:r>
        <w:rPr>
          <w:rFonts w:ascii="PT Astra Serif" w:hAnsi="PT Astra Serif"/>
          <w:b w:val="0"/>
          <w:sz w:val="22"/>
        </w:rPr>
        <w:t xml:space="preserve">Приложение № 1 </w:t>
      </w:r>
    </w:p>
    <w:p w14:paraId="DB000000">
      <w:pPr>
        <w:pStyle w:val="Style_1"/>
        <w:widowControl w:val="1"/>
        <w:tabs>
          <w:tab w:leader="none" w:pos="720" w:val="clear"/>
          <w:tab w:leader="none" w:pos="7740" w:val="left"/>
          <w:tab w:leader="none" w:pos="9636" w:val="right"/>
        </w:tabs>
        <w:ind/>
        <w:jc w:val="right"/>
        <w:rPr>
          <w:rFonts w:ascii="PT Astra Serif" w:hAnsi="PT Astra Serif"/>
        </w:rPr>
      </w:pPr>
      <w:r>
        <w:rPr>
          <w:rFonts w:ascii="PT Astra Serif" w:hAnsi="PT Astra Serif"/>
          <w:b w:val="0"/>
          <w:sz w:val="22"/>
        </w:rPr>
        <w:t>к кон</w:t>
      </w:r>
      <w:r>
        <w:rPr>
          <w:rFonts w:ascii="PT Astra Serif" w:hAnsi="PT Astra Serif"/>
          <w:b w:val="0"/>
          <w:color w:val="000000"/>
          <w:spacing w:val="0"/>
          <w:sz w:val="22"/>
        </w:rPr>
        <w:t>тра</w:t>
      </w:r>
      <w:r>
        <w:rPr>
          <w:rFonts w:ascii="PT Astra Serif" w:hAnsi="PT Astra Serif"/>
          <w:b w:val="0"/>
          <w:sz w:val="22"/>
        </w:rPr>
        <w:t xml:space="preserve">кту № ___ от «___»_________2026 г. </w:t>
      </w:r>
    </w:p>
    <w:p w14:paraId="DC000000">
      <w:pPr>
        <w:pStyle w:val="Style_1"/>
        <w:widowControl w:val="1"/>
        <w:ind/>
        <w:jc w:val="center"/>
        <w:rPr>
          <w:rFonts w:ascii="PT Astra Serif" w:hAnsi="PT Astra Serif"/>
          <w:b w:val="1"/>
          <w:sz w:val="22"/>
        </w:rPr>
      </w:pPr>
    </w:p>
    <w:p w14:paraId="DD000000">
      <w:pPr>
        <w:pStyle w:val="Style_1"/>
        <w:widowControl w:val="1"/>
        <w:ind/>
        <w:jc w:val="center"/>
        <w:rPr>
          <w:rFonts w:ascii="PT Astra Serif" w:hAnsi="PT Astra Serif"/>
        </w:rPr>
      </w:pPr>
      <w:r>
        <w:rPr>
          <w:rFonts w:ascii="PT Astra Serif" w:hAnsi="PT Astra Serif"/>
          <w:b w:val="1"/>
          <w:sz w:val="22"/>
        </w:rPr>
        <w:t>Техническое задание</w:t>
      </w:r>
    </w:p>
    <w:p w14:paraId="DE000000">
      <w:pPr>
        <w:pStyle w:val="Style_1"/>
        <w:widowControl w:val="0"/>
        <w:spacing w:after="0" w:before="0" w:line="240" w:lineRule="auto"/>
        <w:ind/>
        <w:jc w:val="center"/>
        <w:rPr>
          <w:rFonts w:ascii="PT Astra Serif" w:hAnsi="PT Astra Serif"/>
          <w:b w:val="0"/>
          <w:color w:val="000000"/>
          <w:sz w:val="22"/>
        </w:rPr>
      </w:pPr>
      <w:r>
        <w:rPr>
          <w:rFonts w:ascii="PT Astra Serif" w:hAnsi="PT Astra Serif"/>
          <w:b w:val="0"/>
          <w:color w:val="000000"/>
          <w:sz w:val="22"/>
        </w:rPr>
        <w:t>на оказание услуг по сопровождению системы юридически значимого электронного документооборота</w:t>
      </w:r>
    </w:p>
    <w:p w14:paraId="DF000000">
      <w:pPr>
        <w:pStyle w:val="Style_1"/>
        <w:widowControl w:val="1"/>
        <w:ind/>
        <w:jc w:val="center"/>
        <w:rPr>
          <w:rFonts w:ascii="PT Astra Serif" w:hAnsi="PT Astra Serif"/>
          <w:b w:val="0"/>
          <w:sz w:val="22"/>
        </w:rPr>
      </w:pPr>
    </w:p>
    <w:p w14:paraId="E0000000">
      <w:pPr>
        <w:pStyle w:val="Style_1"/>
        <w:widowControl w:val="1"/>
        <w:ind w:firstLine="720" w:left="0" w:right="0"/>
        <w:jc w:val="center"/>
        <w:rPr>
          <w:rFonts w:ascii="PT Astra Serif" w:hAnsi="PT Astra Serif"/>
          <w:b w:val="0"/>
          <w:sz w:val="22"/>
        </w:rPr>
      </w:pPr>
      <w:r>
        <w:rPr>
          <w:rFonts w:ascii="PT Astra Serif" w:hAnsi="PT Astra Serif"/>
          <w:b w:val="0"/>
          <w:i w:val="0"/>
          <w:sz w:val="22"/>
        </w:rPr>
        <w:t>Объем оказываемых услуг указан в пункте 3.1 электронного контракта.</w:t>
      </w:r>
    </w:p>
    <w:p w14:paraId="E1000000">
      <w:pPr>
        <w:pStyle w:val="Style_1"/>
        <w:widowControl w:val="1"/>
        <w:spacing w:line="228" w:lineRule="auto"/>
        <w:ind/>
        <w:jc w:val="both"/>
        <w:rPr>
          <w:rFonts w:ascii="PT Astra Serif" w:hAnsi="PT Astra Serif"/>
          <w:b w:val="1"/>
          <w:i w:val="0"/>
          <w:sz w:val="22"/>
        </w:rPr>
      </w:pPr>
    </w:p>
    <w:p w14:paraId="E2000000">
      <w:pPr>
        <w:pStyle w:val="Style_1"/>
        <w:widowControl w:val="1"/>
        <w:spacing w:line="228" w:lineRule="auto"/>
        <w:ind/>
        <w:jc w:val="both"/>
        <w:rPr>
          <w:rFonts w:ascii="PT Astra Serif" w:hAnsi="PT Astra Serif"/>
          <w:b w:val="1"/>
          <w:i w:val="0"/>
          <w:sz w:val="22"/>
        </w:rPr>
      </w:pPr>
      <w:r>
        <w:rPr>
          <w:rFonts w:ascii="PT Astra Serif" w:hAnsi="PT Astra Serif"/>
        </w:rPr>
        <w:br w:type="page"/>
      </w:r>
    </w:p>
    <w:p w14:paraId="E3000000">
      <w:pPr>
        <w:pStyle w:val="Style_1"/>
        <w:widowControl w:val="1"/>
        <w:tabs>
          <w:tab w:leader="none" w:pos="720" w:val="clear"/>
          <w:tab w:leader="none" w:pos="7740" w:val="left"/>
          <w:tab w:leader="none" w:pos="9636" w:val="right"/>
        </w:tabs>
        <w:spacing w:after="0" w:before="0"/>
        <w:ind/>
        <w:jc w:val="right"/>
        <w:rPr>
          <w:rFonts w:ascii="PT Astra Serif" w:hAnsi="PT Astra Serif"/>
          <w:sz w:val="22"/>
        </w:rPr>
      </w:pPr>
      <w:r>
        <w:rPr>
          <w:rFonts w:ascii="PT Astra Serif" w:hAnsi="PT Astra Serif"/>
          <w:b w:val="0"/>
          <w:sz w:val="22"/>
        </w:rPr>
        <w:t>Приложение № 2</w:t>
      </w:r>
    </w:p>
    <w:p w14:paraId="E4000000">
      <w:pPr>
        <w:pStyle w:val="Style_1"/>
        <w:widowControl w:val="1"/>
        <w:tabs>
          <w:tab w:leader="none" w:pos="720" w:val="clear"/>
          <w:tab w:leader="none" w:pos="7740" w:val="left"/>
          <w:tab w:leader="none" w:pos="9636" w:val="right"/>
        </w:tabs>
        <w:ind/>
        <w:jc w:val="right"/>
        <w:rPr>
          <w:rFonts w:ascii="PT Astra Serif" w:hAnsi="PT Astra Serif"/>
          <w:sz w:val="22"/>
        </w:rPr>
      </w:pPr>
      <w:r>
        <w:rPr>
          <w:rFonts w:ascii="PT Astra Serif" w:hAnsi="PT Astra Serif"/>
          <w:b w:val="0"/>
          <w:sz w:val="22"/>
        </w:rPr>
        <w:t>к кон</w:t>
      </w:r>
      <w:r>
        <w:rPr>
          <w:rFonts w:ascii="PT Astra Serif" w:hAnsi="PT Astra Serif"/>
          <w:b w:val="0"/>
          <w:color w:val="000000"/>
          <w:spacing w:val="0"/>
          <w:sz w:val="22"/>
        </w:rPr>
        <w:t>тра</w:t>
      </w:r>
      <w:r>
        <w:rPr>
          <w:rFonts w:ascii="PT Astra Serif" w:hAnsi="PT Astra Serif"/>
          <w:b w:val="0"/>
          <w:sz w:val="22"/>
        </w:rPr>
        <w:t>кту № ___ от «___»_________2026 г.</w:t>
      </w:r>
    </w:p>
    <w:p w14:paraId="E5000000">
      <w:pPr>
        <w:pStyle w:val="Style_1"/>
        <w:widowControl w:val="1"/>
        <w:tabs>
          <w:tab w:leader="none" w:pos="142" w:val="left"/>
          <w:tab w:leader="none" w:pos="720" w:val="clear"/>
          <w:tab w:leader="none" w:pos="1134" w:val="left"/>
        </w:tabs>
        <w:spacing w:after="0" w:before="0" w:line="240" w:lineRule="auto"/>
        <w:ind/>
        <w:contextualSpacing w:val="1"/>
        <w:jc w:val="center"/>
        <w:rPr>
          <w:rFonts w:ascii="PT Astra Serif" w:hAnsi="PT Astra Serif"/>
          <w:b w:val="1"/>
          <w:sz w:val="22"/>
        </w:rPr>
      </w:pPr>
    </w:p>
    <w:p w14:paraId="E6000000">
      <w:pPr>
        <w:pStyle w:val="Style_1"/>
        <w:widowControl w:val="1"/>
        <w:tabs>
          <w:tab w:leader="none" w:pos="142" w:val="left"/>
          <w:tab w:leader="none" w:pos="720" w:val="clear"/>
          <w:tab w:leader="none" w:pos="1134" w:val="left"/>
        </w:tabs>
        <w:spacing w:after="0" w:before="0" w:line="240" w:lineRule="auto"/>
        <w:ind/>
        <w:contextualSpacing w:val="1"/>
        <w:jc w:val="center"/>
        <w:rPr>
          <w:rFonts w:ascii="PT Astra Serif" w:hAnsi="PT Astra Serif"/>
          <w:sz w:val="22"/>
        </w:rPr>
      </w:pPr>
      <w:r>
        <w:rPr>
          <w:rFonts w:ascii="PT Astra Serif" w:hAnsi="PT Astra Serif"/>
          <w:b w:val="1"/>
          <w:sz w:val="22"/>
        </w:rPr>
        <w:t>Условия оказания услуг</w:t>
      </w:r>
    </w:p>
    <w:p w14:paraId="E7000000">
      <w:pPr>
        <w:pStyle w:val="Style_1"/>
        <w:widowControl w:val="1"/>
        <w:spacing w:after="0" w:before="0" w:line="240" w:lineRule="auto"/>
        <w:ind/>
        <w:jc w:val="center"/>
        <w:rPr>
          <w:rFonts w:ascii="PT Astra Serif" w:hAnsi="PT Astra Serif"/>
          <w:sz w:val="22"/>
        </w:rPr>
      </w:pPr>
      <w:r>
        <w:rPr>
          <w:rFonts w:ascii="PT Astra Serif" w:hAnsi="PT Astra Serif"/>
          <w:sz w:val="22"/>
        </w:rPr>
        <w:t xml:space="preserve">по сопровождению системы юридически значимого электронного документооборота </w:t>
      </w:r>
    </w:p>
    <w:p w14:paraId="E8000000">
      <w:pPr>
        <w:pStyle w:val="Style_1"/>
        <w:widowControl w:val="1"/>
        <w:spacing w:after="0" w:before="0" w:line="240" w:lineRule="auto"/>
        <w:ind w:firstLine="567" w:left="0" w:right="0"/>
        <w:jc w:val="center"/>
        <w:rPr>
          <w:rFonts w:ascii="PT Astra Serif" w:hAnsi="PT Astra Serif"/>
          <w:b w:val="1"/>
          <w:sz w:val="22"/>
        </w:rPr>
      </w:pPr>
    </w:p>
    <w:p w14:paraId="E9000000">
      <w:pPr>
        <w:pStyle w:val="Style_1"/>
        <w:keepNext w:val="1"/>
        <w:widowControl w:val="0"/>
        <w:numPr>
          <w:ilvl w:val="0"/>
          <w:numId w:val="3"/>
        </w:numPr>
        <w:tabs>
          <w:tab w:leader="none" w:pos="142" w:val="left"/>
          <w:tab w:leader="none" w:pos="720" w:val="clear"/>
          <w:tab w:leader="none" w:pos="851" w:val="left"/>
        </w:tabs>
        <w:spacing w:after="0" w:before="0" w:line="240" w:lineRule="auto"/>
        <w:ind w:firstLine="567" w:left="0" w:right="0"/>
        <w:jc w:val="center"/>
        <w:outlineLvl w:val="0"/>
        <w:rPr>
          <w:rFonts w:ascii="PT Astra Serif" w:hAnsi="PT Astra Serif"/>
          <w:sz w:val="22"/>
        </w:rPr>
      </w:pPr>
      <w:r>
        <w:rPr>
          <w:rFonts w:ascii="PT Astra Serif" w:hAnsi="PT Astra Serif"/>
          <w:b w:val="1"/>
          <w:sz w:val="22"/>
        </w:rPr>
        <w:t>ОБЩИЕ СВЕДЕНИЯ</w:t>
      </w:r>
    </w:p>
    <w:p w14:paraId="EA000000">
      <w:pPr>
        <w:pStyle w:val="Style_1"/>
        <w:keepNext w:val="1"/>
        <w:widowControl w:val="0"/>
        <w:numPr>
          <w:ilvl w:val="1"/>
          <w:numId w:val="4"/>
        </w:numPr>
        <w:tabs>
          <w:tab w:leader="none" w:pos="142" w:val="left"/>
          <w:tab w:leader="none" w:pos="720" w:val="clear"/>
          <w:tab w:leader="none" w:pos="993" w:val="left"/>
        </w:tabs>
        <w:spacing w:after="0" w:before="0" w:line="240" w:lineRule="auto"/>
        <w:ind w:firstLine="567" w:left="0" w:right="0"/>
        <w:jc w:val="both"/>
        <w:outlineLvl w:val="0"/>
        <w:rPr>
          <w:rFonts w:ascii="PT Astra Serif" w:hAnsi="PT Astra Serif"/>
          <w:sz w:val="22"/>
        </w:rPr>
      </w:pPr>
      <w:r>
        <w:rPr>
          <w:rFonts w:ascii="PT Astra Serif" w:hAnsi="PT Astra Serif"/>
          <w:b w:val="1"/>
          <w:sz w:val="22"/>
        </w:rPr>
        <w:t>Состав и объем услуг:</w:t>
      </w:r>
      <w:r>
        <w:rPr>
          <w:rFonts w:ascii="PT Astra Serif" w:hAnsi="PT Astra Serif"/>
          <w:sz w:val="22"/>
        </w:rPr>
        <w:t xml:space="preserve"> оказание услуг по сопровождению системы юридически значимого электронного документооборота на базе автоматизированной системы документационного обеспечения управлений «Docsvision» (далее – АС ДОУ, Система).</w:t>
      </w:r>
    </w:p>
    <w:p w14:paraId="EB000000">
      <w:pPr>
        <w:pStyle w:val="Style_1"/>
        <w:keepNext w:val="1"/>
        <w:widowControl w:val="0"/>
        <w:numPr>
          <w:ilvl w:val="0"/>
          <w:numId w:val="0"/>
        </w:numPr>
        <w:tabs>
          <w:tab w:leader="none" w:pos="142" w:val="left"/>
          <w:tab w:leader="none" w:pos="720" w:val="clear"/>
          <w:tab w:leader="none" w:pos="993" w:val="left"/>
        </w:tabs>
        <w:spacing w:after="0" w:before="0" w:line="240" w:lineRule="auto"/>
        <w:ind w:firstLine="567" w:left="0" w:right="0"/>
        <w:jc w:val="both"/>
        <w:outlineLvl w:val="0"/>
        <w:rPr>
          <w:rFonts w:ascii="PT Astra Serif" w:hAnsi="PT Astra Serif"/>
          <w:sz w:val="22"/>
        </w:rPr>
      </w:pPr>
    </w:p>
    <w:p w14:paraId="EC000000">
      <w:pPr>
        <w:pStyle w:val="Style_1"/>
        <w:keepNext w:val="1"/>
        <w:widowControl w:val="0"/>
        <w:numPr>
          <w:ilvl w:val="1"/>
          <w:numId w:val="4"/>
        </w:numPr>
        <w:tabs>
          <w:tab w:leader="none" w:pos="142" w:val="left"/>
          <w:tab w:leader="none" w:pos="720" w:val="clear"/>
          <w:tab w:leader="none" w:pos="993" w:val="left"/>
        </w:tabs>
        <w:spacing w:after="0" w:before="0" w:line="240" w:lineRule="auto"/>
        <w:ind w:firstLine="567" w:left="0" w:right="0"/>
        <w:jc w:val="both"/>
        <w:outlineLvl w:val="0"/>
        <w:rPr>
          <w:rFonts w:ascii="PT Astra Serif" w:hAnsi="PT Astra Serif"/>
          <w:sz w:val="22"/>
        </w:rPr>
      </w:pPr>
      <w:r>
        <w:rPr>
          <w:rFonts w:ascii="PT Astra Serif" w:hAnsi="PT Astra Serif"/>
          <w:b w:val="1"/>
          <w:sz w:val="22"/>
        </w:rPr>
        <w:t>Состав услуг:</w:t>
      </w:r>
    </w:p>
    <w:p w14:paraId="ED000000">
      <w:pPr>
        <w:pStyle w:val="Style_1"/>
        <w:widowControl w:val="1"/>
        <w:numPr>
          <w:ilvl w:val="2"/>
          <w:numId w:val="4"/>
        </w:numPr>
        <w:tabs>
          <w:tab w:leader="none" w:pos="142" w:val="left"/>
          <w:tab w:leader="none" w:pos="720" w:val="clear"/>
          <w:tab w:leader="none" w:pos="1134" w:val="left"/>
          <w:tab w:leader="none" w:pos="1418" w:val="left"/>
          <w:tab w:leader="none" w:pos="1843" w:val="left"/>
        </w:tabs>
        <w:spacing w:after="0" w:before="0" w:line="240" w:lineRule="auto"/>
        <w:ind w:firstLine="567" w:left="0" w:right="0"/>
        <w:jc w:val="both"/>
        <w:rPr>
          <w:rFonts w:ascii="PT Astra Serif" w:hAnsi="PT Astra Serif"/>
          <w:sz w:val="22"/>
        </w:rPr>
      </w:pPr>
      <w:r>
        <w:rPr>
          <w:rFonts w:ascii="PT Astra Serif" w:hAnsi="PT Astra Serif"/>
          <w:b w:val="1"/>
          <w:sz w:val="22"/>
        </w:rPr>
        <w:t>Выявление и исправление выявленных нарушений в работе системы:</w:t>
      </w:r>
    </w:p>
    <w:p w14:paraId="EE000000">
      <w:pPr>
        <w:pStyle w:val="Style_1"/>
        <w:widowControl w:val="1"/>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Для обеспечения высокого уровня доступности сервисов Системы необходимо организовать службу технической поддержки, которая должна устранять зафиксированное несоответствие в поведении системы функциональным и нефункциональным требованиям. Техническая поддержка должна иметь следующую структуру:</w:t>
      </w:r>
    </w:p>
    <w:p w14:paraId="EF000000">
      <w:pPr>
        <w:pStyle w:val="Style_1"/>
        <w:widowControl w:val="1"/>
        <w:tabs>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1 линия – специалисты Заказчика (включая администраторов Системы), взаимодействующие с пользователями, которые имеют учетную запись в Системе и используют функционал Системы. К функциональным обязанностям 1 линии технической поддержки относится:</w:t>
      </w:r>
    </w:p>
    <w:p w14:paraId="F0000000">
      <w:pPr>
        <w:pStyle w:val="Style_1"/>
        <w:widowControl w:val="1"/>
        <w:numPr>
          <w:ilvl w:val="0"/>
          <w:numId w:val="5"/>
        </w:numPr>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Создание канала технической поддержки для приема заявок от пользователей;</w:t>
      </w:r>
    </w:p>
    <w:p w14:paraId="F1000000">
      <w:pPr>
        <w:pStyle w:val="Style_1"/>
        <w:widowControl w:val="1"/>
        <w:numPr>
          <w:ilvl w:val="0"/>
          <w:numId w:val="5"/>
        </w:numPr>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Создание канала технической поддержки для перенаправления заявок на 2 линию технической поддержки;</w:t>
      </w:r>
    </w:p>
    <w:p w14:paraId="F2000000">
      <w:pPr>
        <w:pStyle w:val="Style_1"/>
        <w:widowControl w:val="1"/>
        <w:numPr>
          <w:ilvl w:val="0"/>
          <w:numId w:val="5"/>
        </w:numPr>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Работа с учетными данными пользователей (активация, изменение, восстановление пароля);</w:t>
      </w:r>
    </w:p>
    <w:p w14:paraId="F3000000">
      <w:pPr>
        <w:pStyle w:val="Style_1"/>
        <w:widowControl w:val="1"/>
        <w:numPr>
          <w:ilvl w:val="0"/>
          <w:numId w:val="5"/>
        </w:numPr>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Редактирование справочников Системы;</w:t>
      </w:r>
    </w:p>
    <w:p w14:paraId="F4000000">
      <w:pPr>
        <w:pStyle w:val="Style_1"/>
        <w:widowControl w:val="1"/>
        <w:numPr>
          <w:ilvl w:val="0"/>
          <w:numId w:val="5"/>
        </w:numPr>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Консультация пользователей по функционалу Системы;</w:t>
      </w:r>
    </w:p>
    <w:p w14:paraId="F5000000">
      <w:pPr>
        <w:pStyle w:val="Style_1"/>
        <w:widowControl w:val="1"/>
        <w:numPr>
          <w:ilvl w:val="0"/>
          <w:numId w:val="5"/>
        </w:numPr>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Инструктаж новых пользователей (по запросу);</w:t>
      </w:r>
    </w:p>
    <w:p w14:paraId="F6000000">
      <w:pPr>
        <w:pStyle w:val="Style_1"/>
        <w:widowControl w:val="1"/>
        <w:numPr>
          <w:ilvl w:val="0"/>
          <w:numId w:val="5"/>
        </w:numPr>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Регистрация инцидентов, связанных с работой Системы, которые невозможно устранить самостоятельно, передача таких инцидентов на вторую линию технической поддержки;</w:t>
      </w:r>
    </w:p>
    <w:p w14:paraId="F7000000">
      <w:pPr>
        <w:pStyle w:val="Style_1"/>
        <w:widowControl w:val="1"/>
        <w:numPr>
          <w:ilvl w:val="0"/>
          <w:numId w:val="5"/>
        </w:numPr>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Взаимодействие со 2 линией технической поддержки при работе над открытыми инцидентами;</w:t>
      </w:r>
    </w:p>
    <w:p w14:paraId="F8000000">
      <w:pPr>
        <w:pStyle w:val="Style_1"/>
        <w:widowControl w:val="1"/>
        <w:numPr>
          <w:ilvl w:val="0"/>
          <w:numId w:val="5"/>
        </w:numPr>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Взаимодействие с техническим персоналом (системные администраторы, инженеры по информационной безопасности и т.д.), ответственным за обслуживание оборудования, на котором размещена Система при работе над открытыми инцидентами.</w:t>
      </w:r>
    </w:p>
    <w:p w14:paraId="F9000000">
      <w:pPr>
        <w:pStyle w:val="Style_1"/>
        <w:widowControl w:val="1"/>
        <w:tabs>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2 линия – специалисты Исполнителя, обладающие навыками в настройке и развертывании Системы. К функциональным обязанностям 2 линии технической поддержки относится:</w:t>
      </w:r>
    </w:p>
    <w:p w14:paraId="FA000000">
      <w:pPr>
        <w:pStyle w:val="Style_1"/>
        <w:widowControl w:val="1"/>
        <w:numPr>
          <w:ilvl w:val="0"/>
          <w:numId w:val="6"/>
        </w:numPr>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Консультация специалистов 1 линии технической поддержки по функционалу Системы;</w:t>
      </w:r>
    </w:p>
    <w:p w14:paraId="FB000000">
      <w:pPr>
        <w:pStyle w:val="Style_1"/>
        <w:widowControl w:val="1"/>
        <w:numPr>
          <w:ilvl w:val="0"/>
          <w:numId w:val="6"/>
        </w:numPr>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Ведение электронного журнала регистрации инцидентов;</w:t>
      </w:r>
    </w:p>
    <w:p w14:paraId="FC000000">
      <w:pPr>
        <w:pStyle w:val="Style_1"/>
        <w:widowControl w:val="1"/>
        <w:numPr>
          <w:ilvl w:val="0"/>
          <w:numId w:val="6"/>
        </w:numPr>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Обработка инцидентов, поступающих от 1 линии технической поддержки в соответствии с категорией инцидента как самостоятельно, так и с привлечением 3 линии технической поддержки.</w:t>
      </w:r>
    </w:p>
    <w:p w14:paraId="FD000000">
      <w:pPr>
        <w:pStyle w:val="Style_1"/>
        <w:widowControl w:val="1"/>
        <w:tabs>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 xml:space="preserve">3 линия – специалисты Исполнителя, обладающие знаниями в архитектуре Системы, а также интеграциях со смежными Системами. </w:t>
      </w:r>
    </w:p>
    <w:p w14:paraId="FE000000">
      <w:pPr>
        <w:pStyle w:val="Style_1"/>
        <w:widowControl w:val="1"/>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Заказчик несет ответственность за поддержание работоспособности и безотказной работы серверной аппаратной части.</w:t>
      </w:r>
    </w:p>
    <w:p w14:paraId="FF000000">
      <w:pPr>
        <w:pStyle w:val="Style_1"/>
        <w:widowControl w:val="1"/>
        <w:tabs>
          <w:tab w:leader="none" w:pos="709"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Исполнитель несет ответственность за периодичность перезапуска служб на серверах приложений и сервере баз данных для поддержания бесперебойной работы Системы и устранения системных ошибок.</w:t>
      </w:r>
    </w:p>
    <w:p w14:paraId="00010000">
      <w:pPr>
        <w:pStyle w:val="Style_1"/>
        <w:widowControl w:val="1"/>
        <w:numPr>
          <w:ilvl w:val="2"/>
          <w:numId w:val="4"/>
        </w:numPr>
        <w:tabs>
          <w:tab w:leader="none" w:pos="142" w:val="left"/>
          <w:tab w:leader="none" w:pos="720" w:val="clear"/>
          <w:tab w:leader="none" w:pos="1134" w:val="left"/>
          <w:tab w:leader="none" w:pos="1418" w:val="left"/>
          <w:tab w:leader="none" w:pos="1843" w:val="left"/>
        </w:tabs>
        <w:spacing w:after="0" w:before="0" w:line="240" w:lineRule="auto"/>
        <w:ind w:firstLine="567" w:left="0" w:right="0"/>
        <w:jc w:val="both"/>
        <w:rPr>
          <w:rFonts w:ascii="PT Astra Serif" w:hAnsi="PT Astra Serif"/>
          <w:sz w:val="22"/>
        </w:rPr>
      </w:pPr>
      <w:r>
        <w:rPr>
          <w:rFonts w:ascii="PT Astra Serif" w:hAnsi="PT Astra Serif"/>
          <w:b w:val="1"/>
          <w:sz w:val="22"/>
        </w:rPr>
        <w:t>Консультирование администраторов Системы по функционалу Системы:</w:t>
      </w:r>
    </w:p>
    <w:p w14:paraId="01010000">
      <w:pPr>
        <w:pStyle w:val="Style_1"/>
        <w:widowControl w:val="1"/>
        <w:numPr>
          <w:ilvl w:val="0"/>
          <w:numId w:val="7"/>
        </w:numPr>
        <w:tabs>
          <w:tab w:leader="none" w:pos="142" w:val="left"/>
          <w:tab w:leader="none" w:pos="720" w:val="clear"/>
          <w:tab w:leader="none" w:pos="851" w:val="left"/>
          <w:tab w:leader="none" w:pos="1134" w:val="left"/>
          <w:tab w:leader="none" w:pos="1843" w:val="left"/>
        </w:tabs>
        <w:spacing w:after="0" w:before="0" w:line="240" w:lineRule="auto"/>
        <w:ind w:firstLine="567" w:left="0" w:right="0"/>
        <w:jc w:val="both"/>
        <w:rPr>
          <w:rFonts w:ascii="PT Astra Serif" w:hAnsi="PT Astra Serif"/>
          <w:sz w:val="22"/>
        </w:rPr>
      </w:pPr>
      <w:r>
        <w:rPr>
          <w:rFonts w:ascii="PT Astra Serif" w:hAnsi="PT Astra Serif"/>
          <w:sz w:val="22"/>
        </w:rPr>
        <w:t>Оказание услуг по консультированию администраторов системы производится по телефону, электронной почте, мессенджеру МАКС, с помощью системы redmine.magnitogorsk.ru (далее – Редмайн). Заказчик предоставляет Исполнителю необходимые данные для доступа к Редмайн, а Исполнитель предоставляет учетные данные специалистов, которых необходимо подключить к ней.</w:t>
      </w:r>
    </w:p>
    <w:p w14:paraId="02010000">
      <w:pPr>
        <w:pStyle w:val="Style_1"/>
        <w:widowControl w:val="1"/>
        <w:numPr>
          <w:ilvl w:val="0"/>
          <w:numId w:val="7"/>
        </w:numPr>
        <w:spacing w:after="0" w:before="0" w:line="240" w:lineRule="auto"/>
        <w:ind w:firstLine="567" w:left="0" w:right="0"/>
        <w:jc w:val="both"/>
        <w:rPr>
          <w:rFonts w:ascii="PT Astra Serif" w:hAnsi="PT Astra Serif"/>
          <w:sz w:val="22"/>
        </w:rPr>
      </w:pPr>
      <w:r>
        <w:rPr>
          <w:rFonts w:ascii="PT Astra Serif" w:hAnsi="PT Astra Serif"/>
          <w:sz w:val="22"/>
        </w:rPr>
        <w:t>Исполнителем должен быть предоставлен телефонный номер «горячей линии» и адрес электронной почты, на который принимаются обращения с заявками на консультацию по вопросам функционирования Системы.</w:t>
      </w:r>
    </w:p>
    <w:p w14:paraId="03010000">
      <w:pPr>
        <w:pStyle w:val="Style_1"/>
        <w:widowControl w:val="1"/>
        <w:numPr>
          <w:ilvl w:val="0"/>
          <w:numId w:val="7"/>
        </w:numPr>
        <w:spacing w:after="0" w:before="0" w:line="240" w:lineRule="auto"/>
        <w:ind w:firstLine="567" w:left="0" w:right="0"/>
        <w:jc w:val="both"/>
        <w:rPr>
          <w:rFonts w:ascii="PT Astra Serif" w:hAnsi="PT Astra Serif"/>
          <w:sz w:val="22"/>
        </w:rPr>
      </w:pPr>
      <w:r>
        <w:rPr>
          <w:rFonts w:ascii="PT Astra Serif" w:hAnsi="PT Astra Serif"/>
          <w:sz w:val="22"/>
        </w:rPr>
        <w:t>Консультирование по телефону должно осуществляться по рабочим дням с 08:30 до 17:30 по времени Заказчика</w:t>
      </w:r>
    </w:p>
    <w:p w14:paraId="04010000">
      <w:pPr>
        <w:pStyle w:val="Style_1"/>
        <w:widowControl w:val="1"/>
        <w:numPr>
          <w:ilvl w:val="0"/>
          <w:numId w:val="7"/>
        </w:numPr>
        <w:spacing w:after="0" w:before="0" w:line="240" w:lineRule="auto"/>
        <w:ind w:firstLine="567" w:left="0" w:right="0"/>
        <w:jc w:val="both"/>
        <w:rPr>
          <w:rFonts w:ascii="PT Astra Serif" w:hAnsi="PT Astra Serif"/>
          <w:sz w:val="22"/>
        </w:rPr>
      </w:pPr>
      <w:r>
        <w:rPr>
          <w:rFonts w:ascii="PT Astra Serif" w:hAnsi="PT Astra Serif"/>
          <w:sz w:val="22"/>
        </w:rPr>
        <w:t>Консультации должны проводиться до окончательного закрытия запроса, поднятого сотрудниками Заказчика. При невозможности решить проблему с помощью консультации, специалист Исполнителя, проводивший консультации, должен передать запрос (заявку) на следующий уровень технической поддержки и контролировать дальнейшее выполнение данного запроса (заявки).</w:t>
      </w:r>
    </w:p>
    <w:p w14:paraId="05010000">
      <w:pPr>
        <w:pStyle w:val="Style_1"/>
        <w:widowControl w:val="1"/>
        <w:numPr>
          <w:ilvl w:val="2"/>
          <w:numId w:val="4"/>
        </w:numPr>
        <w:tabs>
          <w:tab w:leader="none" w:pos="142" w:val="left"/>
          <w:tab w:leader="none" w:pos="720" w:val="clear"/>
          <w:tab w:leader="none" w:pos="1134" w:val="left"/>
          <w:tab w:leader="none" w:pos="1418" w:val="left"/>
          <w:tab w:leader="none" w:pos="1843" w:val="left"/>
        </w:tabs>
        <w:spacing w:after="0" w:before="0" w:line="240" w:lineRule="auto"/>
        <w:ind w:firstLine="567" w:left="0" w:right="0"/>
        <w:jc w:val="both"/>
        <w:rPr>
          <w:rFonts w:ascii="PT Astra Serif" w:hAnsi="PT Astra Serif"/>
          <w:sz w:val="22"/>
        </w:rPr>
      </w:pPr>
      <w:r>
        <w:rPr>
          <w:rFonts w:ascii="PT Astra Serif" w:hAnsi="PT Astra Serif"/>
          <w:b w:val="1"/>
          <w:sz w:val="22"/>
        </w:rPr>
        <w:t>Устранение нештатных ситуаций и сбоев (далее – НШС):</w:t>
      </w:r>
    </w:p>
    <w:p w14:paraId="06010000">
      <w:pPr>
        <w:pStyle w:val="Style_1"/>
        <w:widowControl w:val="1"/>
        <w:numPr>
          <w:ilvl w:val="0"/>
          <w:numId w:val="8"/>
        </w:numPr>
        <w:tabs>
          <w:tab w:leader="none" w:pos="720" w:val="clear"/>
          <w:tab w:leader="none" w:pos="735" w:val="left"/>
        </w:tabs>
        <w:spacing w:after="0" w:before="0" w:line="240" w:lineRule="auto"/>
        <w:ind w:firstLine="567" w:left="0" w:right="0"/>
        <w:jc w:val="both"/>
        <w:rPr>
          <w:rFonts w:ascii="PT Astra Serif" w:hAnsi="PT Astra Serif"/>
          <w:sz w:val="22"/>
        </w:rPr>
      </w:pPr>
      <w:r>
        <w:rPr>
          <w:rFonts w:ascii="PT Astra Serif" w:hAnsi="PT Astra Serif"/>
          <w:sz w:val="22"/>
        </w:rPr>
        <w:t>В рамках услуги должен осуществляться анализ признаков проявления НШС и параметров состояния Системы, выявление причин возникновения НШС, осуществление мероприятий по устранению НШС и контролю дальнейшего функционирования.</w:t>
      </w:r>
    </w:p>
    <w:p w14:paraId="07010000">
      <w:pPr>
        <w:pStyle w:val="Style_1"/>
        <w:widowControl w:val="1"/>
        <w:numPr>
          <w:ilvl w:val="0"/>
          <w:numId w:val="8"/>
        </w:numPr>
        <w:tabs>
          <w:tab w:leader="none" w:pos="720" w:val="clear"/>
          <w:tab w:leader="none" w:pos="735" w:val="left"/>
        </w:tabs>
        <w:spacing w:after="0" w:before="0" w:line="240" w:lineRule="auto"/>
        <w:ind w:firstLine="567" w:left="0" w:right="0"/>
        <w:jc w:val="both"/>
        <w:rPr>
          <w:rFonts w:ascii="PT Astra Serif" w:hAnsi="PT Astra Serif"/>
          <w:sz w:val="22"/>
        </w:rPr>
      </w:pPr>
      <w:r>
        <w:rPr>
          <w:rFonts w:ascii="PT Astra Serif" w:hAnsi="PT Astra Serif"/>
          <w:sz w:val="22"/>
        </w:rPr>
        <w:t>Под нештатными ситуациями и сбоями здесь и далее понимается нарушение правильного хода работы Системы, в том числе остановка в ходе работы Системы или ошибки в процессе выполнения той или иной операции.</w:t>
      </w:r>
    </w:p>
    <w:p w14:paraId="08010000">
      <w:pPr>
        <w:pStyle w:val="Style_1"/>
        <w:widowControl w:val="1"/>
        <w:numPr>
          <w:ilvl w:val="0"/>
          <w:numId w:val="8"/>
        </w:numPr>
        <w:tabs>
          <w:tab w:leader="none" w:pos="720" w:val="clear"/>
          <w:tab w:leader="none" w:pos="735" w:val="left"/>
        </w:tabs>
        <w:spacing w:after="0" w:before="0" w:line="240" w:lineRule="auto"/>
        <w:ind w:firstLine="567" w:left="0" w:right="0"/>
        <w:jc w:val="both"/>
        <w:rPr>
          <w:rFonts w:ascii="PT Astra Serif" w:hAnsi="PT Astra Serif"/>
          <w:sz w:val="22"/>
        </w:rPr>
      </w:pPr>
      <w:r>
        <w:rPr>
          <w:rFonts w:ascii="PT Astra Serif" w:hAnsi="PT Astra Serif"/>
          <w:sz w:val="22"/>
        </w:rPr>
        <w:t>В случае, если нештатная ситуация приводит к остановкам в функционировании Системы, Исполнителем незамедлительно должны быть приняты меры по восстановлению работоспособности Системы.</w:t>
      </w:r>
    </w:p>
    <w:p w14:paraId="09010000">
      <w:pPr>
        <w:pStyle w:val="Style_1"/>
        <w:widowControl w:val="1"/>
        <w:numPr>
          <w:ilvl w:val="0"/>
          <w:numId w:val="8"/>
        </w:numPr>
        <w:tabs>
          <w:tab w:leader="none" w:pos="720" w:val="clear"/>
          <w:tab w:leader="none" w:pos="735" w:val="left"/>
        </w:tabs>
        <w:spacing w:after="0" w:before="0" w:line="240" w:lineRule="auto"/>
        <w:ind w:firstLine="567" w:left="0" w:right="0"/>
        <w:jc w:val="both"/>
        <w:rPr>
          <w:rFonts w:ascii="PT Astra Serif" w:hAnsi="PT Astra Serif"/>
          <w:sz w:val="22"/>
        </w:rPr>
      </w:pPr>
      <w:r>
        <w:rPr>
          <w:rFonts w:ascii="PT Astra Serif" w:hAnsi="PT Astra Serif"/>
          <w:sz w:val="22"/>
        </w:rPr>
        <w:t>Должны приниматься меры по недопущению повторного возникновения аналогичных НШС, в том числе необходимая настройка прикладного программного обеспечения, установка обновлений системного программного обеспечения и формирование методических рекомендаций для Заказчика.</w:t>
      </w:r>
    </w:p>
    <w:p w14:paraId="0A010000">
      <w:pPr>
        <w:pStyle w:val="Style_1"/>
        <w:widowControl w:val="1"/>
        <w:numPr>
          <w:ilvl w:val="0"/>
          <w:numId w:val="8"/>
        </w:numPr>
        <w:tabs>
          <w:tab w:leader="none" w:pos="720" w:val="clear"/>
          <w:tab w:leader="none" w:pos="735" w:val="left"/>
        </w:tabs>
        <w:spacing w:after="0" w:before="0" w:line="240" w:lineRule="auto"/>
        <w:ind w:firstLine="567" w:left="0" w:right="0"/>
        <w:jc w:val="both"/>
        <w:rPr>
          <w:rFonts w:ascii="PT Astra Serif" w:hAnsi="PT Astra Serif"/>
          <w:sz w:val="22"/>
        </w:rPr>
      </w:pPr>
      <w:r>
        <w:rPr>
          <w:rFonts w:ascii="PT Astra Serif" w:hAnsi="PT Astra Serif"/>
          <w:sz w:val="22"/>
        </w:rPr>
        <w:t xml:space="preserve">Анализ НШС, включая анализ состояния БД, файлов журналов и т.п., необходимо производить на оборудовании, предоставленном Заказчиком. </w:t>
      </w:r>
    </w:p>
    <w:p w14:paraId="0B010000">
      <w:pPr>
        <w:pStyle w:val="Style_1"/>
        <w:widowControl w:val="1"/>
        <w:numPr>
          <w:ilvl w:val="0"/>
          <w:numId w:val="8"/>
        </w:numPr>
        <w:tabs>
          <w:tab w:leader="none" w:pos="720" w:val="clear"/>
          <w:tab w:leader="none" w:pos="735" w:val="left"/>
        </w:tabs>
        <w:spacing w:after="0" w:before="0" w:line="240" w:lineRule="auto"/>
        <w:ind w:firstLine="567" w:left="0" w:right="0"/>
        <w:jc w:val="both"/>
        <w:rPr>
          <w:rFonts w:ascii="PT Astra Serif" w:hAnsi="PT Astra Serif"/>
          <w:sz w:val="22"/>
        </w:rPr>
      </w:pPr>
      <w:r>
        <w:rPr>
          <w:rFonts w:ascii="PT Astra Serif" w:hAnsi="PT Astra Serif"/>
          <w:sz w:val="22"/>
        </w:rPr>
        <w:t>По согласованию с Заказчиком устранение НШС может производиться в рабочее и в нерабочее время.</w:t>
      </w:r>
    </w:p>
    <w:p w14:paraId="0C010000">
      <w:pPr>
        <w:pStyle w:val="Style_1"/>
        <w:widowControl w:val="0"/>
        <w:tabs>
          <w:tab w:leader="none" w:pos="0" w:val="left"/>
          <w:tab w:leader="none" w:pos="142" w:val="left"/>
          <w:tab w:leader="none" w:pos="720" w:val="clear"/>
          <w:tab w:leader="none" w:pos="993" w:val="left"/>
          <w:tab w:leader="none" w:pos="1211" w:val="left"/>
          <w:tab w:leader="none" w:pos="1414" w:val="left"/>
        </w:tabs>
        <w:spacing w:after="0" w:before="0" w:line="240" w:lineRule="auto"/>
        <w:ind w:firstLine="567" w:left="0" w:right="0"/>
        <w:jc w:val="both"/>
        <w:rPr>
          <w:rFonts w:ascii="PT Astra Serif" w:hAnsi="PT Astra Serif"/>
          <w:sz w:val="22"/>
        </w:rPr>
      </w:pPr>
    </w:p>
    <w:p w14:paraId="0D010000">
      <w:pPr>
        <w:pStyle w:val="Style_1"/>
        <w:keepNext w:val="1"/>
        <w:widowControl w:val="0"/>
        <w:numPr>
          <w:ilvl w:val="0"/>
          <w:numId w:val="3"/>
        </w:numPr>
        <w:tabs>
          <w:tab w:leader="none" w:pos="142" w:val="left"/>
          <w:tab w:leader="none" w:pos="540" w:val="left"/>
          <w:tab w:leader="none" w:pos="720" w:val="clear"/>
          <w:tab w:leader="none" w:pos="851" w:val="left"/>
        </w:tabs>
        <w:spacing w:after="0" w:before="0" w:line="240" w:lineRule="auto"/>
        <w:ind w:firstLine="567" w:left="0" w:right="0"/>
        <w:jc w:val="center"/>
        <w:outlineLvl w:val="0"/>
        <w:rPr>
          <w:rFonts w:ascii="PT Astra Serif" w:hAnsi="PT Astra Serif"/>
          <w:sz w:val="22"/>
        </w:rPr>
      </w:pPr>
      <w:r>
        <w:rPr>
          <w:rFonts w:ascii="PT Astra Serif" w:hAnsi="PT Astra Serif"/>
          <w:b w:val="1"/>
          <w:caps w:val="1"/>
          <w:sz w:val="22"/>
        </w:rPr>
        <w:t>Назначение, цели И ЗАДАЧИ, РЕШАЕМЫЕ В РАМКАХ СОПРОВОЖДЕНИЯ системы</w:t>
      </w:r>
    </w:p>
    <w:p w14:paraId="0E010000">
      <w:pPr>
        <w:pStyle w:val="Style_1"/>
        <w:keepNext w:val="1"/>
        <w:widowControl w:val="0"/>
        <w:numPr>
          <w:ilvl w:val="1"/>
          <w:numId w:val="3"/>
        </w:numPr>
        <w:tabs>
          <w:tab w:leader="none" w:pos="142" w:val="left"/>
          <w:tab w:leader="none" w:pos="720" w:val="clear"/>
          <w:tab w:leader="none" w:pos="993" w:val="left"/>
        </w:tabs>
        <w:spacing w:after="0" w:before="0" w:line="240" w:lineRule="auto"/>
        <w:ind w:firstLine="567" w:left="0" w:right="0"/>
        <w:jc w:val="both"/>
        <w:outlineLvl w:val="0"/>
        <w:rPr>
          <w:rFonts w:ascii="PT Astra Serif" w:hAnsi="PT Astra Serif"/>
          <w:sz w:val="22"/>
        </w:rPr>
      </w:pPr>
      <w:r>
        <w:rPr>
          <w:rFonts w:ascii="PT Astra Serif" w:hAnsi="PT Astra Serif"/>
          <w:b w:val="1"/>
          <w:sz w:val="22"/>
        </w:rPr>
        <w:t>Назначение Системы</w:t>
      </w:r>
    </w:p>
    <w:p w14:paraId="0F010000">
      <w:pPr>
        <w:pStyle w:val="Style_1"/>
        <w:widowControl w:val="1"/>
        <w:tabs>
          <w:tab w:leader="none" w:pos="0" w:val="left"/>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АС ДОУ предназначена для создания единого электронного архива документов, системы документирования и электронного документооборота с набором справочно-поисковых сервисов, для эффективной работы сотрудников Администрации города Магнитогорска в рамках собственного делопроизводства. АС ДОУ предназначена для автоматизации всего комплекса работ с документами:</w:t>
      </w:r>
    </w:p>
    <w:p w14:paraId="10010000">
      <w:pPr>
        <w:pStyle w:val="Style_1"/>
        <w:widowControl w:val="0"/>
        <w:numPr>
          <w:ilvl w:val="0"/>
          <w:numId w:val="9"/>
        </w:numPr>
        <w:tabs>
          <w:tab w:leader="none" w:pos="142" w:val="left"/>
          <w:tab w:leader="none" w:pos="720" w:val="clear"/>
          <w:tab w:leader="none" w:pos="735" w:val="left"/>
          <w:tab w:leader="none" w:pos="1211" w:val="left"/>
        </w:tabs>
        <w:spacing w:after="0" w:before="0" w:line="240" w:lineRule="auto"/>
        <w:ind w:firstLine="567" w:left="0" w:right="0"/>
        <w:jc w:val="both"/>
        <w:rPr>
          <w:rFonts w:ascii="PT Astra Serif" w:hAnsi="PT Astra Serif"/>
          <w:sz w:val="22"/>
        </w:rPr>
      </w:pPr>
      <w:r>
        <w:rPr>
          <w:rFonts w:ascii="PT Astra Serif" w:hAnsi="PT Astra Serif"/>
          <w:sz w:val="22"/>
        </w:rPr>
        <w:t>документирование;</w:t>
      </w:r>
    </w:p>
    <w:p w14:paraId="11010000">
      <w:pPr>
        <w:pStyle w:val="Style_1"/>
        <w:widowControl w:val="0"/>
        <w:numPr>
          <w:ilvl w:val="0"/>
          <w:numId w:val="9"/>
        </w:numPr>
        <w:tabs>
          <w:tab w:leader="none" w:pos="142" w:val="left"/>
          <w:tab w:leader="none" w:pos="720" w:val="clear"/>
          <w:tab w:leader="none" w:pos="735" w:val="left"/>
          <w:tab w:leader="none" w:pos="1211" w:val="left"/>
        </w:tabs>
        <w:spacing w:after="0" w:before="0" w:line="240" w:lineRule="auto"/>
        <w:ind w:firstLine="567" w:left="0" w:right="0"/>
        <w:jc w:val="both"/>
        <w:rPr>
          <w:rFonts w:ascii="PT Astra Serif" w:hAnsi="PT Astra Serif"/>
          <w:sz w:val="22"/>
        </w:rPr>
      </w:pPr>
      <w:r>
        <w:rPr>
          <w:rFonts w:ascii="PT Astra Serif" w:hAnsi="PT Astra Serif"/>
          <w:sz w:val="22"/>
        </w:rPr>
        <w:t>документооборот;</w:t>
      </w:r>
    </w:p>
    <w:p w14:paraId="12010000">
      <w:pPr>
        <w:pStyle w:val="Style_1"/>
        <w:widowControl w:val="0"/>
        <w:numPr>
          <w:ilvl w:val="0"/>
          <w:numId w:val="9"/>
        </w:numPr>
        <w:tabs>
          <w:tab w:leader="none" w:pos="142" w:val="left"/>
          <w:tab w:leader="none" w:pos="720" w:val="clear"/>
          <w:tab w:leader="none" w:pos="735" w:val="left"/>
          <w:tab w:leader="none" w:pos="1211" w:val="left"/>
        </w:tabs>
        <w:spacing w:after="0" w:before="0" w:line="240" w:lineRule="auto"/>
        <w:ind w:firstLine="567" w:left="0" w:right="0"/>
        <w:jc w:val="both"/>
        <w:rPr>
          <w:rFonts w:ascii="PT Astra Serif" w:hAnsi="PT Astra Serif"/>
          <w:sz w:val="22"/>
        </w:rPr>
      </w:pPr>
      <w:r>
        <w:rPr>
          <w:rFonts w:ascii="PT Astra Serif" w:hAnsi="PT Astra Serif"/>
          <w:sz w:val="22"/>
        </w:rPr>
        <w:t>контроль исполнения заданий;</w:t>
      </w:r>
    </w:p>
    <w:p w14:paraId="13010000">
      <w:pPr>
        <w:pStyle w:val="Style_1"/>
        <w:widowControl w:val="0"/>
        <w:numPr>
          <w:ilvl w:val="0"/>
          <w:numId w:val="9"/>
        </w:numPr>
        <w:tabs>
          <w:tab w:leader="none" w:pos="142" w:val="left"/>
          <w:tab w:leader="none" w:pos="720" w:val="clear"/>
          <w:tab w:leader="none" w:pos="735" w:val="left"/>
          <w:tab w:leader="none" w:pos="1211" w:val="left"/>
        </w:tabs>
        <w:spacing w:after="0" w:before="0" w:line="240" w:lineRule="auto"/>
        <w:ind w:firstLine="567" w:left="0" w:right="0"/>
        <w:jc w:val="both"/>
        <w:rPr>
          <w:rFonts w:ascii="PT Astra Serif" w:hAnsi="PT Astra Serif"/>
          <w:sz w:val="22"/>
        </w:rPr>
      </w:pPr>
      <w:r>
        <w:rPr>
          <w:rFonts w:ascii="PT Astra Serif" w:hAnsi="PT Astra Serif"/>
          <w:sz w:val="22"/>
        </w:rPr>
        <w:t>хранение информации;</w:t>
      </w:r>
    </w:p>
    <w:p w14:paraId="14010000">
      <w:pPr>
        <w:pStyle w:val="Style_1"/>
        <w:widowControl w:val="0"/>
        <w:numPr>
          <w:ilvl w:val="0"/>
          <w:numId w:val="9"/>
        </w:numPr>
        <w:tabs>
          <w:tab w:leader="none" w:pos="142" w:val="left"/>
          <w:tab w:leader="none" w:pos="720" w:val="clear"/>
          <w:tab w:leader="none" w:pos="735" w:val="left"/>
          <w:tab w:leader="none" w:pos="1211" w:val="left"/>
        </w:tabs>
        <w:spacing w:after="0" w:before="0" w:line="240" w:lineRule="auto"/>
        <w:ind w:firstLine="567" w:left="0" w:right="0"/>
        <w:jc w:val="both"/>
        <w:rPr>
          <w:rFonts w:ascii="PT Astra Serif" w:hAnsi="PT Astra Serif"/>
          <w:sz w:val="22"/>
        </w:rPr>
      </w:pPr>
      <w:r>
        <w:rPr>
          <w:rFonts w:ascii="PT Astra Serif" w:hAnsi="PT Astra Serif"/>
          <w:sz w:val="22"/>
        </w:rPr>
        <w:t>поиск.</w:t>
      </w:r>
    </w:p>
    <w:p w14:paraId="15010000">
      <w:pPr>
        <w:pStyle w:val="Style_1"/>
        <w:widowControl w:val="0"/>
        <w:tabs>
          <w:tab w:leader="none" w:pos="142" w:val="left"/>
          <w:tab w:leader="none" w:pos="720" w:val="clear"/>
          <w:tab w:leader="none" w:pos="851" w:val="left"/>
          <w:tab w:leader="none" w:pos="1211" w:val="left"/>
        </w:tabs>
        <w:spacing w:after="0" w:before="0" w:line="240" w:lineRule="auto"/>
        <w:ind w:firstLine="567" w:left="0" w:right="0"/>
        <w:jc w:val="both"/>
        <w:rPr>
          <w:rFonts w:ascii="PT Astra Serif" w:hAnsi="PT Astra Serif"/>
          <w:sz w:val="22"/>
        </w:rPr>
      </w:pPr>
    </w:p>
    <w:p w14:paraId="16010000">
      <w:pPr>
        <w:pStyle w:val="Style_1"/>
        <w:keepNext w:val="1"/>
        <w:widowControl w:val="0"/>
        <w:numPr>
          <w:ilvl w:val="1"/>
          <w:numId w:val="3"/>
        </w:numPr>
        <w:tabs>
          <w:tab w:leader="none" w:pos="142" w:val="left"/>
          <w:tab w:leader="none" w:pos="720" w:val="clear"/>
          <w:tab w:leader="none" w:pos="993" w:val="left"/>
        </w:tabs>
        <w:spacing w:after="0" w:before="0" w:line="240" w:lineRule="auto"/>
        <w:ind w:firstLine="567" w:left="0" w:right="0"/>
        <w:jc w:val="both"/>
        <w:outlineLvl w:val="0"/>
        <w:rPr>
          <w:rFonts w:ascii="PT Astra Serif" w:hAnsi="PT Astra Serif"/>
          <w:sz w:val="22"/>
        </w:rPr>
      </w:pPr>
      <w:r>
        <w:rPr>
          <w:rFonts w:ascii="PT Astra Serif" w:hAnsi="PT Astra Serif"/>
          <w:b w:val="1"/>
          <w:sz w:val="22"/>
        </w:rPr>
        <w:t>Цели создания Системы</w:t>
      </w:r>
    </w:p>
    <w:p w14:paraId="17010000">
      <w:pPr>
        <w:pStyle w:val="Style_1"/>
        <w:widowControl w:val="0"/>
        <w:numPr>
          <w:ilvl w:val="0"/>
          <w:numId w:val="9"/>
        </w:numPr>
        <w:tabs>
          <w:tab w:leader="none" w:pos="142" w:val="left"/>
          <w:tab w:leader="none" w:pos="690" w:val="left"/>
          <w:tab w:leader="none" w:pos="720" w:val="clear"/>
          <w:tab w:leader="none" w:pos="735" w:val="left"/>
          <w:tab w:leader="none" w:pos="795" w:val="left"/>
          <w:tab w:leader="none" w:pos="1211" w:val="left"/>
        </w:tabs>
        <w:spacing w:after="0" w:before="0" w:line="240" w:lineRule="auto"/>
        <w:ind w:firstLine="567" w:left="0" w:right="0"/>
        <w:jc w:val="both"/>
        <w:rPr>
          <w:rFonts w:ascii="PT Astra Serif" w:hAnsi="PT Astra Serif"/>
          <w:sz w:val="22"/>
        </w:rPr>
      </w:pPr>
      <w:r>
        <w:rPr>
          <w:rFonts w:ascii="PT Astra Serif" w:hAnsi="PT Astra Serif"/>
          <w:sz w:val="22"/>
        </w:rPr>
        <w:t>повышение качества и оперативности управления, эффективности работы сотрудников через повышение качества и скорости работы с документами;</w:t>
      </w:r>
    </w:p>
    <w:p w14:paraId="18010000">
      <w:pPr>
        <w:pStyle w:val="Style_1"/>
        <w:widowControl w:val="0"/>
        <w:numPr>
          <w:ilvl w:val="0"/>
          <w:numId w:val="9"/>
        </w:numPr>
        <w:tabs>
          <w:tab w:leader="none" w:pos="142" w:val="left"/>
          <w:tab w:leader="none" w:pos="690" w:val="left"/>
          <w:tab w:leader="none" w:pos="720" w:val="clear"/>
          <w:tab w:leader="none" w:pos="735" w:val="left"/>
          <w:tab w:leader="none" w:pos="795" w:val="left"/>
          <w:tab w:leader="none" w:pos="1211" w:val="left"/>
        </w:tabs>
        <w:spacing w:after="0" w:before="0" w:line="240" w:lineRule="auto"/>
        <w:ind w:firstLine="567" w:left="0" w:right="0"/>
        <w:jc w:val="both"/>
        <w:rPr>
          <w:rFonts w:ascii="PT Astra Serif" w:hAnsi="PT Astra Serif"/>
          <w:sz w:val="22"/>
        </w:rPr>
      </w:pPr>
      <w:r>
        <w:rPr>
          <w:rFonts w:ascii="PT Astra Serif" w:hAnsi="PT Astra Serif"/>
          <w:sz w:val="22"/>
        </w:rPr>
        <w:t>объединение в единый делопроизводственный цикл всех структурных подразделений, включая территориально удаленные;</w:t>
      </w:r>
    </w:p>
    <w:p w14:paraId="19010000">
      <w:pPr>
        <w:pStyle w:val="Style_1"/>
        <w:widowControl w:val="0"/>
        <w:numPr>
          <w:ilvl w:val="0"/>
          <w:numId w:val="9"/>
        </w:numPr>
        <w:tabs>
          <w:tab w:leader="none" w:pos="142" w:val="left"/>
          <w:tab w:leader="none" w:pos="690" w:val="left"/>
          <w:tab w:leader="none" w:pos="720" w:val="clear"/>
          <w:tab w:leader="none" w:pos="735" w:val="left"/>
          <w:tab w:leader="none" w:pos="795" w:val="left"/>
          <w:tab w:leader="none" w:pos="1211" w:val="left"/>
        </w:tabs>
        <w:spacing w:after="0" w:before="0" w:line="240" w:lineRule="auto"/>
        <w:ind w:firstLine="567" w:left="0" w:right="0"/>
        <w:jc w:val="both"/>
        <w:rPr>
          <w:rFonts w:ascii="PT Astra Serif" w:hAnsi="PT Astra Serif"/>
          <w:sz w:val="22"/>
        </w:rPr>
      </w:pPr>
      <w:r>
        <w:rPr>
          <w:rFonts w:ascii="PT Astra Serif" w:hAnsi="PT Astra Serif"/>
          <w:sz w:val="22"/>
        </w:rPr>
        <w:t>обеспечение оперативного регламентированного доступа к информационным (документационным) ресурсам администрации города Магнитогорска;</w:t>
      </w:r>
    </w:p>
    <w:p w14:paraId="1A010000">
      <w:pPr>
        <w:pStyle w:val="Style_1"/>
        <w:widowControl w:val="0"/>
        <w:numPr>
          <w:ilvl w:val="0"/>
          <w:numId w:val="9"/>
        </w:numPr>
        <w:tabs>
          <w:tab w:leader="none" w:pos="142" w:val="left"/>
          <w:tab w:leader="none" w:pos="690" w:val="left"/>
          <w:tab w:leader="none" w:pos="720" w:val="clear"/>
          <w:tab w:leader="none" w:pos="735" w:val="left"/>
          <w:tab w:leader="none" w:pos="795" w:val="left"/>
          <w:tab w:leader="none" w:pos="1211" w:val="left"/>
        </w:tabs>
        <w:spacing w:after="0" w:before="0" w:line="240" w:lineRule="auto"/>
        <w:ind w:firstLine="567" w:left="0" w:right="0"/>
        <w:jc w:val="both"/>
        <w:rPr>
          <w:rFonts w:ascii="PT Astra Serif" w:hAnsi="PT Astra Serif"/>
          <w:sz w:val="22"/>
        </w:rPr>
      </w:pPr>
      <w:r>
        <w:rPr>
          <w:rFonts w:ascii="PT Astra Serif" w:hAnsi="PT Astra Serif"/>
          <w:sz w:val="22"/>
        </w:rPr>
        <w:t>снижения трудовых и временных затрат, и накладных расходов на документационное обеспечение управления;</w:t>
      </w:r>
    </w:p>
    <w:p w14:paraId="1B010000">
      <w:pPr>
        <w:pStyle w:val="Style_1"/>
        <w:widowControl w:val="0"/>
        <w:numPr>
          <w:ilvl w:val="0"/>
          <w:numId w:val="9"/>
        </w:numPr>
        <w:tabs>
          <w:tab w:leader="none" w:pos="142" w:val="left"/>
          <w:tab w:leader="none" w:pos="690" w:val="left"/>
          <w:tab w:leader="none" w:pos="720" w:val="clear"/>
          <w:tab w:leader="none" w:pos="735" w:val="left"/>
          <w:tab w:leader="none" w:pos="795" w:val="left"/>
          <w:tab w:leader="none" w:pos="1211" w:val="left"/>
        </w:tabs>
        <w:spacing w:after="0" w:before="0" w:line="240" w:lineRule="auto"/>
        <w:ind w:firstLine="567" w:left="0" w:right="0"/>
        <w:jc w:val="both"/>
        <w:rPr>
          <w:rFonts w:ascii="PT Astra Serif" w:hAnsi="PT Astra Serif"/>
          <w:sz w:val="22"/>
        </w:rPr>
      </w:pPr>
      <w:r>
        <w:rPr>
          <w:rFonts w:ascii="PT Astra Serif" w:hAnsi="PT Astra Serif"/>
          <w:sz w:val="22"/>
        </w:rPr>
        <w:t>обеспечение контроля исполнительской дисциплины сотрудниками администрации;</w:t>
      </w:r>
    </w:p>
    <w:p w14:paraId="1C010000">
      <w:pPr>
        <w:pStyle w:val="Style_1"/>
        <w:widowControl w:val="0"/>
        <w:numPr>
          <w:ilvl w:val="0"/>
          <w:numId w:val="9"/>
        </w:numPr>
        <w:tabs>
          <w:tab w:leader="none" w:pos="142" w:val="left"/>
          <w:tab w:leader="none" w:pos="690" w:val="left"/>
          <w:tab w:leader="none" w:pos="720" w:val="clear"/>
          <w:tab w:leader="none" w:pos="735" w:val="left"/>
          <w:tab w:leader="none" w:pos="795" w:val="left"/>
          <w:tab w:leader="none" w:pos="1211" w:val="left"/>
        </w:tabs>
        <w:spacing w:after="0" w:before="0" w:line="240" w:lineRule="auto"/>
        <w:ind w:firstLine="567" w:left="0" w:right="0"/>
        <w:jc w:val="both"/>
        <w:rPr>
          <w:rFonts w:ascii="PT Astra Serif" w:hAnsi="PT Astra Serif"/>
          <w:sz w:val="22"/>
        </w:rPr>
      </w:pPr>
      <w:r>
        <w:rPr>
          <w:rFonts w:ascii="PT Astra Serif" w:hAnsi="PT Astra Serif"/>
          <w:sz w:val="22"/>
        </w:rPr>
        <w:t>обеспечение юридически-значимого электронного документооборота;</w:t>
      </w:r>
    </w:p>
    <w:p w14:paraId="1D010000">
      <w:pPr>
        <w:pStyle w:val="Style_1"/>
        <w:widowControl w:val="0"/>
        <w:numPr>
          <w:ilvl w:val="0"/>
          <w:numId w:val="9"/>
        </w:numPr>
        <w:tabs>
          <w:tab w:leader="none" w:pos="142" w:val="left"/>
          <w:tab w:leader="none" w:pos="690" w:val="left"/>
          <w:tab w:leader="none" w:pos="720" w:val="clear"/>
          <w:tab w:leader="none" w:pos="735" w:val="left"/>
          <w:tab w:leader="none" w:pos="795" w:val="left"/>
          <w:tab w:leader="none" w:pos="1211" w:val="left"/>
        </w:tabs>
        <w:spacing w:after="0" w:before="0" w:line="240" w:lineRule="auto"/>
        <w:ind w:firstLine="567" w:left="0" w:right="0"/>
        <w:jc w:val="both"/>
        <w:rPr>
          <w:rFonts w:ascii="PT Astra Serif" w:hAnsi="PT Astra Serif"/>
          <w:sz w:val="22"/>
        </w:rPr>
      </w:pPr>
      <w:r>
        <w:rPr>
          <w:rFonts w:ascii="PT Astra Serif" w:hAnsi="PT Astra Serif"/>
          <w:sz w:val="22"/>
        </w:rPr>
        <w:t>переход к электронному делопроизводству.</w:t>
      </w:r>
    </w:p>
    <w:p w14:paraId="1E010000">
      <w:pPr>
        <w:pStyle w:val="Style_1"/>
        <w:widowControl w:val="0"/>
        <w:tabs>
          <w:tab w:leader="none" w:pos="142" w:val="left"/>
          <w:tab w:leader="none" w:pos="720" w:val="clear"/>
          <w:tab w:leader="none" w:pos="851" w:val="left"/>
          <w:tab w:leader="none" w:pos="1211" w:val="left"/>
        </w:tabs>
        <w:spacing w:after="0" w:before="0" w:line="240" w:lineRule="auto"/>
        <w:ind w:firstLine="567" w:left="0" w:right="0"/>
        <w:rPr>
          <w:rFonts w:ascii="PT Astra Serif" w:hAnsi="PT Astra Serif"/>
          <w:sz w:val="22"/>
        </w:rPr>
      </w:pPr>
    </w:p>
    <w:p w14:paraId="1F010000">
      <w:pPr>
        <w:pStyle w:val="Style_1"/>
        <w:keepNext w:val="1"/>
        <w:widowControl w:val="0"/>
        <w:numPr>
          <w:ilvl w:val="1"/>
          <w:numId w:val="3"/>
        </w:numPr>
        <w:tabs>
          <w:tab w:leader="none" w:pos="142" w:val="left"/>
          <w:tab w:leader="none" w:pos="720" w:val="clear"/>
          <w:tab w:leader="none" w:pos="993" w:val="left"/>
        </w:tabs>
        <w:spacing w:after="0" w:before="0" w:line="240" w:lineRule="auto"/>
        <w:ind w:firstLine="567" w:left="0" w:right="0"/>
        <w:jc w:val="both"/>
        <w:outlineLvl w:val="0"/>
        <w:rPr>
          <w:rFonts w:ascii="PT Astra Serif" w:hAnsi="PT Astra Serif"/>
          <w:sz w:val="22"/>
        </w:rPr>
      </w:pPr>
      <w:r>
        <w:rPr>
          <w:rFonts w:ascii="PT Astra Serif" w:hAnsi="PT Astra Serif"/>
          <w:b w:val="1"/>
          <w:sz w:val="22"/>
        </w:rPr>
        <w:t>Задачи, решаемые в рамках сопровождения АС ДОУ:</w:t>
      </w:r>
    </w:p>
    <w:p w14:paraId="20010000">
      <w:pPr>
        <w:pStyle w:val="Style_1"/>
        <w:widowControl w:val="1"/>
        <w:numPr>
          <w:ilvl w:val="0"/>
          <w:numId w:val="0"/>
        </w:numPr>
        <w:tabs>
          <w:tab w:leader="none" w:pos="0" w:val="left"/>
          <w:tab w:leader="none" w:pos="142" w:val="left"/>
          <w:tab w:leader="none" w:pos="720" w:val="clear"/>
          <w:tab w:leader="none" w:pos="927" w:val="left"/>
          <w:tab w:leader="none" w:pos="993" w:val="left"/>
        </w:tabs>
        <w:spacing w:after="0" w:before="0" w:line="240" w:lineRule="auto"/>
        <w:ind w:firstLine="567" w:left="0" w:right="0"/>
        <w:jc w:val="both"/>
        <w:outlineLvl w:val="2"/>
        <w:rPr>
          <w:rFonts w:ascii="PT Astra Serif" w:hAnsi="PT Astra Serif"/>
          <w:sz w:val="22"/>
        </w:rPr>
      </w:pPr>
      <w:r>
        <w:rPr>
          <w:rFonts w:ascii="PT Astra Serif" w:hAnsi="PT Astra Serif"/>
          <w:sz w:val="22"/>
        </w:rPr>
        <w:t>Техническое сопровождение Системы должно обеспечить высокий уровень доступности сервисов Системы, которая обеспечивает единое документационное информационное пространство, дающее сотрудникам администрации города на любом рабочем месте (в рамках их компетенции), в том числе на автоматизированных рабочих местах с отечественной операционной системой, средства для повышения эффективности управления и совместной работы над документацией в режиме реального времени.</w:t>
      </w:r>
    </w:p>
    <w:p w14:paraId="21010000">
      <w:pPr>
        <w:pStyle w:val="Style_1"/>
        <w:widowControl w:val="0"/>
        <w:tabs>
          <w:tab w:leader="none" w:pos="142" w:val="left"/>
          <w:tab w:leader="none" w:pos="720" w:val="clear"/>
          <w:tab w:leader="none" w:pos="993" w:val="left"/>
          <w:tab w:leader="none" w:pos="1414" w:val="left"/>
        </w:tabs>
        <w:spacing w:after="0" w:before="0" w:line="240" w:lineRule="auto"/>
        <w:ind w:firstLine="567" w:left="0" w:right="0"/>
        <w:rPr>
          <w:rFonts w:ascii="PT Astra Serif" w:hAnsi="PT Astra Serif"/>
          <w:sz w:val="22"/>
        </w:rPr>
      </w:pPr>
    </w:p>
    <w:p w14:paraId="22010000">
      <w:pPr>
        <w:pStyle w:val="Style_1"/>
        <w:keepNext w:val="1"/>
        <w:widowControl w:val="0"/>
        <w:numPr>
          <w:ilvl w:val="0"/>
          <w:numId w:val="3"/>
        </w:numPr>
        <w:tabs>
          <w:tab w:leader="none" w:pos="142" w:val="left"/>
          <w:tab w:leader="none" w:pos="540" w:val="left"/>
          <w:tab w:leader="none" w:pos="720" w:val="clear"/>
          <w:tab w:leader="none" w:pos="851" w:val="left"/>
        </w:tabs>
        <w:spacing w:after="0" w:before="0" w:line="240" w:lineRule="auto"/>
        <w:ind w:firstLine="567" w:left="0" w:right="0"/>
        <w:jc w:val="center"/>
        <w:outlineLvl w:val="0"/>
        <w:rPr>
          <w:rFonts w:ascii="PT Astra Serif" w:hAnsi="PT Astra Serif"/>
          <w:sz w:val="22"/>
        </w:rPr>
      </w:pPr>
      <w:r>
        <w:rPr>
          <w:rFonts w:ascii="PT Astra Serif" w:hAnsi="PT Astra Serif"/>
          <w:b w:val="1"/>
          <w:caps w:val="1"/>
          <w:sz w:val="22"/>
        </w:rPr>
        <w:t>Характеристики системы</w:t>
      </w:r>
    </w:p>
    <w:p w14:paraId="23010000">
      <w:pPr>
        <w:pStyle w:val="Style_1"/>
        <w:keepNext w:val="1"/>
        <w:widowControl w:val="0"/>
        <w:numPr>
          <w:ilvl w:val="1"/>
          <w:numId w:val="3"/>
        </w:numPr>
        <w:tabs>
          <w:tab w:leader="none" w:pos="142" w:val="left"/>
          <w:tab w:leader="none" w:pos="720" w:val="clear"/>
          <w:tab w:leader="none" w:pos="993" w:val="left"/>
        </w:tabs>
        <w:spacing w:after="0" w:before="0" w:line="240" w:lineRule="auto"/>
        <w:ind w:firstLine="567" w:left="0" w:right="0"/>
        <w:jc w:val="both"/>
        <w:outlineLvl w:val="0"/>
        <w:rPr>
          <w:rFonts w:ascii="PT Astra Serif" w:hAnsi="PT Astra Serif"/>
          <w:sz w:val="22"/>
        </w:rPr>
      </w:pPr>
      <w:r>
        <w:rPr>
          <w:rFonts w:ascii="PT Astra Serif" w:hAnsi="PT Astra Serif"/>
          <w:b w:val="1"/>
          <w:sz w:val="22"/>
        </w:rPr>
        <w:t>Полное наименование системы и ее условное обозначение</w:t>
      </w:r>
    </w:p>
    <w:p w14:paraId="24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Полное наименование системы: автоматизированная система документационного обеспечения управления администрации города Магнитогорска «Docsvision».</w:t>
      </w:r>
    </w:p>
    <w:p w14:paraId="25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i w:val="1"/>
          <w:sz w:val="22"/>
        </w:rPr>
        <w:t>Краткое наименование системы</w:t>
      </w:r>
      <w:r>
        <w:rPr>
          <w:rFonts w:ascii="PT Astra Serif" w:hAnsi="PT Astra Serif"/>
          <w:sz w:val="22"/>
        </w:rPr>
        <w:t xml:space="preserve">: </w:t>
      </w:r>
      <w:r>
        <w:rPr>
          <w:rFonts w:ascii="PT Astra Serif" w:hAnsi="PT Astra Serif"/>
          <w:b w:val="1"/>
          <w:sz w:val="22"/>
        </w:rPr>
        <w:t>АС ДОУ</w:t>
      </w:r>
      <w:r>
        <w:rPr>
          <w:rFonts w:ascii="PT Astra Serif" w:hAnsi="PT Astra Serif"/>
          <w:sz w:val="22"/>
        </w:rPr>
        <w:t>.</w:t>
      </w:r>
    </w:p>
    <w:p w14:paraId="26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АС ДОУ создана на базе программного продукта компании ООО «ДоксВижн».</w:t>
      </w:r>
    </w:p>
    <w:p w14:paraId="27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p>
    <w:p w14:paraId="28010000">
      <w:pPr>
        <w:pStyle w:val="Style_1"/>
        <w:keepNext w:val="1"/>
        <w:keepLines w:val="1"/>
        <w:widowControl w:val="0"/>
        <w:numPr>
          <w:ilvl w:val="1"/>
          <w:numId w:val="3"/>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PT Astra Serif" w:hAnsi="PT Astra Serif"/>
          <w:sz w:val="22"/>
        </w:rPr>
      </w:pPr>
      <w:r>
        <w:rPr>
          <w:rFonts w:ascii="PT Astra Serif" w:hAnsi="PT Astra Serif"/>
          <w:b w:val="1"/>
          <w:sz w:val="22"/>
        </w:rPr>
        <w:t>Перечень документов, на основании которых создана Система:</w:t>
      </w:r>
    </w:p>
    <w:p w14:paraId="29010000">
      <w:pPr>
        <w:pStyle w:val="Style_1"/>
        <w:widowControl w:val="0"/>
        <w:numPr>
          <w:ilvl w:val="0"/>
          <w:numId w:val="10"/>
        </w:numPr>
        <w:tabs>
          <w:tab w:leader="none" w:pos="142" w:val="left"/>
          <w:tab w:leader="none" w:pos="709" w:val="left"/>
          <w:tab w:leader="none" w:pos="720" w:val="clear"/>
          <w:tab w:leader="none" w:pos="993" w:val="left"/>
        </w:tabs>
        <w:spacing w:after="0" w:before="0" w:line="240" w:lineRule="auto"/>
        <w:ind w:firstLine="567" w:left="0" w:right="0"/>
        <w:jc w:val="both"/>
        <w:rPr>
          <w:rFonts w:ascii="PT Astra Serif" w:hAnsi="PT Astra Serif"/>
        </w:rPr>
      </w:pPr>
      <w:r>
        <w:rPr>
          <w:rFonts w:ascii="PT Astra Serif" w:hAnsi="PT Astra Serif"/>
          <w:sz w:val="22"/>
        </w:rPr>
        <w:t>ГОСТ Р ИСО 15489-1-2019 «Система стандартов по информатизации, библиотечному и издательскому делу. Управление документами. Общие требования».</w:t>
      </w:r>
    </w:p>
    <w:p w14:paraId="2A010000">
      <w:pPr>
        <w:pStyle w:val="Style_1"/>
        <w:widowControl w:val="0"/>
        <w:numPr>
          <w:ilvl w:val="0"/>
          <w:numId w:val="10"/>
        </w:numPr>
        <w:tabs>
          <w:tab w:leader="none" w:pos="142" w:val="left"/>
          <w:tab w:leader="none" w:pos="709" w:val="left"/>
          <w:tab w:leader="none" w:pos="720" w:val="clear"/>
          <w:tab w:leader="none" w:pos="993" w:val="left"/>
        </w:tabs>
        <w:spacing w:after="0" w:before="0" w:line="240" w:lineRule="auto"/>
        <w:ind w:firstLine="567" w:left="0" w:right="0"/>
        <w:jc w:val="both"/>
        <w:rPr>
          <w:rFonts w:ascii="PT Astra Serif" w:hAnsi="PT Astra Serif"/>
        </w:rPr>
      </w:pPr>
      <w:r>
        <w:rPr>
          <w:rFonts w:ascii="PT Astra Serif" w:hAnsi="PT Astra Serif"/>
        </w:rPr>
        <w:t>Федеральный закон от 27.07.2006г. № 149-ФЗ «Об информации, информационных технологиях и о защите информации».</w:t>
      </w:r>
    </w:p>
    <w:p w14:paraId="2B010000">
      <w:pPr>
        <w:pStyle w:val="Style_1"/>
        <w:widowControl w:val="0"/>
        <w:numPr>
          <w:ilvl w:val="0"/>
          <w:numId w:val="10"/>
        </w:numPr>
        <w:tabs>
          <w:tab w:leader="none" w:pos="142" w:val="left"/>
          <w:tab w:leader="none" w:pos="709" w:val="left"/>
          <w:tab w:leader="none" w:pos="720" w:val="clear"/>
          <w:tab w:leader="none" w:pos="993" w:val="left"/>
        </w:tabs>
        <w:spacing w:after="0" w:before="0" w:line="240" w:lineRule="auto"/>
        <w:ind w:firstLine="567" w:left="0" w:right="0"/>
        <w:jc w:val="both"/>
        <w:rPr>
          <w:rFonts w:ascii="PT Astra Serif" w:hAnsi="PT Astra Serif"/>
        </w:rPr>
      </w:pPr>
      <w:r>
        <w:rPr>
          <w:rFonts w:ascii="PT Astra Serif" w:hAnsi="PT Astra Serif"/>
        </w:rPr>
        <w:t>ГОСТ Р 7.0.8-2025 «Система стандартов по информации, библиотечному и издательскому делу. Делопроизводство и архивное дело. Термины и определения».</w:t>
      </w:r>
    </w:p>
    <w:p w14:paraId="2C010000">
      <w:pPr>
        <w:pStyle w:val="Style_1"/>
        <w:widowControl w:val="0"/>
        <w:numPr>
          <w:ilvl w:val="0"/>
          <w:numId w:val="10"/>
        </w:numPr>
        <w:tabs>
          <w:tab w:leader="none" w:pos="142" w:val="left"/>
          <w:tab w:leader="none" w:pos="709" w:val="left"/>
          <w:tab w:leader="none" w:pos="720" w:val="clear"/>
          <w:tab w:leader="none" w:pos="993" w:val="left"/>
        </w:tabs>
        <w:spacing w:after="0" w:before="0" w:line="240" w:lineRule="auto"/>
        <w:ind w:firstLine="567" w:left="0" w:right="0"/>
        <w:jc w:val="both"/>
        <w:rPr>
          <w:rFonts w:ascii="PT Astra Serif" w:hAnsi="PT Astra Serif"/>
        </w:rPr>
      </w:pPr>
      <w:r>
        <w:rPr>
          <w:rFonts w:ascii="PT Astra Serif" w:hAnsi="PT Astra Serif"/>
        </w:rPr>
        <w:t>Межгосударственный стандарт 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2D010000">
      <w:pPr>
        <w:pStyle w:val="Style_1"/>
        <w:widowControl w:val="0"/>
        <w:numPr>
          <w:ilvl w:val="0"/>
          <w:numId w:val="10"/>
        </w:numPr>
        <w:tabs>
          <w:tab w:leader="none" w:pos="142" w:val="left"/>
          <w:tab w:leader="none" w:pos="709" w:val="left"/>
          <w:tab w:leader="none" w:pos="720" w:val="clear"/>
          <w:tab w:leader="none" w:pos="993" w:val="left"/>
        </w:tabs>
        <w:spacing w:after="0" w:before="0" w:line="240" w:lineRule="auto"/>
        <w:ind w:firstLine="567" w:left="0" w:right="0"/>
        <w:jc w:val="both"/>
        <w:rPr>
          <w:rFonts w:ascii="PT Astra Serif" w:hAnsi="PT Astra Serif"/>
        </w:rPr>
      </w:pPr>
      <w:r>
        <w:rPr>
          <w:rFonts w:ascii="PT Astra Serif" w:hAnsi="PT Astra Serif"/>
        </w:rPr>
        <w:t>Межгосударственный стандарт ГОСТ 19.105-78 «Единая система программной документации. Общие требования к программным документам».</w:t>
      </w:r>
    </w:p>
    <w:p w14:paraId="2E010000">
      <w:pPr>
        <w:pStyle w:val="Style_1"/>
        <w:widowControl w:val="0"/>
        <w:numPr>
          <w:ilvl w:val="0"/>
          <w:numId w:val="10"/>
        </w:numPr>
        <w:tabs>
          <w:tab w:leader="none" w:pos="142" w:val="left"/>
          <w:tab w:leader="none" w:pos="709" w:val="left"/>
          <w:tab w:leader="none" w:pos="720" w:val="clear"/>
          <w:tab w:leader="none" w:pos="993" w:val="left"/>
        </w:tabs>
        <w:spacing w:after="0" w:before="0" w:line="240" w:lineRule="auto"/>
        <w:ind w:firstLine="567" w:left="0" w:right="0"/>
        <w:jc w:val="both"/>
        <w:rPr>
          <w:rFonts w:ascii="PT Astra Serif" w:hAnsi="PT Astra Serif"/>
        </w:rPr>
      </w:pPr>
      <w:r>
        <w:rPr>
          <w:rFonts w:ascii="PT Astra Serif" w:hAnsi="PT Astra Serif"/>
        </w:rPr>
        <w:t>Национальный стандарт РФ ГОСТ Р 59795-2021 «Информационные технологии. Комплекс стандартов на автоматизированные системы. Автоматизированные системы. Требования к содержанию документов».</w:t>
      </w:r>
    </w:p>
    <w:p w14:paraId="2F010000">
      <w:pPr>
        <w:pStyle w:val="Style_1"/>
        <w:widowControl w:val="0"/>
        <w:numPr>
          <w:ilvl w:val="0"/>
          <w:numId w:val="10"/>
        </w:numPr>
        <w:tabs>
          <w:tab w:leader="none" w:pos="142" w:val="left"/>
          <w:tab w:leader="none" w:pos="709" w:val="left"/>
          <w:tab w:leader="none" w:pos="720" w:val="clear"/>
          <w:tab w:leader="none" w:pos="993" w:val="left"/>
        </w:tabs>
        <w:spacing w:after="0" w:before="0" w:line="240" w:lineRule="auto"/>
        <w:ind w:firstLine="567" w:left="0" w:right="0"/>
        <w:jc w:val="both"/>
        <w:rPr>
          <w:rFonts w:ascii="PT Astra Serif" w:hAnsi="PT Astra Serif"/>
        </w:rPr>
      </w:pPr>
      <w:r>
        <w:rPr>
          <w:rFonts w:ascii="PT Astra Serif" w:hAnsi="PT Astra Serif"/>
        </w:rPr>
        <w:t>Национальный стандарт РФ ГОСТ Р 50922-2006 «Защита информации. Основные термины и определения».</w:t>
      </w:r>
    </w:p>
    <w:p w14:paraId="30010000">
      <w:pPr>
        <w:pStyle w:val="Style_1"/>
        <w:widowControl w:val="0"/>
        <w:numPr>
          <w:ilvl w:val="0"/>
          <w:numId w:val="10"/>
        </w:numPr>
        <w:tabs>
          <w:tab w:leader="none" w:pos="142" w:val="left"/>
          <w:tab w:leader="none" w:pos="709" w:val="left"/>
          <w:tab w:leader="none" w:pos="720" w:val="clear"/>
          <w:tab w:leader="none" w:pos="993" w:val="left"/>
        </w:tabs>
        <w:spacing w:after="0" w:before="0" w:line="240" w:lineRule="auto"/>
        <w:ind w:firstLine="567" w:left="0" w:right="0"/>
        <w:jc w:val="both"/>
        <w:rPr>
          <w:rFonts w:ascii="PT Astra Serif" w:hAnsi="PT Astra Serif"/>
        </w:rPr>
      </w:pPr>
      <w:r>
        <w:rPr>
          <w:rFonts w:ascii="PT Astra Serif" w:hAnsi="PT Astra Serif"/>
        </w:rPr>
        <w:t>Федеральный закон от 02.05.2006г. № 59-ФЗ «О порядке рассмотрения обращений граждан Российской Федерации».</w:t>
      </w:r>
    </w:p>
    <w:p w14:paraId="31010000">
      <w:pPr>
        <w:pStyle w:val="Style_1"/>
        <w:widowControl w:val="0"/>
        <w:numPr>
          <w:ilvl w:val="0"/>
          <w:numId w:val="10"/>
        </w:numPr>
        <w:tabs>
          <w:tab w:leader="none" w:pos="142" w:val="left"/>
          <w:tab w:leader="none" w:pos="709" w:val="left"/>
          <w:tab w:leader="none" w:pos="720" w:val="clear"/>
          <w:tab w:leader="none" w:pos="993" w:val="left"/>
        </w:tabs>
        <w:spacing w:after="0" w:before="0" w:line="240" w:lineRule="auto"/>
        <w:ind w:firstLine="567" w:left="0" w:right="0"/>
        <w:jc w:val="both"/>
        <w:rPr>
          <w:rFonts w:ascii="PT Astra Serif" w:hAnsi="PT Astra Serif"/>
        </w:rPr>
      </w:pPr>
      <w:r>
        <w:rPr>
          <w:rFonts w:ascii="PT Astra Serif" w:hAnsi="PT Astra Serif"/>
        </w:rPr>
        <w:t>Указ Президента Российской Федерации от 17.04.2017г. № 171 «О мониторинге и анализе результатов рассмотрения обращений граждан и организаций».</w:t>
      </w:r>
    </w:p>
    <w:p w14:paraId="32010000">
      <w:pPr>
        <w:pStyle w:val="Style_1"/>
        <w:widowControl w:val="0"/>
        <w:tabs>
          <w:tab w:leader="none" w:pos="142" w:val="left"/>
          <w:tab w:leader="none" w:pos="709" w:val="left"/>
          <w:tab w:leader="none" w:pos="720" w:val="clear"/>
          <w:tab w:leader="none" w:pos="993" w:val="left"/>
        </w:tabs>
        <w:spacing w:after="0" w:before="0" w:line="240" w:lineRule="auto"/>
        <w:ind w:firstLine="567" w:left="0" w:right="0"/>
        <w:rPr>
          <w:rFonts w:ascii="PT Astra Serif" w:hAnsi="PT Astra Serif"/>
          <w:sz w:val="22"/>
        </w:rPr>
      </w:pPr>
    </w:p>
    <w:p w14:paraId="33010000">
      <w:pPr>
        <w:pStyle w:val="Style_1"/>
        <w:keepNext w:val="1"/>
        <w:keepLines w:val="1"/>
        <w:widowControl w:val="0"/>
        <w:numPr>
          <w:ilvl w:val="1"/>
          <w:numId w:val="3"/>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PT Astra Serif" w:hAnsi="PT Astra Serif"/>
          <w:sz w:val="22"/>
        </w:rPr>
      </w:pPr>
      <w:r>
        <w:rPr>
          <w:rFonts w:ascii="PT Astra Serif" w:hAnsi="PT Astra Serif"/>
          <w:b w:val="1"/>
          <w:sz w:val="22"/>
        </w:rPr>
        <w:t xml:space="preserve">Термины и определения </w:t>
      </w:r>
    </w:p>
    <w:p w14:paraId="34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Используемые в настоящем техническом задании термины и основные понятия автоматизированных систем определены в ГОСТ Р 7.0.8-2025.</w:t>
      </w:r>
    </w:p>
    <w:p w14:paraId="35010000">
      <w:pPr>
        <w:pStyle w:val="Style_1"/>
        <w:widowControl w:val="1"/>
        <w:tabs>
          <w:tab w:leader="none" w:pos="142" w:val="left"/>
          <w:tab w:leader="none" w:pos="720" w:val="clear"/>
          <w:tab w:leader="none" w:pos="993" w:val="left"/>
        </w:tabs>
        <w:spacing w:after="0" w:before="0" w:line="240" w:lineRule="auto"/>
        <w:ind w:firstLine="567" w:left="0" w:right="0"/>
        <w:rPr>
          <w:rFonts w:ascii="PT Astra Serif" w:hAnsi="PT Astra Serif"/>
          <w:sz w:val="22"/>
        </w:rPr>
      </w:pPr>
    </w:p>
    <w:p w14:paraId="36010000">
      <w:pPr>
        <w:pStyle w:val="Style_1"/>
        <w:keepNext w:val="1"/>
        <w:keepLines w:val="1"/>
        <w:widowControl w:val="0"/>
        <w:numPr>
          <w:ilvl w:val="1"/>
          <w:numId w:val="3"/>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PT Astra Serif" w:hAnsi="PT Astra Serif"/>
          <w:sz w:val="22"/>
        </w:rPr>
      </w:pPr>
      <w:r>
        <w:rPr>
          <w:rFonts w:ascii="PT Astra Serif" w:hAnsi="PT Astra Serif"/>
          <w:b w:val="1"/>
          <w:sz w:val="22"/>
        </w:rPr>
        <w:t xml:space="preserve">Принятые сокращения </w:t>
      </w:r>
    </w:p>
    <w:p w14:paraId="37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АИС, система</w:t>
      </w:r>
      <w:r>
        <w:rPr>
          <w:rFonts w:ascii="PT Astra Serif" w:hAnsi="PT Astra Serif"/>
          <w:sz w:val="22"/>
        </w:rPr>
        <w:t xml:space="preserve"> – автоматизированная информационная система;</w:t>
      </w:r>
    </w:p>
    <w:p w14:paraId="38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 xml:space="preserve">АС ДОУ </w:t>
      </w:r>
      <w:r>
        <w:rPr>
          <w:rFonts w:ascii="PT Astra Serif" w:hAnsi="PT Astra Serif"/>
          <w:sz w:val="22"/>
        </w:rPr>
        <w:t>– автоматизированная система документационного обеспечения управления;</w:t>
      </w:r>
    </w:p>
    <w:p w14:paraId="39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БД</w:t>
      </w:r>
      <w:r>
        <w:rPr>
          <w:rFonts w:ascii="PT Astra Serif" w:hAnsi="PT Astra Serif"/>
          <w:sz w:val="22"/>
        </w:rPr>
        <w:t xml:space="preserve"> – база данных;</w:t>
      </w:r>
    </w:p>
    <w:p w14:paraId="3A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ИТ</w:t>
      </w:r>
      <w:r>
        <w:rPr>
          <w:rFonts w:ascii="PT Astra Serif" w:hAnsi="PT Astra Serif"/>
          <w:sz w:val="22"/>
        </w:rPr>
        <w:t xml:space="preserve"> – информационные технологии;</w:t>
      </w:r>
    </w:p>
    <w:p w14:paraId="3B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 xml:space="preserve">НПА – </w:t>
      </w:r>
      <w:r>
        <w:rPr>
          <w:rFonts w:ascii="PT Astra Serif" w:hAnsi="PT Astra Serif"/>
          <w:sz w:val="22"/>
        </w:rPr>
        <w:t>нормативно-правовой акт;</w:t>
      </w:r>
    </w:p>
    <w:p w14:paraId="3C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 xml:space="preserve">ОГ – </w:t>
      </w:r>
      <w:r>
        <w:rPr>
          <w:rFonts w:ascii="PT Astra Serif" w:hAnsi="PT Astra Serif"/>
          <w:sz w:val="22"/>
        </w:rPr>
        <w:t>обращение граждан;</w:t>
      </w:r>
    </w:p>
    <w:p w14:paraId="3D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 xml:space="preserve">РД – </w:t>
      </w:r>
      <w:r>
        <w:rPr>
          <w:rFonts w:ascii="PT Astra Serif" w:hAnsi="PT Astra Serif"/>
          <w:sz w:val="22"/>
        </w:rPr>
        <w:t>распорядительный документ;</w:t>
      </w:r>
    </w:p>
    <w:p w14:paraId="3E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 xml:space="preserve">РИ </w:t>
      </w:r>
      <w:r>
        <w:rPr>
          <w:rFonts w:ascii="PT Astra Serif" w:hAnsi="PT Astra Serif"/>
          <w:sz w:val="22"/>
        </w:rPr>
        <w:t>– рабочая инструкция пользователей Системы;</w:t>
      </w:r>
    </w:p>
    <w:p w14:paraId="3F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СУБД</w:t>
      </w:r>
      <w:r>
        <w:rPr>
          <w:rFonts w:ascii="PT Astra Serif" w:hAnsi="PT Astra Serif"/>
          <w:sz w:val="22"/>
        </w:rPr>
        <w:t xml:space="preserve"> – система управления базами данных;</w:t>
      </w:r>
    </w:p>
    <w:p w14:paraId="40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ТКС</w:t>
      </w:r>
      <w:r>
        <w:rPr>
          <w:rFonts w:ascii="PT Astra Serif" w:hAnsi="PT Astra Serif"/>
          <w:sz w:val="22"/>
        </w:rPr>
        <w:t xml:space="preserve"> – телекоммуникационные каналы связи;</w:t>
      </w:r>
    </w:p>
    <w:p w14:paraId="41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ТЗ</w:t>
      </w:r>
      <w:r>
        <w:rPr>
          <w:rFonts w:ascii="PT Astra Serif" w:hAnsi="PT Astra Serif"/>
          <w:sz w:val="22"/>
        </w:rPr>
        <w:t xml:space="preserve"> – техническое задание;</w:t>
      </w:r>
    </w:p>
    <w:p w14:paraId="42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ЭП</w:t>
      </w:r>
      <w:r>
        <w:rPr>
          <w:rFonts w:ascii="PT Astra Serif" w:hAnsi="PT Astra Serif"/>
          <w:sz w:val="22"/>
        </w:rPr>
        <w:t xml:space="preserve"> – электронная подпись;</w:t>
      </w:r>
    </w:p>
    <w:p w14:paraId="43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ЭДО</w:t>
      </w:r>
      <w:r>
        <w:rPr>
          <w:rFonts w:ascii="PT Astra Serif" w:hAnsi="PT Astra Serif"/>
          <w:sz w:val="22"/>
        </w:rPr>
        <w:t xml:space="preserve"> – электронный документооборот;</w:t>
      </w:r>
    </w:p>
    <w:p w14:paraId="44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 xml:space="preserve">УКЭП </w:t>
      </w:r>
      <w:r>
        <w:rPr>
          <w:rFonts w:ascii="PT Astra Serif" w:hAnsi="PT Astra Serif"/>
          <w:sz w:val="22"/>
        </w:rPr>
        <w:t>– усиленная квалифицированная электронная подпись;</w:t>
      </w:r>
    </w:p>
    <w:p w14:paraId="45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 xml:space="preserve">УПД – </w:t>
      </w:r>
      <w:r>
        <w:rPr>
          <w:rFonts w:ascii="PT Astra Serif" w:hAnsi="PT Astra Serif"/>
          <w:sz w:val="22"/>
        </w:rPr>
        <w:t>универсальный передаточный документ;</w:t>
      </w:r>
    </w:p>
    <w:p w14:paraId="46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 xml:space="preserve">ЮЗДО – </w:t>
      </w:r>
      <w:r>
        <w:rPr>
          <w:rFonts w:ascii="PT Astra Serif" w:hAnsi="PT Astra Serif"/>
          <w:sz w:val="22"/>
        </w:rPr>
        <w:t>электронный юридически значимый документооборот.</w:t>
      </w:r>
    </w:p>
    <w:p w14:paraId="47010000">
      <w:pPr>
        <w:pStyle w:val="Style_1"/>
        <w:keepNext w:val="1"/>
        <w:keepLines w:val="1"/>
        <w:widowControl w:val="0"/>
        <w:numPr>
          <w:ilvl w:val="0"/>
          <w:numId w:val="0"/>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PT Astra Serif" w:hAnsi="PT Astra Serif"/>
          <w:b w:val="1"/>
          <w:sz w:val="22"/>
        </w:rPr>
      </w:pPr>
    </w:p>
    <w:p w14:paraId="48010000">
      <w:pPr>
        <w:pStyle w:val="Style_1"/>
        <w:keepNext w:val="1"/>
        <w:keepLines w:val="1"/>
        <w:widowControl w:val="0"/>
        <w:numPr>
          <w:ilvl w:val="1"/>
          <w:numId w:val="3"/>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PT Astra Serif" w:hAnsi="PT Astra Serif"/>
          <w:sz w:val="22"/>
        </w:rPr>
      </w:pPr>
      <w:r>
        <w:rPr>
          <w:rFonts w:ascii="PT Astra Serif" w:hAnsi="PT Astra Serif"/>
          <w:b w:val="1"/>
          <w:sz w:val="22"/>
        </w:rPr>
        <w:t>Технические характеристики системы</w:t>
      </w:r>
    </w:p>
    <w:p w14:paraId="49010000">
      <w:pPr>
        <w:pStyle w:val="Style_1"/>
        <w:widowControl w:val="1"/>
        <w:tabs>
          <w:tab w:leader="none" w:pos="284"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Используемое серверное ПО – Astra Linux Special Edition 1.8.</w:t>
      </w:r>
    </w:p>
    <w:p w14:paraId="4A010000">
      <w:pPr>
        <w:pStyle w:val="Style_1"/>
        <w:widowControl w:val="1"/>
        <w:tabs>
          <w:tab w:leader="none" w:pos="284"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Используемая СУБД – Postgres Pro Standart 17.</w:t>
      </w:r>
    </w:p>
    <w:p w14:paraId="4B010000">
      <w:pPr>
        <w:pStyle w:val="Style_1"/>
        <w:widowControl w:val="1"/>
        <w:tabs>
          <w:tab w:leader="none" w:pos="284"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Сервер СУБД и сервера приложений развёрнуты на отдельных физических серверах.</w:t>
      </w:r>
    </w:p>
    <w:p w14:paraId="4C010000">
      <w:pPr>
        <w:pStyle w:val="Style_1"/>
        <w:widowControl w:val="1"/>
        <w:tabs>
          <w:tab w:leader="none" w:pos="284"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Сервера приложений объединены в отказоустойчивый NLB кластер.</w:t>
      </w:r>
    </w:p>
    <w:p w14:paraId="4D010000">
      <w:pPr>
        <w:pStyle w:val="Style_1"/>
        <w:widowControl w:val="1"/>
        <w:tabs>
          <w:tab w:leader="none" w:pos="284"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Количество развернутых серверов приложений: 2.</w:t>
      </w:r>
    </w:p>
    <w:p w14:paraId="4E010000">
      <w:pPr>
        <w:pStyle w:val="Style_1"/>
        <w:widowControl w:val="1"/>
        <w:tabs>
          <w:tab w:leader="none" w:pos="284"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Сервер бизнес-процессов workflow, являющийся компонентом платформы Docsvision, развернут на одном из серверов приложений Docsvision.</w:t>
      </w:r>
    </w:p>
    <w:p w14:paraId="4F010000">
      <w:pPr>
        <w:pStyle w:val="Style_1"/>
        <w:widowControl w:val="1"/>
        <w:tabs>
          <w:tab w:leader="none" w:pos="284"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 xml:space="preserve">Объем базы данных АС ДОУ – более 3,5 ТБ. </w:t>
      </w:r>
    </w:p>
    <w:p w14:paraId="50010000">
      <w:pPr>
        <w:pStyle w:val="Style_1"/>
        <w:widowControl w:val="1"/>
        <w:tabs>
          <w:tab w:leader="none" w:pos="284"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Используемое ПО на клиентских компьютерах: ОС Windows 7/8/10, ОС Astra Linux 1.7/1.8, приложения MS Office/LibreOffice/Мой офис.</w:t>
      </w:r>
    </w:p>
    <w:p w14:paraId="51010000">
      <w:pPr>
        <w:pStyle w:val="Style_1"/>
        <w:widowControl w:val="1"/>
        <w:tabs>
          <w:tab w:leader="none" w:pos="284"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Кэш-сервис Redis, сервис полнотекстового поиска Elasticsearch, внешний сервер авторизации Keycloak, интеграционные и вспомогательные сервисы, система для построения отчетов развернуты на отдельных виртуальных машинах.</w:t>
      </w:r>
    </w:p>
    <w:p w14:paraId="52010000">
      <w:pPr>
        <w:pStyle w:val="Style_1"/>
        <w:widowControl w:val="1"/>
        <w:tabs>
          <w:tab w:leader="none" w:pos="284"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Прикладная функциональность АС ДОУ реализована на платформе Docsvision.</w:t>
      </w:r>
    </w:p>
    <w:p w14:paraId="53010000">
      <w:pPr>
        <w:pStyle w:val="Style_1"/>
        <w:widowControl w:val="1"/>
        <w:tabs>
          <w:tab w:leader="none" w:pos="284"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Используемая версия платформы Docsvision – Linux Edition.</w:t>
      </w:r>
    </w:p>
    <w:p w14:paraId="54010000">
      <w:pPr>
        <w:pStyle w:val="Style_1"/>
        <w:keepNext w:val="1"/>
        <w:keepLines w:val="1"/>
        <w:widowControl w:val="0"/>
        <w:numPr>
          <w:ilvl w:val="0"/>
          <w:numId w:val="0"/>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PT Astra Serif" w:hAnsi="PT Astra Serif"/>
          <w:sz w:val="22"/>
        </w:rPr>
      </w:pPr>
      <w:r>
        <w:rPr>
          <w:rFonts w:ascii="PT Astra Serif" w:hAnsi="PT Astra Serif"/>
          <w:sz w:val="22"/>
        </w:rPr>
        <w:t xml:space="preserve">Описание настроек, скриптов и программных механизмов, обеспечивающих реализацию прикладной функциональности, АС ДОУ изложены в техническом описании подсистем АС ДОУ, которые подрядчик изучает самостоятельно и за свой счет, в процессе оказания услуг. </w:t>
      </w:r>
    </w:p>
    <w:p w14:paraId="55010000">
      <w:pPr>
        <w:pStyle w:val="Style_1"/>
        <w:keepNext w:val="1"/>
        <w:keepLines w:val="1"/>
        <w:widowControl w:val="0"/>
        <w:numPr>
          <w:ilvl w:val="0"/>
          <w:numId w:val="0"/>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PT Astra Serif" w:hAnsi="PT Astra Serif"/>
          <w:sz w:val="22"/>
        </w:rPr>
      </w:pPr>
    </w:p>
    <w:p w14:paraId="56010000">
      <w:pPr>
        <w:pStyle w:val="Style_1"/>
        <w:keepNext w:val="1"/>
        <w:keepLines w:val="1"/>
        <w:widowControl w:val="0"/>
        <w:numPr>
          <w:ilvl w:val="1"/>
          <w:numId w:val="3"/>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PT Astra Serif" w:hAnsi="PT Astra Serif"/>
          <w:sz w:val="22"/>
        </w:rPr>
      </w:pPr>
      <w:r>
        <w:rPr>
          <w:rFonts w:ascii="PT Astra Serif" w:hAnsi="PT Astra Serif"/>
          <w:b w:val="1"/>
          <w:sz w:val="22"/>
        </w:rPr>
        <w:t>Структура и функциониров</w:t>
      </w:r>
      <w:r>
        <w:rPr>
          <w:rFonts w:ascii="PT Astra Serif" w:hAnsi="PT Astra Serif"/>
          <w:b w:val="1"/>
          <w:sz w:val="22"/>
        </w:rPr>
        <w:t>ание Cистемы</w:t>
      </w:r>
    </w:p>
    <w:p w14:paraId="57010000">
      <w:pPr>
        <w:pStyle w:val="Style_1"/>
        <w:keepNext w:val="1"/>
        <w:keepLines w:val="1"/>
        <w:widowControl w:val="0"/>
        <w:numPr>
          <w:ilvl w:val="0"/>
          <w:numId w:val="0"/>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PT Astra Serif" w:hAnsi="PT Astra Serif"/>
          <w:sz w:val="22"/>
        </w:rPr>
      </w:pPr>
      <w:r>
        <w:rPr>
          <w:rFonts w:ascii="PT Astra Serif" w:hAnsi="PT Astra Serif"/>
          <w:b w:val="1"/>
          <w:sz w:val="22"/>
        </w:rPr>
        <w:t xml:space="preserve">3.6.1 </w:t>
      </w:r>
      <w:r>
        <w:rPr>
          <w:rFonts w:ascii="PT Astra Serif" w:hAnsi="PT Astra Serif"/>
          <w:sz w:val="22"/>
        </w:rPr>
        <w:t>Комплекс используемых программных средств построен по модульному принципу. Все компоненты подсистем АС ДОУ имеют возможность интеграции друг с другом.</w:t>
      </w:r>
    </w:p>
    <w:p w14:paraId="58010000">
      <w:pPr>
        <w:pStyle w:val="Style_1"/>
        <w:widowControl w:val="1"/>
        <w:spacing w:after="0" w:before="0" w:line="240" w:lineRule="auto"/>
        <w:ind w:firstLine="567" w:left="0" w:right="0"/>
        <w:jc w:val="both"/>
        <w:rPr>
          <w:rFonts w:ascii="PT Astra Serif" w:hAnsi="PT Astra Serif"/>
          <w:sz w:val="22"/>
        </w:rPr>
      </w:pPr>
      <w:r>
        <w:rPr>
          <w:rFonts w:ascii="PT Astra Serif" w:hAnsi="PT Astra Serif"/>
          <w:b w:val="1"/>
          <w:sz w:val="22"/>
        </w:rPr>
        <w:t xml:space="preserve">3.6.2. </w:t>
      </w:r>
      <w:r>
        <w:rPr>
          <w:rFonts w:ascii="PT Astra Serif" w:hAnsi="PT Astra Serif"/>
          <w:sz w:val="22"/>
        </w:rPr>
        <w:t>Количество одновременно работающих пользователей - 750.</w:t>
      </w:r>
    </w:p>
    <w:p w14:paraId="59010000">
      <w:pPr>
        <w:pStyle w:val="Style_1"/>
        <w:widowControl w:val="1"/>
        <w:spacing w:after="0" w:before="0" w:line="240" w:lineRule="auto"/>
        <w:ind w:firstLine="567" w:left="0" w:right="0"/>
        <w:jc w:val="both"/>
        <w:rPr>
          <w:rFonts w:ascii="PT Astra Serif" w:hAnsi="PT Astra Serif"/>
          <w:sz w:val="22"/>
        </w:rPr>
      </w:pPr>
      <w:r>
        <w:rPr>
          <w:rFonts w:ascii="PT Astra Serif" w:hAnsi="PT Astra Serif"/>
          <w:b w:val="1"/>
          <w:sz w:val="22"/>
        </w:rPr>
        <w:t>3.6.3.</w:t>
      </w:r>
      <w:r>
        <w:rPr>
          <w:rFonts w:ascii="PT Astra Serif" w:hAnsi="PT Astra Serif"/>
          <w:sz w:val="22"/>
        </w:rPr>
        <w:t xml:space="preserve"> В эксплуатируемой Системе реализованы:</w:t>
      </w:r>
    </w:p>
    <w:p w14:paraId="5A010000">
      <w:pPr>
        <w:pStyle w:val="Style_1"/>
        <w:widowControl w:val="0"/>
        <w:numPr>
          <w:ilvl w:val="0"/>
          <w:numId w:val="11"/>
        </w:numPr>
        <w:tabs>
          <w:tab w:leader="none" w:pos="709" w:val="left"/>
          <w:tab w:leader="none" w:pos="720" w:val="clear"/>
          <w:tab w:leader="none" w:pos="1778" w:val="left"/>
        </w:tabs>
        <w:spacing w:after="0" w:before="0" w:line="240" w:lineRule="auto"/>
        <w:ind w:firstLine="567" w:left="0" w:right="0"/>
        <w:jc w:val="both"/>
        <w:rPr>
          <w:rFonts w:ascii="PT Astra Serif" w:hAnsi="PT Astra Serif"/>
          <w:sz w:val="22"/>
        </w:rPr>
      </w:pPr>
      <w:r>
        <w:rPr>
          <w:rFonts w:ascii="PT Astra Serif" w:hAnsi="PT Astra Serif"/>
          <w:sz w:val="22"/>
        </w:rPr>
        <w:t>Возможность работать с разветвленной структурой организации (в том числе с территориально удалёнными подразделениями);</w:t>
      </w:r>
    </w:p>
    <w:p w14:paraId="5B010000">
      <w:pPr>
        <w:pStyle w:val="Style_1"/>
        <w:widowControl w:val="0"/>
        <w:numPr>
          <w:ilvl w:val="0"/>
          <w:numId w:val="11"/>
        </w:numPr>
        <w:tabs>
          <w:tab w:leader="none" w:pos="709" w:val="left"/>
          <w:tab w:leader="none" w:pos="720" w:val="clear"/>
          <w:tab w:leader="none" w:pos="1778" w:val="left"/>
        </w:tabs>
        <w:spacing w:after="0" w:before="0" w:line="240" w:lineRule="auto"/>
        <w:ind w:firstLine="567" w:left="0" w:right="0"/>
        <w:jc w:val="both"/>
        <w:rPr>
          <w:rFonts w:ascii="PT Astra Serif" w:hAnsi="PT Astra Serif"/>
          <w:sz w:val="22"/>
        </w:rPr>
      </w:pPr>
      <w:r>
        <w:rPr>
          <w:rFonts w:ascii="PT Astra Serif" w:hAnsi="PT Astra Serif"/>
          <w:sz w:val="22"/>
        </w:rPr>
        <w:t>Работа в Системе нескольких типов рабочих мест, ориентированных на различные группы пользователей в зависимости от выполняемых ими функций:</w:t>
      </w:r>
    </w:p>
    <w:p w14:paraId="5C010000">
      <w:pPr>
        <w:pStyle w:val="Style_1"/>
        <w:widowControl w:val="0"/>
        <w:numPr>
          <w:ilvl w:val="0"/>
          <w:numId w:val="11"/>
        </w:numPr>
        <w:tabs>
          <w:tab w:leader="none" w:pos="709" w:val="left"/>
          <w:tab w:leader="none" w:pos="720" w:val="clear"/>
          <w:tab w:leader="none" w:pos="1778" w:val="left"/>
        </w:tabs>
        <w:spacing w:after="0" w:before="0" w:line="240" w:lineRule="auto"/>
        <w:ind w:firstLine="567" w:left="0" w:right="0"/>
        <w:jc w:val="both"/>
        <w:rPr>
          <w:rFonts w:ascii="PT Astra Serif" w:hAnsi="PT Astra Serif"/>
          <w:sz w:val="22"/>
        </w:rPr>
      </w:pPr>
      <w:r>
        <w:rPr>
          <w:rFonts w:ascii="PT Astra Serif" w:hAnsi="PT Astra Serif"/>
          <w:sz w:val="22"/>
        </w:rPr>
        <w:t>Доступ пользователей в Систему осуществляется в соответствии с их правами;</w:t>
      </w:r>
    </w:p>
    <w:p w14:paraId="5D010000">
      <w:pPr>
        <w:pStyle w:val="Style_1"/>
        <w:widowControl w:val="0"/>
        <w:numPr>
          <w:ilvl w:val="0"/>
          <w:numId w:val="11"/>
        </w:numPr>
        <w:tabs>
          <w:tab w:leader="none" w:pos="709" w:val="left"/>
          <w:tab w:leader="none" w:pos="720" w:val="clear"/>
          <w:tab w:leader="none" w:pos="1778" w:val="left"/>
        </w:tabs>
        <w:spacing w:after="0" w:before="0" w:line="240" w:lineRule="auto"/>
        <w:ind w:firstLine="567" w:left="0" w:right="0"/>
        <w:jc w:val="both"/>
        <w:rPr>
          <w:rFonts w:ascii="PT Astra Serif" w:hAnsi="PT Astra Serif"/>
          <w:sz w:val="22"/>
        </w:rPr>
      </w:pPr>
      <w:r>
        <w:rPr>
          <w:rFonts w:ascii="PT Astra Serif" w:hAnsi="PT Astra Serif"/>
          <w:sz w:val="22"/>
        </w:rPr>
        <w:t>Разграничение прав доступа к информации в зависимости от служебного положения сотрудников;</w:t>
      </w:r>
    </w:p>
    <w:p w14:paraId="5E010000">
      <w:pPr>
        <w:pStyle w:val="Style_1"/>
        <w:widowControl w:val="0"/>
        <w:numPr>
          <w:ilvl w:val="0"/>
          <w:numId w:val="11"/>
        </w:numPr>
        <w:tabs>
          <w:tab w:leader="none" w:pos="709" w:val="left"/>
          <w:tab w:leader="none" w:pos="720" w:val="clear"/>
          <w:tab w:leader="none" w:pos="1778" w:val="left"/>
        </w:tabs>
        <w:spacing w:after="0" w:before="0" w:line="240" w:lineRule="auto"/>
        <w:ind w:firstLine="567" w:left="0" w:right="0"/>
        <w:jc w:val="both"/>
        <w:rPr>
          <w:rFonts w:ascii="PT Astra Serif" w:hAnsi="PT Astra Serif"/>
          <w:sz w:val="22"/>
        </w:rPr>
      </w:pPr>
      <w:r>
        <w:rPr>
          <w:rFonts w:ascii="PT Astra Serif" w:hAnsi="PT Astra Serif"/>
          <w:sz w:val="22"/>
        </w:rPr>
        <w:t>Сохранение реквизитов бумажных документов в их электронных версиях;</w:t>
      </w:r>
    </w:p>
    <w:p w14:paraId="5F010000">
      <w:pPr>
        <w:pStyle w:val="Style_1"/>
        <w:widowControl w:val="0"/>
        <w:numPr>
          <w:ilvl w:val="0"/>
          <w:numId w:val="11"/>
        </w:numPr>
        <w:tabs>
          <w:tab w:leader="none" w:pos="709" w:val="left"/>
          <w:tab w:leader="none" w:pos="720" w:val="clear"/>
          <w:tab w:leader="none" w:pos="1778" w:val="left"/>
        </w:tabs>
        <w:spacing w:after="0" w:before="0" w:line="240" w:lineRule="auto"/>
        <w:ind w:firstLine="567" w:left="0" w:right="0"/>
        <w:jc w:val="both"/>
        <w:rPr>
          <w:rFonts w:ascii="PT Astra Serif" w:hAnsi="PT Astra Serif"/>
          <w:sz w:val="22"/>
        </w:rPr>
      </w:pPr>
      <w:r>
        <w:rPr>
          <w:rFonts w:ascii="PT Astra Serif" w:hAnsi="PT Astra Serif"/>
          <w:sz w:val="22"/>
        </w:rPr>
        <w:t>Корректное решение задач оперативного и качественного формирования электронных документов, организации их хранения, поиска и использования;</w:t>
      </w:r>
    </w:p>
    <w:p w14:paraId="60010000">
      <w:pPr>
        <w:pStyle w:val="Style_1"/>
        <w:widowControl w:val="0"/>
        <w:numPr>
          <w:ilvl w:val="0"/>
          <w:numId w:val="11"/>
        </w:numPr>
        <w:tabs>
          <w:tab w:leader="none" w:pos="709" w:val="left"/>
          <w:tab w:leader="none" w:pos="720" w:val="clear"/>
          <w:tab w:leader="none" w:pos="1778" w:val="left"/>
        </w:tabs>
        <w:spacing w:after="0" w:before="0" w:line="240" w:lineRule="auto"/>
        <w:ind w:firstLine="567" w:left="0" w:right="0"/>
        <w:jc w:val="both"/>
        <w:rPr>
          <w:rFonts w:ascii="PT Astra Serif" w:hAnsi="PT Astra Serif"/>
          <w:sz w:val="22"/>
        </w:rPr>
      </w:pPr>
      <w:r>
        <w:rPr>
          <w:rFonts w:ascii="PT Astra Serif" w:hAnsi="PT Astra Serif"/>
          <w:sz w:val="22"/>
        </w:rPr>
        <w:t>Фиксация действий пользователей с электронными документами (протоколирование):</w:t>
      </w:r>
    </w:p>
    <w:p w14:paraId="61010000">
      <w:pPr>
        <w:pStyle w:val="Style_1"/>
        <w:widowControl w:val="0"/>
        <w:numPr>
          <w:ilvl w:val="1"/>
          <w:numId w:val="12"/>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Создание/открытие/закрытие/закрытие карточки;</w:t>
      </w:r>
    </w:p>
    <w:p w14:paraId="62010000">
      <w:pPr>
        <w:pStyle w:val="Style_1"/>
        <w:widowControl w:val="0"/>
        <w:numPr>
          <w:ilvl w:val="1"/>
          <w:numId w:val="12"/>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Изменение полей карточки;</w:t>
      </w:r>
    </w:p>
    <w:p w14:paraId="63010000">
      <w:pPr>
        <w:pStyle w:val="Style_1"/>
        <w:widowControl w:val="0"/>
        <w:numPr>
          <w:ilvl w:val="1"/>
          <w:numId w:val="12"/>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Смена состояний карточки;</w:t>
      </w:r>
    </w:p>
    <w:p w14:paraId="64010000">
      <w:pPr>
        <w:pStyle w:val="Style_1"/>
        <w:widowControl w:val="0"/>
        <w:numPr>
          <w:ilvl w:val="1"/>
          <w:numId w:val="12"/>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Открытие/изменение/закрытие файлов карточки;</w:t>
      </w:r>
    </w:p>
    <w:p w14:paraId="65010000">
      <w:pPr>
        <w:pStyle w:val="Style_1"/>
        <w:widowControl w:val="0"/>
        <w:numPr>
          <w:ilvl w:val="1"/>
          <w:numId w:val="12"/>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Добавление/удаление файлов;</w:t>
      </w:r>
    </w:p>
    <w:p w14:paraId="66010000">
      <w:pPr>
        <w:pStyle w:val="Style_1"/>
        <w:widowControl w:val="0"/>
        <w:numPr>
          <w:ilvl w:val="1"/>
          <w:numId w:val="12"/>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Выполнение операций (подписание, согласование/не согласование, исполнение);</w:t>
      </w:r>
    </w:p>
    <w:p w14:paraId="67010000">
      <w:pPr>
        <w:pStyle w:val="Style_1"/>
        <w:widowControl w:val="0"/>
        <w:numPr>
          <w:ilvl w:val="0"/>
          <w:numId w:val="11"/>
        </w:numPr>
        <w:tabs>
          <w:tab w:leader="none" w:pos="709" w:val="left"/>
          <w:tab w:leader="none" w:pos="720" w:val="clear"/>
          <w:tab w:leader="none" w:pos="1778" w:val="left"/>
        </w:tabs>
        <w:spacing w:after="0" w:before="0" w:line="240" w:lineRule="auto"/>
        <w:ind w:firstLine="567" w:left="0" w:right="0"/>
        <w:jc w:val="both"/>
        <w:rPr>
          <w:rFonts w:ascii="PT Astra Serif" w:hAnsi="PT Astra Serif"/>
          <w:sz w:val="22"/>
        </w:rPr>
      </w:pPr>
      <w:r>
        <w:rPr>
          <w:rFonts w:ascii="PT Astra Serif" w:hAnsi="PT Astra Serif"/>
          <w:sz w:val="22"/>
        </w:rPr>
        <w:t>Администрирование Системы;</w:t>
      </w:r>
    </w:p>
    <w:p w14:paraId="68010000">
      <w:pPr>
        <w:pStyle w:val="Style_1"/>
        <w:widowControl w:val="0"/>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Службы файловых хранилищ Системы позволяют управлять большими объемами данных в единой системе, хранение документов в оперативном и архивном хранилищах, настройку правил хранения;</w:t>
      </w:r>
    </w:p>
    <w:p w14:paraId="69010000">
      <w:pPr>
        <w:pStyle w:val="Style_1"/>
        <w:widowControl w:val="0"/>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Система обладает информационной совместимостью с компонентами MS Office/LibreOffice/Мой Офис в отношении возможности сохранения, просмотра и редактирования документов;</w:t>
      </w:r>
    </w:p>
    <w:p w14:paraId="6A010000">
      <w:pPr>
        <w:pStyle w:val="Style_1"/>
        <w:widowControl w:val="0"/>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Возможность просмотра загруженных в Систему файлов (графические, текстовые документы и сохраненные интернет страницы) непосредственно в интерфейсе Системы без открытия других приложений;</w:t>
      </w:r>
    </w:p>
    <w:p w14:paraId="6B010000">
      <w:pPr>
        <w:pStyle w:val="Style_1"/>
        <w:widowControl w:val="0"/>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В Системе реализован атрибутивный поиск по реквизитам документа (отправитель, получатель, способ доставки, рубрики, комментарий, исполнитель, получатель, подразделение и т.д.);</w:t>
      </w:r>
    </w:p>
    <w:p w14:paraId="6C010000">
      <w:pPr>
        <w:pStyle w:val="Style_1"/>
        <w:widowControl w:val="0"/>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Настройки безопасности Системы позволяют ограничивать доступ на чтение и изменение определенных полей и вложенных документов внутри карточки для разных групп пользователей;</w:t>
      </w:r>
    </w:p>
    <w:p w14:paraId="6D010000">
      <w:pPr>
        <w:pStyle w:val="Style_1"/>
        <w:widowControl w:val="0"/>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Возможность администраторам Системы изменять внешний вид карточек (добавлять или удалять отображаемые в карточке поля, изменять названия полей, расположения полей, выбирать тип данных отображаемого поля, изменять размер поля, шрифт текста, границы полей и т.д.), без обращения к разработчикам Системы с помощью визуального конструктора внешнего вида карточек, встроенного в Систему;</w:t>
      </w:r>
    </w:p>
    <w:p w14:paraId="6E010000">
      <w:pPr>
        <w:pStyle w:val="Style_1"/>
        <w:widowControl w:val="0"/>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Возможность полностью настраивать внешний вид карточек, включая сложные элементы, настраивать панель инструментов (элемент графического интерфейса пользователя, предназначенный для размещения на нём элементов управления, представляет собой горизонтальный или вертикальный раздел в интерфейсе пользователя), размещать на панели инструментов кнопки смены состояний карточки, кнопки создания связанных карточке, кнопки создания заданий, согласований и др. Создавать несколько видов экранных форм (определенный набор полей карточки и их взаимное расположение) для одного вида карточки. При этом отображаемый для пользователя вид экранной формы зависит от состояния карточки, значения свойств полей внутри карточки, роли пользователя, работающего с карточкой;</w:t>
      </w:r>
    </w:p>
    <w:p w14:paraId="6F010000">
      <w:pPr>
        <w:pStyle w:val="Style_1"/>
        <w:widowControl w:val="0"/>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Система обеспечивает возможность настройки этапов жизненного цикла документа (и любых других карточек). Позволяет, как управлять переходами между состояниями документа, так и определять доступность различных действий в различных состояниях;</w:t>
      </w:r>
    </w:p>
    <w:p w14:paraId="70010000">
      <w:pPr>
        <w:pStyle w:val="Style_1"/>
        <w:widowControl w:val="0"/>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Возможность настройки различных интерфейсов Системы для различных групп пользователей (набор ролевых папок, набор видимых полей в карточках);</w:t>
      </w:r>
    </w:p>
    <w:p w14:paraId="71010000">
      <w:pPr>
        <w:pStyle w:val="Style_1"/>
        <w:widowControl w:val="0"/>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В Системе есть возможность создания интерактивных отчетов различной степени сложности;</w:t>
      </w:r>
    </w:p>
    <w:p w14:paraId="72010000">
      <w:pPr>
        <w:pStyle w:val="Style_1"/>
        <w:widowControl w:val="0"/>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Система позволяет просматривать список пользователей, работающих на данный момент в этой Системе;</w:t>
      </w:r>
    </w:p>
    <w:p w14:paraId="73010000">
      <w:pPr>
        <w:pStyle w:val="Style_1"/>
        <w:widowControl w:val="0"/>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Система обеспечивает отправку подписанных ЭП документов с сохранением информации о подписях;</w:t>
      </w:r>
    </w:p>
    <w:p w14:paraId="74010000">
      <w:pPr>
        <w:pStyle w:val="Style_1"/>
        <w:widowControl w:val="0"/>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Система позволяет добавлять новую функциональность, в частности разрабатывать дополнительные функции работы с элементами карточек и функций бизнес-процессов с помощью разработки расширений на платформе .NET CORE и языке C#.</w:t>
      </w:r>
    </w:p>
    <w:p w14:paraId="75010000">
      <w:pPr>
        <w:pStyle w:val="Style_1"/>
        <w:widowControl w:val="1"/>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Система позволяет настраивать представление Администратором Системы самостоятельно через интерфейс Системы. Представление – отображение перечня элементов (документы, задания, содержимое справочников), сформированное на основе набора атрибутов правил визуального отображения (фильтрация, группировка и сортировка по значениям полей элементов применение цветовых схем в зависимости от значений полей).</w:t>
      </w:r>
    </w:p>
    <w:p w14:paraId="76010000">
      <w:pPr>
        <w:pStyle w:val="Style_1"/>
        <w:widowControl w:val="1"/>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Система обеспечивает работу пользователей посредством толстого и тонкого клиентов. Тонкий клиент позволяет пользователю работать с Системой через окно браузера без загрузки дополнительных приложений. Толстый клиент устанавливается на рабочее место пользователя и реализует полноценный функциональный набор интерфейса пользователя.</w:t>
      </w:r>
    </w:p>
    <w:p w14:paraId="77010000">
      <w:pPr>
        <w:pStyle w:val="Style_1"/>
        <w:widowControl w:val="1"/>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В Системе есть возможность создавать наборы папок (структурированный набор элементов навигации пользовательского интерфейса) для конкретного пользователя, для групп пользователей и общедоступный набор папок. При этом назначением прав доступа к папкам определяется настройками безопасности Системы.</w:t>
      </w:r>
    </w:p>
    <w:p w14:paraId="78010000">
      <w:pPr>
        <w:pStyle w:val="Style_1"/>
        <w:widowControl w:val="0"/>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В Систему встроен визуальный редактор бизнес-процессов:</w:t>
      </w:r>
    </w:p>
    <w:p w14:paraId="79010000">
      <w:pPr>
        <w:pStyle w:val="Style_1"/>
        <w:widowControl w:val="1"/>
        <w:numPr>
          <w:ilvl w:val="0"/>
          <w:numId w:val="13"/>
        </w:numPr>
        <w:tabs>
          <w:tab w:leader="none" w:pos="709" w:val="left"/>
          <w:tab w:leader="none" w:pos="720" w:val="clear"/>
        </w:tabs>
        <w:spacing w:after="0" w:before="0" w:line="240" w:lineRule="auto"/>
        <w:ind w:firstLine="567" w:left="0" w:right="0"/>
        <w:contextualSpacing w:val="1"/>
        <w:jc w:val="both"/>
        <w:rPr>
          <w:rFonts w:ascii="PT Astra Serif" w:hAnsi="PT Astra Serif"/>
          <w:sz w:val="22"/>
        </w:rPr>
      </w:pPr>
      <w:r>
        <w:rPr>
          <w:rFonts w:ascii="PT Astra Serif" w:hAnsi="PT Astra Serif"/>
          <w:sz w:val="22"/>
        </w:rPr>
        <w:t>Обеспечивает поэтапное графическое описание бизнес-процесса при помощи собственного инструментария. В инструментарий включены функциональные блоки – операторы условного перехода, удаление объекта, создания объекта, изменения объекта, обмен данными между переменными, блок расписания выполнения бизнес-процесса, блок вызова другого процесса, счетчик, обработка коллекций.</w:t>
      </w:r>
    </w:p>
    <w:p w14:paraId="7A010000">
      <w:pPr>
        <w:pStyle w:val="Style_1"/>
        <w:widowControl w:val="1"/>
        <w:numPr>
          <w:ilvl w:val="0"/>
          <w:numId w:val="13"/>
        </w:numPr>
        <w:tabs>
          <w:tab w:leader="none" w:pos="709" w:val="left"/>
          <w:tab w:leader="none" w:pos="720" w:val="clear"/>
        </w:tabs>
        <w:spacing w:after="0" w:before="0" w:line="240" w:lineRule="auto"/>
        <w:ind w:firstLine="567" w:left="0" w:right="0"/>
        <w:contextualSpacing w:val="1"/>
        <w:jc w:val="both"/>
        <w:rPr>
          <w:rFonts w:ascii="PT Astra Serif" w:hAnsi="PT Astra Serif"/>
          <w:sz w:val="22"/>
        </w:rPr>
      </w:pPr>
      <w:r>
        <w:rPr>
          <w:rFonts w:ascii="PT Astra Serif" w:hAnsi="PT Astra Serif"/>
          <w:sz w:val="22"/>
        </w:rPr>
        <w:t>Обеспечивает возможность выполнить предварительную компиляцию кода и проверку синтаксических ошибок в коде в рамках созданного бизнес-процесса.</w:t>
      </w:r>
    </w:p>
    <w:p w14:paraId="7B010000">
      <w:pPr>
        <w:pStyle w:val="Style_1"/>
        <w:widowControl w:val="1"/>
        <w:numPr>
          <w:ilvl w:val="0"/>
          <w:numId w:val="13"/>
        </w:numPr>
        <w:tabs>
          <w:tab w:leader="none" w:pos="709" w:val="left"/>
          <w:tab w:leader="none" w:pos="720" w:val="clear"/>
        </w:tabs>
        <w:spacing w:after="0" w:before="0" w:line="240" w:lineRule="auto"/>
        <w:ind w:firstLine="567" w:left="0" w:right="0"/>
        <w:contextualSpacing w:val="1"/>
        <w:jc w:val="both"/>
        <w:rPr>
          <w:rFonts w:ascii="PT Astra Serif" w:hAnsi="PT Astra Serif"/>
          <w:sz w:val="22"/>
        </w:rPr>
      </w:pPr>
      <w:r>
        <w:rPr>
          <w:rFonts w:ascii="PT Astra Serif" w:hAnsi="PT Astra Serif"/>
          <w:sz w:val="22"/>
        </w:rPr>
        <w:t>Обеспечивает загрузку в Систему разработанного бизнес-процесса без использования промежуточных программ и компонент.</w:t>
      </w:r>
    </w:p>
    <w:p w14:paraId="7C010000">
      <w:pPr>
        <w:pStyle w:val="Style_1"/>
        <w:widowControl w:val="1"/>
        <w:numPr>
          <w:ilvl w:val="0"/>
          <w:numId w:val="13"/>
        </w:numPr>
        <w:tabs>
          <w:tab w:leader="none" w:pos="709" w:val="left"/>
          <w:tab w:leader="none" w:pos="720" w:val="clear"/>
        </w:tabs>
        <w:spacing w:after="0" w:before="0" w:line="240" w:lineRule="auto"/>
        <w:ind w:firstLine="567" w:left="0" w:right="0"/>
        <w:contextualSpacing w:val="1"/>
        <w:jc w:val="both"/>
        <w:rPr>
          <w:rFonts w:ascii="PT Astra Serif" w:hAnsi="PT Astra Serif"/>
          <w:sz w:val="22"/>
        </w:rPr>
      </w:pPr>
      <w:r>
        <w:rPr>
          <w:rFonts w:ascii="PT Astra Serif" w:hAnsi="PT Astra Serif"/>
          <w:sz w:val="22"/>
        </w:rPr>
        <w:t>Есть возможность создания шаблона бизнес-процесса (образец бизнес-процесса, в котором сохранены связи и правила работы функциональных блоков).</w:t>
      </w:r>
    </w:p>
    <w:p w14:paraId="7D010000">
      <w:pPr>
        <w:pStyle w:val="Style_1"/>
        <w:widowControl w:val="1"/>
        <w:numPr>
          <w:ilvl w:val="0"/>
          <w:numId w:val="13"/>
        </w:numPr>
        <w:tabs>
          <w:tab w:leader="none" w:pos="709" w:val="left"/>
          <w:tab w:leader="none" w:pos="720" w:val="clear"/>
        </w:tabs>
        <w:spacing w:after="0" w:before="0" w:line="240" w:lineRule="auto"/>
        <w:ind w:firstLine="567" w:left="0" w:right="0"/>
        <w:contextualSpacing w:val="1"/>
        <w:jc w:val="both"/>
        <w:rPr>
          <w:rFonts w:ascii="PT Astra Serif" w:hAnsi="PT Astra Serif"/>
          <w:sz w:val="22"/>
        </w:rPr>
      </w:pPr>
      <w:r>
        <w:rPr>
          <w:rFonts w:ascii="PT Astra Serif" w:hAnsi="PT Astra Serif"/>
          <w:sz w:val="22"/>
        </w:rPr>
        <w:t>Есть возможность создания библиотеки шаблонов бизнес-процессов (структурированное хранилище шаблонов) обработки и движения информации в организации.</w:t>
      </w:r>
    </w:p>
    <w:p w14:paraId="7E010000">
      <w:pPr>
        <w:pStyle w:val="Style_1"/>
        <w:widowControl w:val="1"/>
        <w:numPr>
          <w:ilvl w:val="0"/>
          <w:numId w:val="13"/>
        </w:numPr>
        <w:tabs>
          <w:tab w:leader="none" w:pos="709" w:val="left"/>
          <w:tab w:leader="none" w:pos="720" w:val="clear"/>
        </w:tabs>
        <w:spacing w:after="0" w:before="0" w:line="240" w:lineRule="auto"/>
        <w:ind w:firstLine="567" w:left="0" w:right="0"/>
        <w:contextualSpacing w:val="1"/>
        <w:jc w:val="both"/>
        <w:rPr>
          <w:rFonts w:ascii="PT Astra Serif" w:hAnsi="PT Astra Serif"/>
          <w:sz w:val="22"/>
        </w:rPr>
      </w:pPr>
      <w:r>
        <w:rPr>
          <w:rFonts w:ascii="PT Astra Serif" w:hAnsi="PT Astra Serif"/>
          <w:sz w:val="22"/>
        </w:rPr>
        <w:t>Редактор обеспечивает добавление программного кода в специальные функциональные блоки бизнес-процесса.</w:t>
      </w:r>
    </w:p>
    <w:p w14:paraId="7F010000">
      <w:pPr>
        <w:pStyle w:val="Style_1"/>
        <w:widowControl w:val="1"/>
        <w:numPr>
          <w:ilvl w:val="0"/>
          <w:numId w:val="13"/>
        </w:numPr>
        <w:tabs>
          <w:tab w:leader="none" w:pos="709" w:val="left"/>
          <w:tab w:leader="none" w:pos="720" w:val="clear"/>
        </w:tabs>
        <w:spacing w:after="0" w:before="0" w:line="240" w:lineRule="auto"/>
        <w:ind w:firstLine="567" w:left="0" w:right="0"/>
        <w:contextualSpacing w:val="1"/>
        <w:jc w:val="both"/>
        <w:rPr>
          <w:rFonts w:ascii="PT Astra Serif" w:hAnsi="PT Astra Serif"/>
          <w:sz w:val="22"/>
        </w:rPr>
      </w:pPr>
      <w:r>
        <w:rPr>
          <w:rFonts w:ascii="PT Astra Serif" w:hAnsi="PT Astra Serif"/>
          <w:sz w:val="22"/>
        </w:rPr>
        <w:t>Реализация шлюзов, обеспечивающих взаимодействие с внешними системами и позволяющих обрабатывать объекты этих систем.</w:t>
      </w:r>
    </w:p>
    <w:p w14:paraId="80010000">
      <w:pPr>
        <w:pStyle w:val="Style_1"/>
        <w:widowControl w:val="1"/>
        <w:numPr>
          <w:ilvl w:val="0"/>
          <w:numId w:val="13"/>
        </w:numPr>
        <w:tabs>
          <w:tab w:leader="none" w:pos="709" w:val="left"/>
          <w:tab w:leader="none" w:pos="720" w:val="clear"/>
        </w:tabs>
        <w:spacing w:after="0" w:before="0" w:line="240" w:lineRule="auto"/>
        <w:ind w:firstLine="567" w:left="0" w:right="0"/>
        <w:contextualSpacing w:val="1"/>
        <w:jc w:val="both"/>
        <w:rPr>
          <w:rFonts w:ascii="PT Astra Serif" w:hAnsi="PT Astra Serif"/>
          <w:sz w:val="22"/>
        </w:rPr>
      </w:pPr>
      <w:r>
        <w:rPr>
          <w:rFonts w:ascii="PT Astra Serif" w:hAnsi="PT Astra Serif"/>
          <w:sz w:val="22"/>
        </w:rPr>
        <w:t>Возможность комбинации жесткой и свободной маршрутизации документов.</w:t>
      </w:r>
    </w:p>
    <w:p w14:paraId="81010000">
      <w:pPr>
        <w:pStyle w:val="Style_1"/>
        <w:widowControl w:val="1"/>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Система обеспечивает исполнение и мониторинг хода выполнения бизнес-процесса (с отображением текущего этапа выполнения, наличия или отсутствия ошибок и описания ошибки), а также внесение изменений в работающем бизнес-процессе реальном времени.</w:t>
      </w:r>
    </w:p>
    <w:p w14:paraId="82010000">
      <w:pPr>
        <w:pStyle w:val="Style_1"/>
        <w:widowControl w:val="1"/>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В Системе есть возможность создания дополнительных функций бизнес-процессов.</w:t>
      </w:r>
    </w:p>
    <w:p w14:paraId="83010000">
      <w:pPr>
        <w:pStyle w:val="Style_1"/>
        <w:widowControl w:val="1"/>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 xml:space="preserve">В Системе выполняется контроль входных данных с целью исключения появления дублирующей информации. Данная функция позволяет настраивать список атрибутов проверки для таких сущностей как: Контрагент, Документ. </w:t>
      </w:r>
    </w:p>
    <w:p w14:paraId="84010000">
      <w:pPr>
        <w:pStyle w:val="Style_1"/>
        <w:widowControl w:val="1"/>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Возможности индивидуальной настройки представления пользователем. Изменения порядка колонок, ширины колонок, добавление группировок, изменение текущего представления для папки, с сохранением пользовательских настроек.</w:t>
      </w:r>
    </w:p>
    <w:p w14:paraId="85010000">
      <w:pPr>
        <w:pStyle w:val="Style_1"/>
        <w:widowControl w:val="1"/>
        <w:numPr>
          <w:ilvl w:val="0"/>
          <w:numId w:val="11"/>
        </w:numPr>
        <w:tabs>
          <w:tab w:leader="none" w:pos="709"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sz w:val="22"/>
        </w:rPr>
        <w:t>Система обладает возможностью настроить отображение списков документов и поручений (резолюций), отображаемых в рамках представлений, в том числе:</w:t>
      </w:r>
    </w:p>
    <w:p w14:paraId="86010000">
      <w:pPr>
        <w:pStyle w:val="Style_1"/>
        <w:widowControl w:val="1"/>
        <w:numPr>
          <w:ilvl w:val="0"/>
          <w:numId w:val="14"/>
        </w:numPr>
        <w:tabs>
          <w:tab w:leader="none" w:pos="709" w:val="left"/>
          <w:tab w:leader="none" w:pos="720" w:val="clear"/>
        </w:tabs>
        <w:spacing w:after="0" w:before="0" w:line="240" w:lineRule="auto"/>
        <w:ind w:firstLine="567" w:left="0" w:right="0"/>
        <w:contextualSpacing w:val="1"/>
        <w:jc w:val="both"/>
        <w:rPr>
          <w:rFonts w:ascii="PT Astra Serif" w:hAnsi="PT Astra Serif"/>
          <w:sz w:val="22"/>
        </w:rPr>
      </w:pPr>
      <w:r>
        <w:rPr>
          <w:rFonts w:ascii="PT Astra Serif" w:hAnsi="PT Astra Serif"/>
          <w:sz w:val="22"/>
        </w:rPr>
        <w:t>Отображение поручений (резолюций) в соответствии с назначением папки и видом карточек в область просмотра содержимого папок;</w:t>
      </w:r>
    </w:p>
    <w:p w14:paraId="87010000">
      <w:pPr>
        <w:pStyle w:val="Style_1"/>
        <w:widowControl w:val="1"/>
        <w:numPr>
          <w:ilvl w:val="0"/>
          <w:numId w:val="15"/>
        </w:numPr>
        <w:tabs>
          <w:tab w:leader="none" w:pos="709" w:val="left"/>
          <w:tab w:leader="none" w:pos="720" w:val="clear"/>
        </w:tabs>
        <w:spacing w:after="0" w:before="0" w:line="240" w:lineRule="auto"/>
        <w:ind w:firstLine="567" w:left="0" w:right="0"/>
        <w:contextualSpacing w:val="1"/>
        <w:jc w:val="both"/>
        <w:rPr>
          <w:rFonts w:ascii="PT Astra Serif" w:hAnsi="PT Astra Serif"/>
          <w:sz w:val="22"/>
        </w:rPr>
      </w:pPr>
      <w:r>
        <w:rPr>
          <w:rFonts w:ascii="PT Astra Serif" w:hAnsi="PT Astra Serif"/>
          <w:sz w:val="22"/>
        </w:rPr>
        <w:t>Возможность выводить значения из связанных документов и поручений (резолюций);</w:t>
      </w:r>
    </w:p>
    <w:p w14:paraId="88010000">
      <w:pPr>
        <w:pStyle w:val="Style_1"/>
        <w:widowControl w:val="1"/>
        <w:numPr>
          <w:ilvl w:val="0"/>
          <w:numId w:val="15"/>
        </w:numPr>
        <w:tabs>
          <w:tab w:leader="none" w:pos="709" w:val="left"/>
          <w:tab w:leader="none" w:pos="720" w:val="clear"/>
        </w:tabs>
        <w:spacing w:after="0" w:before="0" w:line="240" w:lineRule="auto"/>
        <w:ind w:firstLine="567" w:left="0" w:right="0"/>
        <w:contextualSpacing w:val="1"/>
        <w:jc w:val="both"/>
        <w:rPr>
          <w:rFonts w:ascii="PT Astra Serif" w:hAnsi="PT Astra Serif"/>
          <w:sz w:val="22"/>
        </w:rPr>
      </w:pPr>
      <w:r>
        <w:rPr>
          <w:rFonts w:ascii="PT Astra Serif" w:hAnsi="PT Astra Serif"/>
          <w:sz w:val="22"/>
        </w:rPr>
        <w:t>Возможность настраивать автоматическую сортировку и группировку;</w:t>
      </w:r>
    </w:p>
    <w:p w14:paraId="89010000">
      <w:pPr>
        <w:pStyle w:val="Style_1"/>
        <w:widowControl w:val="1"/>
        <w:numPr>
          <w:ilvl w:val="0"/>
          <w:numId w:val="15"/>
        </w:numPr>
        <w:tabs>
          <w:tab w:leader="none" w:pos="709" w:val="left"/>
          <w:tab w:leader="none" w:pos="720" w:val="clear"/>
        </w:tabs>
        <w:spacing w:after="0" w:before="0" w:line="240" w:lineRule="auto"/>
        <w:ind w:firstLine="567" w:left="0" w:right="0"/>
        <w:contextualSpacing w:val="1"/>
        <w:jc w:val="both"/>
        <w:rPr>
          <w:rFonts w:ascii="PT Astra Serif" w:hAnsi="PT Astra Serif"/>
          <w:sz w:val="22"/>
        </w:rPr>
      </w:pPr>
      <w:r>
        <w:rPr>
          <w:rFonts w:ascii="PT Astra Serif" w:hAnsi="PT Astra Serif"/>
          <w:sz w:val="22"/>
        </w:rPr>
        <w:t>Возможность настраивать подсветку строк в представлении по определенным условиям.</w:t>
      </w:r>
    </w:p>
    <w:p w14:paraId="8A01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p>
    <w:p w14:paraId="8B010000">
      <w:pPr>
        <w:pStyle w:val="Style_1"/>
        <w:keepNext w:val="1"/>
        <w:keepLines w:val="1"/>
        <w:widowControl w:val="0"/>
        <w:numPr>
          <w:ilvl w:val="1"/>
          <w:numId w:val="3"/>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PT Astra Serif" w:hAnsi="PT Astra Serif"/>
          <w:sz w:val="22"/>
        </w:rPr>
      </w:pPr>
      <w:r>
        <w:rPr>
          <w:rFonts w:ascii="PT Astra Serif" w:hAnsi="PT Astra Serif"/>
          <w:b w:val="1"/>
          <w:sz w:val="22"/>
        </w:rPr>
        <w:t>Перечень реализованных подсистем и модулей АС ДОУ</w:t>
      </w:r>
    </w:p>
    <w:p w14:paraId="8C010000">
      <w:pPr>
        <w:pStyle w:val="Style_1"/>
        <w:widowControl w:val="1"/>
        <w:numPr>
          <w:ilvl w:val="2"/>
          <w:numId w:val="3"/>
        </w:numPr>
        <w:tabs>
          <w:tab w:leader="none" w:pos="142" w:val="left"/>
          <w:tab w:leader="none" w:pos="720" w:val="clear"/>
          <w:tab w:leader="none" w:pos="993"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Подсистема «Входящие документы», которая включает в себя следующие функциональные возможности:</w:t>
      </w:r>
    </w:p>
    <w:p w14:paraId="8D010000">
      <w:pPr>
        <w:pStyle w:val="Style_1"/>
        <w:widowControl w:val="1"/>
        <w:numPr>
          <w:ilvl w:val="0"/>
          <w:numId w:val="16"/>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ввод документа в Систему;</w:t>
      </w:r>
    </w:p>
    <w:p w14:paraId="8E010000">
      <w:pPr>
        <w:pStyle w:val="Style_1"/>
        <w:widowControl w:val="1"/>
        <w:numPr>
          <w:ilvl w:val="0"/>
          <w:numId w:val="16"/>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регистрация документа;</w:t>
      </w:r>
    </w:p>
    <w:p w14:paraId="8F010000">
      <w:pPr>
        <w:pStyle w:val="Style_1"/>
        <w:widowControl w:val="1"/>
        <w:numPr>
          <w:ilvl w:val="0"/>
          <w:numId w:val="16"/>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обработка входящей корреспонденции;</w:t>
      </w:r>
    </w:p>
    <w:p w14:paraId="90010000">
      <w:pPr>
        <w:pStyle w:val="Style_1"/>
        <w:widowControl w:val="1"/>
        <w:numPr>
          <w:ilvl w:val="0"/>
          <w:numId w:val="16"/>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исполнение заданий по документу;</w:t>
      </w:r>
    </w:p>
    <w:p w14:paraId="91010000">
      <w:pPr>
        <w:pStyle w:val="Style_1"/>
        <w:widowControl w:val="1"/>
        <w:numPr>
          <w:ilvl w:val="0"/>
          <w:numId w:val="16"/>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создание новых или добавление существующих связанных документов;</w:t>
      </w:r>
    </w:p>
    <w:p w14:paraId="92010000">
      <w:pPr>
        <w:pStyle w:val="Style_1"/>
        <w:widowControl w:val="1"/>
        <w:numPr>
          <w:ilvl w:val="0"/>
          <w:numId w:val="16"/>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создание исходящего документа в ответ на входящий;</w:t>
      </w:r>
    </w:p>
    <w:p w14:paraId="93010000">
      <w:pPr>
        <w:pStyle w:val="Style_1"/>
        <w:widowControl w:val="1"/>
        <w:numPr>
          <w:ilvl w:val="0"/>
          <w:numId w:val="16"/>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перевод документа в архив.</w:t>
      </w:r>
    </w:p>
    <w:p w14:paraId="94010000">
      <w:pPr>
        <w:pStyle w:val="Style_1"/>
        <w:widowControl w:val="1"/>
        <w:numPr>
          <w:ilvl w:val="2"/>
          <w:numId w:val="3"/>
        </w:numPr>
        <w:tabs>
          <w:tab w:leader="none" w:pos="142" w:val="left"/>
          <w:tab w:leader="none" w:pos="720" w:val="clear"/>
          <w:tab w:leader="none" w:pos="993"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Подсистема «Исходящие документы», которая включает в себя следующие функциональные возможности:</w:t>
      </w:r>
    </w:p>
    <w:p w14:paraId="95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создание проекта документа;</w:t>
      </w:r>
    </w:p>
    <w:p w14:paraId="96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создание новых или добавление существующих связанных документов;</w:t>
      </w:r>
    </w:p>
    <w:p w14:paraId="97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согласование документа (отправка документа на согласование, получение заданий на согласование);</w:t>
      </w:r>
    </w:p>
    <w:p w14:paraId="98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подписание документа (отправка документа на подписание, получение согласующих подписей);</w:t>
      </w:r>
    </w:p>
    <w:p w14:paraId="99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регистрация документа;</w:t>
      </w:r>
    </w:p>
    <w:p w14:paraId="9A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отправка документа получателям;</w:t>
      </w:r>
    </w:p>
    <w:p w14:paraId="9B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перевод документа в архив.</w:t>
      </w:r>
    </w:p>
    <w:p w14:paraId="9C010000">
      <w:pPr>
        <w:pStyle w:val="Style_1"/>
        <w:widowControl w:val="1"/>
        <w:numPr>
          <w:ilvl w:val="2"/>
          <w:numId w:val="3"/>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Подсистема «Внутренняя переписка», которая включает в себя следующие функциональные возможности:</w:t>
      </w:r>
    </w:p>
    <w:p w14:paraId="9D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ввод документа в Систему, формирование бланка документа;</w:t>
      </w:r>
    </w:p>
    <w:p w14:paraId="9E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согласование документа (отправка документа на согласование, получение заданий на согласование);</w:t>
      </w:r>
    </w:p>
    <w:p w14:paraId="9F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регистрация документа;</w:t>
      </w:r>
    </w:p>
    <w:p w14:paraId="A0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организация работ по документу;</w:t>
      </w:r>
    </w:p>
    <w:p w14:paraId="A1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перевод документа в архив.</w:t>
      </w:r>
    </w:p>
    <w:p w14:paraId="A2010000">
      <w:pPr>
        <w:pStyle w:val="Style_1"/>
        <w:widowControl w:val="1"/>
        <w:numPr>
          <w:ilvl w:val="2"/>
          <w:numId w:val="3"/>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Подсистема «Распорядительные документы», которая включает в себя следующие функциональные возможности:</w:t>
      </w:r>
    </w:p>
    <w:p w14:paraId="A3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Создание проекта документа;</w:t>
      </w:r>
    </w:p>
    <w:p w14:paraId="A4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Создание новых или добавление существующих связанных документов;</w:t>
      </w:r>
    </w:p>
    <w:p w14:paraId="A5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Согласование документа (отправка документа на согласование, получение заданий на согласование);</w:t>
      </w:r>
    </w:p>
    <w:p w14:paraId="A6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Регистрация документа;</w:t>
      </w:r>
    </w:p>
    <w:p w14:paraId="A7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Подписание документа (отправка документа на подписание, получение согласующих подписей);</w:t>
      </w:r>
    </w:p>
    <w:p w14:paraId="A8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Организация работ по документу;</w:t>
      </w:r>
    </w:p>
    <w:p w14:paraId="A9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Внесение изменений в документ;</w:t>
      </w:r>
    </w:p>
    <w:p w14:paraId="AA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Перевод документа в архив.</w:t>
      </w:r>
    </w:p>
    <w:p w14:paraId="AB010000">
      <w:pPr>
        <w:pStyle w:val="Style_1"/>
        <w:widowControl w:val="1"/>
        <w:numPr>
          <w:ilvl w:val="2"/>
          <w:numId w:val="3"/>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Подсистема «Обращения граждан и организаций», которая включает в себя следующие функциональные возможности:</w:t>
      </w:r>
    </w:p>
    <w:p w14:paraId="AC010000">
      <w:pPr>
        <w:pStyle w:val="Style_1"/>
        <w:widowControl w:val="1"/>
        <w:numPr>
          <w:ilvl w:val="0"/>
          <w:numId w:val="18"/>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Контроль исполнения обращения регистратором;</w:t>
      </w:r>
    </w:p>
    <w:p w14:paraId="AD010000">
      <w:pPr>
        <w:pStyle w:val="Style_1"/>
        <w:widowControl w:val="1"/>
        <w:numPr>
          <w:ilvl w:val="0"/>
          <w:numId w:val="18"/>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Дополнительный контроль исполнителем;</w:t>
      </w:r>
    </w:p>
    <w:p w14:paraId="AE010000">
      <w:pPr>
        <w:pStyle w:val="Style_1"/>
        <w:widowControl w:val="1"/>
        <w:numPr>
          <w:ilvl w:val="0"/>
          <w:numId w:val="18"/>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Наличие тематического рубрикатора;</w:t>
      </w:r>
    </w:p>
    <w:p w14:paraId="AF010000">
      <w:pPr>
        <w:pStyle w:val="Style_1"/>
        <w:widowControl w:val="1"/>
        <w:numPr>
          <w:ilvl w:val="0"/>
          <w:numId w:val="18"/>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Комментарии для исполнителей;</w:t>
      </w:r>
    </w:p>
    <w:p w14:paraId="B0010000">
      <w:pPr>
        <w:pStyle w:val="Style_1"/>
        <w:widowControl w:val="1"/>
        <w:numPr>
          <w:ilvl w:val="0"/>
          <w:numId w:val="18"/>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Импорт данных на портал ССТУ.РФ;</w:t>
      </w:r>
    </w:p>
    <w:p w14:paraId="B1010000">
      <w:pPr>
        <w:pStyle w:val="Style_1"/>
        <w:widowControl w:val="1"/>
        <w:numPr>
          <w:ilvl w:val="0"/>
          <w:numId w:val="18"/>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Формирование отчетности по обращениям граждан, поступившим в орган.</w:t>
      </w:r>
    </w:p>
    <w:p w14:paraId="B2010000">
      <w:pPr>
        <w:pStyle w:val="Style_1"/>
        <w:widowControl w:val="1"/>
        <w:numPr>
          <w:ilvl w:val="2"/>
          <w:numId w:val="3"/>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«Согласования», который включает в себя следующие функциональные возможности:</w:t>
      </w:r>
    </w:p>
    <w:p w14:paraId="B3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автоматизация этапов согласования:</w:t>
      </w:r>
    </w:p>
    <w:p w14:paraId="B4010000">
      <w:pPr>
        <w:pStyle w:val="Style_1"/>
        <w:widowControl w:val="1"/>
        <w:numPr>
          <w:ilvl w:val="0"/>
          <w:numId w:val="19"/>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инициирование (подготовка документа и создание согласования);</w:t>
      </w:r>
    </w:p>
    <w:p w14:paraId="B5010000">
      <w:pPr>
        <w:pStyle w:val="Style_1"/>
        <w:widowControl w:val="1"/>
        <w:numPr>
          <w:ilvl w:val="0"/>
          <w:numId w:val="19"/>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последовательные и параллельные согласования (с возможностью редактирования файлов);</w:t>
      </w:r>
    </w:p>
    <w:p w14:paraId="B6010000">
      <w:pPr>
        <w:pStyle w:val="Style_1"/>
        <w:widowControl w:val="1"/>
        <w:numPr>
          <w:ilvl w:val="0"/>
          <w:numId w:val="19"/>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консолидация.</w:t>
      </w:r>
    </w:p>
    <w:p w14:paraId="B7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поэтапный принцип создания маршрута согласования, позволяющий комбинировать все возможные типы согласования, для любых согласующих лиц;</w:t>
      </w:r>
    </w:p>
    <w:p w14:paraId="B8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настраиваемый порядок прохождения процесса по этапам, возможность использования одного этапа в разных маршрутах согласования;</w:t>
      </w:r>
    </w:p>
    <w:p w14:paraId="B9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один и тот же маршрут согласования может быть использован в различных видах документов, в то же время возможна отправка одного вида документа по разным маршрутам согласования (через механизмы создания карточки согласования);</w:t>
      </w:r>
    </w:p>
    <w:p w14:paraId="BA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возможность вывода листа согласования в требуемой форме с возможностью печати, на любом этапе согласования;</w:t>
      </w:r>
    </w:p>
    <w:p w14:paraId="BB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отслеживание стадий согласования в реальном времени (история и листы согласования), которые участник согласования может просматривать из карточки Задание. Лист согласования формируется на основании данных из карточки «Согласование»;</w:t>
      </w:r>
    </w:p>
    <w:p w14:paraId="BC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использование электронных подписей при принятии решения (в состоянии «Подписание»).</w:t>
      </w:r>
    </w:p>
    <w:p w14:paraId="BD010000">
      <w:pPr>
        <w:pStyle w:val="Style_1"/>
        <w:widowControl w:val="1"/>
        <w:numPr>
          <w:ilvl w:val="2"/>
          <w:numId w:val="3"/>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«Задания», который включает в себя следующие функциональные возможности:</w:t>
      </w:r>
    </w:p>
    <w:p w14:paraId="BE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создание карточки задания:</w:t>
      </w:r>
    </w:p>
    <w:p w14:paraId="BF010000">
      <w:pPr>
        <w:pStyle w:val="Style_1"/>
        <w:widowControl w:val="1"/>
        <w:numPr>
          <w:ilvl w:val="0"/>
          <w:numId w:val="20"/>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на рассмотрение;</w:t>
      </w:r>
    </w:p>
    <w:p w14:paraId="C0010000">
      <w:pPr>
        <w:pStyle w:val="Style_1"/>
        <w:widowControl w:val="1"/>
        <w:numPr>
          <w:ilvl w:val="0"/>
          <w:numId w:val="20"/>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на исполнение;</w:t>
      </w:r>
    </w:p>
    <w:p w14:paraId="C1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указание сроков исполнения задания;</w:t>
      </w:r>
    </w:p>
    <w:p w14:paraId="C2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настройка контроля исполнения задания;</w:t>
      </w:r>
    </w:p>
    <w:p w14:paraId="C3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просмотр хода исполнения;</w:t>
      </w:r>
    </w:p>
    <w:p w14:paraId="C4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настройка делегирования вручную;</w:t>
      </w:r>
    </w:p>
    <w:p w14:paraId="C5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настройка типа маршрутизации задания;</w:t>
      </w:r>
    </w:p>
    <w:p w14:paraId="C6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запрос комментария при отклонении задания;</w:t>
      </w:r>
    </w:p>
    <w:p w14:paraId="C7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копирование полей в подчиненное задание;</w:t>
      </w:r>
    </w:p>
    <w:p w14:paraId="C8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настройка способа завершения задания;</w:t>
      </w:r>
    </w:p>
    <w:p w14:paraId="C9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управление вложенными файлами и карточками;</w:t>
      </w:r>
    </w:p>
    <w:p w14:paraId="CA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изменение сроков исполнения задания;</w:t>
      </w:r>
    </w:p>
    <w:p w14:paraId="CB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печать карточки;</w:t>
      </w:r>
    </w:p>
    <w:p w14:paraId="CC010000">
      <w:pPr>
        <w:pStyle w:val="Style_1"/>
        <w:widowControl w:val="1"/>
        <w:numPr>
          <w:ilvl w:val="0"/>
          <w:numId w:val="1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смена состояний карточки.</w:t>
      </w:r>
    </w:p>
    <w:p w14:paraId="CD010000">
      <w:pPr>
        <w:pStyle w:val="Style_1"/>
        <w:widowControl w:val="1"/>
        <w:numPr>
          <w:ilvl w:val="2"/>
          <w:numId w:val="3"/>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«Контроль распорядительных документов», который включает в себя следующие функциональные возможности:</w:t>
      </w:r>
    </w:p>
    <w:p w14:paraId="CE010000">
      <w:pPr>
        <w:pStyle w:val="Style_1"/>
        <w:widowControl w:val="1"/>
        <w:numPr>
          <w:ilvl w:val="0"/>
          <w:numId w:val="21"/>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Контроль при исполнении распорядительных документов;</w:t>
      </w:r>
    </w:p>
    <w:p w14:paraId="CF010000">
      <w:pPr>
        <w:pStyle w:val="Style_1"/>
        <w:widowControl w:val="1"/>
        <w:numPr>
          <w:ilvl w:val="0"/>
          <w:numId w:val="21"/>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Внесение изменений в действующие распорядительные документы;</w:t>
      </w:r>
    </w:p>
    <w:p w14:paraId="D0010000">
      <w:pPr>
        <w:pStyle w:val="Style_1"/>
        <w:widowControl w:val="1"/>
        <w:numPr>
          <w:ilvl w:val="0"/>
          <w:numId w:val="21"/>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Отмена действия;</w:t>
      </w:r>
    </w:p>
    <w:p w14:paraId="D1010000">
      <w:pPr>
        <w:pStyle w:val="Style_1"/>
        <w:widowControl w:val="1"/>
        <w:numPr>
          <w:ilvl w:val="0"/>
          <w:numId w:val="21"/>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Возврат на контроль;</w:t>
      </w:r>
    </w:p>
    <w:p w14:paraId="D2010000">
      <w:pPr>
        <w:pStyle w:val="Style_1"/>
        <w:widowControl w:val="1"/>
        <w:numPr>
          <w:ilvl w:val="0"/>
          <w:numId w:val="21"/>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Снятие с контрольного учета.</w:t>
      </w:r>
    </w:p>
    <w:p w14:paraId="D3010000">
      <w:pPr>
        <w:pStyle w:val="Style_1"/>
        <w:widowControl w:val="1"/>
        <w:numPr>
          <w:ilvl w:val="2"/>
          <w:numId w:val="3"/>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«Номенклатура дел», который включает в себя следующие функциональные возможности:</w:t>
      </w:r>
    </w:p>
    <w:p w14:paraId="D4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Возможность разделять доступ к веткам справочника в соответствии с подразделением сотрудника;</w:t>
      </w:r>
    </w:p>
    <w:p w14:paraId="D5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Возможность быстрого поиска дел;</w:t>
      </w:r>
    </w:p>
    <w:p w14:paraId="D6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Просмотр дел за выбранный год;</w:t>
      </w:r>
    </w:p>
    <w:p w14:paraId="D7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Добавление дел;</w:t>
      </w:r>
    </w:p>
    <w:p w14:paraId="D8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Пометка на удаление дел;</w:t>
      </w:r>
    </w:p>
    <w:p w14:paraId="D9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Перемещение дел по дереву;</w:t>
      </w:r>
    </w:p>
    <w:p w14:paraId="DA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Копирование дел в следующий год;</w:t>
      </w:r>
    </w:p>
    <w:p w14:paraId="DB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Открытие дел на редактирование.</w:t>
      </w:r>
    </w:p>
    <w:p w14:paraId="DC010000">
      <w:pPr>
        <w:pStyle w:val="Style_1"/>
        <w:widowControl w:val="1"/>
        <w:numPr>
          <w:ilvl w:val="2"/>
          <w:numId w:val="3"/>
        </w:numPr>
        <w:tabs>
          <w:tab w:leader="none" w:pos="142" w:val="left"/>
          <w:tab w:leader="none" w:pos="720" w:val="clear"/>
          <w:tab w:leader="none" w:pos="851" w:val="left"/>
          <w:tab w:leader="none" w:pos="1276"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«Замещение сотрудников», который включает в себя следующие функциональные возможности:</w:t>
      </w:r>
    </w:p>
    <w:p w14:paraId="DD010000">
      <w:pPr>
        <w:pStyle w:val="Style_1"/>
        <w:widowControl w:val="1"/>
        <w:numPr>
          <w:ilvl w:val="0"/>
          <w:numId w:val="23"/>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Полноценная работа за замещаемого;</w:t>
      </w:r>
    </w:p>
    <w:p w14:paraId="DE010000">
      <w:pPr>
        <w:pStyle w:val="Style_1"/>
        <w:widowControl w:val="1"/>
        <w:numPr>
          <w:ilvl w:val="0"/>
          <w:numId w:val="23"/>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Работа за нескольких замещаемых одновременно;</w:t>
      </w:r>
    </w:p>
    <w:p w14:paraId="DF010000">
      <w:pPr>
        <w:pStyle w:val="Style_1"/>
        <w:widowControl w:val="1"/>
        <w:numPr>
          <w:ilvl w:val="0"/>
          <w:numId w:val="23"/>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Наличие специальной карточки для оформления замещения;</w:t>
      </w:r>
    </w:p>
    <w:p w14:paraId="E0010000">
      <w:pPr>
        <w:pStyle w:val="Style_1"/>
        <w:widowControl w:val="1"/>
        <w:numPr>
          <w:ilvl w:val="0"/>
          <w:numId w:val="23"/>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Осуществление перевода и увольнения сотрудника.</w:t>
      </w:r>
    </w:p>
    <w:p w14:paraId="E1010000">
      <w:pPr>
        <w:pStyle w:val="Style_1"/>
        <w:widowControl w:val="1"/>
        <w:numPr>
          <w:ilvl w:val="2"/>
          <w:numId w:val="3"/>
        </w:numPr>
        <w:tabs>
          <w:tab w:leader="none" w:pos="142" w:val="left"/>
          <w:tab w:leader="none" w:pos="720" w:val="clear"/>
          <w:tab w:leader="none" w:pos="1134" w:val="left"/>
          <w:tab w:leader="none" w:pos="1276"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«Электронная подпись», который включает в себя следующие функциональные возможности:</w:t>
      </w:r>
    </w:p>
    <w:p w14:paraId="E2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Использование простой и квалифицированной подписи в АС ДОУ при подписании исходящих, внутренних документов;</w:t>
      </w:r>
    </w:p>
    <w:p w14:paraId="E3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Использование простой и квалифицированной подписи в АС ДОУ при согласовании для фиксации решений согласующих лиц;</w:t>
      </w:r>
    </w:p>
    <w:p w14:paraId="E4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Использование простой и квалифицированной подписи в АС ДОУ в заданиях для фиксации значимых действий сотрудников.</w:t>
      </w:r>
    </w:p>
    <w:p w14:paraId="E5010000">
      <w:pPr>
        <w:pStyle w:val="Style_1"/>
        <w:widowControl w:val="1"/>
        <w:numPr>
          <w:ilvl w:val="2"/>
          <w:numId w:val="3"/>
        </w:numPr>
        <w:tabs>
          <w:tab w:leader="none" w:pos="142" w:val="left"/>
          <w:tab w:leader="none" w:pos="720" w:val="clear"/>
          <w:tab w:leader="none" w:pos="851" w:val="left"/>
          <w:tab w:leader="none" w:pos="1276"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«Бланки», который включает в себя следующие функциональные возможности:</w:t>
      </w:r>
    </w:p>
    <w:p w14:paraId="E6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Автоматическое заполнение бланка данными из карточки документа;</w:t>
      </w:r>
    </w:p>
    <w:p w14:paraId="E7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Внесение изменений в сформированный бланк;</w:t>
      </w:r>
    </w:p>
    <w:p w14:paraId="E8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Индивидуальная настройка бланка под карточку.</w:t>
      </w:r>
    </w:p>
    <w:p w14:paraId="E9010000">
      <w:pPr>
        <w:pStyle w:val="Style_1"/>
        <w:widowControl w:val="1"/>
        <w:numPr>
          <w:ilvl w:val="2"/>
          <w:numId w:val="3"/>
        </w:numPr>
        <w:tabs>
          <w:tab w:leader="none" w:pos="142" w:val="left"/>
          <w:tab w:leader="none" w:pos="720" w:val="clear"/>
          <w:tab w:leader="none" w:pos="851" w:val="left"/>
          <w:tab w:leader="none" w:pos="1276"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«Дорожные карты», который включает в себя следующие функциональные возможности:</w:t>
      </w:r>
    </w:p>
    <w:p w14:paraId="EA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Создание проекта дорожной карты;</w:t>
      </w:r>
    </w:p>
    <w:p w14:paraId="EB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Создание новых или добавление существующих связанных дорожных карт;</w:t>
      </w:r>
    </w:p>
    <w:p w14:paraId="EC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Создание мероприятий по дорожным картам;</w:t>
      </w:r>
    </w:p>
    <w:p w14:paraId="ED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Согласование дорожной карты (отправка документа на согласование, получение заданий на согласование);</w:t>
      </w:r>
    </w:p>
    <w:p w14:paraId="EE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Регистрация дорожной карты;</w:t>
      </w:r>
    </w:p>
    <w:p w14:paraId="EF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Утверждение дорожной карты (отправка документа на утверждение, получение согласующих подписей);</w:t>
      </w:r>
    </w:p>
    <w:p w14:paraId="F0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Организация работ по исполнению мероприятий дорожной карты;</w:t>
      </w:r>
    </w:p>
    <w:p w14:paraId="F1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Исполнение дорожной карты.</w:t>
      </w:r>
    </w:p>
    <w:p w14:paraId="F2010000">
      <w:pPr>
        <w:pStyle w:val="Style_1"/>
        <w:widowControl w:val="1"/>
        <w:numPr>
          <w:ilvl w:val="2"/>
          <w:numId w:val="3"/>
        </w:numPr>
        <w:tabs>
          <w:tab w:leader="none" w:pos="142" w:val="left"/>
          <w:tab w:leader="none" w:pos="720" w:val="clear"/>
          <w:tab w:leader="none" w:pos="851" w:val="left"/>
          <w:tab w:leader="none" w:pos="1276"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Отчеты решения «Административное делопроизводство», которые включают в себя:</w:t>
      </w:r>
    </w:p>
    <w:p w14:paraId="F3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«Журнал регистрации входящих документов»;</w:t>
      </w:r>
    </w:p>
    <w:p w14:paraId="F4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«Журнал регистрации исходящих документов»;</w:t>
      </w:r>
    </w:p>
    <w:p w14:paraId="F5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«Журнал регистрации внутренних документов»;</w:t>
      </w:r>
    </w:p>
    <w:p w14:paraId="F6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«Журнал регистрации распорядительных документов»;</w:t>
      </w:r>
    </w:p>
    <w:p w14:paraId="F7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«Журнал регистрации обращений граждан»;</w:t>
      </w:r>
    </w:p>
    <w:p w14:paraId="F8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«Просроченные поручения руководителя»;</w:t>
      </w:r>
    </w:p>
    <w:p w14:paraId="F9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Реестры нормативно-правовых актов»и прочие.</w:t>
      </w:r>
    </w:p>
    <w:p w14:paraId="FA010000">
      <w:pPr>
        <w:pStyle w:val="Style_1"/>
        <w:widowControl w:val="1"/>
        <w:numPr>
          <w:ilvl w:val="2"/>
          <w:numId w:val="3"/>
        </w:numPr>
        <w:tabs>
          <w:tab w:leader="none" w:pos="142" w:val="left"/>
          <w:tab w:leader="none" w:pos="720" w:val="clear"/>
          <w:tab w:leader="none" w:pos="1276"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«Web-клиент» АС ДОУ, который включает в себя следующие возможности:</w:t>
      </w:r>
    </w:p>
    <w:p w14:paraId="FB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обеспечение работы с АС ДОУ на персональном компьютере через окно любого из существующих браузеров без загрузки дополнительных приложений;</w:t>
      </w:r>
    </w:p>
    <w:p w14:paraId="FC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интерфейс модуля обеспечивает работу как с манипулятором «мышь», так и с помощью сенсорного экрана;</w:t>
      </w:r>
    </w:p>
    <w:p w14:paraId="FD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модуль имеет адаптивный экран для экранов различных расширений;</w:t>
      </w:r>
    </w:p>
    <w:p w14:paraId="FE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позволяет работать со всеми типами документов (входящими, исходящими, внутренними, распорядительными);</w:t>
      </w:r>
    </w:p>
    <w:p w14:paraId="FF01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обеспечивает возможность создания, утверждения резолюций, осуществления контроля за исполнением, а также приемки выполненных поручений;</w:t>
      </w:r>
    </w:p>
    <w:p w14:paraId="0002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обеспечивает возможность создания, согласования и подписания документов;</w:t>
      </w:r>
    </w:p>
    <w:p w14:paraId="0102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обеспечивает возможность работы с поручениями/заданиями;</w:t>
      </w:r>
    </w:p>
    <w:p w14:paraId="0202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обеспечивает работу с документами без привязки к рабочему месту;</w:t>
      </w:r>
    </w:p>
    <w:p w14:paraId="0302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имеет набор поисковых папок, упрощающих поиск документов;</w:t>
      </w:r>
    </w:p>
    <w:p w14:paraId="0402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обеспечивает формирование отчетов;</w:t>
      </w:r>
    </w:p>
    <w:p w14:paraId="0502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обеспечивает возможность регистрации и отправки на исполнение всех типов документов;</w:t>
      </w:r>
    </w:p>
    <w:p w14:paraId="0602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обеспечивает возможность импорта данных на портал ССТУ.РФ;</w:t>
      </w:r>
    </w:p>
    <w:p w14:paraId="0702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обеспечивает возможность формирования бланков документов для всех типов документов;</w:t>
      </w:r>
    </w:p>
    <w:p w14:paraId="08020000">
      <w:pPr>
        <w:pStyle w:val="Style_1"/>
        <w:widowControl w:val="1"/>
        <w:numPr>
          <w:ilvl w:val="0"/>
          <w:numId w:val="22"/>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обеспечивает возможность направления документов контрагентам через оператора ЭДО «Контурд,Диадок».</w:t>
      </w:r>
    </w:p>
    <w:p w14:paraId="09020000">
      <w:pPr>
        <w:pStyle w:val="Style_1"/>
        <w:widowControl w:val="1"/>
        <w:numPr>
          <w:ilvl w:val="2"/>
          <w:numId w:val="3"/>
        </w:numPr>
        <w:tabs>
          <w:tab w:leader="none" w:pos="142" w:val="left"/>
          <w:tab w:leader="none" w:pos="720" w:val="clear"/>
          <w:tab w:leader="none" w:pos="1276"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«Заявки» АС ДОУ, который включает в себя следующие возможности:</w:t>
      </w:r>
    </w:p>
    <w:p w14:paraId="0A020000">
      <w:pPr>
        <w:pStyle w:val="Style_1"/>
        <w:widowControl w:val="1"/>
        <w:numPr>
          <w:ilvl w:val="0"/>
          <w:numId w:val="24"/>
        </w:numPr>
        <w:tabs>
          <w:tab w:leader="none" w:pos="142" w:val="left"/>
          <w:tab w:leader="none" w:pos="720" w:val="clear"/>
          <w:tab w:leader="none" w:pos="851" w:val="left"/>
          <w:tab w:leader="none" w:pos="1134" w:val="left"/>
        </w:tabs>
        <w:spacing w:after="0" w:before="0" w:line="240" w:lineRule="auto"/>
        <w:ind w:firstLine="567" w:left="0" w:right="0"/>
        <w:jc w:val="both"/>
        <w:rPr>
          <w:rFonts w:ascii="PT Astra Serif" w:hAnsi="PT Astra Serif"/>
          <w:sz w:val="22"/>
        </w:rPr>
      </w:pPr>
      <w:r>
        <w:rPr>
          <w:rFonts w:ascii="PT Astra Serif" w:hAnsi="PT Astra Serif"/>
          <w:sz w:val="22"/>
        </w:rPr>
        <w:t>создание, отправка, исполнение и осуществление контроля за исполнением заявок, поступающих из органов администрации города в органы, отвечающие за исполнение заявок, в режиме «реального времени».</w:t>
      </w:r>
    </w:p>
    <w:p w14:paraId="0B020000">
      <w:pPr>
        <w:pStyle w:val="Style_1"/>
        <w:widowControl w:val="1"/>
        <w:numPr>
          <w:ilvl w:val="2"/>
          <w:numId w:val="3"/>
        </w:numPr>
        <w:tabs>
          <w:tab w:leader="none" w:pos="142" w:val="left"/>
          <w:tab w:leader="none" w:pos="720" w:val="clear"/>
          <w:tab w:leader="none" w:pos="1276"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интеграции с оператором ЭДО «Контур.Диадок», который включает в себя следующие возможности:</w:t>
      </w:r>
    </w:p>
    <w:p w14:paraId="0C020000">
      <w:pPr>
        <w:pStyle w:val="Style_1"/>
        <w:widowControl w:val="1"/>
        <w:numPr>
          <w:ilvl w:val="0"/>
          <w:numId w:val="25"/>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получение входящей корреспонденции (неформализованных документов) в АС ДОУ из системы ЭДО «Контур.Диадок»,</w:t>
      </w:r>
    </w:p>
    <w:p w14:paraId="0D020000">
      <w:pPr>
        <w:pStyle w:val="Style_1"/>
        <w:widowControl w:val="1"/>
        <w:numPr>
          <w:ilvl w:val="0"/>
          <w:numId w:val="25"/>
        </w:numPr>
        <w:tabs>
          <w:tab w:leader="none" w:pos="142" w:val="left"/>
          <w:tab w:leader="none" w:pos="720" w:val="clear"/>
          <w:tab w:leader="none" w:pos="993"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отправка исходящей корреспонденции из АС ДОУ в систему ЭДО «Контур.Диадок».</w:t>
      </w:r>
    </w:p>
    <w:p w14:paraId="0E020000">
      <w:pPr>
        <w:pStyle w:val="Style_1"/>
        <w:widowControl w:val="1"/>
        <w:numPr>
          <w:ilvl w:val="2"/>
          <w:numId w:val="3"/>
        </w:numPr>
        <w:tabs>
          <w:tab w:leader="none" w:pos="142" w:val="left"/>
          <w:tab w:leader="none" w:pos="720" w:val="clear"/>
          <w:tab w:leader="none" w:pos="1276"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«Согласование закупок», который включает в себя следующие возможности:</w:t>
      </w:r>
    </w:p>
    <w:p w14:paraId="0F020000">
      <w:pPr>
        <w:pStyle w:val="Style_1"/>
        <w:widowControl w:val="1"/>
        <w:numPr>
          <w:ilvl w:val="0"/>
          <w:numId w:val="26"/>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получение на согласование пакетов документов от подведомственных администрации города предприятий и учреждений посредством системы ЭДО «Контур.Диадок»,</w:t>
      </w:r>
    </w:p>
    <w:p w14:paraId="10020000">
      <w:pPr>
        <w:pStyle w:val="Style_1"/>
        <w:widowControl w:val="1"/>
        <w:numPr>
          <w:ilvl w:val="0"/>
          <w:numId w:val="26"/>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проведение процедуры согласования пакетов документов сотрудниками администрации города,</w:t>
      </w:r>
    </w:p>
    <w:p w14:paraId="11020000">
      <w:pPr>
        <w:pStyle w:val="Style_1"/>
        <w:widowControl w:val="1"/>
        <w:numPr>
          <w:ilvl w:val="0"/>
          <w:numId w:val="26"/>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отправка результата согласования в адрес подведомственных администрации города предприятий и учреждений посредством системы ЭДО «Контур.Диадок».</w:t>
      </w:r>
    </w:p>
    <w:p w14:paraId="12020000">
      <w:pPr>
        <w:pStyle w:val="Style_1"/>
        <w:widowControl w:val="1"/>
        <w:numPr>
          <w:ilvl w:val="2"/>
          <w:numId w:val="3"/>
        </w:numPr>
        <w:tabs>
          <w:tab w:leader="none" w:pos="142" w:val="left"/>
          <w:tab w:leader="none" w:pos="720" w:val="clear"/>
          <w:tab w:leader="none" w:pos="1276"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«Исполнительская дисциплина», который включает в себя следующие возможности:</w:t>
      </w:r>
    </w:p>
    <w:p w14:paraId="13020000">
      <w:pPr>
        <w:pStyle w:val="Style_1"/>
        <w:widowControl w:val="1"/>
        <w:numPr>
          <w:ilvl w:val="0"/>
          <w:numId w:val="26"/>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получение аналитической информации, позволяющей контролировать процесс исполнения поручений, а также получать аналитические отчеты,</w:t>
      </w:r>
    </w:p>
    <w:p w14:paraId="14020000">
      <w:pPr>
        <w:pStyle w:val="Style_1"/>
        <w:widowControl w:val="1"/>
        <w:numPr>
          <w:ilvl w:val="0"/>
          <w:numId w:val="26"/>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 xml:space="preserve">осуществление контроля за исполнением поручений специалистами органов администрации в режиме «реального времени», </w:t>
      </w:r>
    </w:p>
    <w:p w14:paraId="15020000">
      <w:pPr>
        <w:pStyle w:val="Style_1"/>
        <w:widowControl w:val="1"/>
        <w:numPr>
          <w:ilvl w:val="0"/>
          <w:numId w:val="26"/>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 xml:space="preserve">представление достоверной отчетности о сроках и качестве выполнения задач специалистами администрации, </w:t>
      </w:r>
    </w:p>
    <w:p w14:paraId="16020000">
      <w:pPr>
        <w:pStyle w:val="Style_1"/>
        <w:widowControl w:val="1"/>
        <w:numPr>
          <w:ilvl w:val="0"/>
          <w:numId w:val="26"/>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отображение картины о загруженности каждого сотрудника.</w:t>
      </w:r>
    </w:p>
    <w:p w14:paraId="17020000">
      <w:pPr>
        <w:pStyle w:val="Style_1"/>
        <w:widowControl w:val="1"/>
        <w:numPr>
          <w:ilvl w:val="2"/>
          <w:numId w:val="3"/>
        </w:numPr>
        <w:tabs>
          <w:tab w:leader="none" w:pos="142" w:val="left"/>
          <w:tab w:leader="none" w:pos="720" w:val="clear"/>
          <w:tab w:leader="none" w:pos="1276"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«Услуги», который включает в себя следующие возможности:</w:t>
      </w:r>
    </w:p>
    <w:p w14:paraId="18020000">
      <w:pPr>
        <w:pStyle w:val="Style_1"/>
        <w:widowControl w:val="1"/>
        <w:numPr>
          <w:ilvl w:val="0"/>
          <w:numId w:val="26"/>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учет и контроль предоставления государственных и муниципальных услуг (функций) администрацией города Магнитогорска в АС ДОУ;</w:t>
      </w:r>
    </w:p>
    <w:p w14:paraId="19020000">
      <w:pPr>
        <w:pStyle w:val="Style_1"/>
        <w:widowControl w:val="1"/>
        <w:numPr>
          <w:ilvl w:val="0"/>
          <w:numId w:val="26"/>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справочник услуг, предоставляемых органами администрации;</w:t>
      </w:r>
    </w:p>
    <w:p w14:paraId="1A020000">
      <w:pPr>
        <w:pStyle w:val="Style_1"/>
        <w:widowControl w:val="1"/>
        <w:numPr>
          <w:ilvl w:val="0"/>
          <w:numId w:val="26"/>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интеграцию АС ДОУ «Docsvision» администрации города с АИС СИЭР.</w:t>
      </w:r>
    </w:p>
    <w:p w14:paraId="1B020000">
      <w:pPr>
        <w:pStyle w:val="Style_1"/>
        <w:widowControl w:val="1"/>
        <w:numPr>
          <w:ilvl w:val="2"/>
          <w:numId w:val="3"/>
        </w:numPr>
        <w:tabs>
          <w:tab w:leader="none" w:pos="142" w:val="left"/>
          <w:tab w:leader="none" w:pos="720" w:val="clear"/>
          <w:tab w:leader="none" w:pos="1276"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Модуль «Согласование технических заданий», который включает в себя следующие возможности:</w:t>
      </w:r>
    </w:p>
    <w:p w14:paraId="1C020000">
      <w:pPr>
        <w:pStyle w:val="Style_1"/>
        <w:widowControl w:val="1"/>
        <w:numPr>
          <w:ilvl w:val="0"/>
          <w:numId w:val="26"/>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получение на согласование технических заданий/спецификаций от подведомственных администрации города предприятий и учреждений посредством системы ЭДО «Контур.Диадок»,</w:t>
      </w:r>
    </w:p>
    <w:p w14:paraId="1D020000">
      <w:pPr>
        <w:pStyle w:val="Style_1"/>
        <w:widowControl w:val="1"/>
        <w:numPr>
          <w:ilvl w:val="0"/>
          <w:numId w:val="26"/>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проведение процедуры согласования технических заданий/спецификаций сотрудниками администрации города,</w:t>
      </w:r>
    </w:p>
    <w:p w14:paraId="1E020000">
      <w:pPr>
        <w:pStyle w:val="Style_1"/>
        <w:widowControl w:val="1"/>
        <w:numPr>
          <w:ilvl w:val="0"/>
          <w:numId w:val="26"/>
        </w:numPr>
        <w:tabs>
          <w:tab w:leader="none" w:pos="142" w:val="left"/>
          <w:tab w:leader="none" w:pos="720" w:val="clear"/>
          <w:tab w:leader="none" w:pos="851" w:val="left"/>
          <w:tab w:leader="none" w:pos="1134" w:val="left"/>
          <w:tab w:leader="none" w:pos="2268" w:val="left"/>
        </w:tabs>
        <w:spacing w:after="0" w:before="0" w:line="240" w:lineRule="auto"/>
        <w:ind w:firstLine="567" w:left="0" w:right="0"/>
        <w:jc w:val="both"/>
        <w:rPr>
          <w:rFonts w:ascii="PT Astra Serif" w:hAnsi="PT Astra Serif"/>
          <w:sz w:val="22"/>
        </w:rPr>
      </w:pPr>
      <w:r>
        <w:rPr>
          <w:rFonts w:ascii="PT Astra Serif" w:hAnsi="PT Astra Serif"/>
          <w:sz w:val="22"/>
        </w:rPr>
        <w:t>отправка результата согласования в адрес подведомственных администрации города предприятий и учреждений посредством системы ЭДО «Контур.Диадок».</w:t>
      </w:r>
    </w:p>
    <w:p w14:paraId="1F020000">
      <w:pPr>
        <w:pStyle w:val="Style_1"/>
        <w:widowControl w:val="1"/>
        <w:tabs>
          <w:tab w:leader="none" w:pos="142" w:val="left"/>
          <w:tab w:leader="none" w:pos="720" w:val="clear"/>
          <w:tab w:leader="none" w:pos="851" w:val="left"/>
          <w:tab w:leader="none" w:pos="1134" w:val="left"/>
          <w:tab w:leader="none" w:pos="2268" w:val="left"/>
        </w:tabs>
        <w:spacing w:after="0" w:before="0" w:line="240" w:lineRule="auto"/>
        <w:ind w:firstLine="567" w:left="0" w:right="0"/>
        <w:rPr>
          <w:rFonts w:ascii="PT Astra Serif" w:hAnsi="PT Astra Serif"/>
          <w:sz w:val="22"/>
        </w:rPr>
      </w:pPr>
    </w:p>
    <w:p w14:paraId="20020000">
      <w:pPr>
        <w:pStyle w:val="Style_1"/>
        <w:keepNext w:val="1"/>
        <w:widowControl w:val="0"/>
        <w:numPr>
          <w:ilvl w:val="0"/>
          <w:numId w:val="3"/>
        </w:numPr>
        <w:tabs>
          <w:tab w:leader="none" w:pos="142" w:val="left"/>
          <w:tab w:leader="none" w:pos="708" w:val="left"/>
          <w:tab w:leader="none" w:pos="720" w:val="clear"/>
          <w:tab w:leader="none" w:pos="851" w:val="left"/>
        </w:tabs>
        <w:spacing w:after="0" w:before="0" w:line="240" w:lineRule="auto"/>
        <w:ind w:firstLine="567" w:left="0" w:right="0"/>
        <w:jc w:val="center"/>
        <w:outlineLvl w:val="0"/>
        <w:rPr>
          <w:rFonts w:ascii="PT Astra Serif" w:hAnsi="PT Astra Serif"/>
          <w:sz w:val="22"/>
        </w:rPr>
      </w:pPr>
      <w:r>
        <w:rPr>
          <w:rFonts w:ascii="PT Astra Serif" w:hAnsi="PT Astra Serif"/>
          <w:b w:val="1"/>
          <w:caps w:val="1"/>
          <w:sz w:val="22"/>
        </w:rPr>
        <w:t>Требования к УСЛУГАМ ПО СОПРОВОЖДЕНИЮ СИСТЕМЫ</w:t>
      </w:r>
    </w:p>
    <w:p w14:paraId="21020000">
      <w:pPr>
        <w:pStyle w:val="Style_1"/>
        <w:keepNext w:val="1"/>
        <w:keepLines w:val="1"/>
        <w:widowControl w:val="1"/>
        <w:numPr>
          <w:ilvl w:val="1"/>
          <w:numId w:val="3"/>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PT Astra Serif" w:hAnsi="PT Astra Serif"/>
          <w:sz w:val="22"/>
        </w:rPr>
      </w:pPr>
      <w:r>
        <w:rPr>
          <w:rFonts w:ascii="PT Astra Serif" w:hAnsi="PT Astra Serif"/>
          <w:b w:val="1"/>
          <w:sz w:val="22"/>
        </w:rPr>
        <w:t>Требования к информационной безопасности</w:t>
      </w:r>
    </w:p>
    <w:p w14:paraId="2202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В ходе выполнения работ должна быть обеспечена конфиденциальность обрабатываемых в системе персональных данных.</w:t>
      </w:r>
    </w:p>
    <w:p w14:paraId="23020000">
      <w:pPr>
        <w:pStyle w:val="Style_1"/>
        <w:keepNext w:val="1"/>
        <w:keepLines w:val="1"/>
        <w:widowControl w:val="1"/>
        <w:numPr>
          <w:ilvl w:val="1"/>
          <w:numId w:val="3"/>
        </w:numPr>
        <w:tabs>
          <w:tab w:leader="none" w:pos="142" w:val="left"/>
          <w:tab w:leader="none" w:pos="272" w:val="left"/>
          <w:tab w:leader="none" w:pos="348" w:val="left"/>
          <w:tab w:leader="none" w:pos="424" w:val="left"/>
          <w:tab w:leader="none" w:pos="720" w:val="clear"/>
          <w:tab w:leader="none" w:pos="993" w:val="left"/>
        </w:tabs>
        <w:spacing w:after="0" w:before="0" w:line="240" w:lineRule="auto"/>
        <w:ind w:firstLine="567" w:left="0" w:right="0"/>
        <w:jc w:val="both"/>
        <w:outlineLvl w:val="1"/>
        <w:rPr>
          <w:rFonts w:ascii="PT Astra Serif" w:hAnsi="PT Astra Serif"/>
          <w:sz w:val="22"/>
        </w:rPr>
      </w:pPr>
      <w:r>
        <w:rPr>
          <w:rFonts w:ascii="PT Astra Serif" w:hAnsi="PT Astra Serif"/>
          <w:b w:val="1"/>
          <w:sz w:val="22"/>
        </w:rPr>
        <w:t xml:space="preserve">Иные требования к услугам и условиям их оказания </w:t>
      </w:r>
    </w:p>
    <w:p w14:paraId="2402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4.2.1.</w:t>
      </w:r>
      <w:r>
        <w:rPr>
          <w:rFonts w:ascii="PT Astra Serif" w:hAnsi="PT Astra Serif"/>
          <w:sz w:val="22"/>
        </w:rPr>
        <w:t xml:space="preserve"> Устранение выявленных нарушений в работе Системы, НШС при сопровождении АС ДОУ требуется выполнять с учётом ранее реализованных доработок и модификаций. </w:t>
      </w:r>
    </w:p>
    <w:p w14:paraId="25020000">
      <w:pPr>
        <w:pStyle w:val="Style_1"/>
        <w:widowControl w:val="1"/>
        <w:tabs>
          <w:tab w:leader="none" w:pos="142" w:val="left"/>
          <w:tab w:leader="none" w:pos="720" w:val="clear"/>
        </w:tabs>
        <w:spacing w:after="0" w:before="0" w:line="240" w:lineRule="auto"/>
        <w:ind w:firstLine="567" w:left="0" w:right="0"/>
        <w:jc w:val="both"/>
        <w:rPr>
          <w:rFonts w:ascii="PT Astra Serif" w:hAnsi="PT Astra Serif"/>
          <w:sz w:val="22"/>
        </w:rPr>
      </w:pPr>
      <w:r>
        <w:rPr>
          <w:rFonts w:ascii="PT Astra Serif" w:hAnsi="PT Astra Serif"/>
          <w:b w:val="1"/>
          <w:sz w:val="22"/>
        </w:rPr>
        <w:t>4.2.2.</w:t>
      </w:r>
      <w:r>
        <w:rPr>
          <w:rFonts w:ascii="PT Astra Serif" w:hAnsi="PT Astra Serif"/>
          <w:sz w:val="22"/>
        </w:rPr>
        <w:t xml:space="preserve"> Обновленные функции АС ДОУ при оказании услуг в рамках устранения выявленных нарушений в работе Системы, НШС, должны быть полностью совместимы с существующими подсистемами АС ДОУ.</w:t>
      </w:r>
    </w:p>
    <w:p w14:paraId="2602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4.2.3.</w:t>
      </w:r>
      <w:r>
        <w:rPr>
          <w:rFonts w:ascii="PT Astra Serif" w:hAnsi="PT Astra Serif"/>
          <w:sz w:val="22"/>
        </w:rPr>
        <w:t xml:space="preserve"> Должны быть сохранены существующие базы данных без необходимости повторного ввода. В случае изменения структуры базы данных должны быть разработаны средства миграции данных.</w:t>
      </w:r>
    </w:p>
    <w:p w14:paraId="2702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sz w:val="22"/>
        </w:rPr>
        <w:t>Исполнитель при оказании услуг должен обеспечить сохранение существующей функциональности программных средств Заказчика, не связанной с оказанием услуг в соответствии с настоящими техническими требованиями. Оказание услуг не должно приводить к остановкам в работе эксплуатируемого ПО за исключением технологических перерывов, связанных с обновлением программных средств, дата и время которых согласовывается с Заказчиком.</w:t>
      </w:r>
    </w:p>
    <w:p w14:paraId="2802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4.2.4.</w:t>
      </w:r>
      <w:r>
        <w:rPr>
          <w:rFonts w:ascii="PT Astra Serif" w:hAnsi="PT Astra Serif"/>
          <w:sz w:val="22"/>
        </w:rPr>
        <w:t xml:space="preserve"> В связи с тем, что в АС ДОУ используются функции подписания (утверждения) документов и карточек усиленной квалифицированной электронной подписью, а также учитывая тот факт, что АС ДОУ является системой, разработанной с использованием шифровальных (криптографических) средств, для выполнения требований настоящего Технического задания Исполнитель должен иметь следующую лицензию:</w:t>
      </w:r>
    </w:p>
    <w:p w14:paraId="29020000">
      <w:pPr>
        <w:pStyle w:val="Style_1"/>
        <w:widowControl w:val="0"/>
        <w:spacing w:after="0" w:before="0" w:line="240" w:lineRule="auto"/>
        <w:ind w:firstLine="567" w:left="0" w:right="0"/>
        <w:jc w:val="both"/>
        <w:rPr>
          <w:rFonts w:ascii="PT Astra Serif" w:hAnsi="PT Astra Serif"/>
          <w:sz w:val="22"/>
        </w:rPr>
      </w:pPr>
      <w:r>
        <w:rPr>
          <w:rFonts w:ascii="PT Astra Serif" w:hAnsi="PT Astra Serif"/>
          <w:sz w:val="22"/>
        </w:rPr>
        <w:t>- ФСБ России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выполнения работ, оказания услуг в области шифрования информации, технического обслуживания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с указанием в приложении следующих видов деятельности:</w:t>
      </w:r>
    </w:p>
    <w:p w14:paraId="2A020000">
      <w:pPr>
        <w:pStyle w:val="Style_1"/>
        <w:widowControl w:val="1"/>
        <w:numPr>
          <w:ilvl w:val="0"/>
          <w:numId w:val="2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разработка защищенных с использованием шифровальных (криптографических) средств информационных систем;</w:t>
      </w:r>
    </w:p>
    <w:p w14:paraId="2B020000">
      <w:pPr>
        <w:pStyle w:val="Style_1"/>
        <w:widowControl w:val="1"/>
        <w:numPr>
          <w:ilvl w:val="0"/>
          <w:numId w:val="27"/>
        </w:numPr>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sz w:val="22"/>
        </w:rPr>
        <w:t>монтаж, установка (инсталляция), наладка защищенных с использованием шифровальных (криптографических) средств информационных систем.</w:t>
      </w:r>
    </w:p>
    <w:p w14:paraId="2C020000">
      <w:pPr>
        <w:pStyle w:val="Style_1"/>
        <w:widowControl w:val="1"/>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b w:val="1"/>
          <w:sz w:val="22"/>
        </w:rPr>
        <w:t>4.2.5.</w:t>
      </w:r>
      <w:r>
        <w:rPr>
          <w:rFonts w:ascii="PT Astra Serif" w:hAnsi="PT Astra Serif"/>
          <w:sz w:val="22"/>
        </w:rPr>
        <w:t xml:space="preserve"> Наличие у участника закупки правообладающих документов (исключительных прав) программного продукта или действующего договора (контракта) с разработчиком программного продукта или иной документ, дающий право на сопровождение программного продукта на период оказания услуг Заказчика на основании статей 1229, 1233, 1235 Гражданского кодекса РФ.</w:t>
      </w:r>
    </w:p>
    <w:p w14:paraId="2D020000">
      <w:pPr>
        <w:pStyle w:val="Style_1"/>
        <w:widowControl w:val="1"/>
        <w:tabs>
          <w:tab w:leader="none" w:pos="142" w:val="left"/>
          <w:tab w:leader="none" w:pos="720" w:val="clear"/>
          <w:tab w:leader="none" w:pos="851" w:val="left"/>
        </w:tabs>
        <w:spacing w:after="0" w:before="0" w:line="240" w:lineRule="auto"/>
        <w:ind w:firstLine="567" w:left="0" w:right="0"/>
        <w:jc w:val="both"/>
        <w:rPr>
          <w:rFonts w:ascii="PT Astra Serif" w:hAnsi="PT Astra Serif"/>
          <w:sz w:val="22"/>
        </w:rPr>
      </w:pPr>
      <w:r>
        <w:rPr>
          <w:rFonts w:ascii="PT Astra Serif" w:hAnsi="PT Astra Serif"/>
          <w:b w:val="1"/>
          <w:sz w:val="22"/>
        </w:rPr>
        <w:t>4.2.6.</w:t>
      </w:r>
      <w:r>
        <w:rPr>
          <w:rFonts w:ascii="PT Astra Serif" w:hAnsi="PT Astra Serif"/>
          <w:sz w:val="22"/>
        </w:rPr>
        <w:t xml:space="preserve"> Оказание услуг по сопровождению межведомственного юридически значимого электронного документооборота возможно удаленно с использованием программных средств, обеспечивающих защиту удаленного доступа по алгоритмам ГОСТ к локальной сети Заказчика. Удаленный доступ предоставляется Исполнителю после подписания Соглашения о неразглашении конфиденциальной информации, которое является неотъемлемой частью контракта.</w:t>
      </w:r>
    </w:p>
    <w:p w14:paraId="2E02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4.2.7.</w:t>
      </w:r>
      <w:r>
        <w:rPr>
          <w:rFonts w:ascii="PT Astra Serif" w:hAnsi="PT Astra Serif"/>
          <w:sz w:val="22"/>
        </w:rPr>
        <w:t xml:space="preserve"> Исполнитель обязуется не разглашать третьим лицам конфиденциальную информацию и не использовать её любым другим образом, кроме как для выполнения задач по настоящему техническому заданию, за исключением случаев, установленных законодательством Российской Федерации. Исполнитель обязуется предпринять все необходимые меры для предотвращения разглашения конфиденциальной информации их сотрудниками.</w:t>
      </w:r>
    </w:p>
    <w:p w14:paraId="2F02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4.2.8.</w:t>
      </w:r>
      <w:r>
        <w:rPr>
          <w:rFonts w:ascii="PT Astra Serif" w:hAnsi="PT Astra Serif"/>
          <w:sz w:val="22"/>
        </w:rPr>
        <w:t xml:space="preserve"> Под конфиденциальной понимается любая информация технического, коммерческого, финансового характера прямо или косвенно относящаяся к взаимоотношениям Исполнителя и Заказчика, не опубликованная в открытой печати или иным образом не переданная для свободного доступа, и ставшая известной сторонам в ходе выполнения настоящего технического задания.</w:t>
      </w:r>
    </w:p>
    <w:p w14:paraId="3002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4.2.9.</w:t>
      </w:r>
      <w:r>
        <w:rPr>
          <w:rFonts w:ascii="PT Astra Serif" w:hAnsi="PT Astra Serif"/>
          <w:sz w:val="22"/>
        </w:rPr>
        <w:t xml:space="preserve"> </w:t>
      </w:r>
      <w:r>
        <w:rPr>
          <w:rFonts w:ascii="PT Astra Serif" w:hAnsi="PT Astra Serif"/>
          <w:b w:val="1"/>
          <w:sz w:val="22"/>
        </w:rPr>
        <w:t>Оказание услуг не сопряжено с предоставлением Заказчику прав на использование программного обеспечения или расширением ранее предоставленного объема прав.</w:t>
      </w:r>
    </w:p>
    <w:p w14:paraId="3102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 xml:space="preserve">4.2.10. </w:t>
      </w:r>
      <w:r>
        <w:rPr>
          <w:rFonts w:ascii="PT Astra Serif" w:hAnsi="PT Astra Serif"/>
          <w:sz w:val="22"/>
        </w:rPr>
        <w:t>Исполнитель самостоятельно и за счет собственных средств изучает устройство и функциональные возможности действующих компонентов АС ДОУ, а также смежных систем и их взаимосвязей.</w:t>
      </w:r>
    </w:p>
    <w:p w14:paraId="32020000">
      <w:pPr>
        <w:pStyle w:val="Style_1"/>
        <w:widowControl w:val="1"/>
        <w:tabs>
          <w:tab w:leader="none" w:pos="142"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b w:val="1"/>
          <w:sz w:val="22"/>
        </w:rPr>
        <w:t>4.2.11.</w:t>
      </w:r>
      <w:r>
        <w:rPr>
          <w:rFonts w:ascii="PT Astra Serif" w:hAnsi="PT Astra Serif"/>
          <w:sz w:val="22"/>
        </w:rPr>
        <w:t xml:space="preserve"> Должна быть обеспечена беспрерывная и корректная работы Системы на протяжении всего срока исполнения контракта согласно техническому заданию.</w:t>
      </w:r>
      <w:r>
        <w:rPr>
          <w:rFonts w:ascii="PT Astra Serif" w:hAnsi="PT Astra Serif"/>
        </w:rPr>
        <w:br w:type="page"/>
      </w:r>
    </w:p>
    <w:p w14:paraId="33020000">
      <w:pPr>
        <w:pStyle w:val="Style_1"/>
        <w:widowControl w:val="1"/>
        <w:numPr>
          <w:ilvl w:val="0"/>
          <w:numId w:val="0"/>
        </w:numPr>
        <w:tabs>
          <w:tab w:leader="none" w:pos="720" w:val="clear"/>
          <w:tab w:leader="none" w:pos="7740" w:val="left"/>
          <w:tab w:leader="none" w:pos="9636" w:val="right"/>
        </w:tabs>
        <w:spacing w:after="0" w:before="0"/>
        <w:ind w:firstLine="0" w:left="0" w:right="0"/>
        <w:jc w:val="right"/>
        <w:rPr>
          <w:rFonts w:ascii="PT Astra Serif" w:hAnsi="PT Astra Serif"/>
          <w:sz w:val="22"/>
        </w:rPr>
      </w:pPr>
      <w:r>
        <w:rPr>
          <w:rFonts w:ascii="PT Astra Serif" w:hAnsi="PT Astra Serif"/>
          <w:b w:val="0"/>
          <w:sz w:val="22"/>
        </w:rPr>
        <w:t>Приложение № 3</w:t>
      </w:r>
    </w:p>
    <w:p w14:paraId="34020000">
      <w:pPr>
        <w:pStyle w:val="Style_1"/>
        <w:widowControl w:val="1"/>
        <w:numPr>
          <w:ilvl w:val="0"/>
          <w:numId w:val="0"/>
        </w:numPr>
        <w:tabs>
          <w:tab w:leader="none" w:pos="720" w:val="clear"/>
          <w:tab w:leader="none" w:pos="7740" w:val="left"/>
          <w:tab w:leader="none" w:pos="9636" w:val="right"/>
        </w:tabs>
        <w:ind w:firstLine="0" w:left="0" w:right="0"/>
        <w:jc w:val="right"/>
        <w:rPr>
          <w:rFonts w:ascii="PT Astra Serif" w:hAnsi="PT Astra Serif"/>
          <w:sz w:val="22"/>
        </w:rPr>
      </w:pPr>
      <w:r>
        <w:rPr>
          <w:rFonts w:ascii="PT Astra Serif" w:hAnsi="PT Astra Serif"/>
          <w:b w:val="0"/>
          <w:sz w:val="22"/>
        </w:rPr>
        <w:t>к кон</w:t>
      </w:r>
      <w:r>
        <w:rPr>
          <w:rFonts w:ascii="PT Astra Serif" w:hAnsi="PT Astra Serif"/>
          <w:b w:val="0"/>
          <w:color w:val="000000"/>
          <w:spacing w:val="0"/>
          <w:sz w:val="22"/>
        </w:rPr>
        <w:t>тра</w:t>
      </w:r>
      <w:r>
        <w:rPr>
          <w:rFonts w:ascii="PT Astra Serif" w:hAnsi="PT Astra Serif"/>
          <w:b w:val="0"/>
          <w:sz w:val="22"/>
        </w:rPr>
        <w:t>кту № ___ от «___»_________2026 г.</w:t>
      </w:r>
    </w:p>
    <w:p w14:paraId="35020000">
      <w:pPr>
        <w:pStyle w:val="Style_1"/>
        <w:widowControl w:val="1"/>
        <w:spacing w:after="0" w:before="0" w:line="240" w:lineRule="auto"/>
        <w:ind w:hanging="709" w:left="709" w:right="0"/>
        <w:jc w:val="center"/>
        <w:rPr>
          <w:rFonts w:ascii="PT Astra Serif" w:hAnsi="PT Astra Serif"/>
          <w:b w:val="1"/>
          <w:color w:val="000000"/>
          <w:sz w:val="22"/>
        </w:rPr>
      </w:pPr>
    </w:p>
    <w:p w14:paraId="36020000">
      <w:pPr>
        <w:pStyle w:val="Style_1"/>
        <w:widowControl w:val="1"/>
        <w:spacing w:after="0" w:before="0" w:line="240" w:lineRule="auto"/>
        <w:ind w:hanging="709" w:left="709" w:right="0"/>
        <w:jc w:val="center"/>
        <w:rPr>
          <w:rFonts w:ascii="PT Astra Serif" w:hAnsi="PT Astra Serif"/>
          <w:sz w:val="22"/>
        </w:rPr>
      </w:pPr>
      <w:r>
        <w:rPr>
          <w:rFonts w:ascii="PT Astra Serif" w:hAnsi="PT Astra Serif"/>
          <w:b w:val="1"/>
          <w:color w:val="000000"/>
          <w:sz w:val="22"/>
        </w:rPr>
        <w:t xml:space="preserve">СОГЛАШЕНИЕ О НЕРАЗГЛАШЕНИИ КОНФИДЕНЦИАЛЬНОЙ ИНФОРМАЦИИ </w:t>
      </w:r>
    </w:p>
    <w:p w14:paraId="37020000">
      <w:pPr>
        <w:pStyle w:val="Style_1"/>
        <w:widowControl w:val="1"/>
        <w:spacing w:after="0" w:before="0" w:line="240" w:lineRule="auto"/>
        <w:ind w:hanging="709" w:left="709" w:right="0"/>
        <w:rPr>
          <w:rFonts w:ascii="PT Astra Serif" w:hAnsi="PT Astra Serif"/>
          <w:color w:val="000000"/>
          <w:sz w:val="22"/>
        </w:rPr>
      </w:pPr>
    </w:p>
    <w:p w14:paraId="38020000">
      <w:pPr>
        <w:pStyle w:val="Style_1"/>
        <w:widowControl w:val="1"/>
        <w:spacing w:after="0" w:before="0" w:line="240" w:lineRule="auto"/>
        <w:ind/>
        <w:rPr>
          <w:rFonts w:ascii="PT Astra Serif" w:hAnsi="PT Astra Serif"/>
          <w:sz w:val="22"/>
        </w:rPr>
      </w:pPr>
      <w:r>
        <w:rPr>
          <w:rFonts w:ascii="PT Astra Serif" w:hAnsi="PT Astra Serif"/>
          <w:color w:val="000000"/>
          <w:sz w:val="22"/>
        </w:rPr>
        <w:t>г. Магнитогорск</w:t>
      </w:r>
      <w:r>
        <w:rPr>
          <w:rFonts w:ascii="PT Astra Serif" w:hAnsi="PT Astra Serif"/>
          <w:color w:val="000000"/>
          <w:sz w:val="22"/>
        </w:rPr>
        <w:tab/>
      </w:r>
      <w:r>
        <w:rPr>
          <w:rFonts w:ascii="PT Astra Serif" w:hAnsi="PT Astra Serif"/>
          <w:color w:val="000000"/>
          <w:sz w:val="22"/>
        </w:rPr>
        <w:t xml:space="preserve">           </w:t>
      </w:r>
      <w:r>
        <w:rPr>
          <w:rFonts w:ascii="PT Astra Serif" w:hAnsi="PT Astra Serif"/>
          <w:color w:val="000000"/>
          <w:sz w:val="22"/>
        </w:rPr>
        <w:tab/>
      </w:r>
      <w:r>
        <w:rPr>
          <w:rFonts w:ascii="PT Astra Serif" w:hAnsi="PT Astra Serif"/>
          <w:color w:val="000000"/>
          <w:sz w:val="22"/>
        </w:rPr>
        <w:tab/>
      </w:r>
      <w:r>
        <w:rPr>
          <w:rFonts w:ascii="PT Astra Serif" w:hAnsi="PT Astra Serif"/>
          <w:color w:val="000000"/>
          <w:sz w:val="22"/>
        </w:rPr>
        <w:tab/>
      </w:r>
      <w:r>
        <w:rPr>
          <w:rFonts w:ascii="PT Astra Serif" w:hAnsi="PT Astra Serif"/>
          <w:color w:val="000000"/>
          <w:sz w:val="22"/>
        </w:rPr>
        <w:tab/>
      </w:r>
      <w:r>
        <w:rPr>
          <w:rFonts w:ascii="PT Astra Serif" w:hAnsi="PT Astra Serif"/>
          <w:color w:val="000000"/>
          <w:sz w:val="22"/>
        </w:rPr>
        <w:t xml:space="preserve">                                   «___» _________________ </w:t>
      </w:r>
      <w:r>
        <w:rPr>
          <w:rFonts w:ascii="PT Astra Serif" w:hAnsi="PT Astra Serif"/>
          <w:sz w:val="22"/>
        </w:rPr>
        <w:t>2026г.</w:t>
      </w:r>
    </w:p>
    <w:p w14:paraId="39020000">
      <w:pPr>
        <w:pStyle w:val="Style_1"/>
        <w:widowControl w:val="1"/>
        <w:spacing w:after="0" w:before="0" w:line="240" w:lineRule="auto"/>
        <w:ind w:hanging="709" w:left="709" w:right="0"/>
        <w:jc w:val="both"/>
        <w:rPr>
          <w:rFonts w:ascii="PT Astra Serif" w:hAnsi="PT Astra Serif"/>
          <w:color w:val="000000"/>
          <w:sz w:val="22"/>
        </w:rPr>
      </w:pPr>
    </w:p>
    <w:p w14:paraId="3A020000">
      <w:pPr>
        <w:pStyle w:val="Style_5"/>
        <w:widowControl w:val="1"/>
        <w:ind w:firstLine="851" w:left="0" w:right="0"/>
        <w:rPr>
          <w:rFonts w:ascii="PT Astra Serif" w:hAnsi="PT Astra Serif"/>
          <w:sz w:val="22"/>
        </w:rPr>
      </w:pPr>
      <w:r>
        <w:rPr>
          <w:rFonts w:ascii="PT Astra Serif" w:hAnsi="PT Astra Serif"/>
          <w:sz w:val="22"/>
          <w:highlight w:val="white"/>
        </w:rPr>
        <w:t>Администрация города Магнитогорска</w:t>
      </w:r>
      <w:r>
        <w:rPr>
          <w:rFonts w:ascii="PT Astra Serif" w:hAnsi="PT Astra Serif"/>
          <w:sz w:val="22"/>
        </w:rPr>
        <w:t>, именуемая в дальнейшем «</w:t>
      </w:r>
      <w:r>
        <w:rPr>
          <w:rFonts w:ascii="PT Astra Serif" w:hAnsi="PT Astra Serif"/>
          <w:b w:val="1"/>
          <w:sz w:val="22"/>
        </w:rPr>
        <w:t>Раскрывающая сторона</w:t>
      </w:r>
      <w:r>
        <w:rPr>
          <w:rFonts w:ascii="PT Astra Serif" w:hAnsi="PT Astra Serif"/>
          <w:sz w:val="22"/>
        </w:rPr>
        <w:t>», в лице ______________________, действующего на основании _____________, с одной стороны и __________________________________</w:t>
      </w:r>
      <w:r>
        <w:rPr>
          <w:rFonts w:ascii="PT Astra Serif" w:hAnsi="PT Astra Serif"/>
          <w:spacing w:val="-5"/>
          <w:sz w:val="22"/>
        </w:rPr>
        <w:t>, именуемый в дальнейше</w:t>
      </w:r>
      <w:r>
        <w:rPr>
          <w:rFonts w:ascii="PT Astra Serif" w:hAnsi="PT Astra Serif"/>
          <w:sz w:val="22"/>
        </w:rPr>
        <w:t>м «</w:t>
      </w:r>
      <w:r>
        <w:rPr>
          <w:rFonts w:ascii="PT Astra Serif" w:hAnsi="PT Astra Serif"/>
          <w:b w:val="1"/>
          <w:sz w:val="22"/>
        </w:rPr>
        <w:t>Принимающая сторона</w:t>
      </w:r>
      <w:r>
        <w:rPr>
          <w:rFonts w:ascii="PT Astra Serif" w:hAnsi="PT Astra Serif"/>
          <w:sz w:val="22"/>
        </w:rPr>
        <w:t xml:space="preserve">», </w:t>
      </w:r>
      <w:r>
        <w:rPr>
          <w:rFonts w:ascii="PT Astra Serif" w:hAnsi="PT Astra Serif"/>
          <w:spacing w:val="-5"/>
          <w:sz w:val="22"/>
        </w:rPr>
        <w:t>в лице _______________________________, действующего на основании  _________,</w:t>
      </w:r>
      <w:r>
        <w:rPr>
          <w:rFonts w:ascii="PT Astra Serif" w:hAnsi="PT Astra Serif"/>
          <w:b w:val="1"/>
          <w:i w:val="1"/>
          <w:spacing w:val="-5"/>
          <w:sz w:val="22"/>
        </w:rPr>
        <w:t xml:space="preserve"> </w:t>
      </w:r>
      <w:r>
        <w:rPr>
          <w:rFonts w:ascii="PT Astra Serif" w:hAnsi="PT Astra Serif"/>
          <w:sz w:val="22"/>
        </w:rPr>
        <w:t>с другой стороны, именуемые в дальнейшем по отдельности «</w:t>
      </w:r>
      <w:r>
        <w:rPr>
          <w:rFonts w:ascii="PT Astra Serif" w:hAnsi="PT Astra Serif"/>
          <w:b w:val="1"/>
          <w:sz w:val="22"/>
        </w:rPr>
        <w:t>Сторона</w:t>
      </w:r>
      <w:r>
        <w:rPr>
          <w:rFonts w:ascii="PT Astra Serif" w:hAnsi="PT Astra Serif"/>
          <w:sz w:val="22"/>
        </w:rPr>
        <w:t>» и совместно «</w:t>
      </w:r>
      <w:r>
        <w:rPr>
          <w:rFonts w:ascii="PT Astra Serif" w:hAnsi="PT Astra Serif"/>
          <w:b w:val="1"/>
          <w:sz w:val="22"/>
        </w:rPr>
        <w:t>Стороны</w:t>
      </w:r>
      <w:r>
        <w:rPr>
          <w:rFonts w:ascii="PT Astra Serif" w:hAnsi="PT Astra Serif"/>
          <w:sz w:val="22"/>
        </w:rPr>
        <w:t>», заключили настоящее соглашение о неразглашении конфиденциальной информации (далее – Соглашение) о нижеследующем:</w:t>
      </w:r>
    </w:p>
    <w:p w14:paraId="3B020000">
      <w:pPr>
        <w:pStyle w:val="Style_1"/>
        <w:widowControl w:val="1"/>
        <w:spacing w:after="0" w:before="0" w:line="240" w:lineRule="auto"/>
        <w:ind w:firstLine="567" w:left="0" w:right="0"/>
        <w:jc w:val="both"/>
        <w:rPr>
          <w:rFonts w:ascii="PT Astra Serif" w:hAnsi="PT Astra Serif"/>
          <w:sz w:val="22"/>
        </w:rPr>
      </w:pPr>
      <w:r>
        <w:rPr>
          <w:rFonts w:ascii="PT Astra Serif" w:hAnsi="PT Astra Serif"/>
          <w:color w:val="000000"/>
          <w:sz w:val="22"/>
        </w:rPr>
        <w:t xml:space="preserve">Принимая во внимание то, что: </w:t>
      </w:r>
    </w:p>
    <w:p w14:paraId="3C020000">
      <w:pPr>
        <w:pStyle w:val="Style_1"/>
        <w:widowControl w:val="1"/>
        <w:numPr>
          <w:ilvl w:val="0"/>
          <w:numId w:val="28"/>
        </w:numPr>
        <w:tabs>
          <w:tab w:leader="none" w:pos="720" w:val="clear"/>
          <w:tab w:leader="none" w:pos="855" w:val="left"/>
        </w:tabs>
        <w:spacing w:after="0" w:before="0" w:line="240" w:lineRule="auto"/>
        <w:ind w:firstLine="567" w:left="0" w:right="0"/>
        <w:jc w:val="both"/>
        <w:rPr>
          <w:rFonts w:ascii="PT Astra Serif" w:hAnsi="PT Astra Serif"/>
          <w:sz w:val="22"/>
        </w:rPr>
      </w:pPr>
      <w:r>
        <w:rPr>
          <w:rFonts w:ascii="PT Astra Serif" w:hAnsi="PT Astra Serif"/>
          <w:color w:val="000000"/>
          <w:sz w:val="22"/>
        </w:rPr>
        <w:t>C целью оказания услуг по сопровождению системы юридически значимого электронного документооборота на базе автоматизированной системы документационного обеспечения управлений «Docsvision» (далее – «Цель предоставления информации») в рамках муниципального контракта от ____________ № ______ Стороны намерены проводить переговоры и осуществлять взаимодействие иными способами;</w:t>
      </w:r>
    </w:p>
    <w:p w14:paraId="3D020000">
      <w:pPr>
        <w:pStyle w:val="Style_1"/>
        <w:widowControl w:val="1"/>
        <w:numPr>
          <w:ilvl w:val="0"/>
          <w:numId w:val="28"/>
        </w:numPr>
        <w:tabs>
          <w:tab w:leader="none" w:pos="426"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color w:val="000000"/>
          <w:sz w:val="22"/>
        </w:rPr>
        <w:t xml:space="preserve">В процессе проведения переговоров у Раскрывающей </w:t>
      </w:r>
      <w:r>
        <w:rPr>
          <w:rFonts w:ascii="PT Astra Serif" w:hAnsi="PT Astra Serif"/>
          <w:sz w:val="22"/>
        </w:rPr>
        <w:t>с</w:t>
      </w:r>
      <w:r>
        <w:rPr>
          <w:rFonts w:ascii="PT Astra Serif" w:hAnsi="PT Astra Serif"/>
          <w:color w:val="000000"/>
          <w:sz w:val="22"/>
        </w:rPr>
        <w:t>тороны возникает необходимость передавать деловую и коммерческую информацию и идеи, учетные данные для доступа к серверному оборудованию, персональные данные, охраняемые в качестве конфиденциальной информации;</w:t>
      </w:r>
    </w:p>
    <w:p w14:paraId="3E020000">
      <w:pPr>
        <w:pStyle w:val="Style_1"/>
        <w:widowControl w:val="1"/>
        <w:numPr>
          <w:ilvl w:val="0"/>
          <w:numId w:val="28"/>
        </w:numPr>
        <w:tabs>
          <w:tab w:leader="none" w:pos="426"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color w:val="000000"/>
          <w:sz w:val="22"/>
        </w:rPr>
        <w:t xml:space="preserve">Информация, предоставляемая по настоящему Соглашению, является конфиденциальной, принадлежащей Раскрывающей стороне и не носящей общедоступный характер; </w:t>
      </w:r>
    </w:p>
    <w:p w14:paraId="3F020000">
      <w:pPr>
        <w:pStyle w:val="Style_1"/>
        <w:widowControl w:val="1"/>
        <w:numPr>
          <w:ilvl w:val="0"/>
          <w:numId w:val="28"/>
        </w:numPr>
        <w:tabs>
          <w:tab w:leader="none" w:pos="426"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color w:val="000000"/>
          <w:sz w:val="22"/>
        </w:rPr>
        <w:t xml:space="preserve">Во избежание разногласий в отношении идентификации собственной информации и прав на нее Раскрывающая сторона, раскрывая информацию по настоящему Соглашению Принимающей стороне, желает предотвратить несанкционированное использование и раскрытие данной информации; </w:t>
      </w:r>
    </w:p>
    <w:p w14:paraId="40020000">
      <w:pPr>
        <w:pStyle w:val="Style_1"/>
        <w:widowControl w:val="1"/>
        <w:numPr>
          <w:ilvl w:val="0"/>
          <w:numId w:val="28"/>
        </w:numPr>
        <w:tabs>
          <w:tab w:leader="none" w:pos="426" w:val="left"/>
          <w:tab w:leader="none" w:pos="720" w:val="clear"/>
          <w:tab w:leader="none" w:pos="993" w:val="left"/>
        </w:tabs>
        <w:spacing w:after="0" w:before="0" w:line="240" w:lineRule="auto"/>
        <w:ind w:firstLine="567" w:left="0" w:right="0"/>
        <w:jc w:val="both"/>
        <w:rPr>
          <w:rFonts w:ascii="PT Astra Serif" w:hAnsi="PT Astra Serif"/>
          <w:sz w:val="22"/>
        </w:rPr>
      </w:pPr>
      <w:r>
        <w:rPr>
          <w:rFonts w:ascii="PT Astra Serif" w:hAnsi="PT Astra Serif"/>
          <w:color w:val="000000"/>
          <w:sz w:val="22"/>
        </w:rPr>
        <w:t>Важнейшим условием проведения переговоров является недопущение фактов несанкционированного раскрытия и использования конфиденциальной информации.</w:t>
      </w:r>
    </w:p>
    <w:p w14:paraId="41020000">
      <w:pPr>
        <w:pStyle w:val="Style_1"/>
        <w:widowControl w:val="1"/>
        <w:tabs>
          <w:tab w:leader="none" w:pos="426" w:val="left"/>
          <w:tab w:leader="none" w:pos="720" w:val="clear"/>
        </w:tabs>
        <w:spacing w:after="0" w:before="0" w:line="240" w:lineRule="auto"/>
        <w:ind w:firstLine="0" w:left="567" w:right="0"/>
        <w:jc w:val="both"/>
        <w:rPr>
          <w:rFonts w:ascii="PT Astra Serif" w:hAnsi="PT Astra Serif"/>
          <w:color w:val="000000"/>
          <w:sz w:val="22"/>
        </w:rPr>
      </w:pPr>
    </w:p>
    <w:p w14:paraId="42020000">
      <w:pPr>
        <w:pStyle w:val="Style_1"/>
        <w:widowControl w:val="1"/>
        <w:tabs>
          <w:tab w:leader="none" w:pos="567" w:val="left"/>
          <w:tab w:leader="none" w:pos="720" w:val="clear"/>
          <w:tab w:leader="none" w:pos="6830" w:val="left"/>
        </w:tabs>
        <w:spacing w:after="0" w:before="0" w:line="240" w:lineRule="auto"/>
        <w:ind w:firstLine="567" w:left="0" w:right="0"/>
        <w:jc w:val="center"/>
        <w:rPr>
          <w:rFonts w:ascii="PT Astra Serif" w:hAnsi="PT Astra Serif"/>
          <w:sz w:val="22"/>
        </w:rPr>
      </w:pPr>
      <w:r>
        <w:rPr>
          <w:rFonts w:ascii="PT Astra Serif" w:hAnsi="PT Astra Serif"/>
          <w:b w:val="1"/>
          <w:caps w:val="1"/>
          <w:color w:val="000000"/>
          <w:sz w:val="22"/>
        </w:rPr>
        <w:t>1. ТЕРМИНЫ И ОПРЕДЕЛЕНИЯ</w:t>
      </w:r>
    </w:p>
    <w:p w14:paraId="43020000">
      <w:pPr>
        <w:pStyle w:val="Style_1"/>
        <w:widowControl w:val="1"/>
        <w:numPr>
          <w:ilvl w:val="0"/>
          <w:numId w:val="0"/>
        </w:numPr>
        <w:tabs>
          <w:tab w:leader="none" w:pos="567" w:val="left"/>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1.1. В настоящем Соглашении, если не оговорено иное, термины, используемые с заглавной буквы, имеют следующее значение:</w:t>
      </w:r>
      <w:r>
        <w:rPr>
          <w:rFonts w:ascii="PT Astra Serif" w:hAnsi="PT Astra Serif"/>
          <w:b w:val="1"/>
          <w:color w:val="000000"/>
          <w:sz w:val="22"/>
        </w:rPr>
        <w:t xml:space="preserve"> </w:t>
      </w:r>
    </w:p>
    <w:p w14:paraId="44020000">
      <w:pPr>
        <w:pStyle w:val="Style_1"/>
        <w:widowControl w:val="1"/>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b w:val="1"/>
          <w:color w:val="000000"/>
          <w:sz w:val="22"/>
        </w:rPr>
        <w:t>«Информация»</w:t>
      </w:r>
      <w:r>
        <w:rPr>
          <w:rFonts w:ascii="PT Astra Serif" w:hAnsi="PT Astra Serif"/>
          <w:color w:val="000000"/>
          <w:sz w:val="22"/>
        </w:rPr>
        <w:t xml:space="preserve"> - сведения (сообщения, данные) независимо от формы их представления (статья 2 Федерального закона Российской Федерации от 27.07.2006 № 149-ФЗ «Об информации, информационных технологиях и о защите информации»);</w:t>
      </w:r>
    </w:p>
    <w:p w14:paraId="45020000">
      <w:pPr>
        <w:pStyle w:val="Style_1"/>
        <w:widowControl w:val="1"/>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b w:val="1"/>
          <w:color w:val="000000"/>
          <w:sz w:val="22"/>
        </w:rPr>
        <w:t>«Информация, составляющая коммерческую тайну»</w:t>
      </w:r>
      <w:r>
        <w:rPr>
          <w:rFonts w:ascii="PT Astra Serif" w:hAnsi="PT Astra Serif"/>
          <w:color w:val="000000"/>
          <w:sz w:val="22"/>
        </w:rPr>
        <w:t xml:space="preserve"> – Информация, содержащая научно-техническую, технологическую, производственную, финансово-экономическую, коммерческую, организационную и иную информацию, в том числе о результатах интеллектуальной деятельности в научно-технической сфере, сведения о способах осуществления профессиональной деятельности и/или ведения бизнеса, которая имеет действительную или потенциальную коммерческую ценность в силу неизвестности ее третьим лицам, и к которой нет свободного доступа на законном основании и в отношении которых правообладателем такой информации введен режим коммерческой тайны;</w:t>
      </w:r>
    </w:p>
    <w:p w14:paraId="46020000">
      <w:pPr>
        <w:pStyle w:val="Style_1"/>
        <w:widowControl w:val="1"/>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b w:val="1"/>
          <w:color w:val="000000"/>
          <w:sz w:val="22"/>
        </w:rPr>
        <w:t>«Персональные данные»</w:t>
      </w:r>
      <w:r>
        <w:rPr>
          <w:rFonts w:ascii="PT Astra Serif" w:hAnsi="PT Astra Serif"/>
          <w:color w:val="000000"/>
          <w:sz w:val="22"/>
        </w:rPr>
        <w:t xml:space="preserve"> - любая информация, относящаяся к прямо или косвенно определенному либо определяемому физическому лицу (субъекту персональных данных);</w:t>
      </w:r>
    </w:p>
    <w:p w14:paraId="47020000">
      <w:pPr>
        <w:pStyle w:val="Style_1"/>
        <w:widowControl w:val="1"/>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b w:val="1"/>
          <w:color w:val="000000"/>
          <w:sz w:val="22"/>
        </w:rPr>
        <w:t>«Конфиденциальная Информация»</w:t>
      </w:r>
      <w:r>
        <w:rPr>
          <w:rFonts w:ascii="PT Astra Serif" w:hAnsi="PT Astra Serif"/>
          <w:color w:val="000000"/>
          <w:sz w:val="22"/>
        </w:rPr>
        <w:t xml:space="preserve"> - Информация, составляющая коммерческую тайну, а также любая иная принадлежащая Стороне Информация, передаваемая Раскрывающей стороной Принимающей стороне в соответствии с Целью предоставления информации. Любые отчеты, анализы или справки, основанные на Конфиденциальной Информации или содержащие ее, также являются конфиденциальными и признаются Конфиденциальной Информацией;</w:t>
      </w:r>
    </w:p>
    <w:p w14:paraId="48020000">
      <w:pPr>
        <w:pStyle w:val="Style_1"/>
        <w:widowControl w:val="1"/>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b w:val="1"/>
          <w:color w:val="000000"/>
          <w:sz w:val="22"/>
        </w:rPr>
        <w:t xml:space="preserve">«Несанкционированное использование и раскрытие Конфиденциальной Информации» - </w:t>
      </w:r>
      <w:r>
        <w:rPr>
          <w:rFonts w:ascii="PT Astra Serif" w:hAnsi="PT Astra Serif"/>
          <w:color w:val="000000"/>
          <w:sz w:val="22"/>
        </w:rPr>
        <w:t>передача и/или раскрытие Конфиденциальной информации, полученной по настоящему Соглашению, неограниченному кругу лиц, а также использование Конфиденциальной информации не для Цели предоставления информации без согласования с Раскрывающей стороной.</w:t>
      </w:r>
      <w:r>
        <w:rPr>
          <w:rFonts w:ascii="PT Astra Serif" w:hAnsi="PT Astra Serif"/>
          <w:b w:val="1"/>
          <w:color w:val="000000"/>
          <w:sz w:val="22"/>
        </w:rPr>
        <w:t xml:space="preserve"> </w:t>
      </w:r>
      <w:r>
        <w:rPr>
          <w:rFonts w:ascii="PT Astra Serif" w:hAnsi="PT Astra Serif"/>
          <w:color w:val="000000"/>
          <w:sz w:val="22"/>
        </w:rPr>
        <w:t xml:space="preserve">Должностные лица, работники и профессиональные консультанты, агенты Принимающей стороны – далее </w:t>
      </w:r>
      <w:r>
        <w:rPr>
          <w:rFonts w:ascii="PT Astra Serif" w:hAnsi="PT Astra Serif"/>
          <w:b w:val="1"/>
          <w:color w:val="000000"/>
          <w:sz w:val="22"/>
        </w:rPr>
        <w:t xml:space="preserve">«Представители» </w:t>
      </w:r>
      <w:r>
        <w:rPr>
          <w:rFonts w:ascii="PT Astra Serif" w:hAnsi="PT Astra Serif"/>
          <w:color w:val="000000"/>
          <w:sz w:val="22"/>
        </w:rPr>
        <w:t>Принимающей стороны.</w:t>
      </w:r>
    </w:p>
    <w:p w14:paraId="49020000">
      <w:pPr>
        <w:pStyle w:val="Style_1"/>
        <w:widowControl w:val="1"/>
        <w:numPr>
          <w:ilvl w:val="0"/>
          <w:numId w:val="0"/>
        </w:numPr>
        <w:tabs>
          <w:tab w:leader="none" w:pos="567" w:val="left"/>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 xml:space="preserve">1.2. Информация не будет считаться конфиденциальной, и Принимающая сторона не будет иметь никаких обязательств в отношении данной Информации, если она удовлетворяет, в частности, одному из следующих пунктов: </w:t>
      </w:r>
    </w:p>
    <w:p w14:paraId="4A020000">
      <w:pPr>
        <w:pStyle w:val="Style_1"/>
        <w:widowControl w:val="1"/>
        <w:numPr>
          <w:ilvl w:val="0"/>
          <w:numId w:val="0"/>
        </w:numPr>
        <w:tabs>
          <w:tab w:leader="none" w:pos="720" w:val="clear"/>
          <w:tab w:leader="none" w:pos="993"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Уже известна Принимающей стороне и находилась в распоряжении и владении Принимающей стороны и не являлась предметом какого-либо ограничения на момент ее получения Принимающей стороной.</w:t>
      </w:r>
    </w:p>
    <w:p w14:paraId="4B020000">
      <w:pPr>
        <w:pStyle w:val="Style_1"/>
        <w:widowControl w:val="1"/>
        <w:numPr>
          <w:ilvl w:val="0"/>
          <w:numId w:val="0"/>
        </w:numPr>
        <w:tabs>
          <w:tab w:leader="none" w:pos="720" w:val="clear"/>
          <w:tab w:leader="none" w:pos="993"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Легально получена от третьей стороны без ограничения и без нарушения настоящего Соглашения.</w:t>
      </w:r>
    </w:p>
    <w:p w14:paraId="4C020000">
      <w:pPr>
        <w:pStyle w:val="Style_1"/>
        <w:widowControl w:val="1"/>
        <w:numPr>
          <w:ilvl w:val="0"/>
          <w:numId w:val="0"/>
        </w:numPr>
        <w:tabs>
          <w:tab w:leader="none" w:pos="720" w:val="clear"/>
          <w:tab w:leader="none" w:pos="993"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Независимо разработана Принимающей стороной при условии, что лицо или лица, разработавшие ее, не имели доступа к Конфиденциальной Информации.</w:t>
      </w:r>
    </w:p>
    <w:p w14:paraId="4D020000">
      <w:pPr>
        <w:pStyle w:val="Style_1"/>
        <w:widowControl w:val="1"/>
        <w:numPr>
          <w:ilvl w:val="0"/>
          <w:numId w:val="0"/>
        </w:numPr>
        <w:tabs>
          <w:tab w:leader="none" w:pos="720" w:val="clear"/>
          <w:tab w:leader="none" w:pos="993"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Разрешена к опубликованию или раскрытию Раскрывающей стороной.</w:t>
      </w:r>
    </w:p>
    <w:p w14:paraId="4E020000">
      <w:pPr>
        <w:pStyle w:val="Style_1"/>
        <w:widowControl w:val="1"/>
        <w:numPr>
          <w:ilvl w:val="0"/>
          <w:numId w:val="0"/>
        </w:numPr>
        <w:tabs>
          <w:tab w:leader="none" w:pos="720" w:val="clear"/>
          <w:tab w:leader="none" w:pos="993"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Конфиденциальная Информация, которую Принимающая сторона обязана раскрыть в соответствии с законодательством Российской Федерации или применимым законодательством иной юрисдикции, в том числе каким-либо государственным органам, либо в соответствии с решением суда. При этом обязательства по сохранению конфиденциальности и неразглашению Конфиденциальной Информации будут продолжать действовать по отношению ко всем лицам, обязанность раскрыть Конфиденциальную Информацию которым не возникла в соответствии с настоящим пунктом.</w:t>
      </w:r>
    </w:p>
    <w:p w14:paraId="4F020000">
      <w:pPr>
        <w:pStyle w:val="Style_1"/>
        <w:widowControl w:val="1"/>
        <w:numPr>
          <w:ilvl w:val="0"/>
          <w:numId w:val="0"/>
        </w:numPr>
        <w:tabs>
          <w:tab w:leader="none" w:pos="720" w:val="clear"/>
          <w:tab w:leader="none" w:pos="993" w:val="left"/>
          <w:tab w:leader="none" w:pos="6830" w:val="left"/>
        </w:tabs>
        <w:spacing w:after="0" w:before="0" w:line="240" w:lineRule="auto"/>
        <w:ind w:firstLine="567" w:left="0" w:right="0"/>
        <w:contextualSpacing w:val="1"/>
        <w:jc w:val="both"/>
        <w:rPr>
          <w:rFonts w:ascii="PT Astra Serif" w:hAnsi="PT Astra Serif"/>
          <w:color w:val="000000"/>
          <w:sz w:val="22"/>
        </w:rPr>
      </w:pPr>
    </w:p>
    <w:p w14:paraId="50020000">
      <w:pPr>
        <w:pStyle w:val="Style_1"/>
        <w:widowControl w:val="1"/>
        <w:tabs>
          <w:tab w:leader="none" w:pos="567" w:val="left"/>
          <w:tab w:leader="none" w:pos="720" w:val="clear"/>
          <w:tab w:leader="none" w:pos="6830" w:val="left"/>
        </w:tabs>
        <w:spacing w:after="0" w:before="0" w:line="240" w:lineRule="auto"/>
        <w:ind w:firstLine="567" w:left="0" w:right="0"/>
        <w:jc w:val="center"/>
        <w:rPr>
          <w:rFonts w:ascii="PT Astra Serif" w:hAnsi="PT Astra Serif"/>
          <w:sz w:val="22"/>
        </w:rPr>
      </w:pPr>
      <w:r>
        <w:rPr>
          <w:rFonts w:ascii="PT Astra Serif" w:hAnsi="PT Astra Serif"/>
          <w:b w:val="1"/>
          <w:caps w:val="1"/>
          <w:color w:val="000000"/>
          <w:sz w:val="22"/>
        </w:rPr>
        <w:t>2. ДОСТУП И ПОЛУЧЕНИЕ ИНФОРМАЦИИ</w:t>
      </w:r>
    </w:p>
    <w:p w14:paraId="51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 xml:space="preserve">2.1. Конфиденциальная Информация может быть получена Принимающей стороной после получения доступа к серверному оборудованию в письменной форме (оригиналы и/или копии документов, отчетов, обзоров и т.п.), устно или </w:t>
      </w:r>
      <w:r>
        <w:rPr>
          <w:rFonts w:ascii="PT Astra Serif" w:hAnsi="PT Astra Serif"/>
          <w:color w:val="000000"/>
          <w:spacing w:val="3"/>
          <w:sz w:val="22"/>
        </w:rPr>
        <w:t xml:space="preserve">путем передачи (предоставления) технических документов, образцов, </w:t>
      </w:r>
      <w:r>
        <w:rPr>
          <w:rFonts w:ascii="PT Astra Serif" w:hAnsi="PT Astra Serif"/>
          <w:color w:val="000000"/>
          <w:sz w:val="22"/>
        </w:rPr>
        <w:t>оборудования, моделей, визуально или другими способами, в том числе на электронных носителях.</w:t>
      </w:r>
    </w:p>
    <w:p w14:paraId="52020000">
      <w:pPr>
        <w:pStyle w:val="Style_1"/>
        <w:widowControl w:val="1"/>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2.2. Необходимая информация (логины, пароли и пр.) для доступа к серверному оборудованию и/или входа в информационную систему предоставляется Раскрывающей стороной через двустороннее подписание документа о приеме и передаче данных после официального запроса Принимающей стороны, оформленного на фирменном бланке, включающий перечень работников Принимающей стороны, планирующих осуществлять удаленный доступ к информационной инфраструктуре Раскрывающей стороны. В случае изменения состава указанных работников Принимающей стороны необходимо в течении 1 календарного дня направить уведомление в адрес Раскрывающей стороны о фактах таких изменений.</w:t>
      </w:r>
    </w:p>
    <w:p w14:paraId="53020000">
      <w:pPr>
        <w:pStyle w:val="Style_1"/>
        <w:widowControl w:val="1"/>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2.3. Принимающая сторона может обрабатывать Конфиденциальную Информацию, в рамках обязательств, предусмотренных настоящим Соглашением, и на условиях, аналогичных предусмотренным в настоящем Соглашении.</w:t>
      </w:r>
    </w:p>
    <w:p w14:paraId="54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color w:val="000000"/>
          <w:sz w:val="22"/>
        </w:rPr>
      </w:pPr>
    </w:p>
    <w:p w14:paraId="55020000">
      <w:pPr>
        <w:pStyle w:val="Style_1"/>
        <w:widowControl w:val="1"/>
        <w:tabs>
          <w:tab w:leader="none" w:pos="567" w:val="left"/>
          <w:tab w:leader="none" w:pos="720" w:val="clear"/>
          <w:tab w:leader="none" w:pos="6830" w:val="left"/>
        </w:tabs>
        <w:spacing w:after="0" w:before="0" w:line="240" w:lineRule="auto"/>
        <w:ind w:firstLine="567" w:left="0" w:right="0"/>
        <w:jc w:val="center"/>
        <w:rPr>
          <w:rFonts w:ascii="PT Astra Serif" w:hAnsi="PT Astra Serif"/>
          <w:sz w:val="22"/>
        </w:rPr>
      </w:pPr>
      <w:r>
        <w:rPr>
          <w:rFonts w:ascii="PT Astra Serif" w:hAnsi="PT Astra Serif"/>
          <w:b w:val="1"/>
          <w:caps w:val="1"/>
          <w:color w:val="000000"/>
          <w:sz w:val="22"/>
        </w:rPr>
        <w:t>3. ОБЯЗАТЕЛЬСТВА СТОРОН</w:t>
      </w:r>
    </w:p>
    <w:p w14:paraId="56020000">
      <w:pPr>
        <w:pStyle w:val="Style_1"/>
        <w:widowControl w:val="1"/>
        <w:numPr>
          <w:ilvl w:val="0"/>
          <w:numId w:val="0"/>
        </w:numPr>
        <w:tabs>
          <w:tab w:leader="none" w:pos="720" w:val="clear"/>
          <w:tab w:leader="none" w:pos="1134"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3.1. Принимающая сторона, получая Конфиденциальную Информацию, обязуется:</w:t>
      </w:r>
    </w:p>
    <w:p w14:paraId="57020000">
      <w:pPr>
        <w:pStyle w:val="Style_1"/>
        <w:widowControl w:val="1"/>
        <w:numPr>
          <w:ilvl w:val="2"/>
          <w:numId w:val="29"/>
        </w:numPr>
        <w:tabs>
          <w:tab w:leader="none" w:pos="720" w:val="clear"/>
          <w:tab w:leader="none" w:pos="1134"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 xml:space="preserve">Соблюдать конфиденциальность и осуществлять защиту Конфиденциальной Информации, не передавать третьим лицам, не использовать и не разглашать её за исключением случаев, прямо предусмотренных настоящим Соглашением, без согласования с Раскрывающей стороной. </w:t>
      </w:r>
    </w:p>
    <w:p w14:paraId="58020000">
      <w:pPr>
        <w:pStyle w:val="Style_1"/>
        <w:widowControl w:val="1"/>
        <w:numPr>
          <w:ilvl w:val="2"/>
          <w:numId w:val="29"/>
        </w:numPr>
        <w:tabs>
          <w:tab w:leader="none" w:pos="720" w:val="clear"/>
          <w:tab w:leader="none" w:pos="1134"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 xml:space="preserve">По письменному требованию Раскрывающей стороны в течение 5 (пяти) рабочих дней с даты требования возвратить и/или уничтожить все полученные документы, содержащие Конфиденциальную Информацию, включая все оригиналы и копии, а также иные материальные носители Конфиденциальной информации, в том числе и переданные Представителям. Для целей настоящего пункта в отношении любого документа, сообщения или копии, которые хранятся в электронной форме, </w:t>
      </w:r>
      <w:r>
        <w:rPr>
          <w:rFonts w:ascii="PT Astra Serif" w:hAnsi="PT Astra Serif"/>
          <w:b w:val="1"/>
          <w:color w:val="000000"/>
          <w:sz w:val="22"/>
        </w:rPr>
        <w:t xml:space="preserve">«уничтожить» </w:t>
      </w:r>
      <w:r>
        <w:rPr>
          <w:rFonts w:ascii="PT Astra Serif" w:hAnsi="PT Astra Serif"/>
          <w:color w:val="000000"/>
          <w:sz w:val="22"/>
        </w:rPr>
        <w:t>означает удалить всю Конфиденциальную Информацию на бумажных, электронных носителях и со всех компьютеров, текстовых процессоров или иных аналогичных устройств Принимающей стороны, в которые она была им введена.</w:t>
      </w:r>
    </w:p>
    <w:p w14:paraId="59020000">
      <w:pPr>
        <w:pStyle w:val="Style_1"/>
        <w:widowControl w:val="1"/>
        <w:numPr>
          <w:ilvl w:val="2"/>
          <w:numId w:val="29"/>
        </w:numPr>
        <w:tabs>
          <w:tab w:leader="none" w:pos="720" w:val="clear"/>
          <w:tab w:leader="none" w:pos="1134"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Уведомить своих Представителей о режиме конфиденциальности Конфиденциальной Информации.</w:t>
      </w:r>
    </w:p>
    <w:p w14:paraId="5A020000">
      <w:pPr>
        <w:pStyle w:val="Style_1"/>
        <w:widowControl w:val="1"/>
        <w:numPr>
          <w:ilvl w:val="2"/>
          <w:numId w:val="29"/>
        </w:numPr>
        <w:tabs>
          <w:tab w:leader="none" w:pos="720" w:val="clear"/>
          <w:tab w:leader="none" w:pos="1134"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Использовать Конфиденциальную Информацию в соответствии с Целью предоставления информации (в том числе не использовать Конфиденциальную Информацию, раскрываемую Принимающей стороне, для целей конкуренции с Раскрывающей стороной).</w:t>
      </w:r>
    </w:p>
    <w:p w14:paraId="5B020000">
      <w:pPr>
        <w:pStyle w:val="Style_1"/>
        <w:widowControl w:val="1"/>
        <w:numPr>
          <w:ilvl w:val="2"/>
          <w:numId w:val="29"/>
        </w:numPr>
        <w:tabs>
          <w:tab w:leader="none" w:pos="720" w:val="clear"/>
          <w:tab w:leader="none" w:pos="1134"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Соблюдать такую же степень сохранности полученной Конфиденциальной Информации во избежание разглашения или использования этой Информации, какую Принимающая сторона соблюдала бы в разумной степени в отношении своей собственной конфиденциальной информации такой же степени важности.</w:t>
      </w:r>
    </w:p>
    <w:p w14:paraId="5C020000">
      <w:pPr>
        <w:pStyle w:val="Style_1"/>
        <w:widowControl w:val="1"/>
        <w:numPr>
          <w:ilvl w:val="2"/>
          <w:numId w:val="29"/>
        </w:numPr>
        <w:tabs>
          <w:tab w:leader="none" w:pos="720" w:val="clear"/>
          <w:tab w:leader="none" w:pos="1134"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 xml:space="preserve">Принимать базовые меры по информационной безопасности в инфраструктуре Принимающей стороны (антивирусная защита автоматизированных рабочих мест и серверов, защита почтовых сервисов от фишинга, реализация парольной политики и т.д.). </w:t>
      </w:r>
    </w:p>
    <w:p w14:paraId="5D020000">
      <w:pPr>
        <w:pStyle w:val="Style_1"/>
        <w:widowControl w:val="1"/>
        <w:numPr>
          <w:ilvl w:val="2"/>
          <w:numId w:val="29"/>
        </w:numPr>
        <w:tabs>
          <w:tab w:leader="none" w:pos="720" w:val="clear"/>
          <w:tab w:leader="none" w:pos="1134"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Уведомлять Раскрывающую сторону о наступлении в инфраструктуре Принимающей стороны компьютерных инцидентов.</w:t>
      </w:r>
    </w:p>
    <w:p w14:paraId="5E020000">
      <w:pPr>
        <w:pStyle w:val="Style_1"/>
        <w:widowControl w:val="1"/>
        <w:numPr>
          <w:ilvl w:val="0"/>
          <w:numId w:val="0"/>
        </w:numPr>
        <w:tabs>
          <w:tab w:leader="none" w:pos="720" w:val="clear"/>
          <w:tab w:leader="none" w:pos="1134"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3.2. Раскрывающая сторона, передавая Конфиденциальную Информацию, обязуется:</w:t>
      </w:r>
    </w:p>
    <w:p w14:paraId="5F020000">
      <w:pPr>
        <w:pStyle w:val="Style_1"/>
        <w:widowControl w:val="1"/>
        <w:numPr>
          <w:ilvl w:val="2"/>
          <w:numId w:val="30"/>
        </w:numPr>
        <w:tabs>
          <w:tab w:leader="none" w:pos="720" w:val="clear"/>
          <w:tab w:leader="none" w:pos="1134"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Передавать Представителям Получающей стороны Конфиденциальную Информацию (посредством электронной почты, по факсу, документарно) в соответствии с Целью предоставления информации.</w:t>
      </w:r>
    </w:p>
    <w:p w14:paraId="60020000">
      <w:pPr>
        <w:pStyle w:val="Style_1"/>
        <w:widowControl w:val="1"/>
        <w:numPr>
          <w:ilvl w:val="2"/>
          <w:numId w:val="30"/>
        </w:numPr>
        <w:tabs>
          <w:tab w:leader="none" w:pos="720" w:val="clear"/>
          <w:tab w:leader="none" w:pos="1134" w:val="left"/>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Письменно уведомлять Принимающую сторону в случае, если в отношении переданной Информации не применяется режим конфиденциальности.</w:t>
      </w:r>
    </w:p>
    <w:p w14:paraId="61020000">
      <w:pPr>
        <w:pStyle w:val="Style_1"/>
        <w:widowControl w:val="1"/>
        <w:tabs>
          <w:tab w:leader="none" w:pos="0" w:val="left"/>
          <w:tab w:leader="none" w:pos="720" w:val="clear"/>
          <w:tab w:leader="none" w:pos="1134" w:val="left"/>
          <w:tab w:leader="none" w:pos="6830" w:val="left"/>
        </w:tabs>
        <w:spacing w:after="0" w:before="0" w:line="240" w:lineRule="auto"/>
        <w:ind w:firstLine="0" w:left="567" w:right="0"/>
        <w:contextualSpacing w:val="1"/>
        <w:jc w:val="both"/>
        <w:rPr>
          <w:rFonts w:ascii="PT Astra Serif" w:hAnsi="PT Astra Serif"/>
          <w:color w:val="000000"/>
          <w:sz w:val="22"/>
        </w:rPr>
      </w:pPr>
    </w:p>
    <w:p w14:paraId="62020000">
      <w:pPr>
        <w:pStyle w:val="Style_1"/>
        <w:widowControl w:val="1"/>
        <w:tabs>
          <w:tab w:leader="none" w:pos="567" w:val="left"/>
          <w:tab w:leader="none" w:pos="720" w:val="clear"/>
          <w:tab w:leader="none" w:pos="6830" w:val="left"/>
        </w:tabs>
        <w:spacing w:after="0" w:before="0" w:line="240" w:lineRule="auto"/>
        <w:ind w:firstLine="567" w:left="0" w:right="0"/>
        <w:jc w:val="center"/>
        <w:rPr>
          <w:rFonts w:ascii="PT Astra Serif" w:hAnsi="PT Astra Serif"/>
          <w:sz w:val="22"/>
        </w:rPr>
      </w:pPr>
      <w:r>
        <w:rPr>
          <w:rFonts w:ascii="PT Astra Serif" w:hAnsi="PT Astra Serif"/>
          <w:b w:val="1"/>
          <w:caps w:val="1"/>
          <w:color w:val="000000"/>
          <w:sz w:val="22"/>
        </w:rPr>
        <w:t>4. УВЕДОМЛЕНИЯ</w:t>
      </w:r>
    </w:p>
    <w:p w14:paraId="63020000">
      <w:pPr>
        <w:pStyle w:val="Style_1"/>
        <w:widowControl w:val="1"/>
        <w:numPr>
          <w:ilvl w:val="0"/>
          <w:numId w:val="0"/>
        </w:numPr>
        <w:tabs>
          <w:tab w:leader="none" w:pos="426" w:val="left"/>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 xml:space="preserve">4.1. Все уведомления, требования, запросы и иные сообщения (в дальнейшем «Уведомления»), которые должны быть направлены по настоящему Соглашению или в связи с ним, передаются в письменной форме лично, с курьером (курьерской почтой), по электронной почте или факсу. Уведомления считаются полученными адресатом: </w:t>
      </w:r>
    </w:p>
    <w:p w14:paraId="64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При доставке по электронной почте или факсимильной связи – в день отправки, при условии получения отправителем подтверждения о получении или электронного подтверждения доставки.</w:t>
      </w:r>
    </w:p>
    <w:p w14:paraId="65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 xml:space="preserve">При доставке курьером или лично – в дату, указанную в расписке о получении. Любое Уведомление должно быть направлено по адресу и реквизитам соответствующей Стороны, указанным ниже, или по иному адресу и реквизитам, которые Сторона указывает посредством Уведомления: </w:t>
      </w:r>
    </w:p>
    <w:p w14:paraId="66020000">
      <w:pPr>
        <w:pStyle w:val="Style_1"/>
        <w:widowControl w:val="1"/>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 xml:space="preserve"> </w:t>
      </w:r>
    </w:p>
    <w:p w14:paraId="67020000">
      <w:pPr>
        <w:pStyle w:val="Style_1"/>
        <w:widowControl w:val="1"/>
        <w:spacing w:after="0" w:before="0" w:line="240" w:lineRule="auto"/>
        <w:ind w:firstLine="567" w:left="0" w:right="0"/>
        <w:rPr>
          <w:rFonts w:ascii="PT Astra Serif" w:hAnsi="PT Astra Serif"/>
          <w:sz w:val="22"/>
        </w:rPr>
      </w:pPr>
      <w:r>
        <w:rPr>
          <w:rFonts w:ascii="PT Astra Serif" w:hAnsi="PT Astra Serif"/>
          <w:color w:val="000000"/>
          <w:sz w:val="22"/>
        </w:rPr>
        <w:t xml:space="preserve">Для Раскрывающей стороны: </w:t>
      </w:r>
    </w:p>
    <w:p w14:paraId="68020000">
      <w:pPr>
        <w:pStyle w:val="Style_1"/>
        <w:widowControl w:val="1"/>
        <w:spacing w:after="0" w:before="0" w:line="240" w:lineRule="auto"/>
        <w:ind w:firstLine="567" w:left="0" w:right="0"/>
        <w:jc w:val="both"/>
        <w:rPr>
          <w:rFonts w:ascii="PT Astra Serif" w:hAnsi="PT Astra Serif"/>
          <w:sz w:val="22"/>
        </w:rPr>
      </w:pPr>
      <w:r>
        <w:rPr>
          <w:rFonts w:ascii="PT Astra Serif" w:hAnsi="PT Astra Serif"/>
          <w:color w:val="000000"/>
          <w:sz w:val="22"/>
        </w:rPr>
        <w:t>Тел: + 7 3519 49-85-98</w:t>
      </w:r>
    </w:p>
    <w:p w14:paraId="69020000">
      <w:pPr>
        <w:pStyle w:val="Style_1"/>
        <w:widowControl w:val="1"/>
        <w:spacing w:after="0" w:before="0" w:line="240" w:lineRule="auto"/>
        <w:ind w:firstLine="567" w:left="0" w:right="0"/>
        <w:jc w:val="both"/>
        <w:rPr>
          <w:rFonts w:ascii="PT Astra Serif" w:hAnsi="PT Astra Serif"/>
          <w:sz w:val="22"/>
        </w:rPr>
      </w:pPr>
      <w:r>
        <w:rPr>
          <w:rFonts w:ascii="PT Astra Serif" w:hAnsi="PT Astra Serif"/>
          <w:color w:val="000000"/>
          <w:sz w:val="22"/>
        </w:rPr>
        <w:t>e-mail: pkv@magnitogorsk.ru</w:t>
      </w:r>
    </w:p>
    <w:p w14:paraId="6A020000">
      <w:pPr>
        <w:pStyle w:val="Style_1"/>
        <w:widowControl w:val="1"/>
        <w:spacing w:after="0" w:before="0" w:line="240" w:lineRule="auto"/>
        <w:ind w:firstLine="567" w:left="0" w:right="0"/>
        <w:jc w:val="both"/>
        <w:rPr>
          <w:rFonts w:ascii="PT Astra Serif" w:hAnsi="PT Astra Serif"/>
          <w:sz w:val="22"/>
        </w:rPr>
      </w:pPr>
      <w:r>
        <w:rPr>
          <w:rFonts w:ascii="PT Astra Serif" w:hAnsi="PT Astra Serif"/>
          <w:color w:val="000000"/>
          <w:sz w:val="22"/>
        </w:rPr>
        <w:t xml:space="preserve">Вниманию: Пристов Константин Викторович </w:t>
      </w:r>
    </w:p>
    <w:p w14:paraId="6B020000">
      <w:pPr>
        <w:pStyle w:val="Style_1"/>
        <w:widowControl w:val="1"/>
        <w:spacing w:after="0" w:before="0" w:line="240" w:lineRule="auto"/>
        <w:ind w:firstLine="567" w:left="0" w:right="0"/>
        <w:jc w:val="both"/>
        <w:rPr>
          <w:rFonts w:ascii="PT Astra Serif" w:hAnsi="PT Astra Serif"/>
          <w:sz w:val="22"/>
        </w:rPr>
      </w:pPr>
      <w:r>
        <w:rPr>
          <w:rFonts w:ascii="PT Astra Serif" w:hAnsi="PT Astra Serif"/>
          <w:color w:val="000000"/>
          <w:sz w:val="22"/>
        </w:rPr>
        <w:t xml:space="preserve">   </w:t>
      </w:r>
    </w:p>
    <w:p w14:paraId="6C020000">
      <w:pPr>
        <w:pStyle w:val="Style_1"/>
        <w:widowControl w:val="1"/>
        <w:spacing w:after="0" w:before="0" w:line="240" w:lineRule="auto"/>
        <w:ind w:firstLine="567" w:left="0" w:right="0"/>
        <w:jc w:val="both"/>
        <w:rPr>
          <w:rFonts w:ascii="PT Astra Serif" w:hAnsi="PT Astra Serif"/>
          <w:sz w:val="22"/>
        </w:rPr>
      </w:pPr>
      <w:r>
        <w:rPr>
          <w:rFonts w:ascii="PT Astra Serif" w:hAnsi="PT Astra Serif"/>
          <w:color w:val="000000"/>
          <w:sz w:val="22"/>
        </w:rPr>
        <w:t xml:space="preserve">Для Принимающей стороны: </w:t>
      </w:r>
    </w:p>
    <w:p w14:paraId="6D020000">
      <w:pPr>
        <w:pStyle w:val="Style_1"/>
        <w:widowControl w:val="1"/>
        <w:spacing w:after="0" w:before="0" w:line="240" w:lineRule="auto"/>
        <w:ind w:firstLine="567" w:left="0" w:right="0"/>
        <w:rPr>
          <w:rFonts w:ascii="PT Astra Serif" w:hAnsi="PT Astra Serif"/>
          <w:sz w:val="22"/>
        </w:rPr>
      </w:pPr>
      <w:r>
        <w:rPr>
          <w:rFonts w:ascii="PT Astra Serif" w:hAnsi="PT Astra Serif"/>
          <w:color w:val="000000"/>
          <w:sz w:val="22"/>
        </w:rPr>
        <w:t>тел.:</w:t>
      </w:r>
    </w:p>
    <w:p w14:paraId="6E020000">
      <w:pPr>
        <w:pStyle w:val="Style_1"/>
        <w:widowControl w:val="1"/>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e-mail:</w:t>
      </w:r>
    </w:p>
    <w:p w14:paraId="6F020000">
      <w:pPr>
        <w:pStyle w:val="Style_1"/>
        <w:widowControl w:val="1"/>
        <w:spacing w:after="0" w:before="0" w:line="240" w:lineRule="auto"/>
        <w:ind w:firstLine="567" w:left="0" w:right="0"/>
        <w:rPr>
          <w:rFonts w:ascii="PT Astra Serif" w:hAnsi="PT Astra Serif"/>
          <w:sz w:val="22"/>
        </w:rPr>
      </w:pPr>
      <w:r>
        <w:rPr>
          <w:rFonts w:ascii="PT Astra Serif" w:hAnsi="PT Astra Serif"/>
          <w:color w:val="000000"/>
          <w:sz w:val="22"/>
        </w:rPr>
        <w:t xml:space="preserve">Вниманию: </w:t>
      </w:r>
    </w:p>
    <w:p w14:paraId="70020000">
      <w:pPr>
        <w:pStyle w:val="Style_1"/>
        <w:widowControl w:val="1"/>
        <w:spacing w:after="0" w:before="0" w:line="240" w:lineRule="auto"/>
        <w:ind w:firstLine="567" w:left="0" w:right="0"/>
        <w:rPr>
          <w:rFonts w:ascii="PT Astra Serif" w:hAnsi="PT Astra Serif"/>
          <w:color w:val="000000"/>
          <w:sz w:val="22"/>
        </w:rPr>
      </w:pPr>
    </w:p>
    <w:p w14:paraId="71020000">
      <w:pPr>
        <w:pStyle w:val="Style_1"/>
        <w:widowControl w:val="1"/>
        <w:tabs>
          <w:tab w:leader="none" w:pos="567" w:val="left"/>
          <w:tab w:leader="none" w:pos="720" w:val="clear"/>
          <w:tab w:leader="none" w:pos="6830" w:val="left"/>
        </w:tabs>
        <w:spacing w:after="0" w:before="0" w:line="240" w:lineRule="auto"/>
        <w:ind w:firstLine="567" w:left="0" w:right="0"/>
        <w:jc w:val="center"/>
        <w:rPr>
          <w:rFonts w:ascii="PT Astra Serif" w:hAnsi="PT Astra Serif"/>
          <w:sz w:val="22"/>
        </w:rPr>
      </w:pPr>
      <w:r>
        <w:rPr>
          <w:rFonts w:ascii="PT Astra Serif" w:hAnsi="PT Astra Serif"/>
          <w:b w:val="1"/>
          <w:caps w:val="1"/>
          <w:color w:val="000000"/>
          <w:sz w:val="22"/>
        </w:rPr>
        <w:t xml:space="preserve">5. ОТВЕТСТВЕННОСТЬ </w:t>
      </w:r>
    </w:p>
    <w:p w14:paraId="72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5.1. За нарушение настоящего Соглашения Стороны несут ответственность в соответствии с действующим законодательством Российской Федерации.</w:t>
      </w:r>
    </w:p>
    <w:p w14:paraId="73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5.2. В случае возникновения угрозы Несанкционированного использования и/или раскрытия Конфиденциальной Информации, Принимающая сторона обязуется немедленно уведомить об этом Раскрывающую сторону, обеспечить ей содействие, которое потребует Раскрывающая сторона для предотвращения Несанкционированного использования и/или раскрытия Конфиденциальной Информации.</w:t>
      </w:r>
    </w:p>
    <w:p w14:paraId="74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5.3. Принимающая сторона в полном объёме возмещает Раскрывающей стороне убытки, понесённые ею в случае Несанкционированного раскрытия Конфиденциальной информации.</w:t>
      </w:r>
    </w:p>
    <w:p w14:paraId="75020000">
      <w:pPr>
        <w:pStyle w:val="Style_1"/>
        <w:widowControl w:val="1"/>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5.4. Принимающая сторона в полном объёме возмещает Раскрывающей стороне убытки, понесённые ею в случае инцидентов, возникших при деятельности Принимающей стороны.</w:t>
      </w:r>
    </w:p>
    <w:p w14:paraId="76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color w:val="000000"/>
          <w:sz w:val="22"/>
        </w:rPr>
      </w:pPr>
    </w:p>
    <w:p w14:paraId="77020000">
      <w:pPr>
        <w:pStyle w:val="Style_1"/>
        <w:widowControl w:val="1"/>
        <w:tabs>
          <w:tab w:leader="none" w:pos="567" w:val="left"/>
          <w:tab w:leader="none" w:pos="720" w:val="clear"/>
          <w:tab w:leader="none" w:pos="6830" w:val="left"/>
        </w:tabs>
        <w:spacing w:after="0" w:before="0" w:line="240" w:lineRule="auto"/>
        <w:ind w:firstLine="567" w:left="0" w:right="0"/>
        <w:jc w:val="center"/>
        <w:rPr>
          <w:rFonts w:ascii="PT Astra Serif" w:hAnsi="PT Astra Serif"/>
          <w:sz w:val="22"/>
        </w:rPr>
      </w:pPr>
      <w:r>
        <w:rPr>
          <w:rFonts w:ascii="PT Astra Serif" w:hAnsi="PT Astra Serif"/>
          <w:b w:val="1"/>
          <w:caps w:val="1"/>
          <w:color w:val="000000"/>
          <w:sz w:val="22"/>
        </w:rPr>
        <w:t>6. ВСТУПЛЕНИЕ В СИЛУ СОГЛАШЕНИЯ. СРОК ДЕЙСТВИЯ СОГЛАШЕНИЯ</w:t>
      </w:r>
    </w:p>
    <w:p w14:paraId="78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6.1. Настоящее Соглашение вступает в силу и становится обязательным для Сторон с момента его подписания уполномоченными представителями обеих Сторон.</w:t>
      </w:r>
    </w:p>
    <w:p w14:paraId="79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6.2. Настоящее Соглашение действует в течение срока действия муниципального контракта от __________ № ______ и срока оказания гарантийных обязательств, если Раскрывающая сторона не заявит письменно о досрочном его прекращении за 5 (пять) рабочих дней до предполагаемой даты такого прекращения.</w:t>
      </w:r>
    </w:p>
    <w:p w14:paraId="7A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color w:val="000000"/>
          <w:sz w:val="22"/>
        </w:rPr>
      </w:pPr>
    </w:p>
    <w:p w14:paraId="7B020000">
      <w:pPr>
        <w:pStyle w:val="Style_1"/>
        <w:widowControl w:val="1"/>
        <w:tabs>
          <w:tab w:leader="none" w:pos="567" w:val="left"/>
          <w:tab w:leader="none" w:pos="720" w:val="clear"/>
          <w:tab w:leader="none" w:pos="6830" w:val="left"/>
        </w:tabs>
        <w:spacing w:after="0" w:before="0" w:line="240" w:lineRule="auto"/>
        <w:ind w:firstLine="567" w:left="0" w:right="0"/>
        <w:jc w:val="center"/>
        <w:rPr>
          <w:rFonts w:ascii="PT Astra Serif" w:hAnsi="PT Astra Serif"/>
          <w:sz w:val="22"/>
        </w:rPr>
      </w:pPr>
      <w:r>
        <w:rPr>
          <w:rFonts w:ascii="PT Astra Serif" w:hAnsi="PT Astra Serif"/>
          <w:b w:val="1"/>
          <w:caps w:val="1"/>
          <w:color w:val="000000"/>
          <w:sz w:val="22"/>
        </w:rPr>
        <w:t>7. НЕДЕЙСТВИТЕЛЬНОСТЬ ОТДЕЛЬНЫХ ПОЛОЖЕНИЙ</w:t>
      </w:r>
    </w:p>
    <w:p w14:paraId="7C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7.1. Если какое-либо из положений настоящего Соглашения будет признано недействительным по решению суда либо иным образом, остальные положения настоящего Соглашения остаются в силе и являются обязательными для Сторон. В случае недействительности какого-либо из положений настоящего Соглашения, Стороны предпримут все возможные действия, включая внесение изменений и дополнений в настоящее Соглашение, для реализации намерений, которые Стороны имели при составлении недействительного положения, с соблюдением всех требований действующего законодательства.</w:t>
      </w:r>
    </w:p>
    <w:p w14:paraId="7D020000">
      <w:pPr>
        <w:pStyle w:val="Style_1"/>
        <w:widowControl w:val="1"/>
        <w:tabs>
          <w:tab w:leader="none" w:pos="567" w:val="left"/>
          <w:tab w:leader="none" w:pos="720" w:val="clear"/>
          <w:tab w:leader="none" w:pos="6830" w:val="left"/>
        </w:tabs>
        <w:spacing w:after="0" w:before="0" w:line="240" w:lineRule="auto"/>
        <w:ind w:firstLine="567" w:left="0" w:right="0"/>
        <w:jc w:val="center"/>
        <w:rPr>
          <w:rFonts w:ascii="PT Astra Serif" w:hAnsi="PT Astra Serif"/>
          <w:color w:val="000000"/>
          <w:sz w:val="22"/>
        </w:rPr>
      </w:pPr>
    </w:p>
    <w:p w14:paraId="7E020000">
      <w:pPr>
        <w:pStyle w:val="Style_1"/>
        <w:widowControl w:val="1"/>
        <w:tabs>
          <w:tab w:leader="none" w:pos="567" w:val="left"/>
          <w:tab w:leader="none" w:pos="720" w:val="clear"/>
          <w:tab w:leader="none" w:pos="6830" w:val="left"/>
        </w:tabs>
        <w:spacing w:after="0" w:before="0" w:line="240" w:lineRule="auto"/>
        <w:ind w:firstLine="567" w:left="0" w:right="0"/>
        <w:jc w:val="center"/>
        <w:rPr>
          <w:rFonts w:ascii="PT Astra Serif" w:hAnsi="PT Astra Serif"/>
          <w:sz w:val="22"/>
        </w:rPr>
      </w:pPr>
      <w:r>
        <w:rPr>
          <w:rFonts w:ascii="PT Astra Serif" w:hAnsi="PT Astra Serif"/>
          <w:b w:val="1"/>
          <w:caps w:val="1"/>
          <w:color w:val="000000"/>
          <w:sz w:val="22"/>
        </w:rPr>
        <w:t>8. ПРОЧИЕ ПОЛОЖЕНИЯ</w:t>
      </w:r>
    </w:p>
    <w:p w14:paraId="7F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8.1. Ни одна из Сторон не будет разглашать факт существования настоящего Соглашения и его содержание без предварительного согласования с другой Стороной.</w:t>
      </w:r>
    </w:p>
    <w:p w14:paraId="80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8.2. Принимающая сторона не вправе без предварительного письменного согласия Раскрывающей стороны уступать свои права и обязательства по настоящему Соглашению третьим лицам.</w:t>
      </w:r>
    </w:p>
    <w:p w14:paraId="81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8.3. Настоящее Соглашение регулируется и толкуется в соответствии с законодательством Российской Федерации.</w:t>
      </w:r>
    </w:p>
    <w:p w14:paraId="82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8.4. Все споры и разногласия, которые могут возникнуть из настоящего Соглашения или в связи с ним, в том числе касающиеся его исполнения, нарушения, прекращения или недействительности, разрешаются сторонами путем переговоров. При не достижении согласия споры передаются на разрешение в Арбитражный суд Челябинской области.</w:t>
      </w:r>
    </w:p>
    <w:p w14:paraId="83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8.5. Все изменения, дополнительные соглашения и Приложения к настоящему Соглашению, подписанные уполномоченными представителями обеих сторон Соглашения, являются его неотъемлемой частью.</w:t>
      </w:r>
    </w:p>
    <w:p w14:paraId="84020000">
      <w:pPr>
        <w:pStyle w:val="Style_1"/>
        <w:widowControl w:val="1"/>
        <w:numPr>
          <w:ilvl w:val="0"/>
          <w:numId w:val="0"/>
        </w:numPr>
        <w:tabs>
          <w:tab w:leader="none" w:pos="720" w:val="clear"/>
          <w:tab w:leader="none" w:pos="6830" w:val="left"/>
        </w:tabs>
        <w:spacing w:after="0" w:before="0" w:line="240" w:lineRule="auto"/>
        <w:ind w:firstLine="567" w:left="0" w:right="0"/>
        <w:contextualSpacing w:val="1"/>
        <w:jc w:val="both"/>
        <w:rPr>
          <w:rFonts w:ascii="PT Astra Serif" w:hAnsi="PT Astra Serif"/>
          <w:sz w:val="22"/>
        </w:rPr>
      </w:pPr>
      <w:r>
        <w:rPr>
          <w:rFonts w:ascii="PT Astra Serif" w:hAnsi="PT Astra Serif"/>
          <w:color w:val="000000"/>
          <w:sz w:val="22"/>
        </w:rPr>
        <w:t>8.6. Соглашение составлено в двух экземплярах, имеющих равную юридическую силу, по одному экземпляру для каждой из Сторон.</w:t>
      </w:r>
    </w:p>
    <w:p w14:paraId="85020000">
      <w:pPr>
        <w:pStyle w:val="Style_1"/>
        <w:widowControl w:val="1"/>
        <w:tabs>
          <w:tab w:leader="none" w:pos="567" w:val="left"/>
          <w:tab w:leader="none" w:pos="720" w:val="clear"/>
          <w:tab w:leader="none" w:pos="6830" w:val="left"/>
        </w:tabs>
        <w:spacing w:after="0" w:before="240" w:line="240" w:lineRule="auto"/>
        <w:ind w:hanging="448" w:left="448" w:right="0"/>
        <w:jc w:val="center"/>
        <w:rPr>
          <w:rFonts w:ascii="PT Astra Serif" w:hAnsi="PT Astra Serif"/>
          <w:sz w:val="22"/>
        </w:rPr>
      </w:pPr>
      <w:r>
        <w:rPr>
          <w:rFonts w:ascii="PT Astra Serif" w:hAnsi="PT Astra Serif"/>
          <w:b w:val="1"/>
          <w:caps w:val="1"/>
          <w:color w:val="000000"/>
          <w:sz w:val="22"/>
        </w:rPr>
        <w:t>9.  АДРЕСА И БАНКОВСКИЕ РЕКВИЗИТЫ СТОРОН</w:t>
      </w:r>
    </w:p>
    <w:tbl>
      <w:tblPr>
        <w:tblW w:type="auto" w:w="0"/>
        <w:jc w:val="left"/>
        <w:tblInd w:type="dxa" w:w="500"/>
        <w:tblLayout w:type="fixed"/>
        <w:tblCellMar>
          <w:top w:type="dxa" w:w="0"/>
          <w:left w:type="dxa" w:w="108"/>
          <w:bottom w:type="dxa" w:w="0"/>
          <w:right w:type="dxa" w:w="108"/>
        </w:tblCellMar>
      </w:tblPr>
      <w:tblGrid>
        <w:gridCol w:w="5208"/>
        <w:gridCol w:w="4571"/>
      </w:tblGrid>
      <w:tr>
        <w:tc>
          <w:tcPr>
            <w:tcW w:type="dxa" w:w="5208"/>
            <w:shd w:fill="auto" w:val="clear"/>
            <w:tcMar>
              <w:top w:type="dxa" w:w="0"/>
              <w:left w:type="dxa" w:w="108"/>
              <w:bottom w:type="dxa" w:w="0"/>
              <w:right w:type="dxa" w:w="108"/>
            </w:tcMar>
          </w:tcPr>
          <w:p w14:paraId="86020000">
            <w:pPr>
              <w:pStyle w:val="Style_1"/>
              <w:widowControl w:val="1"/>
              <w:tabs>
                <w:tab w:leader="none" w:pos="720" w:val="clear"/>
                <w:tab w:leader="none" w:pos="6830" w:val="left"/>
              </w:tabs>
              <w:spacing w:after="0" w:before="0" w:line="240" w:lineRule="auto"/>
              <w:ind w:firstLine="0" w:left="709" w:right="0"/>
              <w:contextualSpacing w:val="1"/>
              <w:jc w:val="both"/>
              <w:rPr>
                <w:rFonts w:ascii="PT Astra Serif" w:hAnsi="PT Astra Serif"/>
                <w:sz w:val="22"/>
              </w:rPr>
            </w:pPr>
            <w:r>
              <w:rPr>
                <w:rFonts w:ascii="PT Astra Serif" w:hAnsi="PT Astra Serif"/>
                <w:b w:val="1"/>
                <w:color w:val="000000"/>
                <w:sz w:val="22"/>
              </w:rPr>
              <w:t>Раскрывающая сторона:</w:t>
            </w:r>
          </w:p>
          <w:p w14:paraId="87020000">
            <w:pPr>
              <w:pStyle w:val="Style_1"/>
              <w:widowControl w:val="1"/>
              <w:tabs>
                <w:tab w:leader="none" w:pos="720" w:val="clear"/>
                <w:tab w:leader="none" w:pos="6830" w:val="left"/>
              </w:tabs>
              <w:spacing w:after="0" w:before="0" w:line="240" w:lineRule="auto"/>
              <w:ind w:firstLine="0" w:left="709" w:right="0"/>
              <w:contextualSpacing w:val="1"/>
              <w:jc w:val="both"/>
              <w:rPr>
                <w:rFonts w:ascii="PT Astra Serif" w:hAnsi="PT Astra Serif"/>
                <w:color w:val="000000"/>
                <w:sz w:val="22"/>
              </w:rPr>
            </w:pPr>
          </w:p>
        </w:tc>
        <w:tc>
          <w:tcPr>
            <w:tcW w:type="dxa" w:w="4571"/>
            <w:shd w:fill="auto" w:val="clear"/>
            <w:tcMar>
              <w:top w:type="dxa" w:w="0"/>
              <w:left w:type="dxa" w:w="108"/>
              <w:bottom w:type="dxa" w:w="0"/>
              <w:right w:type="dxa" w:w="108"/>
            </w:tcMar>
          </w:tcPr>
          <w:p w14:paraId="88020000">
            <w:pPr>
              <w:pStyle w:val="Style_1"/>
              <w:widowControl w:val="1"/>
              <w:tabs>
                <w:tab w:leader="none" w:pos="720" w:val="clear"/>
                <w:tab w:leader="none" w:pos="6830" w:val="left"/>
              </w:tabs>
              <w:spacing w:after="0" w:before="0" w:line="240" w:lineRule="auto"/>
              <w:ind w:firstLine="0" w:left="709" w:right="0"/>
              <w:contextualSpacing w:val="1"/>
              <w:jc w:val="both"/>
              <w:rPr>
                <w:rFonts w:ascii="PT Astra Serif" w:hAnsi="PT Astra Serif"/>
                <w:sz w:val="22"/>
              </w:rPr>
            </w:pPr>
            <w:r>
              <w:rPr>
                <w:rFonts w:ascii="PT Astra Serif" w:hAnsi="PT Astra Serif"/>
                <w:b w:val="1"/>
                <w:color w:val="000000"/>
                <w:sz w:val="22"/>
              </w:rPr>
              <w:t>Принимающая сторона:</w:t>
            </w:r>
          </w:p>
        </w:tc>
      </w:tr>
      <w:tr>
        <w:trPr>
          <w:trHeight w:hRule="atLeast" w:val="2362"/>
        </w:trPr>
        <w:tc>
          <w:tcPr>
            <w:tcW w:type="dxa" w:w="5208"/>
            <w:shd w:fill="auto" w:val="clear"/>
            <w:tcMar>
              <w:top w:type="dxa" w:w="0"/>
              <w:left w:type="dxa" w:w="108"/>
              <w:bottom w:type="dxa" w:w="0"/>
              <w:right w:type="dxa" w:w="108"/>
            </w:tcMar>
          </w:tcPr>
          <w:p w14:paraId="89020000">
            <w:pPr>
              <w:pStyle w:val="Style_1"/>
              <w:widowControl w:val="1"/>
              <w:spacing w:after="0" w:before="0" w:line="240" w:lineRule="auto"/>
              <w:ind/>
              <w:rPr>
                <w:rFonts w:ascii="PT Astra Serif" w:hAnsi="PT Astra Serif"/>
                <w:sz w:val="22"/>
              </w:rPr>
            </w:pPr>
            <w:r>
              <w:rPr>
                <w:rFonts w:ascii="PT Astra Serif" w:hAnsi="PT Astra Serif"/>
                <w:color w:val="000000"/>
                <w:spacing w:val="-6"/>
                <w:sz w:val="22"/>
              </w:rPr>
              <w:t>Администрация города Магнитогорска</w:t>
            </w:r>
          </w:p>
          <w:p w14:paraId="8A020000">
            <w:pPr>
              <w:pStyle w:val="Style_1"/>
              <w:widowControl w:val="1"/>
              <w:spacing w:after="0" w:before="0" w:line="240" w:lineRule="auto"/>
              <w:ind/>
              <w:rPr>
                <w:rFonts w:ascii="PT Astra Serif" w:hAnsi="PT Astra Serif"/>
                <w:sz w:val="22"/>
              </w:rPr>
            </w:pPr>
            <w:r>
              <w:rPr>
                <w:rFonts w:ascii="PT Astra Serif" w:hAnsi="PT Astra Serif"/>
                <w:color w:val="000000"/>
                <w:spacing w:val="-6"/>
                <w:sz w:val="22"/>
              </w:rPr>
              <w:t>ИНН 7446011940 КПП 745601001</w:t>
            </w:r>
          </w:p>
          <w:p w14:paraId="8B020000">
            <w:pPr>
              <w:pStyle w:val="Style_1"/>
              <w:widowControl w:val="1"/>
              <w:spacing w:after="0" w:before="0" w:line="240" w:lineRule="auto"/>
              <w:ind/>
              <w:rPr>
                <w:rFonts w:ascii="PT Astra Serif" w:hAnsi="PT Astra Serif"/>
                <w:sz w:val="22"/>
              </w:rPr>
            </w:pPr>
            <w:r>
              <w:rPr>
                <w:rFonts w:ascii="PT Astra Serif" w:hAnsi="PT Astra Serif"/>
                <w:color w:val="000000"/>
                <w:spacing w:val="-6"/>
                <w:sz w:val="22"/>
              </w:rPr>
              <w:t>Адрес места нахождения: 455044, Челябинская область, г. Магнитогорск, пр. Ленина, д. 72</w:t>
            </w:r>
          </w:p>
          <w:p w14:paraId="8C020000">
            <w:pPr>
              <w:pStyle w:val="Style_1"/>
              <w:widowControl w:val="1"/>
              <w:spacing w:after="0" w:before="0" w:line="240" w:lineRule="auto"/>
              <w:ind/>
              <w:rPr>
                <w:rFonts w:ascii="PT Astra Serif" w:hAnsi="PT Astra Serif"/>
                <w:sz w:val="22"/>
              </w:rPr>
            </w:pPr>
            <w:r>
              <w:rPr>
                <w:rFonts w:ascii="PT Astra Serif" w:hAnsi="PT Astra Serif"/>
                <w:color w:val="000000"/>
                <w:spacing w:val="-6"/>
                <w:sz w:val="22"/>
              </w:rPr>
              <w:t>Управление финансов администрации города Магнитогорска,</w:t>
            </w:r>
          </w:p>
          <w:p w14:paraId="8D020000">
            <w:pPr>
              <w:pStyle w:val="Style_1"/>
              <w:widowControl w:val="1"/>
              <w:spacing w:after="0" w:before="0" w:line="240" w:lineRule="auto"/>
              <w:ind/>
              <w:rPr>
                <w:rFonts w:ascii="PT Astra Serif" w:hAnsi="PT Astra Serif"/>
                <w:sz w:val="22"/>
              </w:rPr>
            </w:pPr>
            <w:r>
              <w:rPr>
                <w:rFonts w:ascii="PT Astra Serif" w:hAnsi="PT Astra Serif"/>
                <w:color w:val="000000"/>
                <w:spacing w:val="-6"/>
                <w:sz w:val="22"/>
              </w:rPr>
              <w:t>(Администрация города Магнитогорска л/сч 02693D12990, 103002ПС),</w:t>
            </w:r>
          </w:p>
          <w:p w14:paraId="8E020000">
            <w:pPr>
              <w:pStyle w:val="Style_1"/>
              <w:widowControl w:val="1"/>
              <w:spacing w:after="0" w:before="0" w:line="240" w:lineRule="auto"/>
              <w:ind/>
              <w:rPr>
                <w:rFonts w:ascii="PT Astra Serif" w:hAnsi="PT Astra Serif"/>
                <w:sz w:val="22"/>
              </w:rPr>
            </w:pPr>
            <w:r>
              <w:rPr>
                <w:rFonts w:ascii="PT Astra Serif" w:hAnsi="PT Astra Serif"/>
                <w:color w:val="000000"/>
                <w:spacing w:val="-6"/>
                <w:sz w:val="22"/>
              </w:rPr>
              <w:t>ОКЦ № 5 УГУ Банка России//УФК по Челябинской области, г. Челябинск</w:t>
            </w:r>
          </w:p>
          <w:p w14:paraId="8F020000">
            <w:pPr>
              <w:pStyle w:val="Style_1"/>
              <w:widowControl w:val="1"/>
              <w:spacing w:after="0" w:before="0" w:line="240" w:lineRule="auto"/>
              <w:ind/>
              <w:rPr>
                <w:rFonts w:ascii="PT Astra Serif" w:hAnsi="PT Astra Serif"/>
                <w:sz w:val="22"/>
              </w:rPr>
            </w:pPr>
            <w:r>
              <w:rPr>
                <w:rFonts w:ascii="PT Astra Serif" w:hAnsi="PT Astra Serif"/>
                <w:color w:val="000000"/>
                <w:spacing w:val="-6"/>
                <w:sz w:val="22"/>
              </w:rPr>
              <w:t>Сч. №03231643757380006901</w:t>
            </w:r>
          </w:p>
          <w:p w14:paraId="90020000">
            <w:pPr>
              <w:pStyle w:val="Style_1"/>
              <w:widowControl w:val="1"/>
              <w:spacing w:after="0" w:before="0" w:line="240" w:lineRule="auto"/>
              <w:ind/>
              <w:rPr>
                <w:rFonts w:ascii="PT Astra Serif" w:hAnsi="PT Astra Serif"/>
                <w:sz w:val="22"/>
              </w:rPr>
            </w:pPr>
            <w:r>
              <w:rPr>
                <w:rFonts w:ascii="PT Astra Serif" w:hAnsi="PT Astra Serif"/>
                <w:color w:val="000000"/>
                <w:spacing w:val="-6"/>
                <w:sz w:val="22"/>
              </w:rPr>
              <w:t>К/сч №40102810645370000062</w:t>
            </w:r>
          </w:p>
          <w:p w14:paraId="91020000">
            <w:pPr>
              <w:pStyle w:val="Style_1"/>
              <w:widowControl w:val="1"/>
              <w:spacing w:after="0" w:before="0" w:line="240" w:lineRule="auto"/>
              <w:ind/>
              <w:rPr>
                <w:rFonts w:ascii="PT Astra Serif" w:hAnsi="PT Astra Serif"/>
                <w:sz w:val="22"/>
              </w:rPr>
            </w:pPr>
            <w:r>
              <w:rPr>
                <w:rFonts w:ascii="PT Astra Serif" w:hAnsi="PT Astra Serif"/>
                <w:color w:val="000000"/>
                <w:spacing w:val="-6"/>
                <w:sz w:val="22"/>
              </w:rPr>
              <w:t>БИК 017501500</w:t>
            </w:r>
          </w:p>
          <w:p w14:paraId="92020000">
            <w:pPr>
              <w:pStyle w:val="Style_1"/>
              <w:widowControl w:val="1"/>
              <w:spacing w:after="0" w:before="0" w:line="240" w:lineRule="auto"/>
              <w:ind/>
              <w:rPr>
                <w:rFonts w:ascii="PT Astra Serif" w:hAnsi="PT Astra Serif"/>
                <w:sz w:val="22"/>
              </w:rPr>
            </w:pPr>
            <w:r>
              <w:rPr>
                <w:rFonts w:ascii="PT Astra Serif" w:hAnsi="PT Astra Serif"/>
                <w:color w:val="000000"/>
                <w:spacing w:val="-6"/>
                <w:sz w:val="22"/>
              </w:rPr>
              <w:t>Телефоны: +7(3519) 49-85-55*1555</w:t>
            </w:r>
          </w:p>
          <w:p w14:paraId="93020000">
            <w:pPr>
              <w:pStyle w:val="Style_1"/>
              <w:widowControl w:val="1"/>
              <w:spacing w:after="0" w:before="0" w:line="240" w:lineRule="auto"/>
              <w:ind/>
              <w:rPr>
                <w:rFonts w:ascii="PT Astra Serif" w:hAnsi="PT Astra Serif"/>
                <w:sz w:val="22"/>
              </w:rPr>
            </w:pPr>
            <w:r>
              <w:rPr>
                <w:rFonts w:ascii="PT Astra Serif" w:hAnsi="PT Astra Serif"/>
                <w:color w:val="000000"/>
                <w:spacing w:val="-6"/>
                <w:sz w:val="22"/>
              </w:rPr>
              <w:t>e-mail: uitit@magnitogorsk.ru</w:t>
            </w:r>
          </w:p>
          <w:p w14:paraId="94020000">
            <w:pPr>
              <w:pStyle w:val="Style_1"/>
              <w:widowControl w:val="1"/>
              <w:spacing w:after="0" w:before="0" w:line="240" w:lineRule="auto"/>
              <w:ind/>
              <w:contextualSpacing w:val="1"/>
              <w:jc w:val="both"/>
              <w:rPr>
                <w:rFonts w:ascii="PT Astra Serif" w:hAnsi="PT Astra Serif"/>
              </w:rPr>
            </w:pPr>
            <w:r>
              <w:rPr>
                <w:rFonts w:ascii="PT Astra Serif" w:hAnsi="PT Astra Serif"/>
                <w:spacing w:val="-6"/>
                <w:sz w:val="22"/>
              </w:rPr>
              <w:fldChar w:fldCharType="begin"/>
            </w:r>
            <w:r>
              <w:rPr>
                <w:rFonts w:ascii="PT Astra Serif" w:hAnsi="PT Astra Serif"/>
                <w:spacing w:val="-6"/>
                <w:sz w:val="22"/>
              </w:rPr>
              <w:instrText>HYPERLINK "mailto:kadyrov@magnitogorsk.ru"</w:instrText>
            </w:r>
            <w:r>
              <w:rPr>
                <w:rFonts w:ascii="PT Astra Serif" w:hAnsi="PT Astra Serif"/>
                <w:spacing w:val="-6"/>
                <w:sz w:val="22"/>
              </w:rPr>
              <w:fldChar w:fldCharType="separate"/>
            </w:r>
            <w:r>
              <w:rPr>
                <w:rFonts w:ascii="PT Astra Serif" w:hAnsi="PT Astra Serif"/>
                <w:spacing w:val="-6"/>
                <w:sz w:val="22"/>
              </w:rPr>
              <w:t>kadyrov@magnitogorsk.ru</w:t>
            </w:r>
            <w:r>
              <w:rPr>
                <w:rFonts w:ascii="PT Astra Serif" w:hAnsi="PT Astra Serif"/>
                <w:spacing w:val="-6"/>
                <w:sz w:val="22"/>
              </w:rPr>
              <w:fldChar w:fldCharType="end"/>
            </w:r>
          </w:p>
          <w:p w14:paraId="95020000">
            <w:pPr>
              <w:pStyle w:val="Style_1"/>
              <w:widowControl w:val="1"/>
              <w:spacing w:after="0" w:before="0" w:line="240" w:lineRule="auto"/>
              <w:ind/>
              <w:contextualSpacing w:val="1"/>
              <w:jc w:val="both"/>
              <w:rPr>
                <w:rFonts w:ascii="PT Astra Serif" w:hAnsi="PT Astra Serif"/>
                <w:color w:val="000000"/>
                <w:spacing w:val="-6"/>
                <w:sz w:val="22"/>
              </w:rPr>
            </w:pPr>
          </w:p>
          <w:p w14:paraId="96020000">
            <w:pPr>
              <w:pStyle w:val="Style_1"/>
              <w:widowControl w:val="1"/>
              <w:spacing w:after="0" w:before="0" w:line="240" w:lineRule="auto"/>
              <w:ind/>
              <w:contextualSpacing w:val="1"/>
              <w:jc w:val="both"/>
              <w:rPr>
                <w:rFonts w:ascii="PT Astra Serif" w:hAnsi="PT Astra Serif"/>
                <w:sz w:val="22"/>
              </w:rPr>
            </w:pPr>
            <w:r>
              <w:rPr>
                <w:rFonts w:ascii="PT Astra Serif" w:hAnsi="PT Astra Serif"/>
                <w:color w:val="000000"/>
                <w:sz w:val="22"/>
              </w:rPr>
              <w:t>___________________/</w:t>
            </w:r>
          </w:p>
          <w:p w14:paraId="97020000">
            <w:pPr>
              <w:pStyle w:val="Style_1"/>
              <w:widowControl w:val="1"/>
              <w:spacing w:after="0" w:before="0" w:line="240" w:lineRule="auto"/>
              <w:ind/>
              <w:rPr>
                <w:rFonts w:ascii="PT Astra Serif" w:hAnsi="PT Astra Serif"/>
                <w:color w:val="000000"/>
                <w:sz w:val="22"/>
              </w:rPr>
            </w:pPr>
          </w:p>
        </w:tc>
        <w:tc>
          <w:tcPr>
            <w:tcW w:type="dxa" w:w="4571"/>
            <w:shd w:fill="auto" w:val="clear"/>
            <w:tcMar>
              <w:top w:type="dxa" w:w="0"/>
              <w:left w:type="dxa" w:w="108"/>
              <w:bottom w:type="dxa" w:w="0"/>
              <w:right w:type="dxa" w:w="108"/>
            </w:tcMar>
          </w:tcPr>
          <w:p w14:paraId="98020000">
            <w:pPr>
              <w:pStyle w:val="Style_1"/>
              <w:widowControl w:val="1"/>
              <w:spacing w:after="0" w:before="0" w:line="240" w:lineRule="auto"/>
              <w:ind/>
              <w:rPr>
                <w:rFonts w:ascii="PT Astra Serif" w:hAnsi="PT Astra Serif"/>
                <w:b w:val="1"/>
                <w:color w:val="000000"/>
                <w:spacing w:val="-5"/>
                <w:sz w:val="22"/>
              </w:rPr>
            </w:pPr>
          </w:p>
        </w:tc>
      </w:tr>
    </w:tbl>
    <w:p w14:paraId="99020000">
      <w:pPr>
        <w:pStyle w:val="Style_1"/>
        <w:widowControl w:val="1"/>
        <w:spacing w:after="0" w:before="0" w:line="240" w:lineRule="auto"/>
        <w:ind/>
        <w:jc w:val="center"/>
        <w:rPr>
          <w:rFonts w:ascii="PT Astra Serif" w:hAnsi="PT Astra Serif"/>
          <w:sz w:val="22"/>
        </w:rPr>
      </w:pPr>
    </w:p>
    <w:sectPr>
      <w:headerReference r:id="rId5" w:type="default"/>
      <w:headerReference r:id="rId7" w:type="first"/>
      <w:headerReference r:id="rId1" w:type="even"/>
      <w:footerReference r:id="rId6" w:type="default"/>
      <w:footerReference r:id="rId8" w:type="first"/>
      <w:footerReference r:id="rId2" w:type="even"/>
      <w:type w:val="nextPage"/>
      <w:pgSz w:h="16838" w:orient="portrait" w:w="11906"/>
      <w:pgMar w:bottom="1134" w:footer="405" w:gutter="0" w:header="50" w:left="941" w:right="851" w:top="900"/>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3"/>
    </w:pPr>
  </w:p>
</w:ftr>
</file>

<file path=word/footer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3"/>
      <w:widowControl w:val="1"/>
      <w:ind/>
      <w:jc w:val="center"/>
    </w:pPr>
  </w:p>
</w:ftr>
</file>

<file path=word/footer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A000000">
    <w:pPr>
      <w:pStyle w:val="Style_3"/>
    </w:pPr>
  </w:p>
</w:ftr>
</file>

<file path=word/footer10.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C000000">
    <w:pPr>
      <w:pStyle w:val="Style_3"/>
      <w:widowControl w:val="1"/>
      <w:ind/>
      <w:jc w:val="center"/>
      <w:rPr>
        <w:sz w:val="20"/>
      </w:rPr>
    </w:pPr>
    <w:r>
      <w:rPr>
        <w:sz w:val="20"/>
      </w:rPr>
      <w:fldChar w:fldCharType="begin"/>
    </w:r>
    <w:r>
      <w:rPr>
        <w:sz w:val="20"/>
      </w:rPr>
      <w:instrText xml:space="preserve">PAGE </w:instrText>
    </w:r>
    <w:r>
      <w:rPr>
        <w:sz w:val="20"/>
      </w:rPr>
      <w:fldChar w:fldCharType="separate"/>
    </w:r>
    <w:r>
      <w:rPr>
        <w:sz w:val="20"/>
      </w:rPr>
      <w:t xml:space="preserve"> </w:t>
    </w:r>
    <w:r>
      <w:rPr>
        <w:sz w:val="20"/>
      </w:rPr>
      <w:fldChar w:fldCharType="end"/>
    </w:r>
  </w:p>
  <w:p w14:paraId="0D000000">
    <w:pPr>
      <w:pStyle w:val="Style_3"/>
      <w:widowControl w:val="1"/>
      <w:ind/>
      <w:jc w:val="center"/>
      <w:rPr>
        <w:sz w:val="20"/>
      </w:rPr>
    </w:pPr>
  </w:p>
</w:ftr>
</file>

<file path=word/footer1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F000000">
    <w:pPr>
      <w:pStyle w:val="Style_3"/>
    </w:pPr>
  </w:p>
</w:ftr>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2"/>
    </w:pPr>
  </w:p>
  <w:p w14:paraId="04000000">
    <w:pPr>
      <w:pStyle w:val="Style_2"/>
    </w:pPr>
  </w:p>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6000000">
    <w:pPr>
      <w:pStyle w:val="Style_2"/>
    </w:pPr>
  </w:p>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8000000">
    <w:pPr>
      <w:pStyle w:val="Style_2"/>
    </w:pPr>
  </w:p>
  <w:p w14:paraId="09000000">
    <w:pPr>
      <w:pStyle w:val="Style_2"/>
    </w:pPr>
  </w:p>
</w:hdr>
</file>

<file path=word/header9.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B000000">
    <w:pPr>
      <w:pStyle w:val="Style_2"/>
    </w:pPr>
  </w:p>
</w:hdr>
</file>

<file path=word/header1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E000000">
    <w:pPr>
      <w:pStyle w:val="Style_2"/>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pStyle w:val="Style_4"/>
      <w:lvlText w:val=""/>
      <w:lvlJc w:val="left"/>
      <w:pPr>
        <w:tabs>
          <w:tab w:leader="none" w:pos="0" w:val="left"/>
        </w:tabs>
        <w:ind w:firstLine="0" w:left="0"/>
      </w:pPr>
    </w:lvl>
    <w:lvl w:ilvl="1">
      <w:start w:val="1"/>
      <w:numFmt w:val="decimal"/>
      <w:pStyle w:val="Style_558"/>
      <w:lvlText w:val=""/>
      <w:lvlJc w:val="left"/>
      <w:pPr>
        <w:tabs>
          <w:tab w:leader="none" w:pos="0" w:val="left"/>
        </w:tabs>
        <w:ind w:firstLine="0" w:left="0"/>
      </w:pPr>
    </w:lvl>
    <w:lvl w:ilvl="2">
      <w:start w:val="1"/>
      <w:numFmt w:val="decimal"/>
      <w:pStyle w:val="Style_95"/>
      <w:lvlText w:val=""/>
      <w:lvlJc w:val="left"/>
      <w:pPr>
        <w:tabs>
          <w:tab w:leader="none" w:pos="0" w:val="left"/>
        </w:tabs>
        <w:ind w:firstLine="0" w:left="0"/>
      </w:pPr>
    </w:lvl>
    <w:lvl w:ilvl="3">
      <w:start w:val="1"/>
      <w:numFmt w:val="decimal"/>
      <w:pStyle w:val="Style_542"/>
      <w:lvlText w:val=""/>
      <w:lvlJc w:val="left"/>
      <w:pPr>
        <w:tabs>
          <w:tab w:leader="none" w:pos="0" w:val="left"/>
        </w:tabs>
        <w:ind w:firstLine="0" w:left="0"/>
      </w:pPr>
    </w:lvl>
    <w:lvl w:ilvl="4">
      <w:start w:val="1"/>
      <w:numFmt w:val="decimal"/>
      <w:lvlText w:val=""/>
      <w:lvlJc w:val="left"/>
      <w:pPr>
        <w:tabs>
          <w:tab w:leader="none" w:pos="0" w:val="left"/>
        </w:tabs>
        <w:ind w:firstLine="0" w:left="0"/>
      </w:pPr>
    </w:lvl>
    <w:lvl w:ilvl="5">
      <w:start w:val="1"/>
      <w:numFmt w:val="decimal"/>
      <w:lvlText w:val=""/>
      <w:lvlJc w:val="left"/>
      <w:pPr>
        <w:tabs>
          <w:tab w:leader="none" w:pos="0" w:val="left"/>
        </w:tabs>
        <w:ind w:firstLine="0" w:left="0"/>
      </w:pPr>
    </w:lvl>
    <w:lvl w:ilvl="6">
      <w:start w:val="1"/>
      <w:numFmt w:val="decimal"/>
      <w:lvlText w:val=""/>
      <w:lvlJc w:val="left"/>
      <w:pPr>
        <w:tabs>
          <w:tab w:leader="none" w:pos="0" w:val="left"/>
        </w:tabs>
        <w:ind w:firstLine="0" w:left="0"/>
      </w:pPr>
    </w:lvl>
    <w:lvl w:ilvl="7">
      <w:start w:val="1"/>
      <w:numFmt w:val="decimal"/>
      <w:lvlText w:val=""/>
      <w:lvlJc w:val="left"/>
      <w:pPr>
        <w:tabs>
          <w:tab w:leader="none" w:pos="0" w:val="left"/>
        </w:tabs>
        <w:ind w:firstLine="0" w:left="0"/>
      </w:pPr>
    </w:lvl>
    <w:lvl w:ilvl="8">
      <w:start w:val="1"/>
      <w:numFmt w:val="decimal"/>
      <w:lvlText w:val=""/>
      <w:lvlJc w:val="left"/>
      <w:pPr>
        <w:tabs>
          <w:tab w:leader="none" w:pos="0" w:val="left"/>
        </w:tabs>
        <w:ind w:firstLine="0" w:left="0"/>
      </w:pPr>
    </w:lvl>
  </w:abstractNum>
  <w:abstractNum w:abstractNumId="1">
    <w:lvl w:ilvl="0">
      <w:start w:val="1"/>
      <w:numFmt w:val="decimal"/>
      <w:pStyle w:val="Style_33"/>
      <w:lvlText w:val="%1."/>
      <w:lvlJc w:val="left"/>
      <w:pPr>
        <w:tabs>
          <w:tab w:leader="none" w:pos="708" w:val="left"/>
        </w:tabs>
        <w:ind w:firstLine="360" w:left="0"/>
      </w:pPr>
      <w:rPr>
        <w:b w:val="1"/>
      </w:rPr>
    </w:lvl>
    <w:lvl w:ilvl="1">
      <w:start w:val="1"/>
      <w:numFmt w:val="decimal"/>
      <w:lvlText w:val="%1.%2."/>
      <w:lvlJc w:val="left"/>
      <w:pPr>
        <w:tabs>
          <w:tab w:leader="none" w:pos="0" w:val="left"/>
        </w:tabs>
        <w:ind w:hanging="1410" w:left="0"/>
      </w:pPr>
      <w:rPr>
        <w:b w:val="1"/>
      </w:rPr>
    </w:lvl>
    <w:lvl w:ilvl="2">
      <w:start w:val="1"/>
      <w:numFmt w:val="decimal"/>
      <w:lvlText w:val="%1.%2.%3."/>
      <w:lvlJc w:val="left"/>
      <w:pPr>
        <w:tabs>
          <w:tab w:leader="none" w:pos="0" w:val="left"/>
        </w:tabs>
        <w:ind w:hanging="1410" w:left="0"/>
      </w:pPr>
    </w:lvl>
    <w:lvl w:ilvl="3">
      <w:start w:val="1"/>
      <w:numFmt w:val="decimal"/>
      <w:lvlText w:val="%1.%2.%3.%4."/>
      <w:lvlJc w:val="left"/>
      <w:pPr>
        <w:tabs>
          <w:tab w:leader="none" w:pos="0" w:val="left"/>
        </w:tabs>
        <w:ind w:hanging="1410" w:left="0"/>
      </w:pPr>
    </w:lvl>
    <w:lvl w:ilvl="4">
      <w:start w:val="1"/>
      <w:numFmt w:val="decimal"/>
      <w:lvlText w:val="%1.%2.%3.%4.%5."/>
      <w:lvlJc w:val="left"/>
      <w:pPr>
        <w:tabs>
          <w:tab w:leader="none" w:pos="0" w:val="left"/>
        </w:tabs>
        <w:ind w:hanging="1410" w:left="0"/>
      </w:pPr>
    </w:lvl>
    <w:lvl w:ilvl="5">
      <w:start w:val="1"/>
      <w:numFmt w:val="decimal"/>
      <w:lvlText w:val="%1.%2.%3.%4.%5.%6."/>
      <w:lvlJc w:val="left"/>
      <w:pPr>
        <w:tabs>
          <w:tab w:leader="none" w:pos="0" w:val="left"/>
        </w:tabs>
        <w:ind w:hanging="1410" w:left="0"/>
      </w:pPr>
    </w:lvl>
    <w:lvl w:ilvl="6">
      <w:start w:val="1"/>
      <w:numFmt w:val="decimal"/>
      <w:lvlText w:val="%1.%2.%3.%4.%5.%6.%7."/>
      <w:lvlJc w:val="left"/>
      <w:pPr>
        <w:tabs>
          <w:tab w:leader="none" w:pos="0" w:val="left"/>
        </w:tabs>
        <w:ind w:hanging="1440" w:left="0"/>
      </w:pPr>
    </w:lvl>
    <w:lvl w:ilvl="7">
      <w:start w:val="1"/>
      <w:numFmt w:val="decimal"/>
      <w:lvlText w:val="%1.%2.%3.%4.%5.%6.%7.%8."/>
      <w:lvlJc w:val="left"/>
      <w:pPr>
        <w:tabs>
          <w:tab w:leader="none" w:pos="0" w:val="left"/>
        </w:tabs>
        <w:ind w:hanging="1440" w:left="0"/>
      </w:pPr>
    </w:lvl>
    <w:lvl w:ilvl="8">
      <w:start w:val="1"/>
      <w:numFmt w:val="decimal"/>
      <w:lvlText w:val="%1.%2.%3.%4.%5.%6.%7.%8.%9."/>
      <w:lvlJc w:val="left"/>
      <w:pPr>
        <w:tabs>
          <w:tab w:leader="none" w:pos="0" w:val="left"/>
        </w:tabs>
        <w:ind w:hanging="1800" w:left="0"/>
      </w:pPr>
    </w:lvl>
  </w:abstractNum>
  <w:abstractNum w:abstractNumId="2">
    <w:lvl w:ilvl="0">
      <w:start w:val="1"/>
      <w:numFmt w:val="decimal"/>
      <w:lvlText w:val="%1."/>
      <w:lvlJc w:val="left"/>
      <w:pPr>
        <w:tabs>
          <w:tab w:leader="none" w:pos="0" w:val="left"/>
        </w:tabs>
        <w:ind w:hanging="360" w:left="360"/>
      </w:pPr>
      <w:rPr>
        <w:b w:val="1"/>
      </w:rPr>
    </w:lvl>
    <w:lvl w:ilvl="1">
      <w:start w:val="1"/>
      <w:numFmt w:val="decimal"/>
      <w:lvlText w:val="%1.%2."/>
      <w:lvlJc w:val="left"/>
      <w:pPr>
        <w:tabs>
          <w:tab w:leader="none" w:pos="0" w:val="left"/>
        </w:tabs>
        <w:ind w:hanging="430" w:left="790"/>
      </w:pPr>
      <w:rPr>
        <w:b w:val="1"/>
        <w:strike w:val="0"/>
      </w:rPr>
    </w:lvl>
    <w:lvl w:ilvl="2">
      <w:start w:val="1"/>
      <w:numFmt w:val="decimal"/>
      <w:lvlText w:val="%1.%2.%3."/>
      <w:lvlJc w:val="left"/>
      <w:pPr>
        <w:tabs>
          <w:tab w:leader="none" w:pos="0" w:val="left"/>
        </w:tabs>
        <w:ind w:hanging="505" w:left="1225"/>
      </w:pPr>
      <w:rPr>
        <w:b w:val="1"/>
        <w:i w:val="0"/>
      </w:rPr>
    </w:lvl>
    <w:lvl w:ilvl="3">
      <w:start w:val="1"/>
      <w:numFmt w:val="decimal"/>
      <w:lvlText w:val="%1.%2.%3.%4."/>
      <w:lvlJc w:val="left"/>
      <w:pPr>
        <w:tabs>
          <w:tab w:leader="none" w:pos="0" w:val="left"/>
        </w:tabs>
        <w:ind w:hanging="650" w:left="1730"/>
      </w:pPr>
    </w:lvl>
    <w:lvl w:ilvl="4">
      <w:start w:val="1"/>
      <w:numFmt w:val="decimal"/>
      <w:lvlText w:val="%1.%2.%3.%4.%5."/>
      <w:lvlJc w:val="left"/>
      <w:pPr>
        <w:tabs>
          <w:tab w:leader="none" w:pos="0" w:val="left"/>
        </w:tabs>
        <w:ind w:hanging="790" w:left="2230"/>
      </w:pPr>
    </w:lvl>
    <w:lvl w:ilvl="5">
      <w:start w:val="1"/>
      <w:numFmt w:val="decimal"/>
      <w:lvlText w:val="%1.%2.%3.%4.%5.%6."/>
      <w:lvlJc w:val="left"/>
      <w:pPr>
        <w:tabs>
          <w:tab w:leader="none" w:pos="0" w:val="left"/>
        </w:tabs>
        <w:ind w:hanging="935" w:left="2735"/>
      </w:pPr>
    </w:lvl>
    <w:lvl w:ilvl="6">
      <w:start w:val="1"/>
      <w:numFmt w:val="decimal"/>
      <w:lvlText w:val="%1.%2.%3.%4.%5.%6.%7."/>
      <w:lvlJc w:val="left"/>
      <w:pPr>
        <w:tabs>
          <w:tab w:leader="none" w:pos="0" w:val="left"/>
        </w:tabs>
        <w:ind w:hanging="1080" w:left="3240"/>
      </w:pPr>
    </w:lvl>
    <w:lvl w:ilvl="7">
      <w:start w:val="1"/>
      <w:numFmt w:val="decimal"/>
      <w:lvlText w:val="%1.%2.%3.%4.%5.%6.%7.%8."/>
      <w:lvlJc w:val="left"/>
      <w:pPr>
        <w:tabs>
          <w:tab w:leader="none" w:pos="0" w:val="left"/>
        </w:tabs>
        <w:ind w:hanging="1225" w:left="3745"/>
      </w:pPr>
    </w:lvl>
    <w:lvl w:ilvl="8">
      <w:start w:val="1"/>
      <w:numFmt w:val="decimal"/>
      <w:lvlText w:val="%1.%2.%3.%4.%5.%6.%7.%8.%9."/>
      <w:lvlJc w:val="left"/>
      <w:pPr>
        <w:tabs>
          <w:tab w:leader="none" w:pos="0" w:val="left"/>
        </w:tabs>
        <w:ind w:hanging="1440" w:left="4320"/>
      </w:pPr>
    </w:lvl>
  </w:abstractNum>
  <w:abstractNum w:abstractNumId="3">
    <w:lvl w:ilvl="0">
      <w:start w:val="1"/>
      <w:numFmt w:val="decimal"/>
      <w:lvlText w:val="%1."/>
      <w:lvlJc w:val="left"/>
      <w:pPr>
        <w:tabs>
          <w:tab w:leader="none" w:pos="0" w:val="left"/>
        </w:tabs>
        <w:ind w:hanging="360" w:left="360"/>
      </w:pPr>
    </w:lvl>
    <w:lvl w:ilvl="1">
      <w:start w:val="1"/>
      <w:numFmt w:val="decimal"/>
      <w:lvlText w:val="%1.%2."/>
      <w:lvlJc w:val="left"/>
      <w:pPr>
        <w:tabs>
          <w:tab w:leader="none" w:pos="0" w:val="left"/>
        </w:tabs>
        <w:ind w:hanging="430" w:left="790"/>
      </w:pPr>
      <w:rPr>
        <w:b w:val="1"/>
      </w:rPr>
    </w:lvl>
    <w:lvl w:ilvl="2">
      <w:start w:val="1"/>
      <w:numFmt w:val="decimal"/>
      <w:lvlText w:val="%1.%2.%3."/>
      <w:lvlJc w:val="left"/>
      <w:pPr>
        <w:tabs>
          <w:tab w:leader="none" w:pos="0" w:val="left"/>
        </w:tabs>
        <w:ind w:hanging="505" w:left="1225"/>
      </w:pPr>
      <w:rPr>
        <w:rFonts w:ascii="Times New Roman" w:hAnsi="Times New Roman"/>
      </w:rPr>
    </w:lvl>
    <w:lvl w:ilvl="3">
      <w:start w:val="1"/>
      <w:numFmt w:val="decimal"/>
      <w:lvlText w:val="%1.%2.%3.%4."/>
      <w:lvlJc w:val="left"/>
      <w:pPr>
        <w:tabs>
          <w:tab w:leader="none" w:pos="0" w:val="left"/>
        </w:tabs>
        <w:ind w:hanging="650" w:left="1730"/>
      </w:pPr>
    </w:lvl>
    <w:lvl w:ilvl="4">
      <w:start w:val="1"/>
      <w:numFmt w:val="decimal"/>
      <w:lvlText w:val="%1.%2.%3.%4.%5."/>
      <w:lvlJc w:val="left"/>
      <w:pPr>
        <w:tabs>
          <w:tab w:leader="none" w:pos="0" w:val="left"/>
        </w:tabs>
        <w:ind w:hanging="790" w:left="2230"/>
      </w:pPr>
    </w:lvl>
    <w:lvl w:ilvl="5">
      <w:start w:val="1"/>
      <w:numFmt w:val="decimal"/>
      <w:lvlText w:val="%1.%2.%3.%4.%5.%6."/>
      <w:lvlJc w:val="left"/>
      <w:pPr>
        <w:tabs>
          <w:tab w:leader="none" w:pos="0" w:val="left"/>
        </w:tabs>
        <w:ind w:hanging="935" w:left="2735"/>
      </w:pPr>
    </w:lvl>
    <w:lvl w:ilvl="6">
      <w:start w:val="1"/>
      <w:numFmt w:val="decimal"/>
      <w:lvlText w:val="%1.%2.%3.%4.%5.%6.%7."/>
      <w:lvlJc w:val="left"/>
      <w:pPr>
        <w:tabs>
          <w:tab w:leader="none" w:pos="0" w:val="left"/>
        </w:tabs>
        <w:ind w:hanging="1080" w:left="3240"/>
      </w:pPr>
    </w:lvl>
    <w:lvl w:ilvl="7">
      <w:start w:val="1"/>
      <w:numFmt w:val="decimal"/>
      <w:lvlText w:val="%1.%2.%3.%4.%5.%6.%7.%8."/>
      <w:lvlJc w:val="left"/>
      <w:pPr>
        <w:tabs>
          <w:tab w:leader="none" w:pos="0" w:val="left"/>
        </w:tabs>
        <w:ind w:hanging="1225" w:left="3745"/>
      </w:pPr>
    </w:lvl>
    <w:lvl w:ilvl="8">
      <w:start w:val="1"/>
      <w:numFmt w:val="decimal"/>
      <w:lvlText w:val="%1.%2.%3.%4.%5.%6.%7.%8.%9."/>
      <w:lvlJc w:val="left"/>
      <w:pPr>
        <w:tabs>
          <w:tab w:leader="none" w:pos="0" w:val="left"/>
        </w:tabs>
        <w:ind w:hanging="1440" w:left="4320"/>
      </w:pPr>
    </w:lvl>
  </w:abstractNum>
  <w:abstractNum w:abstractNumId="4">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5">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6">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7">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8">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9">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0">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1">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2">
    <w:lvl w:ilvl="0">
      <w:numFmt w:val="bullet"/>
      <w:lvlText w:val="-"/>
      <w:lvlJc w:val="left"/>
      <w:pPr>
        <w:tabs>
          <w:tab w:leader="none" w:pos="0" w:val="left"/>
        </w:tabs>
        <w:ind w:hanging="360" w:left="720"/>
      </w:pPr>
      <w:rPr>
        <w:rFonts w:ascii="Calibri" w:hAnsi="Calibri"/>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Calibri" w:hAnsi="Calibri"/>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Calibri" w:hAnsi="Calibri"/>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3">
    <w:lvl w:ilvl="0">
      <w:numFmt w:val="bullet"/>
      <w:lvlText w:val="-"/>
      <w:lvlJc w:val="left"/>
      <w:pPr>
        <w:tabs>
          <w:tab w:leader="none" w:pos="0" w:val="left"/>
        </w:tabs>
        <w:ind w:hanging="360" w:left="720"/>
      </w:pPr>
      <w:rPr>
        <w:rFonts w:ascii="Calibri" w:hAnsi="Calibri"/>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Calibri" w:hAnsi="Calibri"/>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Calibri" w:hAnsi="Calibri"/>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4">
    <w:lvl w:ilvl="0">
      <w:numFmt w:val="bullet"/>
      <w:lvlText w:val="-"/>
      <w:lvlJc w:val="left"/>
      <w:pPr>
        <w:tabs>
          <w:tab w:leader="none" w:pos="0" w:val="left"/>
        </w:tabs>
        <w:ind w:hanging="360" w:left="720"/>
      </w:pPr>
      <w:rPr>
        <w:rFonts w:ascii="Calibri" w:hAnsi="Calibri"/>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Calibri" w:hAnsi="Calibri"/>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Calibri" w:hAnsi="Calibri"/>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5">
    <w:lvl w:ilvl="0">
      <w:start w:val="1"/>
      <w:numFmt w:val="decimal"/>
      <w:lvlText w:val="%1."/>
      <w:lvlJc w:val="left"/>
      <w:pPr>
        <w:tabs>
          <w:tab w:leader="none" w:pos="0" w:val="left"/>
        </w:tabs>
        <w:ind w:hanging="360" w:left="720"/>
      </w:pPr>
    </w:lvl>
    <w:lvl w:ilvl="1">
      <w:start w:val="1"/>
      <w:numFmt w:val="lowerLetter"/>
      <w:lvlText w:val="%2."/>
      <w:lvlJc w:val="left"/>
      <w:pPr>
        <w:tabs>
          <w:tab w:leader="none" w:pos="0" w:val="left"/>
        </w:tabs>
        <w:ind w:hanging="360" w:left="1440"/>
      </w:pPr>
    </w:lvl>
    <w:lvl w:ilvl="2">
      <w:start w:val="1"/>
      <w:numFmt w:val="lowerRoman"/>
      <w:lvlText w:val="%3."/>
      <w:lvlJc w:val="right"/>
      <w:pPr>
        <w:tabs>
          <w:tab w:leader="none" w:pos="0" w:val="left"/>
        </w:tabs>
        <w:ind w:hanging="360" w:left="2160"/>
      </w:pPr>
    </w:lvl>
    <w:lvl w:ilvl="3">
      <w:start w:val="1"/>
      <w:numFmt w:val="decimal"/>
      <w:lvlText w:val="%4."/>
      <w:lvlJc w:val="left"/>
      <w:pPr>
        <w:tabs>
          <w:tab w:leader="none" w:pos="0" w:val="left"/>
        </w:tabs>
        <w:ind w:hanging="360" w:left="2880"/>
      </w:pPr>
    </w:lvl>
    <w:lvl w:ilvl="4">
      <w:start w:val="1"/>
      <w:numFmt w:val="lowerLetter"/>
      <w:lvlText w:val="%5."/>
      <w:lvlJc w:val="left"/>
      <w:pPr>
        <w:tabs>
          <w:tab w:leader="none" w:pos="0" w:val="left"/>
        </w:tabs>
        <w:ind w:hanging="360" w:left="3600"/>
      </w:pPr>
    </w:lvl>
    <w:lvl w:ilvl="5">
      <w:start w:val="1"/>
      <w:numFmt w:val="lowerRoman"/>
      <w:lvlText w:val="%6."/>
      <w:lvlJc w:val="right"/>
      <w:pPr>
        <w:tabs>
          <w:tab w:leader="none" w:pos="0" w:val="left"/>
        </w:tabs>
        <w:ind w:hanging="360" w:left="4320"/>
      </w:pPr>
    </w:lvl>
    <w:lvl w:ilvl="6">
      <w:start w:val="1"/>
      <w:numFmt w:val="decimal"/>
      <w:lvlText w:val="%7."/>
      <w:lvlJc w:val="left"/>
      <w:pPr>
        <w:tabs>
          <w:tab w:leader="none" w:pos="0" w:val="left"/>
        </w:tabs>
        <w:ind w:hanging="360" w:left="5040"/>
      </w:pPr>
    </w:lvl>
    <w:lvl w:ilvl="7">
      <w:start w:val="1"/>
      <w:numFmt w:val="lowerLetter"/>
      <w:lvlText w:val="%8."/>
      <w:lvlJc w:val="left"/>
      <w:pPr>
        <w:tabs>
          <w:tab w:leader="none" w:pos="0" w:val="left"/>
        </w:tabs>
        <w:ind w:hanging="360" w:left="5760"/>
      </w:pPr>
    </w:lvl>
    <w:lvl w:ilvl="8">
      <w:start w:val="1"/>
      <w:numFmt w:val="lowerRoman"/>
      <w:lvlText w:val="%9."/>
      <w:lvlJc w:val="right"/>
      <w:pPr>
        <w:tabs>
          <w:tab w:leader="none" w:pos="0" w:val="left"/>
        </w:tabs>
        <w:ind w:hanging="360" w:left="6480"/>
      </w:pPr>
    </w:lvl>
  </w:abstractNum>
  <w:abstractNum w:abstractNumId="16">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7">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8">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19">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20">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21">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22">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23">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24">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25">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26">
    <w:lvl w:ilvl="0">
      <w:numFmt w:val="bullet"/>
      <w:lvlText w:val=""/>
      <w:lvlJc w:val="left"/>
      <w:pPr>
        <w:tabs>
          <w:tab w:leader="none" w:pos="0" w:val="left"/>
        </w:tabs>
        <w:ind w:hanging="360" w:left="720"/>
      </w:pPr>
      <w:rPr>
        <w:rFonts w:ascii="Symbol" w:hAnsi="Symbol"/>
      </w:rPr>
    </w:lvl>
    <w:lvl w:ilvl="1">
      <w:start w:val="0"/>
      <w:numFmt w:val="bullet"/>
      <w:lvlText w:val="o"/>
      <w:lvlJc w:val="left"/>
      <w:pPr>
        <w:tabs>
          <w:tab w:leader="none" w:pos="0" w:val="left"/>
        </w:tabs>
        <w:ind w:hanging="360" w:left="1440"/>
      </w:pPr>
      <w:rPr>
        <w:rFonts w:ascii="Courier New" w:hAnsi="Courier New"/>
      </w:rPr>
    </w:lvl>
    <w:lvl w:ilvl="2">
      <w:start w:val="0"/>
      <w:numFmt w:val="bullet"/>
      <w:lvlText w:val=""/>
      <w:lvlJc w:val="left"/>
      <w:pPr>
        <w:tabs>
          <w:tab w:leader="none" w:pos="0" w:val="left"/>
        </w:tabs>
        <w:ind w:hanging="360" w:left="2160"/>
      </w:pPr>
      <w:rPr>
        <w:rFonts w:ascii="Wingdings" w:hAnsi="Wingdings"/>
      </w:rPr>
    </w:lvl>
    <w:lvl w:ilvl="3">
      <w:start w:val="0"/>
      <w:numFmt w:val="bullet"/>
      <w:lvlText w:val=""/>
      <w:lvlJc w:val="left"/>
      <w:pPr>
        <w:tabs>
          <w:tab w:leader="none" w:pos="0" w:val="left"/>
        </w:tabs>
        <w:ind w:hanging="360" w:left="2880"/>
      </w:pPr>
      <w:rPr>
        <w:rFonts w:ascii="Symbol" w:hAnsi="Symbol"/>
      </w:rPr>
    </w:lvl>
    <w:lvl w:ilvl="4">
      <w:start w:val="0"/>
      <w:numFmt w:val="bullet"/>
      <w:lvlText w:val="o"/>
      <w:lvlJc w:val="left"/>
      <w:pPr>
        <w:tabs>
          <w:tab w:leader="none" w:pos="0" w:val="left"/>
        </w:tabs>
        <w:ind w:hanging="360" w:left="3600"/>
      </w:pPr>
      <w:rPr>
        <w:rFonts w:ascii="Courier New" w:hAnsi="Courier New"/>
      </w:rPr>
    </w:lvl>
    <w:lvl w:ilvl="5">
      <w:start w:val="0"/>
      <w:numFmt w:val="bullet"/>
      <w:lvlText w:val=""/>
      <w:lvlJc w:val="left"/>
      <w:pPr>
        <w:tabs>
          <w:tab w:leader="none" w:pos="0" w:val="left"/>
        </w:tabs>
        <w:ind w:hanging="360" w:left="4320"/>
      </w:pPr>
      <w:rPr>
        <w:rFonts w:ascii="Wingdings" w:hAnsi="Wingdings"/>
      </w:rPr>
    </w:lvl>
    <w:lvl w:ilvl="6">
      <w:start w:val="0"/>
      <w:numFmt w:val="bullet"/>
      <w:lvlText w:val=""/>
      <w:lvlJc w:val="left"/>
      <w:pPr>
        <w:tabs>
          <w:tab w:leader="none" w:pos="0" w:val="left"/>
        </w:tabs>
        <w:ind w:hanging="360" w:left="5040"/>
      </w:pPr>
      <w:rPr>
        <w:rFonts w:ascii="Symbol" w:hAnsi="Symbol"/>
      </w:rPr>
    </w:lvl>
    <w:lvl w:ilvl="7">
      <w:start w:val="0"/>
      <w:numFmt w:val="bullet"/>
      <w:lvlText w:val="o"/>
      <w:lvlJc w:val="left"/>
      <w:pPr>
        <w:tabs>
          <w:tab w:leader="none" w:pos="0" w:val="left"/>
        </w:tabs>
        <w:ind w:hanging="360" w:left="5760"/>
      </w:pPr>
      <w:rPr>
        <w:rFonts w:ascii="Courier New" w:hAnsi="Courier New"/>
      </w:rPr>
    </w:lvl>
    <w:lvl w:ilvl="8">
      <w:start w:val="0"/>
      <w:numFmt w:val="bullet"/>
      <w:lvlText w:val=""/>
      <w:lvlJc w:val="left"/>
      <w:pPr>
        <w:tabs>
          <w:tab w:leader="none" w:pos="0" w:val="left"/>
        </w:tabs>
        <w:ind w:hanging="360" w:left="6480"/>
      </w:pPr>
      <w:rPr>
        <w:rFonts w:ascii="Wingdings" w:hAnsi="Wingdings"/>
      </w:rPr>
    </w:lvl>
  </w:abstractNum>
  <w:abstractNum w:abstractNumId="27">
    <w:lvl w:ilvl="0">
      <w:start w:val="1"/>
      <w:numFmt w:val="decimal"/>
      <w:pStyle w:val="Style_370"/>
      <w:lvlText w:val="%1."/>
      <w:lvlJc w:val="left"/>
      <w:pPr>
        <w:tabs>
          <w:tab w:leader="none" w:pos="6830" w:val="left"/>
        </w:tabs>
        <w:ind w:hanging="450" w:left="0"/>
      </w:pPr>
    </w:lvl>
    <w:lvl w:ilvl="1">
      <w:start w:val="1"/>
      <w:numFmt w:val="decimal"/>
      <w:lvlText w:val="%1.%2."/>
      <w:lvlJc w:val="left"/>
      <w:pPr>
        <w:tabs>
          <w:tab w:leader="none" w:pos="450" w:val="left"/>
        </w:tabs>
        <w:ind w:hanging="450" w:left="0"/>
      </w:pPr>
      <w:rPr>
        <w:b w:val="0"/>
        <w:sz w:val="24"/>
      </w:rPr>
    </w:lvl>
    <w:lvl w:ilvl="2">
      <w:start w:val="1"/>
      <w:numFmt w:val="decimal"/>
      <w:lvlText w:val="%1.%2.%3."/>
      <w:lvlJc w:val="left"/>
      <w:pPr>
        <w:tabs>
          <w:tab w:leader="none" w:pos="720" w:val="left"/>
        </w:tabs>
        <w:ind w:hanging="720" w:left="0"/>
      </w:pPr>
    </w:lvl>
    <w:lvl w:ilvl="3">
      <w:start w:val="1"/>
      <w:numFmt w:val="decimal"/>
      <w:lvlText w:val="%1.%2.%3.%4."/>
      <w:lvlJc w:val="left"/>
      <w:pPr>
        <w:tabs>
          <w:tab w:leader="none" w:pos="720" w:val="left"/>
        </w:tabs>
        <w:ind w:hanging="720" w:left="0"/>
      </w:pPr>
    </w:lvl>
    <w:lvl w:ilvl="4">
      <w:start w:val="1"/>
      <w:numFmt w:val="decimal"/>
      <w:lvlText w:val="%1.%2.%3.%4.%5."/>
      <w:lvlJc w:val="left"/>
      <w:pPr>
        <w:tabs>
          <w:tab w:leader="none" w:pos="1080" w:val="left"/>
        </w:tabs>
        <w:ind w:hanging="1080" w:left="0"/>
      </w:pPr>
    </w:lvl>
    <w:lvl w:ilvl="5">
      <w:start w:val="1"/>
      <w:numFmt w:val="decimal"/>
      <w:lvlText w:val="%1.%2.%3.%4.%5.%6."/>
      <w:lvlJc w:val="left"/>
      <w:pPr>
        <w:tabs>
          <w:tab w:leader="none" w:pos="1080" w:val="left"/>
        </w:tabs>
        <w:ind w:hanging="1080" w:left="0"/>
      </w:pPr>
    </w:lvl>
    <w:lvl w:ilvl="6">
      <w:start w:val="1"/>
      <w:numFmt w:val="decimal"/>
      <w:lvlText w:val="%1.%2.%3.%4.%5.%6.%7."/>
      <w:lvlJc w:val="left"/>
      <w:pPr>
        <w:tabs>
          <w:tab w:leader="none" w:pos="1440" w:val="left"/>
        </w:tabs>
        <w:ind w:hanging="1440" w:left="0"/>
      </w:pPr>
    </w:lvl>
    <w:lvl w:ilvl="7">
      <w:start w:val="1"/>
      <w:numFmt w:val="decimal"/>
      <w:lvlText w:val="%1.%2.%3.%4.%5.%6.%7.%8."/>
      <w:lvlJc w:val="left"/>
      <w:pPr>
        <w:tabs>
          <w:tab w:leader="none" w:pos="1440" w:val="left"/>
        </w:tabs>
        <w:ind w:hanging="1440" w:left="0"/>
      </w:pPr>
    </w:lvl>
    <w:lvl w:ilvl="8">
      <w:start w:val="1"/>
      <w:numFmt w:val="decimal"/>
      <w:lvlText w:val="%1.%2.%3.%4.%5.%6.%7.%8.%9."/>
      <w:lvlJc w:val="left"/>
      <w:pPr>
        <w:tabs>
          <w:tab w:leader="none" w:pos="1800" w:val="left"/>
        </w:tabs>
        <w:ind w:hanging="1800" w:left="0"/>
      </w:pPr>
    </w:lvl>
  </w:abstractNum>
  <w:abstractNum w:abstractNumId="28">
    <w:lvl w:ilvl="0">
      <w:start w:val="3"/>
      <w:numFmt w:val="decimal"/>
      <w:lvlText w:val="%1"/>
      <w:lvlJc w:val="left"/>
      <w:pPr>
        <w:tabs>
          <w:tab w:leader="none" w:pos="0" w:val="left"/>
        </w:tabs>
        <w:ind w:hanging="480" w:left="480"/>
      </w:pPr>
      <w:rPr>
        <w:rFonts w:ascii="Times new roman" w:hAnsi="Times new roman"/>
        <w:color w:val="000000"/>
        <w:spacing w:val="0"/>
        <w:sz w:val="22"/>
      </w:rPr>
    </w:lvl>
    <w:lvl w:ilvl="1">
      <w:start w:val="1"/>
      <w:numFmt w:val="decimal"/>
      <w:lvlText w:val="%1.%2"/>
      <w:lvlJc w:val="left"/>
      <w:pPr>
        <w:tabs>
          <w:tab w:leader="none" w:pos="0" w:val="left"/>
        </w:tabs>
        <w:ind w:hanging="480" w:left="480"/>
      </w:pPr>
      <w:rPr>
        <w:rFonts w:ascii="Times new roman" w:hAnsi="Times new roman"/>
        <w:color w:val="000000"/>
        <w:sz w:val="22"/>
      </w:rPr>
    </w:lvl>
    <w:lvl w:ilvl="2">
      <w:start w:val="1"/>
      <w:numFmt w:val="decimal"/>
      <w:lvlText w:val="%1.%2.%3"/>
      <w:lvlJc w:val="left"/>
      <w:pPr>
        <w:tabs>
          <w:tab w:leader="none" w:pos="0" w:val="left"/>
        </w:tabs>
        <w:ind w:hanging="720" w:left="720"/>
      </w:pPr>
      <w:rPr>
        <w:rFonts w:ascii="Times new roman" w:hAnsi="Times new roman"/>
        <w:sz w:val="22"/>
      </w:rPr>
    </w:lvl>
    <w:lvl w:ilvl="3">
      <w:start w:val="1"/>
      <w:numFmt w:val="decimal"/>
      <w:lvlText w:val="%1.%2.%3.%4"/>
      <w:lvlJc w:val="left"/>
      <w:pPr>
        <w:tabs>
          <w:tab w:leader="none" w:pos="0" w:val="left"/>
        </w:tabs>
        <w:ind w:hanging="720" w:left="720"/>
      </w:pPr>
      <w:rPr>
        <w:rFonts w:ascii="Times new roman" w:hAnsi="Times new roman"/>
        <w:color w:val="000000"/>
        <w:sz w:val="22"/>
        <w:u w:val="none"/>
      </w:rPr>
    </w:lvl>
    <w:lvl w:ilvl="4">
      <w:start w:val="1"/>
      <w:numFmt w:val="decimal"/>
      <w:lvlText w:val="%1.%2.%3.%4.%5"/>
      <w:lvlJc w:val="left"/>
      <w:pPr>
        <w:tabs>
          <w:tab w:leader="none" w:pos="0" w:val="left"/>
        </w:tabs>
        <w:ind w:hanging="1080" w:left="1080"/>
      </w:pPr>
    </w:lvl>
    <w:lvl w:ilvl="5">
      <w:start w:val="1"/>
      <w:numFmt w:val="decimal"/>
      <w:lvlText w:val="%1.%2.%3.%4.%5.%6"/>
      <w:lvlJc w:val="left"/>
      <w:pPr>
        <w:tabs>
          <w:tab w:leader="none" w:pos="0" w:val="left"/>
        </w:tabs>
        <w:ind w:hanging="1080" w:left="1080"/>
      </w:pPr>
    </w:lvl>
    <w:lvl w:ilvl="6">
      <w:start w:val="1"/>
      <w:numFmt w:val="decimal"/>
      <w:lvlText w:val="%1.%2.%3.%4.%5.%6.%7"/>
      <w:lvlJc w:val="left"/>
      <w:pPr>
        <w:tabs>
          <w:tab w:leader="none" w:pos="0" w:val="left"/>
        </w:tabs>
        <w:ind w:hanging="1440" w:left="1440"/>
      </w:pPr>
    </w:lvl>
    <w:lvl w:ilvl="7">
      <w:start w:val="1"/>
      <w:numFmt w:val="decimal"/>
      <w:lvlText w:val="%1.%2.%3.%4.%5.%6.%7.%8"/>
      <w:lvlJc w:val="left"/>
      <w:pPr>
        <w:tabs>
          <w:tab w:leader="none" w:pos="0" w:val="left"/>
        </w:tabs>
        <w:ind w:hanging="1440" w:left="1440"/>
      </w:pPr>
    </w:lvl>
    <w:lvl w:ilvl="8">
      <w:start w:val="1"/>
      <w:numFmt w:val="decimal"/>
      <w:lvlText w:val="%1.%2.%3.%4.%5.%6.%7.%8.%9"/>
      <w:lvlJc w:val="left"/>
      <w:pPr>
        <w:tabs>
          <w:tab w:leader="none" w:pos="0" w:val="left"/>
        </w:tabs>
        <w:ind w:hanging="1800" w:left="1800"/>
      </w:pPr>
    </w:lvl>
  </w:abstractNum>
  <w:abstractNum w:abstractNumId="29">
    <w:lvl w:ilvl="0">
      <w:start w:val="3"/>
      <w:numFmt w:val="decimal"/>
      <w:lvlText w:val="%1"/>
      <w:lvlJc w:val="left"/>
      <w:pPr>
        <w:tabs>
          <w:tab w:leader="none" w:pos="0" w:val="left"/>
        </w:tabs>
        <w:ind w:hanging="480" w:left="480"/>
      </w:pPr>
    </w:lvl>
    <w:lvl w:ilvl="1">
      <w:start w:val="2"/>
      <w:numFmt w:val="decimal"/>
      <w:lvlText w:val="%1.%2"/>
      <w:lvlJc w:val="left"/>
      <w:pPr>
        <w:tabs>
          <w:tab w:leader="none" w:pos="0" w:val="left"/>
        </w:tabs>
        <w:ind w:hanging="480" w:left="480"/>
      </w:pPr>
    </w:lvl>
    <w:lvl w:ilvl="2">
      <w:start w:val="1"/>
      <w:numFmt w:val="decimal"/>
      <w:lvlText w:val="%1.%2.%3"/>
      <w:lvlJc w:val="left"/>
      <w:pPr>
        <w:tabs>
          <w:tab w:leader="none" w:pos="0" w:val="left"/>
        </w:tabs>
        <w:ind w:hanging="720" w:left="720"/>
      </w:pPr>
    </w:lvl>
    <w:lvl w:ilvl="3">
      <w:start w:val="1"/>
      <w:numFmt w:val="decimal"/>
      <w:lvlText w:val="%1.%2.%3.%4"/>
      <w:lvlJc w:val="left"/>
      <w:pPr>
        <w:tabs>
          <w:tab w:leader="none" w:pos="0" w:val="left"/>
        </w:tabs>
        <w:ind w:hanging="720" w:left="720"/>
      </w:pPr>
    </w:lvl>
    <w:lvl w:ilvl="4">
      <w:start w:val="1"/>
      <w:numFmt w:val="decimal"/>
      <w:lvlText w:val="%1.%2.%3.%4.%5"/>
      <w:lvlJc w:val="left"/>
      <w:pPr>
        <w:tabs>
          <w:tab w:leader="none" w:pos="0" w:val="left"/>
        </w:tabs>
        <w:ind w:hanging="1080" w:left="1080"/>
      </w:pPr>
    </w:lvl>
    <w:lvl w:ilvl="5">
      <w:start w:val="1"/>
      <w:numFmt w:val="decimal"/>
      <w:lvlText w:val="%1.%2.%3.%4.%5.%6"/>
      <w:lvlJc w:val="left"/>
      <w:pPr>
        <w:tabs>
          <w:tab w:leader="none" w:pos="0" w:val="left"/>
        </w:tabs>
        <w:ind w:hanging="1080" w:left="1080"/>
      </w:pPr>
    </w:lvl>
    <w:lvl w:ilvl="6">
      <w:start w:val="1"/>
      <w:numFmt w:val="decimal"/>
      <w:lvlText w:val="%1.%2.%3.%4.%5.%6.%7"/>
      <w:lvlJc w:val="left"/>
      <w:pPr>
        <w:tabs>
          <w:tab w:leader="none" w:pos="0" w:val="left"/>
        </w:tabs>
        <w:ind w:hanging="1440" w:left="1440"/>
      </w:pPr>
    </w:lvl>
    <w:lvl w:ilvl="7">
      <w:start w:val="1"/>
      <w:numFmt w:val="decimal"/>
      <w:lvlText w:val="%1.%2.%3.%4.%5.%6.%7.%8"/>
      <w:lvlJc w:val="left"/>
      <w:pPr>
        <w:tabs>
          <w:tab w:leader="none" w:pos="0" w:val="left"/>
        </w:tabs>
        <w:ind w:hanging="1440" w:left="1440"/>
      </w:pPr>
    </w:lvl>
    <w:lvl w:ilvl="8">
      <w:start w:val="1"/>
      <w:numFmt w:val="decimal"/>
      <w:lvlText w:val="%1.%2.%3.%4.%5.%6.%7.%8.%9"/>
      <w:lvlJc w:val="left"/>
      <w:pPr>
        <w:tabs>
          <w:tab w:leader="none" w:pos="0" w:val="left"/>
        </w:tabs>
        <w:ind w:hanging="1800" w:left="180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1"/>
      <w:spacing w:after="0" w:before="0" w:line="240" w:lineRule="auto"/>
      <w:ind w:firstLine="0" w:left="0" w:right="0"/>
      <w:jc w:val="left"/>
    </w:pPr>
    <w:rPr>
      <w:rFonts w:ascii="Times New Roman" w:hAnsi="Times New Roman"/>
      <w:color w:val="000000"/>
      <w:spacing w:val="0"/>
      <w:sz w:val="24"/>
    </w:rPr>
  </w:style>
  <w:style w:default="1" w:styleId="Style_1_ch" w:type="character">
    <w:name w:val="Normal"/>
    <w:link w:val="Style_1"/>
    <w:rPr>
      <w:rFonts w:ascii="Times New Roman" w:hAnsi="Times New Roman"/>
      <w:color w:val="000000"/>
      <w:spacing w:val="0"/>
      <w:sz w:val="24"/>
    </w:rPr>
  </w:style>
  <w:style w:styleId="Style_6" w:type="paragraph">
    <w:name w:val="Колонтитул1111111"/>
    <w:basedOn w:val="Style_1"/>
    <w:link w:val="Style_6_ch"/>
    <w:pPr>
      <w:widowControl w:val="1"/>
      <w:tabs>
        <w:tab w:leader="none" w:pos="720" w:val="clear"/>
        <w:tab w:leader="none" w:pos="4819" w:val="center"/>
        <w:tab w:leader="none" w:pos="9638" w:val="right"/>
      </w:tabs>
      <w:ind/>
    </w:pPr>
  </w:style>
  <w:style w:styleId="Style_6_ch" w:type="character">
    <w:name w:val="Колонтитул1111111"/>
    <w:basedOn w:val="Style_1_ch"/>
    <w:link w:val="Style_6"/>
  </w:style>
  <w:style w:styleId="Style_7" w:type="paragraph">
    <w:name w:val="Page Number111"/>
    <w:basedOn w:val="Style_8"/>
    <w:link w:val="Style_7_ch"/>
  </w:style>
  <w:style w:styleId="Style_7_ch" w:type="character">
    <w:name w:val="Page Number111"/>
    <w:basedOn w:val="Style_8_ch"/>
    <w:link w:val="Style_7"/>
  </w:style>
  <w:style w:styleId="Style_9" w:type="paragraph">
    <w:name w:val="apple-converted-space1111111"/>
    <w:basedOn w:val="Style_10"/>
    <w:link w:val="Style_9_ch"/>
  </w:style>
  <w:style w:styleId="Style_9_ch" w:type="character">
    <w:name w:val="apple-converted-space1111111"/>
    <w:basedOn w:val="Style_10_ch"/>
    <w:link w:val="Style_9"/>
  </w:style>
  <w:style w:styleId="Style_11" w:type="paragraph">
    <w:name w:val="List121"/>
    <w:basedOn w:val="Style_12"/>
    <w:link w:val="Style_11_ch"/>
    <w:rPr>
      <w:rFonts w:ascii="Arial" w:hAnsi="Arial"/>
    </w:rPr>
  </w:style>
  <w:style w:styleId="Style_11_ch" w:type="character">
    <w:name w:val="List121"/>
    <w:basedOn w:val="Style_12_ch"/>
    <w:link w:val="Style_11"/>
    <w:rPr>
      <w:rFonts w:ascii="Arial" w:hAnsi="Arial"/>
    </w:rPr>
  </w:style>
  <w:style w:styleId="Style_13" w:type="paragraph">
    <w:name w:val="Заголовок11211111112111"/>
    <w:basedOn w:val="Style_1"/>
    <w:next w:val="Style_14"/>
    <w:link w:val="Style_13_ch"/>
    <w:pPr>
      <w:keepNext w:val="1"/>
      <w:widowControl w:val="1"/>
      <w:spacing w:after="120" w:before="240"/>
      <w:ind/>
    </w:pPr>
    <w:rPr>
      <w:rFonts w:ascii="PT Astra Serif" w:hAnsi="PT Astra Serif"/>
      <w:sz w:val="28"/>
    </w:rPr>
  </w:style>
  <w:style w:styleId="Style_13_ch" w:type="character">
    <w:name w:val="Заголовок11211111112111"/>
    <w:basedOn w:val="Style_1_ch"/>
    <w:link w:val="Style_13"/>
    <w:rPr>
      <w:rFonts w:ascii="PT Astra Serif" w:hAnsi="PT Astra Serif"/>
      <w:sz w:val="28"/>
    </w:rPr>
  </w:style>
  <w:style w:styleId="Style_15" w:type="paragraph">
    <w:name w:val="Header121"/>
    <w:link w:val="Style_15_ch"/>
    <w:pPr>
      <w:widowControl w:val="1"/>
      <w:spacing w:after="0" w:before="0" w:line="240" w:lineRule="auto"/>
      <w:ind w:firstLine="0" w:left="0" w:right="0"/>
      <w:jc w:val="left"/>
    </w:pPr>
    <w:rPr>
      <w:rFonts w:ascii="Times New Roman" w:hAnsi="Times New Roman"/>
      <w:color w:val="000000"/>
      <w:spacing w:val="0"/>
      <w:sz w:val="20"/>
    </w:rPr>
  </w:style>
  <w:style w:styleId="Style_15_ch" w:type="character">
    <w:name w:val="Header121"/>
    <w:link w:val="Style_15"/>
    <w:rPr>
      <w:rFonts w:ascii="Times New Roman" w:hAnsi="Times New Roman"/>
      <w:color w:val="000000"/>
      <w:spacing w:val="0"/>
      <w:sz w:val="20"/>
    </w:rPr>
  </w:style>
  <w:style w:styleId="Style_16" w:type="paragraph">
    <w:name w:val="Contents 2"/>
    <w:link w:val="Style_16_ch"/>
    <w:rPr>
      <w:rFonts w:ascii="XO Thames" w:hAnsi="XO Thames"/>
      <w:color w:val="000000"/>
      <w:spacing w:val="0"/>
      <w:sz w:val="28"/>
    </w:rPr>
  </w:style>
  <w:style w:styleId="Style_16_ch" w:type="character">
    <w:name w:val="Contents 2"/>
    <w:link w:val="Style_16"/>
    <w:rPr>
      <w:rFonts w:ascii="XO Thames" w:hAnsi="XO Thames"/>
      <w:color w:val="000000"/>
      <w:spacing w:val="0"/>
      <w:sz w:val="28"/>
    </w:rPr>
  </w:style>
  <w:style w:styleId="Style_17" w:type="paragraph">
    <w:name w:val="Колонтитул3111111"/>
    <w:basedOn w:val="Style_1"/>
    <w:link w:val="Style_17_ch"/>
  </w:style>
  <w:style w:styleId="Style_17_ch" w:type="character">
    <w:name w:val="Колонтитул3111111"/>
    <w:basedOn w:val="Style_1_ch"/>
    <w:link w:val="Style_17"/>
  </w:style>
  <w:style w:styleId="Style_18" w:type="paragraph">
    <w:name w:val="Visited Internet Link21111"/>
    <w:link w:val="Style_18_ch"/>
    <w:pPr>
      <w:widowControl w:val="1"/>
      <w:spacing w:after="0" w:before="0" w:line="240" w:lineRule="auto"/>
      <w:ind w:firstLine="0" w:left="0" w:right="0"/>
      <w:jc w:val="left"/>
    </w:pPr>
    <w:rPr>
      <w:rFonts w:ascii="Times New Roman" w:hAnsi="Times New Roman"/>
      <w:color w:val="800000"/>
      <w:spacing w:val="0"/>
      <w:sz w:val="20"/>
      <w:u w:val="single"/>
    </w:rPr>
  </w:style>
  <w:style w:styleId="Style_18_ch" w:type="character">
    <w:name w:val="Visited Internet Link21111"/>
    <w:link w:val="Style_18"/>
    <w:rPr>
      <w:rFonts w:ascii="Times New Roman" w:hAnsi="Times New Roman"/>
      <w:color w:val="800000"/>
      <w:spacing w:val="0"/>
      <w:sz w:val="20"/>
      <w:u w:val="single"/>
    </w:rPr>
  </w:style>
  <w:style w:styleId="Style_19" w:type="paragraph">
    <w:name w:val="Heading 31211111"/>
    <w:link w:val="Style_19_ch"/>
    <w:pPr>
      <w:widowControl w:val="1"/>
      <w:spacing w:after="0" w:before="0" w:line="240" w:lineRule="auto"/>
      <w:ind w:firstLine="0" w:left="0" w:right="0"/>
      <w:jc w:val="left"/>
    </w:pPr>
    <w:rPr>
      <w:rFonts w:ascii="Times New Roman" w:hAnsi="Times New Roman"/>
      <w:b w:val="1"/>
      <w:i w:val="1"/>
      <w:color w:val="000000"/>
      <w:spacing w:val="0"/>
      <w:sz w:val="22"/>
    </w:rPr>
  </w:style>
  <w:style w:styleId="Style_19_ch" w:type="character">
    <w:name w:val="Heading 31211111"/>
    <w:link w:val="Style_19"/>
    <w:rPr>
      <w:rFonts w:ascii="Times New Roman" w:hAnsi="Times New Roman"/>
      <w:b w:val="1"/>
      <w:i w:val="1"/>
      <w:color w:val="000000"/>
      <w:spacing w:val="0"/>
      <w:sz w:val="22"/>
    </w:rPr>
  </w:style>
  <w:style w:styleId="Style_20" w:type="paragraph">
    <w:name w:val="Header and Footer91"/>
    <w:basedOn w:val="Style_1"/>
    <w:link w:val="Style_20_ch"/>
  </w:style>
  <w:style w:styleId="Style_20_ch" w:type="character">
    <w:name w:val="Header and Footer91"/>
    <w:basedOn w:val="Style_1_ch"/>
    <w:link w:val="Style_20"/>
  </w:style>
  <w:style w:styleId="Style_21" w:type="paragraph">
    <w:name w:val="Visited Internet Link2"/>
    <w:link w:val="Style_21_ch"/>
    <w:pPr>
      <w:widowControl w:val="1"/>
      <w:spacing w:after="0" w:before="0" w:line="240" w:lineRule="auto"/>
      <w:ind w:firstLine="0" w:left="0" w:right="0"/>
      <w:jc w:val="left"/>
    </w:pPr>
    <w:rPr>
      <w:rFonts w:ascii="Times New Roman" w:hAnsi="Times New Roman"/>
      <w:color w:val="800000"/>
      <w:spacing w:val="0"/>
      <w:sz w:val="20"/>
      <w:u w:val="single"/>
    </w:rPr>
  </w:style>
  <w:style w:styleId="Style_21_ch" w:type="character">
    <w:name w:val="Visited Internet Link2"/>
    <w:link w:val="Style_21"/>
    <w:rPr>
      <w:rFonts w:ascii="Times New Roman" w:hAnsi="Times New Roman"/>
      <w:color w:val="800000"/>
      <w:spacing w:val="0"/>
      <w:sz w:val="20"/>
      <w:u w:val="single"/>
    </w:rPr>
  </w:style>
  <w:style w:styleId="Style_22" w:type="paragraph">
    <w:name w:val="toc 2"/>
    <w:next w:val="Style_1"/>
    <w:link w:val="Style_22_ch"/>
    <w:uiPriority w:val="39"/>
    <w:pPr>
      <w:widowControl w:val="1"/>
      <w:spacing w:after="0" w:before="0" w:line="240" w:lineRule="auto"/>
      <w:ind w:firstLine="0" w:left="0" w:right="0"/>
      <w:jc w:val="left"/>
    </w:pPr>
    <w:rPr>
      <w:rFonts w:ascii="XO Thames" w:hAnsi="XO Thames"/>
      <w:color w:val="000000"/>
      <w:spacing w:val="0"/>
      <w:sz w:val="28"/>
    </w:rPr>
  </w:style>
  <w:style w:styleId="Style_22_ch" w:type="character">
    <w:name w:val="toc 2"/>
    <w:link w:val="Style_22"/>
    <w:rPr>
      <w:rFonts w:ascii="XO Thames" w:hAnsi="XO Thames"/>
      <w:color w:val="000000"/>
      <w:spacing w:val="0"/>
      <w:sz w:val="28"/>
    </w:rPr>
  </w:style>
  <w:style w:styleId="Style_23" w:type="paragraph">
    <w:name w:val="Без интервала11111111"/>
    <w:link w:val="Style_23_ch"/>
    <w:pPr>
      <w:widowControl w:val="1"/>
      <w:spacing w:after="0" w:before="0" w:line="240" w:lineRule="auto"/>
      <w:ind w:firstLine="0" w:left="0" w:right="0"/>
      <w:jc w:val="left"/>
    </w:pPr>
    <w:rPr>
      <w:rFonts w:ascii="Calibri" w:hAnsi="Calibri"/>
      <w:color w:val="000000"/>
      <w:spacing w:val="0"/>
      <w:sz w:val="22"/>
    </w:rPr>
  </w:style>
  <w:style w:styleId="Style_23_ch" w:type="character">
    <w:name w:val="Без интервала11111111"/>
    <w:link w:val="Style_23"/>
    <w:rPr>
      <w:rFonts w:ascii="Calibri" w:hAnsi="Calibri"/>
      <w:color w:val="000000"/>
      <w:spacing w:val="0"/>
      <w:sz w:val="22"/>
    </w:rPr>
  </w:style>
  <w:style w:styleId="Style_24" w:type="paragraph">
    <w:name w:val="Header and Footer411"/>
    <w:basedOn w:val="Style_1"/>
    <w:link w:val="Style_24_ch"/>
  </w:style>
  <w:style w:styleId="Style_24_ch" w:type="character">
    <w:name w:val="Header and Footer411"/>
    <w:basedOn w:val="Style_1_ch"/>
    <w:link w:val="Style_24"/>
  </w:style>
  <w:style w:styleId="Style_25" w:type="paragraph">
    <w:name w:val="WW8Num9z11111111"/>
    <w:link w:val="Style_25_ch"/>
    <w:pPr>
      <w:widowControl w:val="1"/>
      <w:spacing w:after="0" w:before="0" w:line="240" w:lineRule="auto"/>
      <w:ind w:firstLine="0" w:left="0" w:right="0"/>
      <w:jc w:val="left"/>
    </w:pPr>
    <w:rPr>
      <w:rFonts w:ascii="Courier New" w:hAnsi="Courier New"/>
      <w:color w:val="000000"/>
      <w:spacing w:val="0"/>
      <w:sz w:val="20"/>
    </w:rPr>
  </w:style>
  <w:style w:styleId="Style_25_ch" w:type="character">
    <w:name w:val="WW8Num9z11111111"/>
    <w:link w:val="Style_25"/>
    <w:rPr>
      <w:rFonts w:ascii="Courier New" w:hAnsi="Courier New"/>
      <w:color w:val="000000"/>
      <w:spacing w:val="0"/>
      <w:sz w:val="20"/>
    </w:rPr>
  </w:style>
  <w:style w:styleId="Style_26" w:type="paragraph">
    <w:name w:val="Contents 731111"/>
    <w:link w:val="Style_26_ch"/>
    <w:pPr>
      <w:widowControl w:val="1"/>
      <w:spacing w:after="0" w:before="0" w:line="240" w:lineRule="auto"/>
      <w:ind w:firstLine="0" w:left="0" w:right="0"/>
      <w:jc w:val="left"/>
    </w:pPr>
    <w:rPr>
      <w:rFonts w:ascii="XO Thames" w:hAnsi="XO Thames"/>
      <w:color w:val="000000"/>
      <w:spacing w:val="0"/>
      <w:sz w:val="28"/>
    </w:rPr>
  </w:style>
  <w:style w:styleId="Style_26_ch" w:type="character">
    <w:name w:val="Contents 731111"/>
    <w:link w:val="Style_26"/>
    <w:rPr>
      <w:rFonts w:ascii="XO Thames" w:hAnsi="XO Thames"/>
      <w:color w:val="000000"/>
      <w:spacing w:val="0"/>
      <w:sz w:val="28"/>
    </w:rPr>
  </w:style>
  <w:style w:styleId="Style_27" w:type="paragraph">
    <w:name w:val="Цветовое выделение для Текст1111"/>
    <w:link w:val="Style_27_ch"/>
    <w:pPr>
      <w:widowControl w:val="1"/>
      <w:spacing w:after="0" w:before="0" w:line="240" w:lineRule="auto"/>
      <w:ind w:firstLine="0" w:left="0" w:right="0"/>
      <w:jc w:val="left"/>
    </w:pPr>
    <w:rPr>
      <w:rFonts w:ascii="Times New Roman" w:hAnsi="Times New Roman"/>
      <w:color w:val="000000"/>
      <w:spacing w:val="0"/>
      <w:sz w:val="20"/>
    </w:rPr>
  </w:style>
  <w:style w:styleId="Style_27_ch" w:type="character">
    <w:name w:val="Цветовое выделение для Текст1111"/>
    <w:link w:val="Style_27"/>
    <w:rPr>
      <w:rFonts w:ascii="Times New Roman" w:hAnsi="Times New Roman"/>
      <w:color w:val="000000"/>
      <w:spacing w:val="0"/>
      <w:sz w:val="20"/>
    </w:rPr>
  </w:style>
  <w:style w:styleId="Style_28" w:type="paragraph">
    <w:name w:val="Основной текст + Интервал 2 pt1111111"/>
    <w:link w:val="Style_28_ch"/>
    <w:pPr>
      <w:widowControl w:val="1"/>
      <w:spacing w:after="0" w:before="0" w:line="240" w:lineRule="auto"/>
      <w:ind w:firstLine="0" w:left="0" w:right="0"/>
      <w:jc w:val="left"/>
    </w:pPr>
    <w:rPr>
      <w:rFonts w:ascii="Times New Roman" w:hAnsi="Times New Roman"/>
      <w:b w:val="0"/>
      <w:i w:val="0"/>
      <w:caps w:val="0"/>
      <w:smallCaps w:val="0"/>
      <w:strike w:val="0"/>
      <w:color w:val="000000"/>
      <w:spacing w:val="40"/>
      <w:sz w:val="26"/>
      <w:highlight w:val="white"/>
    </w:rPr>
  </w:style>
  <w:style w:styleId="Style_28_ch" w:type="character">
    <w:name w:val="Основной текст + Интервал 2 pt1111111"/>
    <w:link w:val="Style_28"/>
    <w:rPr>
      <w:rFonts w:ascii="Times New Roman" w:hAnsi="Times New Roman"/>
      <w:b w:val="0"/>
      <w:i w:val="0"/>
      <w:caps w:val="0"/>
      <w:smallCaps w:val="0"/>
      <w:strike w:val="0"/>
      <w:color w:val="000000"/>
      <w:spacing w:val="40"/>
      <w:sz w:val="26"/>
      <w:highlight w:val="white"/>
    </w:rPr>
  </w:style>
  <w:style w:styleId="Style_29" w:type="paragraph">
    <w:name w:val="toc 4"/>
    <w:next w:val="Style_1"/>
    <w:link w:val="Style_29_ch"/>
    <w:uiPriority w:val="39"/>
    <w:pPr>
      <w:widowControl w:val="1"/>
      <w:spacing w:after="0" w:before="0" w:line="240" w:lineRule="auto"/>
      <w:ind w:firstLine="0" w:left="0" w:right="0"/>
      <w:jc w:val="left"/>
    </w:pPr>
    <w:rPr>
      <w:rFonts w:ascii="XO Thames" w:hAnsi="XO Thames"/>
      <w:color w:val="000000"/>
      <w:spacing w:val="0"/>
      <w:sz w:val="28"/>
    </w:rPr>
  </w:style>
  <w:style w:styleId="Style_29_ch" w:type="character">
    <w:name w:val="toc 4"/>
    <w:link w:val="Style_29"/>
    <w:rPr>
      <w:rFonts w:ascii="XO Thames" w:hAnsi="XO Thames"/>
      <w:color w:val="000000"/>
      <w:spacing w:val="0"/>
      <w:sz w:val="28"/>
    </w:rPr>
  </w:style>
  <w:style w:styleId="Style_30" w:type="paragraph">
    <w:name w:val="Text body3"/>
    <w:link w:val="Style_30_ch"/>
    <w:pPr>
      <w:widowControl w:val="1"/>
      <w:spacing w:after="0" w:before="0" w:line="240" w:lineRule="auto"/>
      <w:ind w:firstLine="0" w:left="0" w:right="0"/>
      <w:jc w:val="left"/>
    </w:pPr>
    <w:rPr>
      <w:rFonts w:ascii="Times New Roman" w:hAnsi="Times New Roman"/>
      <w:color w:val="000000"/>
      <w:spacing w:val="0"/>
      <w:sz w:val="20"/>
    </w:rPr>
  </w:style>
  <w:style w:styleId="Style_30_ch" w:type="character">
    <w:name w:val="Text body3"/>
    <w:link w:val="Style_30"/>
    <w:rPr>
      <w:rFonts w:ascii="Times New Roman" w:hAnsi="Times New Roman"/>
      <w:color w:val="000000"/>
      <w:spacing w:val="0"/>
      <w:sz w:val="20"/>
    </w:rPr>
  </w:style>
  <w:style w:styleId="Style_31" w:type="paragraph">
    <w:name w:val="Основной текст51111111"/>
    <w:basedOn w:val="Style_1"/>
    <w:link w:val="Style_31_ch"/>
    <w:pPr>
      <w:widowControl w:val="0"/>
      <w:spacing w:line="250" w:lineRule="exact"/>
      <w:ind w:hanging="660" w:left="660"/>
      <w:jc w:val="center"/>
    </w:pPr>
    <w:rPr>
      <w:color w:val="000000"/>
      <w:sz w:val="23"/>
    </w:rPr>
  </w:style>
  <w:style w:styleId="Style_31_ch" w:type="character">
    <w:name w:val="Основной текст51111111"/>
    <w:basedOn w:val="Style_1_ch"/>
    <w:link w:val="Style_31"/>
    <w:rPr>
      <w:color w:val="000000"/>
      <w:sz w:val="23"/>
    </w:rPr>
  </w:style>
  <w:style w:styleId="Style_32" w:type="paragraph">
    <w:name w:val="Заголовок 1 Знак1111"/>
    <w:link w:val="Style_32_ch"/>
    <w:pPr>
      <w:widowControl w:val="1"/>
      <w:spacing w:after="0" w:before="0" w:line="240" w:lineRule="auto"/>
      <w:ind w:firstLine="0" w:left="0" w:right="0"/>
      <w:jc w:val="left"/>
    </w:pPr>
    <w:rPr>
      <w:rFonts w:ascii="Arial" w:hAnsi="Arial"/>
      <w:b w:val="1"/>
      <w:color w:val="26282F"/>
      <w:spacing w:val="0"/>
      <w:sz w:val="20"/>
    </w:rPr>
  </w:style>
  <w:style w:styleId="Style_32_ch" w:type="character">
    <w:name w:val="Заголовок 1 Знак1111"/>
    <w:link w:val="Style_32"/>
    <w:rPr>
      <w:rFonts w:ascii="Arial" w:hAnsi="Arial"/>
      <w:b w:val="1"/>
      <w:color w:val="26282F"/>
      <w:spacing w:val="0"/>
      <w:sz w:val="20"/>
    </w:rPr>
  </w:style>
  <w:style w:styleId="Style_33" w:type="paragraph">
    <w:name w:val="Договора. Залоговок 11111"/>
    <w:basedOn w:val="Style_14"/>
    <w:link w:val="Style_33_ch"/>
    <w:pPr>
      <w:widowControl w:val="1"/>
      <w:numPr>
        <w:ilvl w:val="0"/>
        <w:numId w:val="2"/>
      </w:numPr>
      <w:spacing w:after="0" w:before="240"/>
      <w:ind/>
      <w:jc w:val="center"/>
    </w:pPr>
    <w:rPr>
      <w:b w:val="1"/>
      <w:caps w:val="1"/>
    </w:rPr>
  </w:style>
  <w:style w:styleId="Style_33_ch" w:type="character">
    <w:name w:val="Договора. Залоговок 11111"/>
    <w:basedOn w:val="Style_14_ch"/>
    <w:link w:val="Style_33"/>
    <w:rPr>
      <w:b w:val="1"/>
      <w:caps w:val="1"/>
    </w:rPr>
  </w:style>
  <w:style w:styleId="Style_34" w:type="paragraph">
    <w:name w:val="Internet link1111"/>
    <w:link w:val="Style_34_ch"/>
    <w:pPr>
      <w:widowControl w:val="1"/>
      <w:spacing w:after="0" w:before="0" w:line="240" w:lineRule="auto"/>
      <w:ind w:firstLine="0" w:left="0" w:right="0"/>
      <w:jc w:val="left"/>
    </w:pPr>
    <w:rPr>
      <w:rFonts w:ascii="Times New Roman" w:hAnsi="Times New Roman"/>
      <w:color w:val="0000FF"/>
      <w:spacing w:val="0"/>
      <w:sz w:val="20"/>
      <w:u w:val="single"/>
    </w:rPr>
  </w:style>
  <w:style w:styleId="Style_34_ch" w:type="character">
    <w:name w:val="Internet link1111"/>
    <w:link w:val="Style_34"/>
    <w:rPr>
      <w:rFonts w:ascii="Times New Roman" w:hAnsi="Times New Roman"/>
      <w:color w:val="0000FF"/>
      <w:spacing w:val="0"/>
      <w:sz w:val="20"/>
      <w:u w:val="single"/>
    </w:rPr>
  </w:style>
  <w:style w:styleId="Style_35" w:type="paragraph">
    <w:name w:val="Contents 81"/>
    <w:link w:val="Style_35_ch"/>
    <w:rPr>
      <w:rFonts w:ascii="XO Thames" w:hAnsi="XO Thames"/>
      <w:color w:val="000000"/>
      <w:spacing w:val="0"/>
      <w:sz w:val="28"/>
    </w:rPr>
  </w:style>
  <w:style w:styleId="Style_35_ch" w:type="character">
    <w:name w:val="Contents 81"/>
    <w:link w:val="Style_35"/>
    <w:rPr>
      <w:rFonts w:ascii="XO Thames" w:hAnsi="XO Thames"/>
      <w:color w:val="000000"/>
      <w:spacing w:val="0"/>
      <w:sz w:val="28"/>
    </w:rPr>
  </w:style>
  <w:style w:styleId="Style_36" w:type="paragraph">
    <w:name w:val="WW8Num4z01111111"/>
    <w:link w:val="Style_36_ch"/>
    <w:pPr>
      <w:widowControl w:val="1"/>
      <w:spacing w:after="0" w:before="0" w:line="240" w:lineRule="auto"/>
      <w:ind w:firstLine="0" w:left="0" w:right="0"/>
      <w:jc w:val="left"/>
    </w:pPr>
    <w:rPr>
      <w:rFonts w:ascii="Times New Roman" w:hAnsi="Times New Roman"/>
      <w:color w:val="000000"/>
      <w:spacing w:val="0"/>
      <w:sz w:val="20"/>
    </w:rPr>
  </w:style>
  <w:style w:styleId="Style_36_ch" w:type="character">
    <w:name w:val="WW8Num4z01111111"/>
    <w:link w:val="Style_36"/>
    <w:rPr>
      <w:rFonts w:ascii="Times New Roman" w:hAnsi="Times New Roman"/>
      <w:color w:val="000000"/>
      <w:spacing w:val="0"/>
      <w:sz w:val="20"/>
    </w:rPr>
  </w:style>
  <w:style w:styleId="Style_37" w:type="paragraph">
    <w:name w:val="ListLabel 101"/>
    <w:link w:val="Style_37_ch"/>
    <w:pPr>
      <w:widowControl w:val="1"/>
      <w:spacing w:after="0" w:before="0" w:line="240" w:lineRule="auto"/>
      <w:ind w:firstLine="0" w:left="0" w:right="0"/>
      <w:jc w:val="left"/>
    </w:pPr>
    <w:rPr>
      <w:rFonts w:ascii="Times New Roman" w:hAnsi="Times New Roman"/>
      <w:color w:val="000000"/>
      <w:spacing w:val="0"/>
      <w:sz w:val="20"/>
    </w:rPr>
  </w:style>
  <w:style w:styleId="Style_37_ch" w:type="character">
    <w:name w:val="ListLabel 101"/>
    <w:link w:val="Style_37"/>
    <w:rPr>
      <w:rFonts w:ascii="Times New Roman" w:hAnsi="Times New Roman"/>
      <w:color w:val="000000"/>
      <w:spacing w:val="0"/>
      <w:sz w:val="20"/>
    </w:rPr>
  </w:style>
  <w:style w:styleId="Style_38" w:type="paragraph">
    <w:name w:val="Пункт Знак1111"/>
    <w:link w:val="Style_38_ch"/>
    <w:pPr>
      <w:widowControl w:val="1"/>
      <w:spacing w:after="0" w:before="0" w:line="240" w:lineRule="auto"/>
      <w:ind w:firstLine="0" w:left="0" w:right="0"/>
      <w:jc w:val="left"/>
    </w:pPr>
    <w:rPr>
      <w:rFonts w:ascii="Times New Roman" w:hAnsi="Times New Roman"/>
      <w:color w:val="000000"/>
      <w:spacing w:val="0"/>
      <w:sz w:val="24"/>
    </w:rPr>
  </w:style>
  <w:style w:styleId="Style_38_ch" w:type="character">
    <w:name w:val="Пункт Знак1111"/>
    <w:link w:val="Style_38"/>
    <w:rPr>
      <w:rFonts w:ascii="Times New Roman" w:hAnsi="Times New Roman"/>
      <w:color w:val="000000"/>
      <w:spacing w:val="0"/>
      <w:sz w:val="24"/>
    </w:rPr>
  </w:style>
  <w:style w:styleId="Style_39" w:type="paragraph">
    <w:name w:val="List1311"/>
    <w:basedOn w:val="Style_40"/>
    <w:link w:val="Style_39_ch"/>
    <w:rPr>
      <w:rFonts w:ascii="Arial" w:hAnsi="Arial"/>
    </w:rPr>
  </w:style>
  <w:style w:styleId="Style_39_ch" w:type="character">
    <w:name w:val="List1311"/>
    <w:basedOn w:val="Style_40_ch"/>
    <w:link w:val="Style_39"/>
    <w:rPr>
      <w:rFonts w:ascii="Arial" w:hAnsi="Arial"/>
    </w:rPr>
  </w:style>
  <w:style w:styleId="Style_41" w:type="paragraph">
    <w:name w:val="Основной текст с отступом 3 Знак1111111"/>
    <w:link w:val="Style_41_ch"/>
    <w:pPr>
      <w:widowControl w:val="1"/>
      <w:spacing w:after="0" w:before="0" w:line="240" w:lineRule="auto"/>
      <w:ind w:firstLine="0" w:left="0" w:right="0"/>
      <w:jc w:val="left"/>
    </w:pPr>
    <w:rPr>
      <w:rFonts w:ascii="Times New Roman" w:hAnsi="Times New Roman"/>
      <w:color w:val="000000"/>
      <w:spacing w:val="0"/>
      <w:sz w:val="16"/>
    </w:rPr>
  </w:style>
  <w:style w:styleId="Style_41_ch" w:type="character">
    <w:name w:val="Основной текст с отступом 3 Знак1111111"/>
    <w:link w:val="Style_41"/>
    <w:rPr>
      <w:rFonts w:ascii="Times New Roman" w:hAnsi="Times New Roman"/>
      <w:color w:val="000000"/>
      <w:spacing w:val="0"/>
      <w:sz w:val="16"/>
    </w:rPr>
  </w:style>
  <w:style w:styleId="Style_42" w:type="paragraph">
    <w:name w:val="Heading 4211"/>
    <w:link w:val="Style_42_ch"/>
    <w:pPr>
      <w:widowControl w:val="1"/>
      <w:spacing w:after="0" w:before="0" w:line="240" w:lineRule="auto"/>
      <w:ind w:firstLine="0" w:left="0" w:right="0"/>
      <w:jc w:val="left"/>
    </w:pPr>
    <w:rPr>
      <w:rFonts w:ascii="Times New Roman" w:hAnsi="Times New Roman"/>
      <w:b w:val="1"/>
      <w:color w:val="000000"/>
      <w:spacing w:val="0"/>
      <w:sz w:val="22"/>
    </w:rPr>
  </w:style>
  <w:style w:styleId="Style_42_ch" w:type="character">
    <w:name w:val="Heading 4211"/>
    <w:link w:val="Style_42"/>
    <w:rPr>
      <w:rFonts w:ascii="Times New Roman" w:hAnsi="Times New Roman"/>
      <w:b w:val="1"/>
      <w:color w:val="000000"/>
      <w:spacing w:val="0"/>
      <w:sz w:val="22"/>
    </w:rPr>
  </w:style>
  <w:style w:styleId="Style_43" w:type="paragraph">
    <w:name w:val="Footer21"/>
    <w:link w:val="Style_43_ch"/>
    <w:pPr>
      <w:widowControl w:val="1"/>
      <w:spacing w:after="0" w:before="0" w:line="240" w:lineRule="auto"/>
      <w:ind w:firstLine="0" w:left="0" w:right="0"/>
      <w:jc w:val="left"/>
    </w:pPr>
    <w:rPr>
      <w:rFonts w:ascii="Times New Roman" w:hAnsi="Times New Roman"/>
      <w:color w:val="000000"/>
      <w:spacing w:val="0"/>
      <w:sz w:val="20"/>
    </w:rPr>
  </w:style>
  <w:style w:styleId="Style_43_ch" w:type="character">
    <w:name w:val="Footer21"/>
    <w:link w:val="Style_43"/>
    <w:rPr>
      <w:rFonts w:ascii="Times New Roman" w:hAnsi="Times New Roman"/>
      <w:color w:val="000000"/>
      <w:spacing w:val="0"/>
      <w:sz w:val="20"/>
    </w:rPr>
  </w:style>
  <w:style w:styleId="Style_44" w:type="paragraph">
    <w:name w:val="Обычный1 Знак1111111"/>
    <w:link w:val="Style_44_ch"/>
    <w:pPr>
      <w:widowControl w:val="1"/>
      <w:spacing w:after="0" w:before="0" w:line="240" w:lineRule="auto"/>
      <w:ind w:firstLine="0" w:left="0" w:right="0"/>
      <w:jc w:val="left"/>
    </w:pPr>
    <w:rPr>
      <w:rFonts w:ascii="TimesET" w:hAnsi="TimesET"/>
      <w:color w:val="000000"/>
      <w:spacing w:val="0"/>
      <w:sz w:val="24"/>
    </w:rPr>
  </w:style>
  <w:style w:styleId="Style_44_ch" w:type="character">
    <w:name w:val="Обычный1 Знак1111111"/>
    <w:link w:val="Style_44"/>
    <w:rPr>
      <w:rFonts w:ascii="TimesET" w:hAnsi="TimesET"/>
      <w:color w:val="000000"/>
      <w:spacing w:val="0"/>
      <w:sz w:val="24"/>
    </w:rPr>
  </w:style>
  <w:style w:styleId="Style_45" w:type="paragraph">
    <w:name w:val="Standard1111"/>
    <w:link w:val="Style_45_ch"/>
    <w:pPr>
      <w:widowControl w:val="0"/>
      <w:spacing w:after="0" w:before="0" w:line="264" w:lineRule="auto"/>
      <w:ind w:firstLine="0" w:left="0" w:right="0"/>
      <w:jc w:val="center"/>
    </w:pPr>
    <w:rPr>
      <w:rFonts w:ascii="PT Astra Serif" w:hAnsi="PT Astra Serif"/>
      <w:color w:val="000000"/>
      <w:spacing w:val="0"/>
      <w:sz w:val="28"/>
    </w:rPr>
  </w:style>
  <w:style w:styleId="Style_45_ch" w:type="character">
    <w:name w:val="Standard1111"/>
    <w:link w:val="Style_45"/>
    <w:rPr>
      <w:rFonts w:ascii="PT Astra Serif" w:hAnsi="PT Astra Serif"/>
      <w:color w:val="000000"/>
      <w:spacing w:val="0"/>
      <w:sz w:val="28"/>
    </w:rPr>
  </w:style>
  <w:style w:styleId="Style_46" w:type="paragraph">
    <w:name w:val="Стандартный HTML1111111"/>
    <w:basedOn w:val="Style_1"/>
    <w:link w:val="Style_46_ch"/>
    <w:pPr>
      <w:widowControl w:val="1"/>
      <w:tabs>
        <w:tab w:leader="none" w:pos="720" w:val="clear"/>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sz w:val="20"/>
    </w:rPr>
  </w:style>
  <w:style w:styleId="Style_46_ch" w:type="character">
    <w:name w:val="Стандартный HTML1111111"/>
    <w:basedOn w:val="Style_1_ch"/>
    <w:link w:val="Style_46"/>
    <w:rPr>
      <w:sz w:val="20"/>
    </w:rPr>
  </w:style>
  <w:style w:styleId="Style_47" w:type="paragraph">
    <w:name w:val="Footnote11111"/>
    <w:link w:val="Style_47_ch"/>
    <w:pPr>
      <w:widowControl w:val="1"/>
      <w:spacing w:after="0" w:before="0" w:line="240" w:lineRule="auto"/>
      <w:ind w:firstLine="851" w:left="0" w:right="0"/>
      <w:jc w:val="both"/>
    </w:pPr>
    <w:rPr>
      <w:rFonts w:ascii="XO Thames" w:hAnsi="XO Thames"/>
      <w:color w:val="000000"/>
      <w:spacing w:val="0"/>
      <w:sz w:val="22"/>
    </w:rPr>
  </w:style>
  <w:style w:styleId="Style_47_ch" w:type="character">
    <w:name w:val="Footnote11111"/>
    <w:link w:val="Style_47"/>
    <w:rPr>
      <w:rFonts w:ascii="XO Thames" w:hAnsi="XO Thames"/>
      <w:color w:val="000000"/>
      <w:spacing w:val="0"/>
      <w:sz w:val="22"/>
    </w:rPr>
  </w:style>
  <w:style w:styleId="Style_48" w:type="paragraph">
    <w:name w:val="Heading 411"/>
    <w:link w:val="Style_48_ch"/>
    <w:pPr>
      <w:widowControl w:val="1"/>
      <w:spacing w:after="0" w:before="0" w:line="240" w:lineRule="auto"/>
      <w:ind w:firstLine="0" w:left="0" w:right="0"/>
      <w:jc w:val="left"/>
    </w:pPr>
    <w:rPr>
      <w:rFonts w:ascii="Times New Roman" w:hAnsi="Times New Roman"/>
      <w:b w:val="1"/>
      <w:color w:val="000000"/>
      <w:spacing w:val="0"/>
      <w:sz w:val="22"/>
    </w:rPr>
  </w:style>
  <w:style w:styleId="Style_48_ch" w:type="character">
    <w:name w:val="Heading 411"/>
    <w:link w:val="Style_48"/>
    <w:rPr>
      <w:rFonts w:ascii="Times New Roman" w:hAnsi="Times New Roman"/>
      <w:b w:val="1"/>
      <w:color w:val="000000"/>
      <w:spacing w:val="0"/>
      <w:sz w:val="22"/>
    </w:rPr>
  </w:style>
  <w:style w:styleId="Style_49" w:type="paragraph">
    <w:name w:val="toc 6"/>
    <w:next w:val="Style_1"/>
    <w:link w:val="Style_49_ch"/>
    <w:uiPriority w:val="39"/>
    <w:pPr>
      <w:widowControl w:val="1"/>
      <w:spacing w:after="0" w:before="0" w:line="240" w:lineRule="auto"/>
      <w:ind w:firstLine="0" w:left="0" w:right="0"/>
      <w:jc w:val="left"/>
    </w:pPr>
    <w:rPr>
      <w:rFonts w:ascii="XO Thames" w:hAnsi="XO Thames"/>
      <w:color w:val="000000"/>
      <w:spacing w:val="0"/>
      <w:sz w:val="28"/>
    </w:rPr>
  </w:style>
  <w:style w:styleId="Style_49_ch" w:type="character">
    <w:name w:val="toc 6"/>
    <w:link w:val="Style_49"/>
    <w:rPr>
      <w:rFonts w:ascii="XO Thames" w:hAnsi="XO Thames"/>
      <w:color w:val="000000"/>
      <w:spacing w:val="0"/>
      <w:sz w:val="28"/>
    </w:rPr>
  </w:style>
  <w:style w:styleId="Style_50" w:type="paragraph">
    <w:name w:val="Contents 2311"/>
    <w:link w:val="Style_50_ch"/>
    <w:pPr>
      <w:widowControl w:val="1"/>
      <w:spacing w:after="0" w:before="0" w:line="240" w:lineRule="auto"/>
      <w:ind w:firstLine="0" w:left="0" w:right="0"/>
      <w:jc w:val="left"/>
    </w:pPr>
    <w:rPr>
      <w:rFonts w:ascii="XO Thames" w:hAnsi="XO Thames"/>
      <w:color w:val="000000"/>
      <w:spacing w:val="0"/>
      <w:sz w:val="28"/>
    </w:rPr>
  </w:style>
  <w:style w:styleId="Style_50_ch" w:type="character">
    <w:name w:val="Contents 2311"/>
    <w:link w:val="Style_50"/>
    <w:rPr>
      <w:rFonts w:ascii="XO Thames" w:hAnsi="XO Thames"/>
      <w:color w:val="000000"/>
      <w:spacing w:val="0"/>
      <w:sz w:val="28"/>
    </w:rPr>
  </w:style>
  <w:style w:styleId="Style_51" w:type="paragraph">
    <w:name w:val="Header and Footer22111"/>
    <w:basedOn w:val="Style_1"/>
    <w:link w:val="Style_51_ch"/>
  </w:style>
  <w:style w:styleId="Style_51_ch" w:type="character">
    <w:name w:val="Header and Footer22111"/>
    <w:basedOn w:val="Style_1_ch"/>
    <w:link w:val="Style_51"/>
  </w:style>
  <w:style w:styleId="Style_52" w:type="paragraph">
    <w:name w:val="Указатель611111111111211111"/>
    <w:basedOn w:val="Style_1"/>
    <w:link w:val="Style_52_ch"/>
    <w:rPr>
      <w:rFonts w:ascii="PT Astra Serif" w:hAnsi="PT Astra Serif"/>
    </w:rPr>
  </w:style>
  <w:style w:styleId="Style_52_ch" w:type="character">
    <w:name w:val="Указатель611111111111211111"/>
    <w:basedOn w:val="Style_1_ch"/>
    <w:link w:val="Style_52"/>
    <w:rPr>
      <w:rFonts w:ascii="PT Astra Serif" w:hAnsi="PT Astra Serif"/>
    </w:rPr>
  </w:style>
  <w:style w:styleId="Style_53" w:type="paragraph">
    <w:name w:val="WW8Num9z21111111"/>
    <w:link w:val="Style_53_ch"/>
    <w:pPr>
      <w:widowControl w:val="1"/>
      <w:spacing w:after="0" w:before="0" w:line="240" w:lineRule="auto"/>
      <w:ind w:firstLine="0" w:left="0" w:right="0"/>
      <w:jc w:val="left"/>
    </w:pPr>
    <w:rPr>
      <w:rFonts w:ascii="Wingdings" w:hAnsi="Wingdings"/>
      <w:color w:val="000000"/>
      <w:spacing w:val="0"/>
      <w:sz w:val="20"/>
    </w:rPr>
  </w:style>
  <w:style w:styleId="Style_53_ch" w:type="character">
    <w:name w:val="WW8Num9z21111111"/>
    <w:link w:val="Style_53"/>
    <w:rPr>
      <w:rFonts w:ascii="Wingdings" w:hAnsi="Wingdings"/>
      <w:color w:val="000000"/>
      <w:spacing w:val="0"/>
      <w:sz w:val="20"/>
    </w:rPr>
  </w:style>
  <w:style w:styleId="Style_54" w:type="paragraph">
    <w:name w:val="Strong Emphasis11"/>
    <w:link w:val="Style_54_ch"/>
    <w:pPr>
      <w:widowControl w:val="1"/>
      <w:spacing w:after="0" w:before="0" w:line="240" w:lineRule="auto"/>
      <w:ind w:firstLine="0" w:left="0" w:right="0"/>
      <w:jc w:val="left"/>
    </w:pPr>
    <w:rPr>
      <w:rFonts w:ascii="Times New Roman" w:hAnsi="Times New Roman"/>
      <w:b w:val="1"/>
      <w:color w:val="000000"/>
      <w:spacing w:val="0"/>
      <w:sz w:val="20"/>
    </w:rPr>
  </w:style>
  <w:style w:styleId="Style_54_ch" w:type="character">
    <w:name w:val="Strong Emphasis11"/>
    <w:link w:val="Style_54"/>
    <w:rPr>
      <w:rFonts w:ascii="Times New Roman" w:hAnsi="Times New Roman"/>
      <w:b w:val="1"/>
      <w:color w:val="000000"/>
      <w:spacing w:val="0"/>
      <w:sz w:val="20"/>
    </w:rPr>
  </w:style>
  <w:style w:styleId="Style_55" w:type="paragraph">
    <w:name w:val="toc 7"/>
    <w:next w:val="Style_1"/>
    <w:link w:val="Style_55_ch"/>
    <w:uiPriority w:val="39"/>
    <w:pPr>
      <w:widowControl w:val="1"/>
      <w:spacing w:after="0" w:before="0" w:line="240" w:lineRule="auto"/>
      <w:ind w:firstLine="0" w:left="0" w:right="0"/>
      <w:jc w:val="left"/>
    </w:pPr>
    <w:rPr>
      <w:rFonts w:ascii="XO Thames" w:hAnsi="XO Thames"/>
      <w:color w:val="000000"/>
      <w:spacing w:val="0"/>
      <w:sz w:val="28"/>
    </w:rPr>
  </w:style>
  <w:style w:styleId="Style_55_ch" w:type="character">
    <w:name w:val="toc 7"/>
    <w:link w:val="Style_55"/>
    <w:rPr>
      <w:rFonts w:ascii="XO Thames" w:hAnsi="XO Thames"/>
      <w:color w:val="000000"/>
      <w:spacing w:val="0"/>
      <w:sz w:val="28"/>
    </w:rPr>
  </w:style>
  <w:style w:styleId="Style_56" w:type="paragraph">
    <w:name w:val="Page Number21"/>
    <w:basedOn w:val="Style_8"/>
    <w:link w:val="Style_56_ch"/>
  </w:style>
  <w:style w:styleId="Style_56_ch" w:type="character">
    <w:name w:val="Page Number21"/>
    <w:basedOn w:val="Style_8_ch"/>
    <w:link w:val="Style_56"/>
  </w:style>
  <w:style w:styleId="Style_57" w:type="paragraph">
    <w:name w:val="Iau?iue1111111"/>
    <w:link w:val="Style_57_ch"/>
    <w:pPr>
      <w:widowControl w:val="1"/>
      <w:spacing w:after="0" w:before="0" w:line="240" w:lineRule="auto"/>
      <w:ind w:firstLine="0" w:left="0" w:right="0"/>
      <w:jc w:val="left"/>
    </w:pPr>
    <w:rPr>
      <w:rFonts w:ascii="Times New Roman" w:hAnsi="Times New Roman"/>
      <w:color w:val="000000"/>
      <w:spacing w:val="0"/>
      <w:sz w:val="20"/>
    </w:rPr>
  </w:style>
  <w:style w:styleId="Style_57_ch" w:type="character">
    <w:name w:val="Iau?iue1111111"/>
    <w:link w:val="Style_57"/>
    <w:rPr>
      <w:rFonts w:ascii="Times New Roman" w:hAnsi="Times New Roman"/>
      <w:color w:val="000000"/>
      <w:spacing w:val="0"/>
      <w:sz w:val="20"/>
    </w:rPr>
  </w:style>
  <w:style w:styleId="Style_58" w:type="paragraph">
    <w:name w:val="Текст выноски Знак1111111"/>
    <w:link w:val="Style_58_ch"/>
    <w:pPr>
      <w:widowControl w:val="1"/>
      <w:spacing w:after="0" w:before="0" w:line="240" w:lineRule="auto"/>
      <w:ind w:firstLine="0" w:left="0" w:right="0"/>
      <w:jc w:val="left"/>
    </w:pPr>
    <w:rPr>
      <w:rFonts w:ascii="Tahoma" w:hAnsi="Tahoma"/>
      <w:color w:val="000000"/>
      <w:spacing w:val="0"/>
      <w:sz w:val="16"/>
    </w:rPr>
  </w:style>
  <w:style w:styleId="Style_58_ch" w:type="character">
    <w:name w:val="Текст выноски Знак1111111"/>
    <w:link w:val="Style_58"/>
    <w:rPr>
      <w:rFonts w:ascii="Tahoma" w:hAnsi="Tahoma"/>
      <w:color w:val="000000"/>
      <w:spacing w:val="0"/>
      <w:sz w:val="16"/>
    </w:rPr>
  </w:style>
  <w:style w:styleId="Style_59" w:type="paragraph">
    <w:name w:val="Contents 31111"/>
    <w:link w:val="Style_59_ch"/>
    <w:pPr>
      <w:widowControl w:val="1"/>
      <w:spacing w:after="0" w:before="0" w:line="240" w:lineRule="auto"/>
      <w:ind w:firstLine="0" w:left="0" w:right="0"/>
      <w:jc w:val="left"/>
    </w:pPr>
    <w:rPr>
      <w:rFonts w:ascii="XO Thames" w:hAnsi="XO Thames"/>
      <w:color w:val="000000"/>
      <w:spacing w:val="0"/>
      <w:sz w:val="28"/>
    </w:rPr>
  </w:style>
  <w:style w:styleId="Style_59_ch" w:type="character">
    <w:name w:val="Contents 31111"/>
    <w:link w:val="Style_59"/>
    <w:rPr>
      <w:rFonts w:ascii="XO Thames" w:hAnsi="XO Thames"/>
      <w:color w:val="000000"/>
      <w:spacing w:val="0"/>
      <w:sz w:val="28"/>
    </w:rPr>
  </w:style>
  <w:style w:styleId="Style_60" w:type="paragraph">
    <w:name w:val="First line indent1"/>
    <w:link w:val="Style_60_ch"/>
  </w:style>
  <w:style w:styleId="Style_60_ch" w:type="character">
    <w:name w:val="First line indent1"/>
    <w:link w:val="Style_60"/>
  </w:style>
  <w:style w:styleId="Style_61" w:type="paragraph">
    <w:name w:val="Title21"/>
    <w:link w:val="Style_61_ch"/>
    <w:pPr>
      <w:widowControl w:val="1"/>
      <w:spacing w:after="0" w:before="0" w:line="240" w:lineRule="auto"/>
      <w:ind w:firstLine="0" w:left="0" w:right="0"/>
      <w:jc w:val="left"/>
    </w:pPr>
    <w:rPr>
      <w:rFonts w:ascii="XO Thames" w:hAnsi="XO Thames"/>
      <w:b w:val="1"/>
      <w:caps w:val="1"/>
      <w:color w:val="000000"/>
      <w:spacing w:val="0"/>
      <w:sz w:val="40"/>
    </w:rPr>
  </w:style>
  <w:style w:styleId="Style_61_ch" w:type="character">
    <w:name w:val="Title21"/>
    <w:link w:val="Style_61"/>
    <w:rPr>
      <w:rFonts w:ascii="XO Thames" w:hAnsi="XO Thames"/>
      <w:b w:val="1"/>
      <w:caps w:val="1"/>
      <w:color w:val="000000"/>
      <w:spacing w:val="0"/>
      <w:sz w:val="40"/>
    </w:rPr>
  </w:style>
  <w:style w:styleId="Style_62" w:type="paragraph">
    <w:name w:val="ListLabel 151"/>
    <w:link w:val="Style_62_ch"/>
    <w:pPr>
      <w:widowControl w:val="1"/>
      <w:spacing w:after="0" w:before="0" w:line="240" w:lineRule="auto"/>
      <w:ind w:firstLine="0" w:left="0" w:right="0"/>
      <w:jc w:val="left"/>
    </w:pPr>
    <w:rPr>
      <w:rFonts w:ascii="Times New Roman" w:hAnsi="Times New Roman"/>
      <w:color w:val="000000"/>
      <w:spacing w:val="0"/>
      <w:sz w:val="20"/>
    </w:rPr>
  </w:style>
  <w:style w:styleId="Style_62_ch" w:type="character">
    <w:name w:val="ListLabel 151"/>
    <w:link w:val="Style_62"/>
    <w:rPr>
      <w:rFonts w:ascii="Times New Roman" w:hAnsi="Times New Roman"/>
      <w:color w:val="000000"/>
      <w:spacing w:val="0"/>
      <w:sz w:val="20"/>
    </w:rPr>
  </w:style>
  <w:style w:styleId="Style_63" w:type="paragraph">
    <w:name w:val="WW-Absatz-Standardschriftart12111111"/>
    <w:link w:val="Style_63_ch"/>
    <w:pPr>
      <w:widowControl w:val="1"/>
      <w:spacing w:after="0" w:before="0" w:line="240" w:lineRule="auto"/>
      <w:ind w:firstLine="0" w:left="0" w:right="0"/>
      <w:jc w:val="left"/>
    </w:pPr>
    <w:rPr>
      <w:rFonts w:ascii="Times New Roman" w:hAnsi="Times New Roman"/>
      <w:color w:val="000000"/>
      <w:spacing w:val="0"/>
      <w:sz w:val="20"/>
    </w:rPr>
  </w:style>
  <w:style w:styleId="Style_63_ch" w:type="character">
    <w:name w:val="WW-Absatz-Standardschriftart12111111"/>
    <w:link w:val="Style_63"/>
    <w:rPr>
      <w:rFonts w:ascii="Times New Roman" w:hAnsi="Times New Roman"/>
      <w:color w:val="000000"/>
      <w:spacing w:val="0"/>
      <w:sz w:val="20"/>
    </w:rPr>
  </w:style>
  <w:style w:styleId="Style_64" w:type="paragraph">
    <w:name w:val="Header and Footer19111"/>
    <w:basedOn w:val="Style_1"/>
    <w:link w:val="Style_64_ch"/>
  </w:style>
  <w:style w:styleId="Style_64_ch" w:type="character">
    <w:name w:val="Header and Footer19111"/>
    <w:basedOn w:val="Style_1_ch"/>
    <w:link w:val="Style_64"/>
  </w:style>
  <w:style w:styleId="Style_65" w:type="paragraph">
    <w:name w:val="Footnote111"/>
    <w:link w:val="Style_65_ch"/>
    <w:pPr>
      <w:widowControl w:val="1"/>
      <w:spacing w:after="0" w:before="0" w:line="240" w:lineRule="auto"/>
      <w:ind w:firstLine="851" w:left="0" w:right="0"/>
      <w:jc w:val="both"/>
    </w:pPr>
    <w:rPr>
      <w:rFonts w:ascii="XO Thames" w:hAnsi="XO Thames"/>
      <w:color w:val="000000"/>
      <w:spacing w:val="0"/>
      <w:sz w:val="22"/>
    </w:rPr>
  </w:style>
  <w:style w:styleId="Style_65_ch" w:type="character">
    <w:name w:val="Footnote111"/>
    <w:link w:val="Style_65"/>
    <w:rPr>
      <w:rFonts w:ascii="XO Thames" w:hAnsi="XO Thames"/>
      <w:color w:val="000000"/>
      <w:spacing w:val="0"/>
      <w:sz w:val="22"/>
    </w:rPr>
  </w:style>
  <w:style w:styleId="Style_66" w:type="paragraph">
    <w:name w:val="List Paragraph1111"/>
    <w:basedOn w:val="Style_1"/>
    <w:link w:val="Style_66_ch"/>
    <w:pPr>
      <w:widowControl w:val="1"/>
      <w:spacing w:after="200" w:before="0" w:line="276" w:lineRule="auto"/>
      <w:ind/>
      <w:contextualSpacing w:val="1"/>
    </w:pPr>
    <w:rPr>
      <w:rFonts w:ascii="Calibri" w:hAnsi="Calibri"/>
      <w:color w:val="000000"/>
    </w:rPr>
  </w:style>
  <w:style w:styleId="Style_66_ch" w:type="character">
    <w:name w:val="List Paragraph1111"/>
    <w:basedOn w:val="Style_1_ch"/>
    <w:link w:val="Style_66"/>
    <w:rPr>
      <w:rFonts w:ascii="Calibri" w:hAnsi="Calibri"/>
      <w:color w:val="000000"/>
    </w:rPr>
  </w:style>
  <w:style w:styleId="Style_67" w:type="paragraph">
    <w:name w:val="Заголовок112111111111111"/>
    <w:basedOn w:val="Style_1"/>
    <w:next w:val="Style_14"/>
    <w:link w:val="Style_67_ch"/>
    <w:pPr>
      <w:keepNext w:val="1"/>
      <w:widowControl w:val="1"/>
      <w:spacing w:after="120" w:before="240"/>
      <w:ind/>
    </w:pPr>
    <w:rPr>
      <w:rFonts w:ascii="PT Astra Serif" w:hAnsi="PT Astra Serif"/>
      <w:sz w:val="28"/>
    </w:rPr>
  </w:style>
  <w:style w:styleId="Style_67_ch" w:type="character">
    <w:name w:val="Заголовок112111111111111"/>
    <w:basedOn w:val="Style_1_ch"/>
    <w:link w:val="Style_67"/>
    <w:rPr>
      <w:rFonts w:ascii="PT Astra Serif" w:hAnsi="PT Astra Serif"/>
      <w:sz w:val="28"/>
    </w:rPr>
  </w:style>
  <w:style w:styleId="Style_68" w:type="paragraph">
    <w:name w:val="Header and Footer211"/>
    <w:basedOn w:val="Style_1"/>
    <w:link w:val="Style_68_ch"/>
  </w:style>
  <w:style w:styleId="Style_68_ch" w:type="character">
    <w:name w:val="Header and Footer211"/>
    <w:basedOn w:val="Style_1_ch"/>
    <w:link w:val="Style_68"/>
  </w:style>
  <w:style w:styleId="Style_69" w:type="paragraph">
    <w:name w:val="Абзац списка2111111"/>
    <w:basedOn w:val="Style_1"/>
    <w:link w:val="Style_69_ch"/>
    <w:pPr>
      <w:widowControl w:val="1"/>
      <w:spacing w:after="0" w:before="0"/>
      <w:ind w:firstLine="0" w:left="0"/>
      <w:contextualSpacing w:val="1"/>
    </w:pPr>
  </w:style>
  <w:style w:styleId="Style_69_ch" w:type="character">
    <w:name w:val="Абзац списка2111111"/>
    <w:basedOn w:val="Style_1_ch"/>
    <w:link w:val="Style_69"/>
  </w:style>
  <w:style w:styleId="Style_70" w:type="paragraph">
    <w:name w:val="Caption11"/>
    <w:link w:val="Style_70_ch"/>
    <w:pPr>
      <w:widowControl w:val="1"/>
      <w:spacing w:after="0" w:before="0" w:line="240" w:lineRule="auto"/>
      <w:ind w:firstLine="0" w:left="0" w:right="0"/>
      <w:jc w:val="left"/>
    </w:pPr>
    <w:rPr>
      <w:rFonts w:ascii="PT Astra Serif" w:hAnsi="PT Astra Serif"/>
      <w:i w:val="1"/>
      <w:color w:val="000000"/>
      <w:spacing w:val="0"/>
      <w:sz w:val="24"/>
    </w:rPr>
  </w:style>
  <w:style w:styleId="Style_70_ch" w:type="character">
    <w:name w:val="Caption11"/>
    <w:link w:val="Style_70"/>
    <w:rPr>
      <w:rFonts w:ascii="PT Astra Serif" w:hAnsi="PT Astra Serif"/>
      <w:i w:val="1"/>
      <w:color w:val="000000"/>
      <w:spacing w:val="0"/>
      <w:sz w:val="24"/>
    </w:rPr>
  </w:style>
  <w:style w:styleId="Style_71" w:type="paragraph">
    <w:name w:val="Subtitle2111"/>
    <w:basedOn w:val="Style_72"/>
    <w:link w:val="Style_71_ch"/>
    <w:rPr>
      <w:i w:val="1"/>
      <w:sz w:val="28"/>
    </w:rPr>
  </w:style>
  <w:style w:styleId="Style_71_ch" w:type="character">
    <w:name w:val="Subtitle2111"/>
    <w:basedOn w:val="Style_72_ch"/>
    <w:link w:val="Style_71"/>
    <w:rPr>
      <w:i w:val="1"/>
      <w:sz w:val="28"/>
    </w:rPr>
  </w:style>
  <w:style w:styleId="Style_73" w:type="paragraph">
    <w:name w:val="ConsPlusNormal Знак1111"/>
    <w:link w:val="Style_73_ch"/>
    <w:pPr>
      <w:widowControl w:val="1"/>
      <w:spacing w:after="0" w:before="0" w:line="240" w:lineRule="auto"/>
      <w:ind w:firstLine="0" w:left="0" w:right="0"/>
      <w:jc w:val="left"/>
    </w:pPr>
    <w:rPr>
      <w:rFonts w:ascii="Times New Roman" w:hAnsi="Times New Roman"/>
      <w:color w:val="000000"/>
      <w:spacing w:val="0"/>
      <w:sz w:val="20"/>
    </w:rPr>
  </w:style>
  <w:style w:styleId="Style_73_ch" w:type="character">
    <w:name w:val="ConsPlusNormal Знак1111"/>
    <w:link w:val="Style_73"/>
    <w:rPr>
      <w:rFonts w:ascii="Times New Roman" w:hAnsi="Times New Roman"/>
      <w:color w:val="000000"/>
      <w:spacing w:val="0"/>
      <w:sz w:val="20"/>
    </w:rPr>
  </w:style>
  <w:style w:styleId="Style_74" w:type="paragraph">
    <w:name w:val="Заголовок4111211111"/>
    <w:basedOn w:val="Style_1"/>
    <w:next w:val="Style_14"/>
    <w:link w:val="Style_74_ch"/>
    <w:pPr>
      <w:keepNext w:val="1"/>
      <w:widowControl w:val="1"/>
      <w:spacing w:after="120" w:before="240"/>
      <w:ind/>
    </w:pPr>
    <w:rPr>
      <w:rFonts w:ascii="PT Astra Serif" w:hAnsi="PT Astra Serif"/>
      <w:sz w:val="28"/>
    </w:rPr>
  </w:style>
  <w:style w:styleId="Style_74_ch" w:type="character">
    <w:name w:val="Заголовок4111211111"/>
    <w:basedOn w:val="Style_1_ch"/>
    <w:link w:val="Style_74"/>
    <w:rPr>
      <w:rFonts w:ascii="PT Astra Serif" w:hAnsi="PT Astra Serif"/>
      <w:sz w:val="28"/>
    </w:rPr>
  </w:style>
  <w:style w:styleId="Style_75" w:type="paragraph">
    <w:name w:val="Header and Footer10111111"/>
    <w:basedOn w:val="Style_1"/>
    <w:link w:val="Style_75_ch"/>
  </w:style>
  <w:style w:styleId="Style_75_ch" w:type="character">
    <w:name w:val="Header and Footer10111111"/>
    <w:basedOn w:val="Style_1_ch"/>
    <w:link w:val="Style_75"/>
  </w:style>
  <w:style w:styleId="Style_76" w:type="paragraph">
    <w:name w:val="Internet link"/>
    <w:link w:val="Style_76_ch"/>
    <w:pPr>
      <w:widowControl w:val="1"/>
      <w:spacing w:after="0" w:before="0" w:line="240" w:lineRule="auto"/>
      <w:ind w:firstLine="0" w:left="0" w:right="0"/>
      <w:jc w:val="left"/>
    </w:pPr>
    <w:rPr>
      <w:rFonts w:ascii="Times New Roman" w:hAnsi="Times New Roman"/>
      <w:color w:val="0000FF"/>
      <w:spacing w:val="0"/>
      <w:sz w:val="20"/>
      <w:u w:val="single"/>
    </w:rPr>
  </w:style>
  <w:style w:styleId="Style_76_ch" w:type="character">
    <w:name w:val="Internet link"/>
    <w:link w:val="Style_76"/>
    <w:rPr>
      <w:rFonts w:ascii="Times New Roman" w:hAnsi="Times New Roman"/>
      <w:color w:val="0000FF"/>
      <w:spacing w:val="0"/>
      <w:sz w:val="20"/>
      <w:u w:val="single"/>
    </w:rPr>
  </w:style>
  <w:style w:styleId="Style_77" w:type="paragraph">
    <w:name w:val="Contents 82111"/>
    <w:link w:val="Style_77_ch"/>
    <w:pPr>
      <w:widowControl w:val="1"/>
      <w:spacing w:after="0" w:before="0" w:line="240" w:lineRule="auto"/>
      <w:ind w:firstLine="0" w:left="0" w:right="0"/>
      <w:jc w:val="left"/>
    </w:pPr>
    <w:rPr>
      <w:rFonts w:ascii="XO Thames" w:hAnsi="XO Thames"/>
      <w:color w:val="000000"/>
      <w:spacing w:val="0"/>
      <w:sz w:val="28"/>
    </w:rPr>
  </w:style>
  <w:style w:styleId="Style_77_ch" w:type="character">
    <w:name w:val="Contents 82111"/>
    <w:link w:val="Style_77"/>
    <w:rPr>
      <w:rFonts w:ascii="XO Thames" w:hAnsi="XO Thames"/>
      <w:color w:val="000000"/>
      <w:spacing w:val="0"/>
      <w:sz w:val="28"/>
    </w:rPr>
  </w:style>
  <w:style w:styleId="Style_78" w:type="paragraph">
    <w:name w:val="Strong Emphasis21"/>
    <w:link w:val="Style_78_ch"/>
    <w:pPr>
      <w:widowControl w:val="1"/>
      <w:spacing w:after="0" w:before="0" w:line="240" w:lineRule="auto"/>
      <w:ind w:firstLine="0" w:left="0" w:right="0"/>
      <w:jc w:val="left"/>
    </w:pPr>
    <w:rPr>
      <w:rFonts w:ascii="Times New Roman" w:hAnsi="Times New Roman"/>
      <w:b w:val="1"/>
      <w:color w:val="000000"/>
      <w:spacing w:val="0"/>
      <w:sz w:val="20"/>
    </w:rPr>
  </w:style>
  <w:style w:styleId="Style_78_ch" w:type="character">
    <w:name w:val="Strong Emphasis21"/>
    <w:link w:val="Style_78"/>
    <w:rPr>
      <w:rFonts w:ascii="Times New Roman" w:hAnsi="Times New Roman"/>
      <w:b w:val="1"/>
      <w:color w:val="000000"/>
      <w:spacing w:val="0"/>
      <w:sz w:val="20"/>
    </w:rPr>
  </w:style>
  <w:style w:styleId="Style_79" w:type="paragraph">
    <w:name w:val="Heading 5121"/>
    <w:link w:val="Style_79_ch"/>
    <w:pPr>
      <w:widowControl w:val="1"/>
      <w:spacing w:after="0" w:before="0" w:line="240" w:lineRule="auto"/>
      <w:ind w:firstLine="0" w:left="0" w:right="0"/>
      <w:jc w:val="left"/>
    </w:pPr>
    <w:rPr>
      <w:rFonts w:ascii="XO Thames" w:hAnsi="XO Thames"/>
      <w:b w:val="1"/>
      <w:color w:val="000000"/>
      <w:spacing w:val="0"/>
      <w:sz w:val="22"/>
    </w:rPr>
  </w:style>
  <w:style w:styleId="Style_79_ch" w:type="character">
    <w:name w:val="Heading 5121"/>
    <w:link w:val="Style_79"/>
    <w:rPr>
      <w:rFonts w:ascii="XO Thames" w:hAnsi="XO Thames"/>
      <w:b w:val="1"/>
      <w:color w:val="000000"/>
      <w:spacing w:val="0"/>
      <w:sz w:val="22"/>
    </w:rPr>
  </w:style>
  <w:style w:styleId="Style_80" w:type="paragraph">
    <w:name w:val="Указатель11211112111"/>
    <w:basedOn w:val="Style_1"/>
    <w:link w:val="Style_80_ch"/>
    <w:rPr>
      <w:rFonts w:ascii="PT Astra Serif" w:hAnsi="PT Astra Serif"/>
    </w:rPr>
  </w:style>
  <w:style w:styleId="Style_80_ch" w:type="character">
    <w:name w:val="Указатель11211112111"/>
    <w:basedOn w:val="Style_1_ch"/>
    <w:link w:val="Style_80"/>
    <w:rPr>
      <w:rFonts w:ascii="PT Astra Serif" w:hAnsi="PT Astra Serif"/>
    </w:rPr>
  </w:style>
  <w:style w:styleId="Style_81" w:type="paragraph">
    <w:name w:val="Договора. Подпункты111111"/>
    <w:basedOn w:val="Style_69"/>
    <w:link w:val="Style_81_ch"/>
    <w:pPr>
      <w:widowControl w:val="1"/>
      <w:numPr>
        <w:ilvl w:val="0"/>
        <w:numId w:val="28"/>
      </w:numPr>
      <w:ind w:firstLine="0" w:left="0"/>
      <w:jc w:val="both"/>
    </w:pPr>
  </w:style>
  <w:style w:styleId="Style_81_ch" w:type="character">
    <w:name w:val="Договора. Подпункты111111"/>
    <w:basedOn w:val="Style_69_ch"/>
    <w:link w:val="Style_81"/>
  </w:style>
  <w:style w:styleId="Style_82" w:type="paragraph">
    <w:name w:val="Header and Footer131"/>
    <w:basedOn w:val="Style_1"/>
    <w:link w:val="Style_82_ch"/>
  </w:style>
  <w:style w:styleId="Style_82_ch" w:type="character">
    <w:name w:val="Header and Footer131"/>
    <w:basedOn w:val="Style_1_ch"/>
    <w:link w:val="Style_82"/>
  </w:style>
  <w:style w:styleId="Style_83" w:type="paragraph">
    <w:name w:val="Заголовок12111111"/>
    <w:basedOn w:val="Style_1"/>
    <w:next w:val="Style_14"/>
    <w:link w:val="Style_83_ch"/>
    <w:pPr>
      <w:widowControl w:val="1"/>
      <w:ind/>
      <w:jc w:val="center"/>
    </w:pPr>
    <w:rPr>
      <w:i w:val="1"/>
    </w:rPr>
  </w:style>
  <w:style w:styleId="Style_83_ch" w:type="character">
    <w:name w:val="Заголовок12111111"/>
    <w:basedOn w:val="Style_1_ch"/>
    <w:link w:val="Style_83"/>
    <w:rPr>
      <w:i w:val="1"/>
    </w:rPr>
  </w:style>
  <w:style w:styleId="Style_84" w:type="paragraph">
    <w:name w:val="Internet link211111"/>
    <w:link w:val="Style_84_ch"/>
    <w:pPr>
      <w:widowControl w:val="1"/>
      <w:spacing w:after="0" w:before="0" w:line="240" w:lineRule="auto"/>
      <w:ind w:firstLine="0" w:left="0" w:right="0"/>
      <w:jc w:val="left"/>
    </w:pPr>
    <w:rPr>
      <w:rFonts w:ascii="Times New Roman" w:hAnsi="Times New Roman"/>
      <w:color w:val="0000FF"/>
      <w:spacing w:val="0"/>
      <w:sz w:val="20"/>
      <w:u w:val="single"/>
    </w:rPr>
  </w:style>
  <w:style w:styleId="Style_84_ch" w:type="character">
    <w:name w:val="Internet link211111"/>
    <w:link w:val="Style_84"/>
    <w:rPr>
      <w:rFonts w:ascii="Times New Roman" w:hAnsi="Times New Roman"/>
      <w:color w:val="0000FF"/>
      <w:spacing w:val="0"/>
      <w:sz w:val="20"/>
      <w:u w:val="single"/>
    </w:rPr>
  </w:style>
  <w:style w:styleId="Style_85" w:type="paragraph">
    <w:name w:val="Visited Internet Link211"/>
    <w:link w:val="Style_85_ch"/>
    <w:pPr>
      <w:widowControl w:val="1"/>
      <w:spacing w:after="0" w:before="0" w:line="240" w:lineRule="auto"/>
      <w:ind w:firstLine="0" w:left="0" w:right="0"/>
      <w:jc w:val="left"/>
    </w:pPr>
    <w:rPr>
      <w:rFonts w:ascii="Times New Roman" w:hAnsi="Times New Roman"/>
      <w:color w:val="800000"/>
      <w:spacing w:val="0"/>
      <w:sz w:val="20"/>
      <w:u w:val="single"/>
    </w:rPr>
  </w:style>
  <w:style w:styleId="Style_85_ch" w:type="character">
    <w:name w:val="Visited Internet Link211"/>
    <w:link w:val="Style_85"/>
    <w:rPr>
      <w:rFonts w:ascii="Times New Roman" w:hAnsi="Times New Roman"/>
      <w:color w:val="800000"/>
      <w:spacing w:val="0"/>
      <w:sz w:val="20"/>
      <w:u w:val="single"/>
    </w:rPr>
  </w:style>
  <w:style w:styleId="Style_86" w:type="paragraph">
    <w:name w:val="Footnote2111"/>
    <w:link w:val="Style_86_ch"/>
    <w:pPr>
      <w:widowControl w:val="1"/>
      <w:spacing w:after="0" w:before="0" w:line="240" w:lineRule="auto"/>
      <w:ind w:firstLine="851" w:left="0" w:right="0"/>
      <w:jc w:val="both"/>
    </w:pPr>
    <w:rPr>
      <w:rFonts w:ascii="XO Thames" w:hAnsi="XO Thames"/>
      <w:color w:val="000000"/>
      <w:spacing w:val="0"/>
      <w:sz w:val="22"/>
    </w:rPr>
  </w:style>
  <w:style w:styleId="Style_86_ch" w:type="character">
    <w:name w:val="Footnote2111"/>
    <w:link w:val="Style_86"/>
    <w:rPr>
      <w:rFonts w:ascii="XO Thames" w:hAnsi="XO Thames"/>
      <w:color w:val="000000"/>
      <w:spacing w:val="0"/>
      <w:sz w:val="22"/>
    </w:rPr>
  </w:style>
  <w:style w:styleId="Style_87" w:type="paragraph">
    <w:name w:val="Основной текст с отступом 321111111"/>
    <w:basedOn w:val="Style_1"/>
    <w:link w:val="Style_87_ch"/>
    <w:pPr>
      <w:widowControl w:val="1"/>
      <w:spacing w:after="120" w:before="0"/>
      <w:ind w:firstLine="0" w:left="0"/>
    </w:pPr>
    <w:rPr>
      <w:sz w:val="16"/>
    </w:rPr>
  </w:style>
  <w:style w:styleId="Style_87_ch" w:type="character">
    <w:name w:val="Основной текст с отступом 321111111"/>
    <w:basedOn w:val="Style_1_ch"/>
    <w:link w:val="Style_87"/>
    <w:rPr>
      <w:sz w:val="16"/>
    </w:rPr>
  </w:style>
  <w:style w:styleId="Style_10" w:type="paragraph">
    <w:name w:val="Основной шрифт абзаца31111111"/>
    <w:link w:val="Style_10_ch"/>
    <w:pPr>
      <w:widowControl w:val="1"/>
      <w:spacing w:after="0" w:before="0" w:line="240" w:lineRule="auto"/>
      <w:ind w:firstLine="0" w:left="0" w:right="0"/>
      <w:jc w:val="left"/>
    </w:pPr>
    <w:rPr>
      <w:rFonts w:ascii="Times New Roman" w:hAnsi="Times New Roman"/>
      <w:color w:val="000000"/>
      <w:spacing w:val="0"/>
      <w:sz w:val="20"/>
    </w:rPr>
  </w:style>
  <w:style w:styleId="Style_10_ch" w:type="character">
    <w:name w:val="Основной шрифт абзаца31111111"/>
    <w:link w:val="Style_10"/>
    <w:rPr>
      <w:rFonts w:ascii="Times New Roman" w:hAnsi="Times New Roman"/>
      <w:color w:val="000000"/>
      <w:spacing w:val="0"/>
      <w:sz w:val="20"/>
    </w:rPr>
  </w:style>
  <w:style w:styleId="Style_88" w:type="paragraph">
    <w:name w:val="Текст выноски1111111"/>
    <w:basedOn w:val="Style_1"/>
    <w:link w:val="Style_88_ch"/>
    <w:rPr>
      <w:rFonts w:ascii="Tahoma" w:hAnsi="Tahoma"/>
      <w:sz w:val="16"/>
    </w:rPr>
  </w:style>
  <w:style w:styleId="Style_88_ch" w:type="character">
    <w:name w:val="Текст выноски1111111"/>
    <w:basedOn w:val="Style_1_ch"/>
    <w:link w:val="Style_88"/>
    <w:rPr>
      <w:rFonts w:ascii="Tahoma" w:hAnsi="Tahoma"/>
      <w:sz w:val="16"/>
    </w:rPr>
  </w:style>
  <w:style w:styleId="Style_89" w:type="paragraph">
    <w:name w:val="Заголовок4111111111111111111111"/>
    <w:basedOn w:val="Style_1"/>
    <w:next w:val="Style_14"/>
    <w:link w:val="Style_89_ch"/>
    <w:pPr>
      <w:keepNext w:val="1"/>
      <w:widowControl w:val="1"/>
      <w:spacing w:after="120" w:before="240"/>
      <w:ind/>
    </w:pPr>
    <w:rPr>
      <w:rFonts w:ascii="PT Astra Serif" w:hAnsi="PT Astra Serif"/>
      <w:sz w:val="28"/>
    </w:rPr>
  </w:style>
  <w:style w:styleId="Style_89_ch" w:type="character">
    <w:name w:val="Заголовок4111111111111111111111"/>
    <w:basedOn w:val="Style_1_ch"/>
    <w:link w:val="Style_89"/>
    <w:rPr>
      <w:rFonts w:ascii="PT Astra Serif" w:hAnsi="PT Astra Serif"/>
      <w:sz w:val="28"/>
    </w:rPr>
  </w:style>
  <w:style w:styleId="Style_90" w:type="paragraph">
    <w:name w:val="Contents 23"/>
    <w:link w:val="Style_90_ch"/>
    <w:pPr>
      <w:widowControl w:val="1"/>
      <w:spacing w:after="0" w:before="0" w:line="240" w:lineRule="auto"/>
      <w:ind w:firstLine="0" w:left="0" w:right="0"/>
      <w:jc w:val="left"/>
    </w:pPr>
    <w:rPr>
      <w:rFonts w:ascii="XO Thames" w:hAnsi="XO Thames"/>
      <w:color w:val="000000"/>
      <w:spacing w:val="0"/>
      <w:sz w:val="28"/>
    </w:rPr>
  </w:style>
  <w:style w:styleId="Style_90_ch" w:type="character">
    <w:name w:val="Contents 23"/>
    <w:link w:val="Style_90"/>
    <w:rPr>
      <w:rFonts w:ascii="XO Thames" w:hAnsi="XO Thames"/>
      <w:color w:val="000000"/>
      <w:spacing w:val="0"/>
      <w:sz w:val="28"/>
    </w:rPr>
  </w:style>
  <w:style w:styleId="Style_91" w:type="paragraph">
    <w:name w:val="caption"/>
    <w:basedOn w:val="Style_1"/>
    <w:link w:val="Style_91_ch"/>
    <w:pPr>
      <w:widowControl w:val="1"/>
      <w:spacing w:after="120" w:before="120"/>
      <w:ind/>
    </w:pPr>
    <w:rPr>
      <w:rFonts w:ascii="PT Astra Serif" w:hAnsi="PT Astra Serif"/>
      <w:i w:val="1"/>
      <w:sz w:val="24"/>
    </w:rPr>
  </w:style>
  <w:style w:styleId="Style_91_ch" w:type="character">
    <w:name w:val="caption"/>
    <w:basedOn w:val="Style_1_ch"/>
    <w:link w:val="Style_91"/>
    <w:rPr>
      <w:rFonts w:ascii="PT Astra Serif" w:hAnsi="PT Astra Serif"/>
      <w:i w:val="1"/>
      <w:sz w:val="24"/>
    </w:rPr>
  </w:style>
  <w:style w:styleId="Style_92" w:type="paragraph">
    <w:name w:val="ListLabel 310"/>
    <w:link w:val="Style_92_ch"/>
    <w:pPr>
      <w:widowControl w:val="1"/>
      <w:spacing w:after="0" w:before="0" w:line="240" w:lineRule="auto"/>
      <w:ind w:firstLine="0" w:left="0" w:right="0"/>
      <w:jc w:val="left"/>
    </w:pPr>
    <w:rPr>
      <w:rFonts w:ascii="Times New Roman" w:hAnsi="Times New Roman"/>
      <w:color w:val="000000"/>
      <w:spacing w:val="0"/>
      <w:sz w:val="20"/>
    </w:rPr>
  </w:style>
  <w:style w:styleId="Style_92_ch" w:type="character">
    <w:name w:val="ListLabel 310"/>
    <w:link w:val="Style_92"/>
    <w:rPr>
      <w:rFonts w:ascii="Times New Roman" w:hAnsi="Times New Roman"/>
      <w:color w:val="000000"/>
      <w:spacing w:val="0"/>
      <w:sz w:val="20"/>
    </w:rPr>
  </w:style>
  <w:style w:styleId="Style_93" w:type="paragraph">
    <w:name w:val="Style41111111"/>
    <w:basedOn w:val="Style_1"/>
    <w:link w:val="Style_93_ch"/>
    <w:pPr>
      <w:widowControl w:val="0"/>
      <w:ind/>
    </w:pPr>
    <w:rPr>
      <w:rFonts w:ascii="Arial" w:hAnsi="Arial"/>
    </w:rPr>
  </w:style>
  <w:style w:styleId="Style_93_ch" w:type="character">
    <w:name w:val="Style41111111"/>
    <w:basedOn w:val="Style_1_ch"/>
    <w:link w:val="Style_93"/>
    <w:rPr>
      <w:rFonts w:ascii="Arial" w:hAnsi="Arial"/>
    </w:rPr>
  </w:style>
  <w:style w:styleId="Style_94" w:type="paragraph">
    <w:name w:val="Endnote"/>
    <w:link w:val="Style_94_ch"/>
    <w:pPr>
      <w:ind w:firstLine="851" w:left="0"/>
      <w:jc w:val="both"/>
    </w:pPr>
    <w:rPr>
      <w:rFonts w:ascii="XO Thames" w:hAnsi="XO Thames"/>
      <w:sz w:val="22"/>
    </w:rPr>
  </w:style>
  <w:style w:styleId="Style_94_ch" w:type="character">
    <w:name w:val="Endnote"/>
    <w:link w:val="Style_94"/>
    <w:rPr>
      <w:rFonts w:ascii="XO Thames" w:hAnsi="XO Thames"/>
      <w:sz w:val="22"/>
    </w:rPr>
  </w:style>
  <w:style w:styleId="Style_95" w:type="paragraph">
    <w:name w:val="heading 3"/>
    <w:basedOn w:val="Style_1"/>
    <w:next w:val="Style_1"/>
    <w:link w:val="Style_95_ch"/>
    <w:uiPriority w:val="9"/>
    <w:qFormat/>
    <w:pPr>
      <w:keepNext w:val="1"/>
      <w:widowControl w:val="1"/>
      <w:numPr>
        <w:ilvl w:val="2"/>
        <w:numId w:val="1"/>
      </w:numPr>
      <w:ind/>
      <w:jc w:val="center"/>
      <w:outlineLvl w:val="2"/>
    </w:pPr>
    <w:rPr>
      <w:b w:val="1"/>
      <w:i w:val="1"/>
      <w:sz w:val="22"/>
    </w:rPr>
  </w:style>
  <w:style w:styleId="Style_95_ch" w:type="character">
    <w:name w:val="heading 3"/>
    <w:basedOn w:val="Style_1_ch"/>
    <w:link w:val="Style_95"/>
    <w:rPr>
      <w:b w:val="1"/>
      <w:i w:val="1"/>
      <w:sz w:val="22"/>
    </w:rPr>
  </w:style>
  <w:style w:styleId="Style_96" w:type="paragraph">
    <w:name w:val="caption5211111"/>
    <w:basedOn w:val="Style_1"/>
    <w:link w:val="Style_96_ch"/>
    <w:pPr>
      <w:widowControl w:val="1"/>
      <w:spacing w:after="120" w:before="120"/>
      <w:ind/>
    </w:pPr>
    <w:rPr>
      <w:rFonts w:ascii="PT Astra Serif" w:hAnsi="PT Astra Serif"/>
      <w:i w:val="1"/>
      <w:sz w:val="24"/>
    </w:rPr>
  </w:style>
  <w:style w:styleId="Style_96_ch" w:type="character">
    <w:name w:val="caption5211111"/>
    <w:basedOn w:val="Style_1_ch"/>
    <w:link w:val="Style_96"/>
    <w:rPr>
      <w:rFonts w:ascii="PT Astra Serif" w:hAnsi="PT Astra Serif"/>
      <w:i w:val="1"/>
      <w:sz w:val="24"/>
    </w:rPr>
  </w:style>
  <w:style w:styleId="Style_97" w:type="paragraph">
    <w:name w:val="Heading 11111111"/>
    <w:link w:val="Style_97_ch"/>
    <w:pPr>
      <w:widowControl w:val="1"/>
      <w:spacing w:after="0" w:before="0" w:line="240" w:lineRule="auto"/>
      <w:ind w:firstLine="0" w:left="0" w:right="0"/>
      <w:jc w:val="left"/>
    </w:pPr>
    <w:rPr>
      <w:rFonts w:ascii="Times New Roman" w:hAnsi="Times New Roman"/>
      <w:b w:val="1"/>
      <w:color w:val="000000"/>
      <w:spacing w:val="0"/>
      <w:sz w:val="28"/>
    </w:rPr>
  </w:style>
  <w:style w:styleId="Style_97_ch" w:type="character">
    <w:name w:val="Heading 11111111"/>
    <w:link w:val="Style_97"/>
    <w:rPr>
      <w:rFonts w:ascii="Times New Roman" w:hAnsi="Times New Roman"/>
      <w:b w:val="1"/>
      <w:color w:val="000000"/>
      <w:spacing w:val="0"/>
      <w:sz w:val="28"/>
    </w:rPr>
  </w:style>
  <w:style w:styleId="Style_98" w:type="paragraph">
    <w:name w:val="Текст сноски Знак1111"/>
    <w:link w:val="Style_98_ch"/>
    <w:pPr>
      <w:widowControl w:val="1"/>
      <w:spacing w:after="0" w:before="0" w:line="240" w:lineRule="auto"/>
      <w:ind w:firstLine="0" w:left="0" w:right="0"/>
      <w:jc w:val="left"/>
    </w:pPr>
    <w:rPr>
      <w:rFonts w:ascii="Times New Roman" w:hAnsi="Times New Roman"/>
      <w:color w:val="000000"/>
      <w:spacing w:val="0"/>
      <w:sz w:val="20"/>
    </w:rPr>
  </w:style>
  <w:style w:styleId="Style_98_ch" w:type="character">
    <w:name w:val="Текст сноски Знак1111"/>
    <w:link w:val="Style_98"/>
    <w:rPr>
      <w:rFonts w:ascii="Times New Roman" w:hAnsi="Times New Roman"/>
      <w:color w:val="000000"/>
      <w:spacing w:val="0"/>
      <w:sz w:val="20"/>
    </w:rPr>
  </w:style>
  <w:style w:styleId="Style_99" w:type="paragraph">
    <w:name w:val="Указатель111111"/>
    <w:basedOn w:val="Style_1"/>
    <w:link w:val="Style_99_ch"/>
    <w:rPr>
      <w:rFonts w:ascii="PT Astra Serif" w:hAnsi="PT Astra Serif"/>
    </w:rPr>
  </w:style>
  <w:style w:styleId="Style_99_ch" w:type="character">
    <w:name w:val="Указатель111111"/>
    <w:basedOn w:val="Style_1_ch"/>
    <w:link w:val="Style_99"/>
    <w:rPr>
      <w:rFonts w:ascii="PT Astra Serif" w:hAnsi="PT Astra Serif"/>
    </w:rPr>
  </w:style>
  <w:style w:styleId="Style_100" w:type="paragraph">
    <w:name w:val="Заголовок411111211111"/>
    <w:basedOn w:val="Style_1"/>
    <w:next w:val="Style_14"/>
    <w:link w:val="Style_100_ch"/>
    <w:pPr>
      <w:keepNext w:val="1"/>
      <w:widowControl w:val="1"/>
      <w:spacing w:after="120" w:before="240"/>
      <w:ind/>
    </w:pPr>
    <w:rPr>
      <w:rFonts w:ascii="PT Astra Serif" w:hAnsi="PT Astra Serif"/>
      <w:sz w:val="28"/>
    </w:rPr>
  </w:style>
  <w:style w:styleId="Style_100_ch" w:type="character">
    <w:name w:val="Заголовок411111211111"/>
    <w:basedOn w:val="Style_1_ch"/>
    <w:link w:val="Style_100"/>
    <w:rPr>
      <w:rFonts w:ascii="PT Astra Serif" w:hAnsi="PT Astra Serif"/>
      <w:sz w:val="28"/>
    </w:rPr>
  </w:style>
  <w:style w:styleId="Style_101" w:type="paragraph">
    <w:name w:val="Указатель121"/>
    <w:basedOn w:val="Style_1"/>
    <w:link w:val="Style_101_ch"/>
    <w:rPr>
      <w:rFonts w:ascii="PT Astra Serif" w:hAnsi="PT Astra Serif"/>
    </w:rPr>
  </w:style>
  <w:style w:styleId="Style_101_ch" w:type="character">
    <w:name w:val="Указатель121"/>
    <w:basedOn w:val="Style_1_ch"/>
    <w:link w:val="Style_101"/>
    <w:rPr>
      <w:rFonts w:ascii="PT Astra Serif" w:hAnsi="PT Astra Serif"/>
    </w:rPr>
  </w:style>
  <w:style w:styleId="Style_102" w:type="paragraph">
    <w:name w:val="WW8Num4z1111111"/>
    <w:link w:val="Style_102_ch"/>
    <w:pPr>
      <w:widowControl w:val="1"/>
      <w:spacing w:after="0" w:before="0" w:line="240" w:lineRule="auto"/>
      <w:ind w:firstLine="0" w:left="0" w:right="0"/>
      <w:jc w:val="left"/>
    </w:pPr>
    <w:rPr>
      <w:rFonts w:ascii="Times New Roman" w:hAnsi="Times New Roman"/>
      <w:b w:val="0"/>
      <w:color w:val="000000"/>
      <w:spacing w:val="0"/>
      <w:sz w:val="24"/>
    </w:rPr>
  </w:style>
  <w:style w:styleId="Style_102_ch" w:type="character">
    <w:name w:val="WW8Num4z1111111"/>
    <w:link w:val="Style_102"/>
    <w:rPr>
      <w:rFonts w:ascii="Times New Roman" w:hAnsi="Times New Roman"/>
      <w:b w:val="0"/>
      <w:color w:val="000000"/>
      <w:spacing w:val="0"/>
      <w:sz w:val="24"/>
    </w:rPr>
  </w:style>
  <w:style w:styleId="Style_103" w:type="paragraph">
    <w:name w:val="WW8Num24z01111111"/>
    <w:link w:val="Style_103_ch"/>
    <w:pPr>
      <w:widowControl w:val="1"/>
      <w:spacing w:after="0" w:before="0" w:line="240" w:lineRule="auto"/>
      <w:ind w:firstLine="0" w:left="0" w:right="0"/>
      <w:jc w:val="left"/>
    </w:pPr>
    <w:rPr>
      <w:rFonts w:ascii="Times New Roman" w:hAnsi="Times New Roman"/>
      <w:color w:val="000000"/>
      <w:spacing w:val="0"/>
      <w:sz w:val="20"/>
    </w:rPr>
  </w:style>
  <w:style w:styleId="Style_103_ch" w:type="character">
    <w:name w:val="WW8Num24z01111111"/>
    <w:link w:val="Style_103"/>
    <w:rPr>
      <w:rFonts w:ascii="Times New Roman" w:hAnsi="Times New Roman"/>
      <w:color w:val="000000"/>
      <w:spacing w:val="0"/>
      <w:sz w:val="20"/>
    </w:rPr>
  </w:style>
  <w:style w:styleId="Style_104" w:type="paragraph">
    <w:name w:val="Указатель6111111111211111"/>
    <w:basedOn w:val="Style_1"/>
    <w:link w:val="Style_104_ch"/>
    <w:rPr>
      <w:rFonts w:ascii="PT Astra Serif" w:hAnsi="PT Astra Serif"/>
    </w:rPr>
  </w:style>
  <w:style w:styleId="Style_104_ch" w:type="character">
    <w:name w:val="Указатель6111111111211111"/>
    <w:basedOn w:val="Style_1_ch"/>
    <w:link w:val="Style_104"/>
    <w:rPr>
      <w:rFonts w:ascii="PT Astra Serif" w:hAnsi="PT Astra Serif"/>
    </w:rPr>
  </w:style>
  <w:style w:styleId="Style_105" w:type="paragraph">
    <w:name w:val="Заголовок11212111"/>
    <w:basedOn w:val="Style_1"/>
    <w:next w:val="Style_14"/>
    <w:link w:val="Style_105_ch"/>
    <w:pPr>
      <w:keepNext w:val="1"/>
      <w:widowControl w:val="1"/>
      <w:spacing w:after="120" w:before="240"/>
      <w:ind/>
    </w:pPr>
    <w:rPr>
      <w:rFonts w:ascii="PT Astra Serif" w:hAnsi="PT Astra Serif"/>
      <w:sz w:val="28"/>
    </w:rPr>
  </w:style>
  <w:style w:styleId="Style_105_ch" w:type="character">
    <w:name w:val="Заголовок11212111"/>
    <w:basedOn w:val="Style_1_ch"/>
    <w:link w:val="Style_105"/>
    <w:rPr>
      <w:rFonts w:ascii="PT Astra Serif" w:hAnsi="PT Astra Serif"/>
      <w:sz w:val="28"/>
    </w:rPr>
  </w:style>
  <w:style w:styleId="Style_106" w:type="paragraph">
    <w:name w:val="Text body211111"/>
    <w:link w:val="Style_106_ch"/>
    <w:pPr>
      <w:widowControl w:val="1"/>
      <w:spacing w:after="0" w:before="0" w:line="240" w:lineRule="auto"/>
      <w:ind w:firstLine="0" w:left="0" w:right="0"/>
      <w:jc w:val="left"/>
    </w:pPr>
    <w:rPr>
      <w:rFonts w:ascii="Times New Roman" w:hAnsi="Times New Roman"/>
      <w:color w:val="000000"/>
      <w:spacing w:val="0"/>
      <w:sz w:val="20"/>
    </w:rPr>
  </w:style>
  <w:style w:styleId="Style_106_ch" w:type="character">
    <w:name w:val="Text body211111"/>
    <w:link w:val="Style_106"/>
    <w:rPr>
      <w:rFonts w:ascii="Times New Roman" w:hAnsi="Times New Roman"/>
      <w:color w:val="000000"/>
      <w:spacing w:val="0"/>
      <w:sz w:val="20"/>
    </w:rPr>
  </w:style>
  <w:style w:styleId="Style_107" w:type="paragraph">
    <w:name w:val="WW-Absatz-Standardschriftart112111111"/>
    <w:link w:val="Style_107_ch"/>
    <w:pPr>
      <w:widowControl w:val="1"/>
      <w:spacing w:after="0" w:before="0" w:line="240" w:lineRule="auto"/>
      <w:ind w:firstLine="0" w:left="0" w:right="0"/>
      <w:jc w:val="left"/>
    </w:pPr>
    <w:rPr>
      <w:rFonts w:ascii="Times New Roman" w:hAnsi="Times New Roman"/>
      <w:color w:val="000000"/>
      <w:spacing w:val="0"/>
      <w:sz w:val="20"/>
    </w:rPr>
  </w:style>
  <w:style w:styleId="Style_107_ch" w:type="character">
    <w:name w:val="WW-Absatz-Standardschriftart112111111"/>
    <w:link w:val="Style_107"/>
    <w:rPr>
      <w:rFonts w:ascii="Times New Roman" w:hAnsi="Times New Roman"/>
      <w:color w:val="000000"/>
      <w:spacing w:val="0"/>
      <w:sz w:val="20"/>
    </w:rPr>
  </w:style>
  <w:style w:styleId="Style_108" w:type="paragraph">
    <w:name w:val="Header and Footer5111111"/>
    <w:basedOn w:val="Style_1"/>
    <w:link w:val="Style_108_ch"/>
  </w:style>
  <w:style w:styleId="Style_108_ch" w:type="character">
    <w:name w:val="Header and Footer5111111"/>
    <w:basedOn w:val="Style_1_ch"/>
    <w:link w:val="Style_108"/>
  </w:style>
  <w:style w:styleId="Style_109" w:type="paragraph">
    <w:name w:val="Contents 8311"/>
    <w:link w:val="Style_109_ch"/>
    <w:pPr>
      <w:widowControl w:val="1"/>
      <w:spacing w:after="0" w:before="0" w:line="240" w:lineRule="auto"/>
      <w:ind w:firstLine="0" w:left="0" w:right="0"/>
      <w:jc w:val="left"/>
    </w:pPr>
    <w:rPr>
      <w:rFonts w:ascii="XO Thames" w:hAnsi="XO Thames"/>
      <w:color w:val="000000"/>
      <w:spacing w:val="0"/>
      <w:sz w:val="28"/>
    </w:rPr>
  </w:style>
  <w:style w:styleId="Style_109_ch" w:type="character">
    <w:name w:val="Contents 8311"/>
    <w:link w:val="Style_109"/>
    <w:rPr>
      <w:rFonts w:ascii="XO Thames" w:hAnsi="XO Thames"/>
      <w:color w:val="000000"/>
      <w:spacing w:val="0"/>
      <w:sz w:val="28"/>
    </w:rPr>
  </w:style>
  <w:style w:styleId="Style_110" w:type="paragraph">
    <w:name w:val="Заголовок21111111"/>
    <w:basedOn w:val="Style_1"/>
    <w:next w:val="Style_14"/>
    <w:link w:val="Style_110_ch"/>
    <w:pPr>
      <w:keepNext w:val="1"/>
      <w:widowControl w:val="1"/>
      <w:spacing w:after="120" w:before="240"/>
      <w:ind/>
    </w:pPr>
    <w:rPr>
      <w:rFonts w:ascii="PT Astra Serif" w:hAnsi="PT Astra Serif"/>
      <w:sz w:val="28"/>
    </w:rPr>
  </w:style>
  <w:style w:styleId="Style_110_ch" w:type="character">
    <w:name w:val="Заголовок21111111"/>
    <w:basedOn w:val="Style_1_ch"/>
    <w:link w:val="Style_110"/>
    <w:rPr>
      <w:rFonts w:ascii="PT Astra Serif" w:hAnsi="PT Astra Serif"/>
      <w:sz w:val="28"/>
    </w:rPr>
  </w:style>
  <w:style w:styleId="Style_111" w:type="paragraph">
    <w:name w:val="Heading 1211111"/>
    <w:link w:val="Style_111_ch"/>
    <w:pPr>
      <w:widowControl w:val="1"/>
      <w:spacing w:after="0" w:before="0" w:line="240" w:lineRule="auto"/>
      <w:ind w:firstLine="0" w:left="0" w:right="0"/>
      <w:jc w:val="left"/>
    </w:pPr>
    <w:rPr>
      <w:rFonts w:ascii="Times New Roman" w:hAnsi="Times New Roman"/>
      <w:b w:val="1"/>
      <w:color w:val="000000"/>
      <w:spacing w:val="0"/>
      <w:sz w:val="28"/>
    </w:rPr>
  </w:style>
  <w:style w:styleId="Style_111_ch" w:type="character">
    <w:name w:val="Heading 1211111"/>
    <w:link w:val="Style_111"/>
    <w:rPr>
      <w:rFonts w:ascii="Times New Roman" w:hAnsi="Times New Roman"/>
      <w:b w:val="1"/>
      <w:color w:val="000000"/>
      <w:spacing w:val="0"/>
      <w:sz w:val="28"/>
    </w:rPr>
  </w:style>
  <w:style w:styleId="Style_112" w:type="paragraph">
    <w:name w:val="Колонтитулы1111111"/>
    <w:basedOn w:val="Style_1"/>
    <w:link w:val="Style_112_ch"/>
    <w:pPr>
      <w:widowControl w:val="1"/>
      <w:tabs>
        <w:tab w:leader="none" w:pos="720" w:val="clear"/>
        <w:tab w:leader="none" w:pos="4819" w:val="center"/>
        <w:tab w:leader="none" w:pos="9638" w:val="right"/>
      </w:tabs>
      <w:ind/>
    </w:pPr>
  </w:style>
  <w:style w:styleId="Style_112_ch" w:type="character">
    <w:name w:val="Колонтитулы1111111"/>
    <w:basedOn w:val="Style_1_ch"/>
    <w:link w:val="Style_112"/>
  </w:style>
  <w:style w:styleId="Style_113" w:type="paragraph">
    <w:name w:val="WW8Num16z01111111"/>
    <w:link w:val="Style_113_ch"/>
    <w:pPr>
      <w:widowControl w:val="1"/>
      <w:spacing w:after="0" w:before="0" w:line="240" w:lineRule="auto"/>
      <w:ind w:firstLine="0" w:left="0" w:right="0"/>
      <w:jc w:val="left"/>
    </w:pPr>
    <w:rPr>
      <w:rFonts w:ascii="Times New Roman" w:hAnsi="Times New Roman"/>
      <w:color w:val="000000"/>
      <w:spacing w:val="0"/>
      <w:sz w:val="20"/>
    </w:rPr>
  </w:style>
  <w:style w:styleId="Style_113_ch" w:type="character">
    <w:name w:val="WW8Num16z01111111"/>
    <w:link w:val="Style_113"/>
    <w:rPr>
      <w:rFonts w:ascii="Times New Roman" w:hAnsi="Times New Roman"/>
      <w:color w:val="000000"/>
      <w:spacing w:val="0"/>
      <w:sz w:val="20"/>
    </w:rPr>
  </w:style>
  <w:style w:styleId="Style_114" w:type="paragraph">
    <w:name w:val="Маркеры списка1111111"/>
    <w:link w:val="Style_114_ch"/>
    <w:pPr>
      <w:widowControl w:val="1"/>
      <w:spacing w:after="0" w:before="0" w:line="240" w:lineRule="auto"/>
      <w:ind w:firstLine="0" w:left="0" w:right="0"/>
      <w:jc w:val="left"/>
    </w:pPr>
    <w:rPr>
      <w:rFonts w:ascii="StarSymbol" w:hAnsi="StarSymbol"/>
      <w:color w:val="000000"/>
      <w:spacing w:val="0"/>
      <w:sz w:val="18"/>
    </w:rPr>
  </w:style>
  <w:style w:styleId="Style_114_ch" w:type="character">
    <w:name w:val="Маркеры списка1111111"/>
    <w:link w:val="Style_114"/>
    <w:rPr>
      <w:rFonts w:ascii="StarSymbol" w:hAnsi="StarSymbol"/>
      <w:color w:val="000000"/>
      <w:spacing w:val="0"/>
      <w:sz w:val="18"/>
    </w:rPr>
  </w:style>
  <w:style w:styleId="Style_115" w:type="paragraph">
    <w:name w:val="Заголовок41111111111211111"/>
    <w:basedOn w:val="Style_1"/>
    <w:next w:val="Style_14"/>
    <w:link w:val="Style_115_ch"/>
    <w:pPr>
      <w:keepNext w:val="1"/>
      <w:widowControl w:val="1"/>
      <w:spacing w:after="120" w:before="240"/>
      <w:ind/>
    </w:pPr>
    <w:rPr>
      <w:rFonts w:ascii="PT Astra Serif" w:hAnsi="PT Astra Serif"/>
      <w:sz w:val="28"/>
    </w:rPr>
  </w:style>
  <w:style w:styleId="Style_115_ch" w:type="character">
    <w:name w:val="Заголовок41111111111211111"/>
    <w:basedOn w:val="Style_1_ch"/>
    <w:link w:val="Style_115"/>
    <w:rPr>
      <w:rFonts w:ascii="PT Astra Serif" w:hAnsi="PT Astra Serif"/>
      <w:sz w:val="28"/>
    </w:rPr>
  </w:style>
  <w:style w:styleId="Style_116" w:type="paragraph">
    <w:name w:val="Заголовок11211112111"/>
    <w:basedOn w:val="Style_1"/>
    <w:next w:val="Style_14"/>
    <w:link w:val="Style_116_ch"/>
    <w:pPr>
      <w:keepNext w:val="1"/>
      <w:widowControl w:val="1"/>
      <w:spacing w:after="120" w:before="240"/>
      <w:ind/>
    </w:pPr>
    <w:rPr>
      <w:rFonts w:ascii="PT Astra Serif" w:hAnsi="PT Astra Serif"/>
      <w:sz w:val="28"/>
    </w:rPr>
  </w:style>
  <w:style w:styleId="Style_116_ch" w:type="character">
    <w:name w:val="Заголовок11211112111"/>
    <w:basedOn w:val="Style_1_ch"/>
    <w:link w:val="Style_116"/>
    <w:rPr>
      <w:rFonts w:ascii="PT Astra Serif" w:hAnsi="PT Astra Serif"/>
      <w:sz w:val="28"/>
    </w:rPr>
  </w:style>
  <w:style w:styleId="Style_117" w:type="paragraph">
    <w:name w:val="Указатель61111111211111"/>
    <w:basedOn w:val="Style_1"/>
    <w:link w:val="Style_117_ch"/>
    <w:rPr>
      <w:rFonts w:ascii="PT Astra Serif" w:hAnsi="PT Astra Serif"/>
    </w:rPr>
  </w:style>
  <w:style w:styleId="Style_117_ch" w:type="character">
    <w:name w:val="Указатель61111111211111"/>
    <w:basedOn w:val="Style_1_ch"/>
    <w:link w:val="Style_117"/>
    <w:rPr>
      <w:rFonts w:ascii="PT Astra Serif" w:hAnsi="PT Astra Serif"/>
    </w:rPr>
  </w:style>
  <w:style w:styleId="Style_118" w:type="paragraph">
    <w:name w:val="Заголовок111111"/>
    <w:basedOn w:val="Style_1"/>
    <w:next w:val="Style_14"/>
    <w:link w:val="Style_118_ch"/>
    <w:pPr>
      <w:keepNext w:val="1"/>
      <w:widowControl w:val="1"/>
      <w:spacing w:after="120" w:before="240"/>
      <w:ind/>
    </w:pPr>
    <w:rPr>
      <w:rFonts w:ascii="PT Astra Serif" w:hAnsi="PT Astra Serif"/>
      <w:sz w:val="28"/>
    </w:rPr>
  </w:style>
  <w:style w:styleId="Style_118_ch" w:type="character">
    <w:name w:val="Заголовок111111"/>
    <w:basedOn w:val="Style_1_ch"/>
    <w:link w:val="Style_118"/>
    <w:rPr>
      <w:rFonts w:ascii="PT Astra Serif" w:hAnsi="PT Astra Serif"/>
      <w:sz w:val="28"/>
    </w:rPr>
  </w:style>
  <w:style w:styleId="Style_119" w:type="paragraph">
    <w:name w:val="Standard211111"/>
    <w:link w:val="Style_119_ch"/>
    <w:pPr>
      <w:widowControl w:val="0"/>
      <w:spacing w:after="0" w:before="0" w:line="252" w:lineRule="auto"/>
      <w:ind w:firstLine="0" w:left="0" w:right="0"/>
      <w:jc w:val="center"/>
    </w:pPr>
    <w:rPr>
      <w:rFonts w:ascii="PT Astra Serif" w:hAnsi="PT Astra Serif"/>
      <w:color w:val="000000"/>
      <w:spacing w:val="0"/>
      <w:sz w:val="28"/>
    </w:rPr>
  </w:style>
  <w:style w:styleId="Style_119_ch" w:type="character">
    <w:name w:val="Standard211111"/>
    <w:link w:val="Style_119"/>
    <w:rPr>
      <w:rFonts w:ascii="PT Astra Serif" w:hAnsi="PT Astra Serif"/>
      <w:color w:val="000000"/>
      <w:spacing w:val="0"/>
      <w:sz w:val="28"/>
    </w:rPr>
  </w:style>
  <w:style w:styleId="Style_120" w:type="paragraph">
    <w:name w:val="Обычный Char Char1111"/>
    <w:link w:val="Style_120_ch"/>
    <w:pPr>
      <w:widowControl w:val="1"/>
      <w:spacing w:after="0" w:before="0" w:line="240" w:lineRule="auto"/>
      <w:ind w:firstLine="0" w:left="0" w:right="0"/>
      <w:jc w:val="left"/>
    </w:pPr>
    <w:rPr>
      <w:rFonts w:ascii="Times New Roman" w:hAnsi="Times New Roman"/>
      <w:color w:val="000000"/>
      <w:spacing w:val="0"/>
      <w:sz w:val="24"/>
    </w:rPr>
  </w:style>
  <w:style w:styleId="Style_120_ch" w:type="character">
    <w:name w:val="Обычный Char Char1111"/>
    <w:link w:val="Style_120"/>
    <w:rPr>
      <w:rFonts w:ascii="Times New Roman" w:hAnsi="Times New Roman"/>
      <w:color w:val="000000"/>
      <w:spacing w:val="0"/>
      <w:sz w:val="24"/>
    </w:rPr>
  </w:style>
  <w:style w:styleId="Style_121" w:type="paragraph">
    <w:name w:val="ListLabel 51"/>
    <w:link w:val="Style_121_ch"/>
    <w:pPr>
      <w:widowControl w:val="1"/>
      <w:spacing w:after="0" w:before="0" w:line="240" w:lineRule="auto"/>
      <w:ind w:firstLine="0" w:left="0" w:right="0"/>
      <w:jc w:val="left"/>
    </w:pPr>
    <w:rPr>
      <w:rFonts w:ascii="Times New Roman" w:hAnsi="Times New Roman"/>
      <w:color w:val="000000"/>
      <w:spacing w:val="0"/>
      <w:sz w:val="20"/>
    </w:rPr>
  </w:style>
  <w:style w:styleId="Style_121_ch" w:type="character">
    <w:name w:val="ListLabel 51"/>
    <w:link w:val="Style_121"/>
    <w:rPr>
      <w:rFonts w:ascii="Times New Roman" w:hAnsi="Times New Roman"/>
      <w:color w:val="000000"/>
      <w:spacing w:val="0"/>
      <w:sz w:val="20"/>
    </w:rPr>
  </w:style>
  <w:style w:styleId="Style_122" w:type="paragraph">
    <w:name w:val="Заголовок таблицы1111"/>
    <w:basedOn w:val="Style_123"/>
    <w:link w:val="Style_122_ch"/>
    <w:pPr>
      <w:widowControl w:val="1"/>
      <w:ind/>
      <w:jc w:val="center"/>
    </w:pPr>
    <w:rPr>
      <w:b w:val="1"/>
    </w:rPr>
  </w:style>
  <w:style w:styleId="Style_122_ch" w:type="character">
    <w:name w:val="Заголовок таблицы1111"/>
    <w:basedOn w:val="Style_123_ch"/>
    <w:link w:val="Style_122"/>
    <w:rPr>
      <w:b w:val="1"/>
    </w:rPr>
  </w:style>
  <w:style w:styleId="Style_124" w:type="paragraph">
    <w:name w:val="Абзац списка1111111"/>
    <w:basedOn w:val="Style_1"/>
    <w:link w:val="Style_124_ch"/>
    <w:pPr>
      <w:widowControl w:val="1"/>
      <w:spacing w:after="200" w:before="0" w:line="276" w:lineRule="auto"/>
      <w:ind w:firstLine="0" w:left="0"/>
      <w:contextualSpacing w:val="1"/>
    </w:pPr>
    <w:rPr>
      <w:rFonts w:ascii="Calibri" w:hAnsi="Calibri"/>
      <w:sz w:val="22"/>
    </w:rPr>
  </w:style>
  <w:style w:styleId="Style_124_ch" w:type="character">
    <w:name w:val="Абзац списка1111111"/>
    <w:basedOn w:val="Style_1_ch"/>
    <w:link w:val="Style_124"/>
    <w:rPr>
      <w:rFonts w:ascii="Calibri" w:hAnsi="Calibri"/>
      <w:sz w:val="22"/>
    </w:rPr>
  </w:style>
  <w:style w:styleId="Style_125" w:type="paragraph">
    <w:name w:val="caption1111111111111111111111"/>
    <w:basedOn w:val="Style_1"/>
    <w:link w:val="Style_125_ch"/>
    <w:pPr>
      <w:widowControl w:val="1"/>
      <w:spacing w:after="120" w:before="120"/>
      <w:ind/>
    </w:pPr>
    <w:rPr>
      <w:rFonts w:ascii="PT Astra Serif" w:hAnsi="PT Astra Serif"/>
      <w:i w:val="1"/>
      <w:sz w:val="24"/>
    </w:rPr>
  </w:style>
  <w:style w:styleId="Style_125_ch" w:type="character">
    <w:name w:val="caption1111111111111111111111"/>
    <w:basedOn w:val="Style_1_ch"/>
    <w:link w:val="Style_125"/>
    <w:rPr>
      <w:rFonts w:ascii="PT Astra Serif" w:hAnsi="PT Astra Serif"/>
      <w:i w:val="1"/>
      <w:sz w:val="24"/>
    </w:rPr>
  </w:style>
  <w:style w:styleId="Style_126" w:type="paragraph">
    <w:name w:val="Footnote211111"/>
    <w:link w:val="Style_126_ch"/>
    <w:pPr>
      <w:widowControl w:val="1"/>
      <w:spacing w:after="0" w:before="0" w:line="240" w:lineRule="auto"/>
      <w:ind w:firstLine="851" w:left="0" w:right="0"/>
      <w:jc w:val="both"/>
    </w:pPr>
    <w:rPr>
      <w:rFonts w:ascii="XO Thames" w:hAnsi="XO Thames"/>
      <w:color w:val="000000"/>
      <w:spacing w:val="0"/>
      <w:sz w:val="22"/>
    </w:rPr>
  </w:style>
  <w:style w:styleId="Style_126_ch" w:type="character">
    <w:name w:val="Footnote211111"/>
    <w:link w:val="Style_126"/>
    <w:rPr>
      <w:rFonts w:ascii="XO Thames" w:hAnsi="XO Thames"/>
      <w:color w:val="000000"/>
      <w:spacing w:val="0"/>
      <w:sz w:val="22"/>
    </w:rPr>
  </w:style>
  <w:style w:styleId="Style_127" w:type="paragraph">
    <w:name w:val="Содержимое таблицы2111"/>
    <w:basedOn w:val="Style_1"/>
    <w:link w:val="Style_127_ch"/>
    <w:pPr>
      <w:widowControl w:val="0"/>
      <w:ind/>
    </w:pPr>
  </w:style>
  <w:style w:styleId="Style_127_ch" w:type="character">
    <w:name w:val="Содержимое таблицы2111"/>
    <w:basedOn w:val="Style_1_ch"/>
    <w:link w:val="Style_127"/>
  </w:style>
  <w:style w:styleId="Style_128" w:type="paragraph">
    <w:name w:val="Endnote211111"/>
    <w:link w:val="Style_128_ch"/>
    <w:pPr>
      <w:widowControl w:val="1"/>
      <w:spacing w:after="0" w:before="0" w:line="240" w:lineRule="auto"/>
      <w:ind w:firstLine="851" w:left="0" w:right="0"/>
      <w:jc w:val="both"/>
    </w:pPr>
    <w:rPr>
      <w:rFonts w:ascii="XO Thames" w:hAnsi="XO Thames"/>
      <w:color w:val="000000"/>
      <w:spacing w:val="0"/>
      <w:sz w:val="22"/>
    </w:rPr>
  </w:style>
  <w:style w:styleId="Style_128_ch" w:type="character">
    <w:name w:val="Endnote211111"/>
    <w:link w:val="Style_128"/>
    <w:rPr>
      <w:rFonts w:ascii="XO Thames" w:hAnsi="XO Thames"/>
      <w:color w:val="000000"/>
      <w:spacing w:val="0"/>
      <w:sz w:val="22"/>
    </w:rPr>
  </w:style>
  <w:style w:styleId="Style_129" w:type="paragraph">
    <w:name w:val="WW8Num9z31111111"/>
    <w:link w:val="Style_129_ch"/>
    <w:pPr>
      <w:widowControl w:val="1"/>
      <w:spacing w:after="0" w:before="0" w:line="240" w:lineRule="auto"/>
      <w:ind w:firstLine="0" w:left="0" w:right="0"/>
      <w:jc w:val="left"/>
    </w:pPr>
    <w:rPr>
      <w:rFonts w:ascii="Symbol" w:hAnsi="Symbol"/>
      <w:color w:val="000000"/>
      <w:spacing w:val="0"/>
      <w:sz w:val="20"/>
    </w:rPr>
  </w:style>
  <w:style w:styleId="Style_129_ch" w:type="character">
    <w:name w:val="WW8Num9z31111111"/>
    <w:link w:val="Style_129"/>
    <w:rPr>
      <w:rFonts w:ascii="Symbol" w:hAnsi="Symbol"/>
      <w:color w:val="000000"/>
      <w:spacing w:val="0"/>
      <w:sz w:val="20"/>
    </w:rPr>
  </w:style>
  <w:style w:styleId="Style_130" w:type="paragraph">
    <w:name w:val="Указатель51111111"/>
    <w:basedOn w:val="Style_1"/>
    <w:link w:val="Style_130_ch"/>
    <w:rPr>
      <w:rFonts w:ascii="PT Astra Serif" w:hAnsi="PT Astra Serif"/>
    </w:rPr>
  </w:style>
  <w:style w:styleId="Style_130_ch" w:type="character">
    <w:name w:val="Указатель51111111"/>
    <w:basedOn w:val="Style_1_ch"/>
    <w:link w:val="Style_130"/>
    <w:rPr>
      <w:rFonts w:ascii="PT Astra Serif" w:hAnsi="PT Astra Serif"/>
    </w:rPr>
  </w:style>
  <w:style w:styleId="Style_5" w:type="paragraph">
    <w:name w:val="Договора. Основной текст1211"/>
    <w:basedOn w:val="Style_1"/>
    <w:link w:val="Style_5_ch"/>
    <w:pPr>
      <w:widowControl w:val="1"/>
      <w:spacing w:after="0" w:before="0" w:line="240" w:lineRule="auto"/>
      <w:ind w:firstLine="708" w:left="0"/>
      <w:jc w:val="both"/>
    </w:pPr>
    <w:rPr>
      <w:rFonts w:ascii="Times New Roman" w:hAnsi="Times New Roman"/>
      <w:color w:val="000000"/>
      <w:sz w:val="24"/>
    </w:rPr>
  </w:style>
  <w:style w:styleId="Style_5_ch" w:type="character">
    <w:name w:val="Договора. Основной текст1211"/>
    <w:basedOn w:val="Style_1_ch"/>
    <w:link w:val="Style_5"/>
    <w:rPr>
      <w:rFonts w:ascii="Times New Roman" w:hAnsi="Times New Roman"/>
      <w:color w:val="000000"/>
      <w:sz w:val="24"/>
    </w:rPr>
  </w:style>
  <w:style w:styleId="Style_131" w:type="paragraph">
    <w:name w:val="Заголовок411111111211111"/>
    <w:basedOn w:val="Style_1"/>
    <w:next w:val="Style_14"/>
    <w:link w:val="Style_131_ch"/>
    <w:pPr>
      <w:keepNext w:val="1"/>
      <w:widowControl w:val="1"/>
      <w:spacing w:after="120" w:before="240"/>
      <w:ind/>
    </w:pPr>
    <w:rPr>
      <w:rFonts w:ascii="PT Astra Serif" w:hAnsi="PT Astra Serif"/>
      <w:sz w:val="28"/>
    </w:rPr>
  </w:style>
  <w:style w:styleId="Style_131_ch" w:type="character">
    <w:name w:val="Заголовок411111111211111"/>
    <w:basedOn w:val="Style_1_ch"/>
    <w:link w:val="Style_131"/>
    <w:rPr>
      <w:rFonts w:ascii="PT Astra Serif" w:hAnsi="PT Astra Serif"/>
      <w:sz w:val="28"/>
    </w:rPr>
  </w:style>
  <w:style w:styleId="Style_132" w:type="paragraph">
    <w:name w:val="caption51111111"/>
    <w:basedOn w:val="Style_1"/>
    <w:link w:val="Style_132_ch"/>
    <w:pPr>
      <w:widowControl w:val="1"/>
      <w:spacing w:after="120" w:before="120"/>
      <w:ind/>
    </w:pPr>
    <w:rPr>
      <w:rFonts w:ascii="PT Astra Serif" w:hAnsi="PT Astra Serif"/>
      <w:i w:val="1"/>
      <w:sz w:val="24"/>
    </w:rPr>
  </w:style>
  <w:style w:styleId="Style_132_ch" w:type="character">
    <w:name w:val="caption51111111"/>
    <w:basedOn w:val="Style_1_ch"/>
    <w:link w:val="Style_132"/>
    <w:rPr>
      <w:rFonts w:ascii="PT Astra Serif" w:hAnsi="PT Astra Serif"/>
      <w:i w:val="1"/>
      <w:sz w:val="24"/>
    </w:rPr>
  </w:style>
  <w:style w:styleId="Style_133" w:type="paragraph">
    <w:name w:val="Contents 321"/>
    <w:link w:val="Style_133_ch"/>
    <w:pPr>
      <w:widowControl w:val="1"/>
      <w:spacing w:after="0" w:before="0" w:line="240" w:lineRule="auto"/>
      <w:ind w:firstLine="0" w:left="0" w:right="0"/>
      <w:jc w:val="left"/>
    </w:pPr>
    <w:rPr>
      <w:rFonts w:ascii="XO Thames" w:hAnsi="XO Thames"/>
      <w:color w:val="000000"/>
      <w:spacing w:val="0"/>
      <w:sz w:val="28"/>
    </w:rPr>
  </w:style>
  <w:style w:styleId="Style_133_ch" w:type="character">
    <w:name w:val="Contents 321"/>
    <w:link w:val="Style_133"/>
    <w:rPr>
      <w:rFonts w:ascii="XO Thames" w:hAnsi="XO Thames"/>
      <w:color w:val="000000"/>
      <w:spacing w:val="0"/>
      <w:sz w:val="28"/>
    </w:rPr>
  </w:style>
  <w:style w:styleId="Style_134" w:type="paragraph">
    <w:name w:val="List"/>
    <w:basedOn w:val="Style_14"/>
    <w:link w:val="Style_134_ch"/>
    <w:rPr>
      <w:rFonts w:ascii="Arial" w:hAnsi="Arial"/>
    </w:rPr>
  </w:style>
  <w:style w:styleId="Style_134_ch" w:type="character">
    <w:name w:val="List"/>
    <w:basedOn w:val="Style_14_ch"/>
    <w:link w:val="Style_134"/>
    <w:rPr>
      <w:rFonts w:ascii="Arial" w:hAnsi="Arial"/>
    </w:rPr>
  </w:style>
  <w:style w:styleId="Style_135" w:type="paragraph">
    <w:name w:val="Содержимое таблицы3111"/>
    <w:basedOn w:val="Style_1"/>
    <w:link w:val="Style_135_ch"/>
    <w:pPr>
      <w:widowControl w:val="0"/>
      <w:ind/>
    </w:pPr>
  </w:style>
  <w:style w:styleId="Style_135_ch" w:type="character">
    <w:name w:val="Содержимое таблицы3111"/>
    <w:basedOn w:val="Style_1_ch"/>
    <w:link w:val="Style_135"/>
  </w:style>
  <w:style w:styleId="Style_136" w:type="paragraph">
    <w:name w:val="Strong Emphasis"/>
    <w:link w:val="Style_136_ch"/>
    <w:pPr>
      <w:widowControl w:val="1"/>
      <w:spacing w:after="0" w:before="0" w:line="240" w:lineRule="auto"/>
      <w:ind w:firstLine="0" w:left="0" w:right="0"/>
      <w:jc w:val="left"/>
    </w:pPr>
    <w:rPr>
      <w:rFonts w:ascii="Times New Roman" w:hAnsi="Times New Roman"/>
      <w:b w:val="1"/>
      <w:color w:val="000000"/>
      <w:spacing w:val="0"/>
      <w:sz w:val="20"/>
    </w:rPr>
  </w:style>
  <w:style w:styleId="Style_136_ch" w:type="character">
    <w:name w:val="Strong Emphasis"/>
    <w:link w:val="Style_136"/>
    <w:rPr>
      <w:rFonts w:ascii="Times New Roman" w:hAnsi="Times New Roman"/>
      <w:b w:val="1"/>
      <w:color w:val="000000"/>
      <w:spacing w:val="0"/>
      <w:sz w:val="20"/>
    </w:rPr>
  </w:style>
  <w:style w:styleId="Style_137" w:type="paragraph">
    <w:name w:val="Absatz-Standardschriftart1111111"/>
    <w:link w:val="Style_137_ch"/>
    <w:pPr>
      <w:widowControl w:val="1"/>
      <w:spacing w:after="0" w:before="0" w:line="240" w:lineRule="auto"/>
      <w:ind w:firstLine="0" w:left="0" w:right="0"/>
      <w:jc w:val="left"/>
    </w:pPr>
    <w:rPr>
      <w:rFonts w:ascii="Times New Roman" w:hAnsi="Times New Roman"/>
      <w:color w:val="000000"/>
      <w:spacing w:val="0"/>
      <w:sz w:val="20"/>
    </w:rPr>
  </w:style>
  <w:style w:styleId="Style_137_ch" w:type="character">
    <w:name w:val="Absatz-Standardschriftart1111111"/>
    <w:link w:val="Style_137"/>
    <w:rPr>
      <w:rFonts w:ascii="Times New Roman" w:hAnsi="Times New Roman"/>
      <w:color w:val="000000"/>
      <w:spacing w:val="0"/>
      <w:sz w:val="20"/>
    </w:rPr>
  </w:style>
  <w:style w:styleId="Style_138" w:type="paragraph">
    <w:name w:val="Колонтитул5111111"/>
    <w:basedOn w:val="Style_1"/>
    <w:link w:val="Style_138_ch"/>
  </w:style>
  <w:style w:styleId="Style_138_ch" w:type="character">
    <w:name w:val="Колонтитул5111111"/>
    <w:basedOn w:val="Style_1_ch"/>
    <w:link w:val="Style_138"/>
  </w:style>
  <w:style w:styleId="Style_139" w:type="paragraph">
    <w:name w:val="caption111111111122111111"/>
    <w:basedOn w:val="Style_1"/>
    <w:link w:val="Style_139_ch"/>
    <w:pPr>
      <w:widowControl w:val="1"/>
      <w:spacing w:after="120" w:before="120"/>
      <w:ind/>
    </w:pPr>
    <w:rPr>
      <w:rFonts w:ascii="PT Astra Serif" w:hAnsi="PT Astra Serif"/>
      <w:i w:val="1"/>
      <w:color w:val="000000"/>
      <w:sz w:val="24"/>
    </w:rPr>
  </w:style>
  <w:style w:styleId="Style_139_ch" w:type="character">
    <w:name w:val="caption111111111122111111"/>
    <w:basedOn w:val="Style_1_ch"/>
    <w:link w:val="Style_139"/>
    <w:rPr>
      <w:rFonts w:ascii="PT Astra Serif" w:hAnsi="PT Astra Serif"/>
      <w:i w:val="1"/>
      <w:color w:val="000000"/>
      <w:sz w:val="24"/>
    </w:rPr>
  </w:style>
  <w:style w:styleId="Style_140" w:type="paragraph">
    <w:name w:val="List211111"/>
    <w:basedOn w:val="Style_141"/>
    <w:link w:val="Style_140_ch"/>
    <w:rPr>
      <w:rFonts w:ascii="Arial" w:hAnsi="Arial"/>
    </w:rPr>
  </w:style>
  <w:style w:styleId="Style_140_ch" w:type="character">
    <w:name w:val="List211111"/>
    <w:basedOn w:val="Style_141_ch"/>
    <w:link w:val="Style_140"/>
    <w:rPr>
      <w:rFonts w:ascii="Arial" w:hAnsi="Arial"/>
    </w:rPr>
  </w:style>
  <w:style w:styleId="Style_142" w:type="paragraph">
    <w:name w:val="Заголовок1"/>
    <w:basedOn w:val="Style_1"/>
    <w:next w:val="Style_14"/>
    <w:link w:val="Style_142_ch"/>
    <w:pPr>
      <w:keepNext w:val="1"/>
      <w:spacing w:after="120" w:before="240"/>
      <w:ind/>
    </w:pPr>
    <w:rPr>
      <w:rFonts w:ascii="PT Astra Serif" w:hAnsi="PT Astra Serif"/>
      <w:sz w:val="28"/>
    </w:rPr>
  </w:style>
  <w:style w:styleId="Style_142_ch" w:type="character">
    <w:name w:val="Заголовок1"/>
    <w:basedOn w:val="Style_1_ch"/>
    <w:link w:val="Style_142"/>
    <w:rPr>
      <w:rFonts w:ascii="PT Astra Serif" w:hAnsi="PT Astra Serif"/>
      <w:sz w:val="28"/>
    </w:rPr>
  </w:style>
  <w:style w:styleId="Style_143" w:type="paragraph">
    <w:name w:val="Заголовок41211111"/>
    <w:basedOn w:val="Style_1"/>
    <w:next w:val="Style_14"/>
    <w:link w:val="Style_143_ch"/>
    <w:pPr>
      <w:keepNext w:val="1"/>
      <w:widowControl w:val="1"/>
      <w:spacing w:after="120" w:before="240"/>
      <w:ind/>
    </w:pPr>
    <w:rPr>
      <w:rFonts w:ascii="PT Astra Serif" w:hAnsi="PT Astra Serif"/>
      <w:sz w:val="28"/>
    </w:rPr>
  </w:style>
  <w:style w:styleId="Style_143_ch" w:type="character">
    <w:name w:val="Заголовок41211111"/>
    <w:basedOn w:val="Style_1_ch"/>
    <w:link w:val="Style_143"/>
    <w:rPr>
      <w:rFonts w:ascii="PT Astra Serif" w:hAnsi="PT Astra Serif"/>
      <w:sz w:val="28"/>
    </w:rPr>
  </w:style>
  <w:style w:styleId="Style_144" w:type="paragraph">
    <w:name w:val="ListLabel 141"/>
    <w:link w:val="Style_144_ch"/>
    <w:pPr>
      <w:widowControl w:val="1"/>
      <w:spacing w:after="0" w:before="0" w:line="240" w:lineRule="auto"/>
      <w:ind w:firstLine="0" w:left="0" w:right="0"/>
      <w:jc w:val="left"/>
    </w:pPr>
    <w:rPr>
      <w:rFonts w:ascii="Times New Roman" w:hAnsi="Times New Roman"/>
      <w:color w:val="000000"/>
      <w:spacing w:val="0"/>
      <w:sz w:val="20"/>
    </w:rPr>
  </w:style>
  <w:style w:styleId="Style_144_ch" w:type="character">
    <w:name w:val="ListLabel 141"/>
    <w:link w:val="Style_144"/>
    <w:rPr>
      <w:rFonts w:ascii="Times New Roman" w:hAnsi="Times New Roman"/>
      <w:color w:val="000000"/>
      <w:spacing w:val="0"/>
      <w:sz w:val="20"/>
    </w:rPr>
  </w:style>
  <w:style w:styleId="Style_145" w:type="paragraph">
    <w:name w:val="Emphasis1"/>
    <w:link w:val="Style_145_ch"/>
    <w:pPr>
      <w:widowControl w:val="1"/>
      <w:spacing w:after="0" w:before="0" w:line="240" w:lineRule="auto"/>
      <w:ind w:firstLine="0" w:left="0" w:right="0"/>
      <w:jc w:val="left"/>
    </w:pPr>
    <w:rPr>
      <w:rFonts w:ascii="Times New Roman" w:hAnsi="Times New Roman"/>
      <w:i w:val="1"/>
      <w:color w:val="000000"/>
      <w:spacing w:val="0"/>
      <w:sz w:val="20"/>
    </w:rPr>
  </w:style>
  <w:style w:styleId="Style_145_ch" w:type="character">
    <w:name w:val="Emphasis1"/>
    <w:link w:val="Style_145"/>
    <w:rPr>
      <w:rFonts w:ascii="Times New Roman" w:hAnsi="Times New Roman"/>
      <w:i w:val="1"/>
      <w:color w:val="000000"/>
      <w:spacing w:val="0"/>
      <w:sz w:val="20"/>
    </w:rPr>
  </w:style>
  <w:style w:styleId="Style_146" w:type="paragraph">
    <w:name w:val="Заголовок31111111"/>
    <w:basedOn w:val="Style_1"/>
    <w:next w:val="Style_14"/>
    <w:link w:val="Style_146_ch"/>
    <w:pPr>
      <w:keepNext w:val="1"/>
      <w:widowControl w:val="1"/>
      <w:spacing w:after="120" w:before="240"/>
      <w:ind/>
    </w:pPr>
    <w:rPr>
      <w:rFonts w:ascii="PT Astra Serif" w:hAnsi="PT Astra Serif"/>
      <w:sz w:val="28"/>
    </w:rPr>
  </w:style>
  <w:style w:styleId="Style_146_ch" w:type="character">
    <w:name w:val="Заголовок31111111"/>
    <w:basedOn w:val="Style_1_ch"/>
    <w:link w:val="Style_146"/>
    <w:rPr>
      <w:rFonts w:ascii="PT Astra Serif" w:hAnsi="PT Astra Serif"/>
      <w:sz w:val="28"/>
    </w:rPr>
  </w:style>
  <w:style w:styleId="Style_147" w:type="paragraph">
    <w:name w:val="Header and Footer311"/>
    <w:basedOn w:val="Style_1"/>
    <w:link w:val="Style_147_ch"/>
  </w:style>
  <w:style w:styleId="Style_147_ch" w:type="character">
    <w:name w:val="Header and Footer311"/>
    <w:basedOn w:val="Style_1_ch"/>
    <w:link w:val="Style_147"/>
  </w:style>
  <w:style w:styleId="Style_148" w:type="paragraph">
    <w:name w:val="Caption2"/>
    <w:link w:val="Style_148_ch"/>
    <w:rPr>
      <w:rFonts w:ascii="PT Astra Serif" w:hAnsi="PT Astra Serif"/>
      <w:i w:val="1"/>
      <w:sz w:val="24"/>
    </w:rPr>
  </w:style>
  <w:style w:styleId="Style_148_ch" w:type="character">
    <w:name w:val="Caption2"/>
    <w:link w:val="Style_148"/>
    <w:rPr>
      <w:rFonts w:ascii="PT Astra Serif" w:hAnsi="PT Astra Serif"/>
      <w:i w:val="1"/>
      <w:sz w:val="24"/>
    </w:rPr>
  </w:style>
  <w:style w:styleId="Style_149" w:type="paragraph">
    <w:name w:val="Указатель112111"/>
    <w:basedOn w:val="Style_1"/>
    <w:link w:val="Style_149_ch"/>
    <w:rPr>
      <w:rFonts w:ascii="PT Astra Serif" w:hAnsi="PT Astra Serif"/>
    </w:rPr>
  </w:style>
  <w:style w:styleId="Style_149_ch" w:type="character">
    <w:name w:val="Указатель112111"/>
    <w:basedOn w:val="Style_1_ch"/>
    <w:link w:val="Style_149"/>
    <w:rPr>
      <w:rFonts w:ascii="PT Astra Serif" w:hAnsi="PT Astra Serif"/>
    </w:rPr>
  </w:style>
  <w:style w:styleId="Style_150" w:type="paragraph">
    <w:name w:val="Heading 2111"/>
    <w:link w:val="Style_150_ch"/>
    <w:pPr>
      <w:widowControl w:val="1"/>
      <w:spacing w:after="0" w:before="0" w:line="240" w:lineRule="auto"/>
      <w:ind w:firstLine="0" w:left="0" w:right="0"/>
      <w:jc w:val="left"/>
    </w:pPr>
    <w:rPr>
      <w:rFonts w:ascii="Times New Roman" w:hAnsi="Times New Roman"/>
      <w:color w:val="000000"/>
      <w:spacing w:val="0"/>
      <w:sz w:val="20"/>
    </w:rPr>
  </w:style>
  <w:style w:styleId="Style_150_ch" w:type="character">
    <w:name w:val="Heading 2111"/>
    <w:link w:val="Style_150"/>
    <w:rPr>
      <w:rFonts w:ascii="Times New Roman" w:hAnsi="Times New Roman"/>
      <w:color w:val="000000"/>
      <w:spacing w:val="0"/>
      <w:sz w:val="20"/>
    </w:rPr>
  </w:style>
  <w:style w:styleId="Style_151" w:type="paragraph">
    <w:name w:val="Указатель11221"/>
    <w:basedOn w:val="Style_1"/>
    <w:link w:val="Style_151_ch"/>
    <w:rPr>
      <w:rFonts w:ascii="PT Astra Serif" w:hAnsi="PT Astra Serif"/>
    </w:rPr>
  </w:style>
  <w:style w:styleId="Style_151_ch" w:type="character">
    <w:name w:val="Указатель11221"/>
    <w:basedOn w:val="Style_1_ch"/>
    <w:link w:val="Style_151"/>
    <w:rPr>
      <w:rFonts w:ascii="PT Astra Serif" w:hAnsi="PT Astra Serif"/>
    </w:rPr>
  </w:style>
  <w:style w:styleId="Style_152" w:type="paragraph">
    <w:name w:val="Internet link2111"/>
    <w:link w:val="Style_152_ch"/>
    <w:pPr>
      <w:widowControl w:val="1"/>
      <w:spacing w:after="0" w:before="0" w:line="240" w:lineRule="auto"/>
      <w:ind w:firstLine="0" w:left="0" w:right="0"/>
      <w:jc w:val="left"/>
    </w:pPr>
    <w:rPr>
      <w:rFonts w:ascii="Times New Roman" w:hAnsi="Times New Roman"/>
      <w:color w:val="0000FF"/>
      <w:spacing w:val="0"/>
      <w:sz w:val="20"/>
      <w:u w:val="single"/>
    </w:rPr>
  </w:style>
  <w:style w:styleId="Style_152_ch" w:type="character">
    <w:name w:val="Internet link2111"/>
    <w:link w:val="Style_152"/>
    <w:rPr>
      <w:rFonts w:ascii="Times New Roman" w:hAnsi="Times New Roman"/>
      <w:color w:val="0000FF"/>
      <w:spacing w:val="0"/>
      <w:sz w:val="20"/>
      <w:u w:val="single"/>
    </w:rPr>
  </w:style>
  <w:style w:styleId="Style_153" w:type="paragraph">
    <w:name w:val="Title211111"/>
    <w:link w:val="Style_153_ch"/>
    <w:pPr>
      <w:widowControl w:val="1"/>
      <w:spacing w:after="0" w:before="0" w:line="240" w:lineRule="auto"/>
      <w:ind w:firstLine="0" w:left="0" w:right="0"/>
      <w:jc w:val="left"/>
    </w:pPr>
    <w:rPr>
      <w:rFonts w:ascii="XO Thames" w:hAnsi="XO Thames"/>
      <w:b w:val="1"/>
      <w:caps w:val="1"/>
      <w:color w:val="000000"/>
      <w:spacing w:val="0"/>
      <w:sz w:val="40"/>
    </w:rPr>
  </w:style>
  <w:style w:styleId="Style_153_ch" w:type="character">
    <w:name w:val="Title211111"/>
    <w:link w:val="Style_153"/>
    <w:rPr>
      <w:rFonts w:ascii="XO Thames" w:hAnsi="XO Thames"/>
      <w:b w:val="1"/>
      <w:caps w:val="1"/>
      <w:color w:val="000000"/>
      <w:spacing w:val="0"/>
      <w:sz w:val="40"/>
    </w:rPr>
  </w:style>
  <w:style w:styleId="Style_154" w:type="paragraph">
    <w:name w:val="Указатель6211111"/>
    <w:basedOn w:val="Style_1"/>
    <w:link w:val="Style_154_ch"/>
    <w:rPr>
      <w:rFonts w:ascii="PT Astra Serif" w:hAnsi="PT Astra Serif"/>
    </w:rPr>
  </w:style>
  <w:style w:styleId="Style_154_ch" w:type="character">
    <w:name w:val="Указатель6211111"/>
    <w:basedOn w:val="Style_1_ch"/>
    <w:link w:val="Style_154"/>
    <w:rPr>
      <w:rFonts w:ascii="PT Astra Serif" w:hAnsi="PT Astra Serif"/>
    </w:rPr>
  </w:style>
  <w:style w:styleId="Style_155" w:type="paragraph">
    <w:name w:val="WW8Num8z01111111"/>
    <w:link w:val="Style_155_ch"/>
    <w:pPr>
      <w:widowControl w:val="1"/>
      <w:spacing w:after="0" w:before="0" w:line="240" w:lineRule="auto"/>
      <w:ind w:firstLine="0" w:left="0" w:right="0"/>
      <w:jc w:val="left"/>
    </w:pPr>
    <w:rPr>
      <w:rFonts w:ascii="Times New Roman" w:hAnsi="Times New Roman"/>
      <w:color w:val="000000"/>
      <w:spacing w:val="0"/>
      <w:sz w:val="20"/>
    </w:rPr>
  </w:style>
  <w:style w:styleId="Style_155_ch" w:type="character">
    <w:name w:val="WW8Num8z01111111"/>
    <w:link w:val="Style_155"/>
    <w:rPr>
      <w:rFonts w:ascii="Times New Roman" w:hAnsi="Times New Roman"/>
      <w:color w:val="000000"/>
      <w:spacing w:val="0"/>
      <w:sz w:val="20"/>
    </w:rPr>
  </w:style>
  <w:style w:styleId="Style_156" w:type="paragraph">
    <w:name w:val="Header and Footer17111"/>
    <w:basedOn w:val="Style_1"/>
    <w:link w:val="Style_156_ch"/>
  </w:style>
  <w:style w:styleId="Style_156_ch" w:type="character">
    <w:name w:val="Header and Footer17111"/>
    <w:basedOn w:val="Style_1_ch"/>
    <w:link w:val="Style_156"/>
  </w:style>
  <w:style w:styleId="Style_157" w:type="paragraph">
    <w:name w:val="WW8Num5z01111111"/>
    <w:link w:val="Style_157_ch"/>
    <w:pPr>
      <w:widowControl w:val="1"/>
      <w:spacing w:after="0" w:before="0" w:line="240" w:lineRule="auto"/>
      <w:ind w:firstLine="0" w:left="0" w:right="0"/>
      <w:jc w:val="left"/>
    </w:pPr>
    <w:rPr>
      <w:rFonts w:ascii="Times New Roman" w:hAnsi="Times New Roman"/>
      <w:color w:val="000000"/>
      <w:spacing w:val="0"/>
      <w:sz w:val="20"/>
    </w:rPr>
  </w:style>
  <w:style w:styleId="Style_157_ch" w:type="character">
    <w:name w:val="WW8Num5z01111111"/>
    <w:link w:val="Style_157"/>
    <w:rPr>
      <w:rFonts w:ascii="Times New Roman" w:hAnsi="Times New Roman"/>
      <w:color w:val="000000"/>
      <w:spacing w:val="0"/>
      <w:sz w:val="20"/>
    </w:rPr>
  </w:style>
  <w:style w:styleId="Style_158" w:type="paragraph">
    <w:name w:val="Header and Footer71111"/>
    <w:basedOn w:val="Style_1"/>
    <w:link w:val="Style_158_ch"/>
  </w:style>
  <w:style w:styleId="Style_158_ch" w:type="character">
    <w:name w:val="Header and Footer71111"/>
    <w:basedOn w:val="Style_1_ch"/>
    <w:link w:val="Style_158"/>
  </w:style>
  <w:style w:styleId="Style_159" w:type="paragraph">
    <w:name w:val="Subtitle11111"/>
    <w:basedOn w:val="Style_72"/>
    <w:link w:val="Style_159_ch"/>
    <w:rPr>
      <w:i w:val="1"/>
      <w:sz w:val="28"/>
    </w:rPr>
  </w:style>
  <w:style w:styleId="Style_159_ch" w:type="character">
    <w:name w:val="Subtitle11111"/>
    <w:basedOn w:val="Style_72_ch"/>
    <w:link w:val="Style_159"/>
    <w:rPr>
      <w:i w:val="1"/>
      <w:sz w:val="28"/>
    </w:rPr>
  </w:style>
  <w:style w:styleId="Style_160" w:type="paragraph">
    <w:name w:val="Основной текст21111111"/>
    <w:basedOn w:val="Style_1"/>
    <w:link w:val="Style_160_ch"/>
    <w:pPr>
      <w:widowControl w:val="1"/>
      <w:spacing w:line="250" w:lineRule="exact"/>
      <w:ind/>
    </w:pPr>
    <w:rPr>
      <w:sz w:val="20"/>
    </w:rPr>
  </w:style>
  <w:style w:styleId="Style_160_ch" w:type="character">
    <w:name w:val="Основной текст21111111"/>
    <w:basedOn w:val="Style_1_ch"/>
    <w:link w:val="Style_160"/>
    <w:rPr>
      <w:sz w:val="20"/>
    </w:rPr>
  </w:style>
  <w:style w:styleId="Style_161" w:type="paragraph">
    <w:name w:val="Contents 331111"/>
    <w:link w:val="Style_161_ch"/>
    <w:pPr>
      <w:widowControl w:val="1"/>
      <w:spacing w:after="0" w:before="0" w:line="240" w:lineRule="auto"/>
      <w:ind w:firstLine="0" w:left="0" w:right="0"/>
      <w:jc w:val="left"/>
    </w:pPr>
    <w:rPr>
      <w:rFonts w:ascii="XO Thames" w:hAnsi="XO Thames"/>
      <w:color w:val="000000"/>
      <w:spacing w:val="0"/>
      <w:sz w:val="28"/>
    </w:rPr>
  </w:style>
  <w:style w:styleId="Style_161_ch" w:type="character">
    <w:name w:val="Contents 331111"/>
    <w:link w:val="Style_161"/>
    <w:rPr>
      <w:rFonts w:ascii="XO Thames" w:hAnsi="XO Thames"/>
      <w:color w:val="000000"/>
      <w:spacing w:val="0"/>
      <w:sz w:val="28"/>
    </w:rPr>
  </w:style>
  <w:style w:styleId="Style_162" w:type="paragraph">
    <w:name w:val="Заголовок41111111111111211111"/>
    <w:basedOn w:val="Style_1"/>
    <w:next w:val="Style_14"/>
    <w:link w:val="Style_162_ch"/>
    <w:pPr>
      <w:keepNext w:val="1"/>
      <w:widowControl w:val="1"/>
      <w:spacing w:after="120" w:before="240"/>
      <w:ind/>
    </w:pPr>
    <w:rPr>
      <w:rFonts w:ascii="PT Astra Serif" w:hAnsi="PT Astra Serif"/>
      <w:sz w:val="28"/>
    </w:rPr>
  </w:style>
  <w:style w:styleId="Style_162_ch" w:type="character">
    <w:name w:val="Заголовок41111111111111211111"/>
    <w:basedOn w:val="Style_1_ch"/>
    <w:link w:val="Style_162"/>
    <w:rPr>
      <w:rFonts w:ascii="PT Astra Serif" w:hAnsi="PT Astra Serif"/>
      <w:sz w:val="28"/>
    </w:rPr>
  </w:style>
  <w:style w:styleId="Style_163" w:type="paragraph">
    <w:name w:val="Заголовок121"/>
    <w:basedOn w:val="Style_1"/>
    <w:next w:val="Style_14"/>
    <w:link w:val="Style_163_ch"/>
    <w:pPr>
      <w:keepNext w:val="1"/>
      <w:widowControl w:val="1"/>
      <w:spacing w:after="120" w:before="240"/>
      <w:ind/>
    </w:pPr>
    <w:rPr>
      <w:rFonts w:ascii="PT Astra Serif" w:hAnsi="PT Astra Serif"/>
      <w:sz w:val="28"/>
    </w:rPr>
  </w:style>
  <w:style w:styleId="Style_163_ch" w:type="character">
    <w:name w:val="Заголовок121"/>
    <w:basedOn w:val="Style_1_ch"/>
    <w:link w:val="Style_163"/>
    <w:rPr>
      <w:rFonts w:ascii="PT Astra Serif" w:hAnsi="PT Astra Serif"/>
      <w:sz w:val="28"/>
    </w:rPr>
  </w:style>
  <w:style w:styleId="Style_164" w:type="paragraph">
    <w:name w:val="Contents 1211111"/>
    <w:link w:val="Style_164_ch"/>
    <w:pPr>
      <w:widowControl w:val="1"/>
      <w:spacing w:after="0" w:before="0" w:line="240" w:lineRule="auto"/>
      <w:ind w:firstLine="0" w:left="0" w:right="0"/>
      <w:jc w:val="left"/>
    </w:pPr>
    <w:rPr>
      <w:rFonts w:ascii="XO Thames" w:hAnsi="XO Thames"/>
      <w:b w:val="1"/>
      <w:color w:val="000000"/>
      <w:spacing w:val="0"/>
      <w:sz w:val="28"/>
    </w:rPr>
  </w:style>
  <w:style w:styleId="Style_164_ch" w:type="character">
    <w:name w:val="Contents 1211111"/>
    <w:link w:val="Style_164"/>
    <w:rPr>
      <w:rFonts w:ascii="XO Thames" w:hAnsi="XO Thames"/>
      <w:b w:val="1"/>
      <w:color w:val="000000"/>
      <w:spacing w:val="0"/>
      <w:sz w:val="28"/>
    </w:rPr>
  </w:style>
  <w:style w:styleId="Style_165" w:type="paragraph">
    <w:name w:val="blk1111111"/>
    <w:link w:val="Style_165_ch"/>
    <w:pPr>
      <w:widowControl w:val="1"/>
      <w:spacing w:after="0" w:before="0" w:line="240" w:lineRule="auto"/>
      <w:ind w:firstLine="0" w:left="0" w:right="0"/>
      <w:jc w:val="left"/>
    </w:pPr>
    <w:rPr>
      <w:rFonts w:ascii="Times New Roman" w:hAnsi="Times New Roman"/>
      <w:color w:val="000000"/>
      <w:spacing w:val="0"/>
      <w:sz w:val="20"/>
    </w:rPr>
  </w:style>
  <w:style w:styleId="Style_165_ch" w:type="character">
    <w:name w:val="blk1111111"/>
    <w:link w:val="Style_165"/>
    <w:rPr>
      <w:rFonts w:ascii="Times New Roman" w:hAnsi="Times New Roman"/>
      <w:color w:val="000000"/>
      <w:spacing w:val="0"/>
      <w:sz w:val="20"/>
    </w:rPr>
  </w:style>
  <w:style w:styleId="Style_166" w:type="paragraph">
    <w:name w:val="Подпись к картинке (2)_1111111"/>
    <w:link w:val="Style_166_ch"/>
    <w:pPr>
      <w:widowControl w:val="1"/>
      <w:spacing w:after="0" w:before="0" w:line="240" w:lineRule="auto"/>
      <w:ind w:firstLine="0" w:left="0" w:right="0"/>
      <w:jc w:val="left"/>
    </w:pPr>
    <w:rPr>
      <w:rFonts w:ascii="Times New Roman" w:hAnsi="Times New Roman"/>
      <w:b w:val="1"/>
      <w:color w:val="000000"/>
      <w:spacing w:val="0"/>
      <w:sz w:val="20"/>
      <w:highlight w:val="white"/>
    </w:rPr>
  </w:style>
  <w:style w:styleId="Style_166_ch" w:type="character">
    <w:name w:val="Подпись к картинке (2)_1111111"/>
    <w:link w:val="Style_166"/>
    <w:rPr>
      <w:rFonts w:ascii="Times New Roman" w:hAnsi="Times New Roman"/>
      <w:b w:val="1"/>
      <w:color w:val="000000"/>
      <w:spacing w:val="0"/>
      <w:sz w:val="20"/>
      <w:highlight w:val="white"/>
    </w:rPr>
  </w:style>
  <w:style w:styleId="Style_167" w:type="paragraph">
    <w:name w:val="WW8Num18z01111111"/>
    <w:link w:val="Style_167_ch"/>
    <w:pPr>
      <w:widowControl w:val="1"/>
      <w:spacing w:after="0" w:before="0" w:line="240" w:lineRule="auto"/>
      <w:ind w:firstLine="0" w:left="0" w:right="0"/>
      <w:jc w:val="left"/>
    </w:pPr>
    <w:rPr>
      <w:rFonts w:ascii="Symbol" w:hAnsi="Symbol"/>
      <w:color w:val="000000"/>
      <w:spacing w:val="0"/>
      <w:sz w:val="20"/>
    </w:rPr>
  </w:style>
  <w:style w:styleId="Style_167_ch" w:type="character">
    <w:name w:val="WW8Num18z01111111"/>
    <w:link w:val="Style_167"/>
    <w:rPr>
      <w:rFonts w:ascii="Symbol" w:hAnsi="Symbol"/>
      <w:color w:val="000000"/>
      <w:spacing w:val="0"/>
      <w:sz w:val="20"/>
    </w:rPr>
  </w:style>
  <w:style w:styleId="Style_168" w:type="paragraph">
    <w:name w:val="Header and Footer16111"/>
    <w:basedOn w:val="Style_1"/>
    <w:link w:val="Style_168_ch"/>
  </w:style>
  <w:style w:styleId="Style_168_ch" w:type="character">
    <w:name w:val="Header and Footer16111"/>
    <w:basedOn w:val="Style_1_ch"/>
    <w:link w:val="Style_168"/>
  </w:style>
  <w:style w:styleId="Style_169" w:type="paragraph">
    <w:name w:val="Указатель611211111"/>
    <w:basedOn w:val="Style_1"/>
    <w:link w:val="Style_169_ch"/>
    <w:rPr>
      <w:rFonts w:ascii="PT Astra Serif" w:hAnsi="PT Astra Serif"/>
    </w:rPr>
  </w:style>
  <w:style w:styleId="Style_169_ch" w:type="character">
    <w:name w:val="Указатель611211111"/>
    <w:basedOn w:val="Style_1_ch"/>
    <w:link w:val="Style_169"/>
    <w:rPr>
      <w:rFonts w:ascii="PT Astra Serif" w:hAnsi="PT Astra Serif"/>
    </w:rPr>
  </w:style>
  <w:style w:styleId="Style_170" w:type="paragraph">
    <w:name w:val="Без интервала Знак1111"/>
    <w:link w:val="Style_170_ch"/>
    <w:pPr>
      <w:widowControl w:val="1"/>
      <w:spacing w:after="0" w:before="0" w:line="240" w:lineRule="auto"/>
      <w:ind w:firstLine="0" w:left="0" w:right="0"/>
      <w:jc w:val="left"/>
    </w:pPr>
    <w:rPr>
      <w:rFonts w:ascii="Calibri" w:hAnsi="Calibri"/>
      <w:color w:val="000000"/>
      <w:spacing w:val="0"/>
      <w:sz w:val="20"/>
    </w:rPr>
  </w:style>
  <w:style w:styleId="Style_170_ch" w:type="character">
    <w:name w:val="Без интервала Знак1111"/>
    <w:link w:val="Style_170"/>
    <w:rPr>
      <w:rFonts w:ascii="Calibri" w:hAnsi="Calibri"/>
      <w:color w:val="000000"/>
      <w:spacing w:val="0"/>
      <w:sz w:val="20"/>
    </w:rPr>
  </w:style>
  <w:style w:styleId="Style_171" w:type="paragraph">
    <w:name w:val="Contents 1"/>
    <w:link w:val="Style_171_ch"/>
    <w:rPr>
      <w:rFonts w:ascii="XO Thames" w:hAnsi="XO Thames"/>
      <w:b w:val="1"/>
      <w:color w:val="000000"/>
      <w:spacing w:val="0"/>
      <w:sz w:val="28"/>
    </w:rPr>
  </w:style>
  <w:style w:styleId="Style_171_ch" w:type="character">
    <w:name w:val="Contents 1"/>
    <w:link w:val="Style_171"/>
    <w:rPr>
      <w:rFonts w:ascii="XO Thames" w:hAnsi="XO Thames"/>
      <w:b w:val="1"/>
      <w:color w:val="000000"/>
      <w:spacing w:val="0"/>
      <w:sz w:val="28"/>
    </w:rPr>
  </w:style>
  <w:style w:styleId="Style_172" w:type="paragraph">
    <w:name w:val="Основной текст Знак11111111"/>
    <w:link w:val="Style_172_ch"/>
    <w:pPr>
      <w:widowControl w:val="1"/>
      <w:spacing w:after="0" w:before="0" w:line="240" w:lineRule="auto"/>
      <w:ind w:firstLine="0" w:left="0" w:right="0"/>
      <w:jc w:val="left"/>
    </w:pPr>
    <w:rPr>
      <w:rFonts w:ascii="Arial" w:hAnsi="Arial"/>
      <w:color w:val="000000"/>
      <w:spacing w:val="0"/>
      <w:sz w:val="15"/>
      <w:highlight w:val="white"/>
    </w:rPr>
  </w:style>
  <w:style w:styleId="Style_172_ch" w:type="character">
    <w:name w:val="Основной текст Знак11111111"/>
    <w:link w:val="Style_172"/>
    <w:rPr>
      <w:rFonts w:ascii="Arial" w:hAnsi="Arial"/>
      <w:color w:val="000000"/>
      <w:spacing w:val="0"/>
      <w:sz w:val="15"/>
      <w:highlight w:val="white"/>
    </w:rPr>
  </w:style>
  <w:style w:styleId="Style_173" w:type="paragraph">
    <w:name w:val="Font Style161111111"/>
    <w:link w:val="Style_173_ch"/>
    <w:pPr>
      <w:widowControl w:val="1"/>
      <w:spacing w:after="0" w:before="0" w:line="240" w:lineRule="auto"/>
      <w:ind w:firstLine="0" w:left="0" w:right="0"/>
      <w:jc w:val="left"/>
    </w:pPr>
    <w:rPr>
      <w:rFonts w:ascii="Times New Roman" w:hAnsi="Times New Roman"/>
      <w:color w:val="000000"/>
      <w:spacing w:val="0"/>
      <w:sz w:val="14"/>
    </w:rPr>
  </w:style>
  <w:style w:styleId="Style_173_ch" w:type="character">
    <w:name w:val="Font Style161111111"/>
    <w:link w:val="Style_173"/>
    <w:rPr>
      <w:rFonts w:ascii="Times New Roman" w:hAnsi="Times New Roman"/>
      <w:color w:val="000000"/>
      <w:spacing w:val="0"/>
      <w:sz w:val="14"/>
    </w:rPr>
  </w:style>
  <w:style w:styleId="Style_174" w:type="paragraph">
    <w:name w:val="Heading 32"/>
    <w:link w:val="Style_174_ch"/>
    <w:rPr>
      <w:b w:val="1"/>
      <w:i w:val="1"/>
      <w:sz w:val="22"/>
    </w:rPr>
  </w:style>
  <w:style w:styleId="Style_174_ch" w:type="character">
    <w:name w:val="Heading 32"/>
    <w:link w:val="Style_174"/>
    <w:rPr>
      <w:b w:val="1"/>
      <w:i w:val="1"/>
      <w:sz w:val="22"/>
    </w:rPr>
  </w:style>
  <w:style w:styleId="Style_175" w:type="paragraph">
    <w:name w:val="Heading 5211111"/>
    <w:link w:val="Style_175_ch"/>
    <w:pPr>
      <w:widowControl w:val="1"/>
      <w:spacing w:after="0" w:before="0" w:line="240" w:lineRule="auto"/>
      <w:ind w:firstLine="0" w:left="0" w:right="0"/>
      <w:jc w:val="left"/>
    </w:pPr>
    <w:rPr>
      <w:rFonts w:ascii="XO Thames" w:hAnsi="XO Thames"/>
      <w:b w:val="1"/>
      <w:color w:val="000000"/>
      <w:spacing w:val="0"/>
      <w:sz w:val="22"/>
    </w:rPr>
  </w:style>
  <w:style w:styleId="Style_175_ch" w:type="character">
    <w:name w:val="Heading 5211111"/>
    <w:link w:val="Style_175"/>
    <w:rPr>
      <w:rFonts w:ascii="XO Thames" w:hAnsi="XO Thames"/>
      <w:b w:val="1"/>
      <w:color w:val="000000"/>
      <w:spacing w:val="0"/>
      <w:sz w:val="22"/>
    </w:rPr>
  </w:style>
  <w:style w:styleId="Style_176" w:type="paragraph">
    <w:name w:val="Contents 12111"/>
    <w:link w:val="Style_176_ch"/>
    <w:pPr>
      <w:widowControl w:val="1"/>
      <w:spacing w:after="0" w:before="0" w:line="240" w:lineRule="auto"/>
      <w:ind w:firstLine="0" w:left="0" w:right="0"/>
      <w:jc w:val="left"/>
    </w:pPr>
    <w:rPr>
      <w:rFonts w:ascii="XO Thames" w:hAnsi="XO Thames"/>
      <w:b w:val="1"/>
      <w:color w:val="000000"/>
      <w:spacing w:val="0"/>
      <w:sz w:val="28"/>
    </w:rPr>
  </w:style>
  <w:style w:styleId="Style_176_ch" w:type="character">
    <w:name w:val="Contents 12111"/>
    <w:link w:val="Style_176"/>
    <w:rPr>
      <w:rFonts w:ascii="XO Thames" w:hAnsi="XO Thames"/>
      <w:b w:val="1"/>
      <w:color w:val="000000"/>
      <w:spacing w:val="0"/>
      <w:sz w:val="28"/>
    </w:rPr>
  </w:style>
  <w:style w:styleId="Style_177" w:type="paragraph">
    <w:name w:val="Contents 421"/>
    <w:link w:val="Style_177_ch"/>
    <w:pPr>
      <w:widowControl w:val="1"/>
      <w:spacing w:after="0" w:before="0" w:line="240" w:lineRule="auto"/>
      <w:ind w:firstLine="0" w:left="0" w:right="0"/>
      <w:jc w:val="left"/>
    </w:pPr>
    <w:rPr>
      <w:rFonts w:ascii="XO Thames" w:hAnsi="XO Thames"/>
      <w:color w:val="000000"/>
      <w:spacing w:val="0"/>
      <w:sz w:val="28"/>
    </w:rPr>
  </w:style>
  <w:style w:styleId="Style_177_ch" w:type="character">
    <w:name w:val="Contents 421"/>
    <w:link w:val="Style_177"/>
    <w:rPr>
      <w:rFonts w:ascii="XO Thames" w:hAnsi="XO Thames"/>
      <w:color w:val="000000"/>
      <w:spacing w:val="0"/>
      <w:sz w:val="28"/>
    </w:rPr>
  </w:style>
  <w:style w:styleId="Style_178" w:type="paragraph">
    <w:name w:val="Emphasis211111"/>
    <w:link w:val="Style_178_ch"/>
    <w:pPr>
      <w:widowControl w:val="1"/>
      <w:spacing w:after="0" w:before="0" w:line="240" w:lineRule="auto"/>
      <w:ind w:firstLine="0" w:left="0" w:right="0"/>
      <w:jc w:val="left"/>
    </w:pPr>
    <w:rPr>
      <w:rFonts w:ascii="Times New Roman" w:hAnsi="Times New Roman"/>
      <w:i w:val="1"/>
      <w:color w:val="000000"/>
      <w:spacing w:val="0"/>
      <w:sz w:val="20"/>
    </w:rPr>
  </w:style>
  <w:style w:styleId="Style_178_ch" w:type="character">
    <w:name w:val="Emphasis211111"/>
    <w:link w:val="Style_178"/>
    <w:rPr>
      <w:rFonts w:ascii="Times New Roman" w:hAnsi="Times New Roman"/>
      <w:i w:val="1"/>
      <w:color w:val="000000"/>
      <w:spacing w:val="0"/>
      <w:sz w:val="20"/>
    </w:rPr>
  </w:style>
  <w:style w:styleId="Style_179" w:type="paragraph">
    <w:name w:val="WW8Num22z11111111"/>
    <w:link w:val="Style_179_ch"/>
    <w:pPr>
      <w:widowControl w:val="1"/>
      <w:spacing w:after="0" w:before="0" w:line="240" w:lineRule="auto"/>
      <w:ind w:firstLine="0" w:left="0" w:right="0"/>
      <w:jc w:val="left"/>
    </w:pPr>
    <w:rPr>
      <w:rFonts w:ascii="Courier New" w:hAnsi="Courier New"/>
      <w:color w:val="000000"/>
      <w:spacing w:val="0"/>
      <w:sz w:val="20"/>
    </w:rPr>
  </w:style>
  <w:style w:styleId="Style_179_ch" w:type="character">
    <w:name w:val="WW8Num22z11111111"/>
    <w:link w:val="Style_179"/>
    <w:rPr>
      <w:rFonts w:ascii="Courier New" w:hAnsi="Courier New"/>
      <w:color w:val="000000"/>
      <w:spacing w:val="0"/>
      <w:sz w:val="20"/>
    </w:rPr>
  </w:style>
  <w:style w:styleId="Style_180" w:type="paragraph">
    <w:name w:val="Header and Footer132111"/>
    <w:link w:val="Style_180_ch"/>
    <w:pPr>
      <w:widowControl w:val="1"/>
      <w:spacing w:after="0" w:before="0" w:line="240" w:lineRule="auto"/>
      <w:ind w:firstLine="0" w:left="0" w:right="0"/>
      <w:jc w:val="both"/>
    </w:pPr>
    <w:rPr>
      <w:rFonts w:ascii="XO Thames" w:hAnsi="XO Thames"/>
      <w:color w:val="000000"/>
      <w:spacing w:val="0"/>
      <w:sz w:val="28"/>
    </w:rPr>
  </w:style>
  <w:style w:styleId="Style_180_ch" w:type="character">
    <w:name w:val="Header and Footer132111"/>
    <w:link w:val="Style_180"/>
    <w:rPr>
      <w:rFonts w:ascii="XO Thames" w:hAnsi="XO Thames"/>
      <w:color w:val="000000"/>
      <w:spacing w:val="0"/>
      <w:sz w:val="28"/>
    </w:rPr>
  </w:style>
  <w:style w:styleId="Style_181" w:type="paragraph">
    <w:name w:val="Заголовок4211111"/>
    <w:basedOn w:val="Style_1"/>
    <w:next w:val="Style_14"/>
    <w:link w:val="Style_181_ch"/>
    <w:pPr>
      <w:keepNext w:val="1"/>
      <w:widowControl w:val="1"/>
      <w:spacing w:after="120" w:before="240"/>
      <w:ind/>
    </w:pPr>
    <w:rPr>
      <w:rFonts w:ascii="PT Astra Serif" w:hAnsi="PT Astra Serif"/>
      <w:sz w:val="28"/>
    </w:rPr>
  </w:style>
  <w:style w:styleId="Style_181_ch" w:type="character">
    <w:name w:val="Заголовок4211111"/>
    <w:basedOn w:val="Style_1_ch"/>
    <w:link w:val="Style_181"/>
    <w:rPr>
      <w:rFonts w:ascii="PT Astra Serif" w:hAnsi="PT Astra Serif"/>
      <w:sz w:val="28"/>
    </w:rPr>
  </w:style>
  <w:style w:styleId="Style_182" w:type="paragraph">
    <w:name w:val="Основной шрифт абзаца51111111"/>
    <w:link w:val="Style_182_ch"/>
    <w:pPr>
      <w:widowControl w:val="1"/>
      <w:spacing w:after="0" w:before="0" w:line="240" w:lineRule="auto"/>
      <w:ind w:firstLine="0" w:left="0" w:right="0"/>
      <w:jc w:val="left"/>
    </w:pPr>
    <w:rPr>
      <w:rFonts w:ascii="Times New Roman" w:hAnsi="Times New Roman"/>
      <w:color w:val="000000"/>
      <w:spacing w:val="0"/>
      <w:sz w:val="20"/>
    </w:rPr>
  </w:style>
  <w:style w:styleId="Style_182_ch" w:type="character">
    <w:name w:val="Основной шрифт абзаца51111111"/>
    <w:link w:val="Style_182"/>
    <w:rPr>
      <w:rFonts w:ascii="Times New Roman" w:hAnsi="Times New Roman"/>
      <w:color w:val="000000"/>
      <w:spacing w:val="0"/>
      <w:sz w:val="20"/>
    </w:rPr>
  </w:style>
  <w:style w:styleId="Style_183" w:type="paragraph">
    <w:name w:val="Header1"/>
    <w:link w:val="Style_183_ch"/>
    <w:rPr>
      <w:sz w:val="20"/>
    </w:rPr>
  </w:style>
  <w:style w:styleId="Style_183_ch" w:type="character">
    <w:name w:val="Header1"/>
    <w:link w:val="Style_183"/>
    <w:rPr>
      <w:sz w:val="20"/>
    </w:rPr>
  </w:style>
  <w:style w:styleId="Style_184" w:type="paragraph">
    <w:name w:val="Основной шрифт абзаца111"/>
    <w:link w:val="Style_184_ch"/>
    <w:pPr>
      <w:widowControl w:val="1"/>
      <w:spacing w:after="0" w:before="0" w:line="240" w:lineRule="auto"/>
      <w:ind w:firstLine="0" w:left="0" w:right="0"/>
      <w:jc w:val="left"/>
    </w:pPr>
    <w:rPr>
      <w:rFonts w:ascii="Times New Roman" w:hAnsi="Times New Roman"/>
      <w:color w:val="000000"/>
      <w:spacing w:val="0"/>
      <w:sz w:val="20"/>
    </w:rPr>
  </w:style>
  <w:style w:styleId="Style_184_ch" w:type="character">
    <w:name w:val="Основной шрифт абзаца111"/>
    <w:link w:val="Style_184"/>
    <w:rPr>
      <w:rFonts w:ascii="Times New Roman" w:hAnsi="Times New Roman"/>
      <w:color w:val="000000"/>
      <w:spacing w:val="0"/>
      <w:sz w:val="20"/>
    </w:rPr>
  </w:style>
  <w:style w:styleId="Style_185" w:type="paragraph">
    <w:name w:val="Style71111111"/>
    <w:basedOn w:val="Style_1"/>
    <w:link w:val="Style_185_ch"/>
    <w:pPr>
      <w:widowControl w:val="0"/>
      <w:ind/>
    </w:pPr>
    <w:rPr>
      <w:rFonts w:ascii="Calibri" w:hAnsi="Calibri"/>
    </w:rPr>
  </w:style>
  <w:style w:styleId="Style_185_ch" w:type="character">
    <w:name w:val="Style71111111"/>
    <w:basedOn w:val="Style_1_ch"/>
    <w:link w:val="Style_185"/>
    <w:rPr>
      <w:rFonts w:ascii="Calibri" w:hAnsi="Calibri"/>
    </w:rPr>
  </w:style>
  <w:style w:styleId="Style_186" w:type="paragraph">
    <w:name w:val="Contents 51111"/>
    <w:link w:val="Style_186_ch"/>
    <w:pPr>
      <w:widowControl w:val="1"/>
      <w:spacing w:after="0" w:before="0" w:line="240" w:lineRule="auto"/>
      <w:ind w:firstLine="0" w:left="0" w:right="0"/>
      <w:jc w:val="left"/>
    </w:pPr>
    <w:rPr>
      <w:rFonts w:ascii="XO Thames" w:hAnsi="XO Thames"/>
      <w:color w:val="000000"/>
      <w:spacing w:val="0"/>
      <w:sz w:val="28"/>
    </w:rPr>
  </w:style>
  <w:style w:styleId="Style_186_ch" w:type="character">
    <w:name w:val="Contents 51111"/>
    <w:link w:val="Style_186"/>
    <w:rPr>
      <w:rFonts w:ascii="XO Thames" w:hAnsi="XO Thames"/>
      <w:color w:val="000000"/>
      <w:spacing w:val="0"/>
      <w:sz w:val="28"/>
    </w:rPr>
  </w:style>
  <w:style w:styleId="Style_187" w:type="paragraph">
    <w:name w:val="WW8Num10z01111111"/>
    <w:link w:val="Style_187_ch"/>
    <w:pPr>
      <w:widowControl w:val="1"/>
      <w:spacing w:after="0" w:before="0" w:line="240" w:lineRule="auto"/>
      <w:ind w:firstLine="0" w:left="0" w:right="0"/>
      <w:jc w:val="left"/>
    </w:pPr>
    <w:rPr>
      <w:rFonts w:ascii="Times New Roman" w:hAnsi="Times New Roman"/>
      <w:color w:val="000000"/>
      <w:spacing w:val="0"/>
      <w:sz w:val="20"/>
    </w:rPr>
  </w:style>
  <w:style w:styleId="Style_187_ch" w:type="character">
    <w:name w:val="WW8Num10z01111111"/>
    <w:link w:val="Style_187"/>
    <w:rPr>
      <w:rFonts w:ascii="Times New Roman" w:hAnsi="Times New Roman"/>
      <w:color w:val="000000"/>
      <w:spacing w:val="0"/>
      <w:sz w:val="20"/>
    </w:rPr>
  </w:style>
  <w:style w:styleId="Style_188" w:type="paragraph">
    <w:name w:val="List11"/>
    <w:basedOn w:val="Style_30"/>
    <w:link w:val="Style_188_ch"/>
    <w:rPr>
      <w:rFonts w:ascii="Arial" w:hAnsi="Arial"/>
    </w:rPr>
  </w:style>
  <w:style w:styleId="Style_188_ch" w:type="character">
    <w:name w:val="List11"/>
    <w:basedOn w:val="Style_30_ch"/>
    <w:link w:val="Style_188"/>
    <w:rPr>
      <w:rFonts w:ascii="Arial" w:hAnsi="Arial"/>
    </w:rPr>
  </w:style>
  <w:style w:styleId="Style_189" w:type="paragraph">
    <w:name w:val="Heading 42"/>
    <w:link w:val="Style_189_ch"/>
    <w:rPr>
      <w:b w:val="1"/>
      <w:sz w:val="22"/>
    </w:rPr>
  </w:style>
  <w:style w:styleId="Style_189_ch" w:type="character">
    <w:name w:val="Heading 42"/>
    <w:link w:val="Style_189"/>
    <w:rPr>
      <w:b w:val="1"/>
      <w:sz w:val="22"/>
    </w:rPr>
  </w:style>
  <w:style w:styleId="Style_190" w:type="paragraph">
    <w:name w:val="Указатель6111111111111111111111"/>
    <w:basedOn w:val="Style_1"/>
    <w:link w:val="Style_190_ch"/>
    <w:rPr>
      <w:rFonts w:ascii="PT Astra Serif" w:hAnsi="PT Astra Serif"/>
    </w:rPr>
  </w:style>
  <w:style w:styleId="Style_190_ch" w:type="character">
    <w:name w:val="Указатель6111111111111111111111"/>
    <w:basedOn w:val="Style_1_ch"/>
    <w:link w:val="Style_190"/>
    <w:rPr>
      <w:rFonts w:ascii="PT Astra Serif" w:hAnsi="PT Astra Serif"/>
    </w:rPr>
  </w:style>
  <w:style w:styleId="Style_191" w:type="paragraph">
    <w:name w:val="ListLabel 81"/>
    <w:link w:val="Style_191_ch"/>
    <w:pPr>
      <w:widowControl w:val="1"/>
      <w:spacing w:after="0" w:before="0" w:line="240" w:lineRule="auto"/>
      <w:ind w:firstLine="0" w:left="0" w:right="0"/>
      <w:jc w:val="left"/>
    </w:pPr>
    <w:rPr>
      <w:rFonts w:ascii="Times New Roman" w:hAnsi="Times New Roman"/>
      <w:color w:val="000000"/>
      <w:spacing w:val="0"/>
      <w:sz w:val="20"/>
    </w:rPr>
  </w:style>
  <w:style w:styleId="Style_191_ch" w:type="character">
    <w:name w:val="ListLabel 81"/>
    <w:link w:val="Style_191"/>
    <w:rPr>
      <w:rFonts w:ascii="Times New Roman" w:hAnsi="Times New Roman"/>
      <w:color w:val="000000"/>
      <w:spacing w:val="0"/>
      <w:sz w:val="20"/>
    </w:rPr>
  </w:style>
  <w:style w:styleId="Style_192" w:type="paragraph">
    <w:name w:val="Указатель1122111"/>
    <w:basedOn w:val="Style_1"/>
    <w:link w:val="Style_192_ch"/>
    <w:rPr>
      <w:rFonts w:ascii="PT Astra Serif" w:hAnsi="PT Astra Serif"/>
    </w:rPr>
  </w:style>
  <w:style w:styleId="Style_192_ch" w:type="character">
    <w:name w:val="Указатель1122111"/>
    <w:basedOn w:val="Style_1_ch"/>
    <w:link w:val="Style_192"/>
    <w:rPr>
      <w:rFonts w:ascii="PT Astra Serif" w:hAnsi="PT Astra Serif"/>
    </w:rPr>
  </w:style>
  <w:style w:styleId="Style_193" w:type="paragraph">
    <w:name w:val="Header and Footer1511111"/>
    <w:basedOn w:val="Style_1"/>
    <w:link w:val="Style_193_ch"/>
  </w:style>
  <w:style w:styleId="Style_193_ch" w:type="character">
    <w:name w:val="Header and Footer1511111"/>
    <w:basedOn w:val="Style_1_ch"/>
    <w:link w:val="Style_193"/>
  </w:style>
  <w:style w:styleId="Style_194" w:type="paragraph">
    <w:name w:val="ConsPlusNormal Знак1111111"/>
    <w:link w:val="Style_194_ch"/>
    <w:pPr>
      <w:widowControl w:val="1"/>
      <w:spacing w:after="0" w:before="0" w:line="240" w:lineRule="auto"/>
      <w:ind w:firstLine="0" w:left="0" w:right="0"/>
      <w:jc w:val="left"/>
    </w:pPr>
    <w:rPr>
      <w:rFonts w:ascii="Arial" w:hAnsi="Arial"/>
      <w:color w:val="000000"/>
      <w:spacing w:val="0"/>
      <w:sz w:val="20"/>
    </w:rPr>
  </w:style>
  <w:style w:styleId="Style_194_ch" w:type="character">
    <w:name w:val="ConsPlusNormal Знак1111111"/>
    <w:link w:val="Style_194"/>
    <w:rPr>
      <w:rFonts w:ascii="Arial" w:hAnsi="Arial"/>
      <w:color w:val="000000"/>
      <w:spacing w:val="0"/>
      <w:sz w:val="20"/>
    </w:rPr>
  </w:style>
  <w:style w:styleId="Style_195" w:type="paragraph">
    <w:name w:val="Contents 6211111"/>
    <w:link w:val="Style_195_ch"/>
    <w:pPr>
      <w:widowControl w:val="1"/>
      <w:spacing w:after="0" w:before="0" w:line="240" w:lineRule="auto"/>
      <w:ind w:firstLine="0" w:left="0" w:right="0"/>
      <w:jc w:val="left"/>
    </w:pPr>
    <w:rPr>
      <w:rFonts w:ascii="XO Thames" w:hAnsi="XO Thames"/>
      <w:color w:val="000000"/>
      <w:spacing w:val="0"/>
      <w:sz w:val="28"/>
    </w:rPr>
  </w:style>
  <w:style w:styleId="Style_195_ch" w:type="character">
    <w:name w:val="Contents 6211111"/>
    <w:link w:val="Style_195"/>
    <w:rPr>
      <w:rFonts w:ascii="XO Thames" w:hAnsi="XO Thames"/>
      <w:color w:val="000000"/>
      <w:spacing w:val="0"/>
      <w:sz w:val="28"/>
    </w:rPr>
  </w:style>
  <w:style w:styleId="Style_196" w:type="paragraph">
    <w:name w:val="List1111111"/>
    <w:basedOn w:val="Style_106"/>
    <w:link w:val="Style_196_ch"/>
    <w:rPr>
      <w:rFonts w:ascii="Arial" w:hAnsi="Arial"/>
    </w:rPr>
  </w:style>
  <w:style w:styleId="Style_196_ch" w:type="character">
    <w:name w:val="List1111111"/>
    <w:basedOn w:val="Style_106_ch"/>
    <w:link w:val="Style_196"/>
    <w:rPr>
      <w:rFonts w:ascii="Arial" w:hAnsi="Arial"/>
    </w:rPr>
  </w:style>
  <w:style w:styleId="Style_197" w:type="paragraph">
    <w:name w:val="Heading 312111"/>
    <w:link w:val="Style_197_ch"/>
    <w:pPr>
      <w:widowControl w:val="1"/>
      <w:spacing w:after="0" w:before="0" w:line="240" w:lineRule="auto"/>
      <w:ind w:firstLine="0" w:left="0" w:right="0"/>
      <w:jc w:val="left"/>
    </w:pPr>
    <w:rPr>
      <w:rFonts w:ascii="Times New Roman" w:hAnsi="Times New Roman"/>
      <w:b w:val="1"/>
      <w:i w:val="1"/>
      <w:color w:val="000000"/>
      <w:spacing w:val="0"/>
      <w:sz w:val="22"/>
    </w:rPr>
  </w:style>
  <w:style w:styleId="Style_197_ch" w:type="character">
    <w:name w:val="Heading 312111"/>
    <w:link w:val="Style_197"/>
    <w:rPr>
      <w:rFonts w:ascii="Times New Roman" w:hAnsi="Times New Roman"/>
      <w:b w:val="1"/>
      <w:i w:val="1"/>
      <w:color w:val="000000"/>
      <w:spacing w:val="0"/>
      <w:sz w:val="22"/>
    </w:rPr>
  </w:style>
  <w:style w:styleId="Style_198" w:type="paragraph">
    <w:name w:val="Caption1111111111211111111"/>
    <w:basedOn w:val="Style_1"/>
    <w:link w:val="Style_198_ch"/>
    <w:pPr>
      <w:widowControl w:val="1"/>
      <w:spacing w:after="120" w:before="120"/>
      <w:ind/>
    </w:pPr>
    <w:rPr>
      <w:rFonts w:ascii="PT Astra Serif" w:hAnsi="PT Astra Serif"/>
      <w:i w:val="1"/>
      <w:color w:val="000000"/>
      <w:sz w:val="24"/>
    </w:rPr>
  </w:style>
  <w:style w:styleId="Style_198_ch" w:type="character">
    <w:name w:val="Caption1111111111211111111"/>
    <w:basedOn w:val="Style_1_ch"/>
    <w:link w:val="Style_198"/>
    <w:rPr>
      <w:rFonts w:ascii="PT Astra Serif" w:hAnsi="PT Astra Serif"/>
      <w:i w:val="1"/>
      <w:color w:val="000000"/>
      <w:sz w:val="24"/>
    </w:rPr>
  </w:style>
  <w:style w:styleId="Style_2" w:type="paragraph">
    <w:name w:val="header"/>
    <w:basedOn w:val="Style_1"/>
    <w:link w:val="Style_2_ch"/>
    <w:pPr>
      <w:widowControl w:val="1"/>
      <w:tabs>
        <w:tab w:leader="none" w:pos="720" w:val="clear"/>
        <w:tab w:leader="none" w:pos="4153" w:val="center"/>
        <w:tab w:leader="none" w:pos="8306" w:val="right"/>
      </w:tabs>
      <w:ind/>
    </w:pPr>
    <w:rPr>
      <w:sz w:val="20"/>
    </w:rPr>
  </w:style>
  <w:style w:styleId="Style_2_ch" w:type="character">
    <w:name w:val="header"/>
    <w:basedOn w:val="Style_1_ch"/>
    <w:link w:val="Style_2"/>
    <w:rPr>
      <w:sz w:val="20"/>
    </w:rPr>
  </w:style>
  <w:style w:styleId="Style_199" w:type="paragraph">
    <w:name w:val="First line indent2111"/>
    <w:link w:val="Style_199_ch"/>
    <w:pPr>
      <w:widowControl w:val="1"/>
      <w:spacing w:after="0" w:before="0" w:line="240" w:lineRule="auto"/>
      <w:ind w:firstLine="0" w:left="0" w:right="0"/>
      <w:jc w:val="left"/>
    </w:pPr>
    <w:rPr>
      <w:rFonts w:ascii="Times New Roman" w:hAnsi="Times New Roman"/>
      <w:color w:val="000000"/>
      <w:spacing w:val="0"/>
      <w:sz w:val="20"/>
    </w:rPr>
  </w:style>
  <w:style w:styleId="Style_199_ch" w:type="character">
    <w:name w:val="First line indent2111"/>
    <w:link w:val="Style_199"/>
    <w:rPr>
      <w:rFonts w:ascii="Times New Roman" w:hAnsi="Times New Roman"/>
      <w:color w:val="000000"/>
      <w:spacing w:val="0"/>
      <w:sz w:val="20"/>
    </w:rPr>
  </w:style>
  <w:style w:styleId="Style_200" w:type="paragraph">
    <w:name w:val="Основной текст41111111"/>
    <w:basedOn w:val="Style_1"/>
    <w:link w:val="Style_200_ch"/>
    <w:pPr>
      <w:widowControl w:val="0"/>
      <w:spacing w:line="278" w:lineRule="exact"/>
      <w:ind/>
      <w:jc w:val="both"/>
    </w:pPr>
    <w:rPr>
      <w:color w:val="000000"/>
      <w:sz w:val="23"/>
    </w:rPr>
  </w:style>
  <w:style w:styleId="Style_200_ch" w:type="character">
    <w:name w:val="Основной текст41111111"/>
    <w:basedOn w:val="Style_1_ch"/>
    <w:link w:val="Style_200"/>
    <w:rPr>
      <w:color w:val="000000"/>
      <w:sz w:val="23"/>
    </w:rPr>
  </w:style>
  <w:style w:styleId="Style_201" w:type="paragraph">
    <w:name w:val="Contents 231111"/>
    <w:link w:val="Style_201_ch"/>
    <w:pPr>
      <w:widowControl w:val="1"/>
      <w:spacing w:after="0" w:before="0" w:line="240" w:lineRule="auto"/>
      <w:ind w:firstLine="0" w:left="0" w:right="0"/>
      <w:jc w:val="left"/>
    </w:pPr>
    <w:rPr>
      <w:rFonts w:ascii="XO Thames" w:hAnsi="XO Thames"/>
      <w:color w:val="000000"/>
      <w:spacing w:val="0"/>
      <w:sz w:val="28"/>
    </w:rPr>
  </w:style>
  <w:style w:styleId="Style_201_ch" w:type="character">
    <w:name w:val="Contents 231111"/>
    <w:link w:val="Style_201"/>
    <w:rPr>
      <w:rFonts w:ascii="XO Thames" w:hAnsi="XO Thames"/>
      <w:color w:val="000000"/>
      <w:spacing w:val="0"/>
      <w:sz w:val="28"/>
    </w:rPr>
  </w:style>
  <w:style w:styleId="Style_202" w:type="paragraph">
    <w:name w:val="Page Number1"/>
    <w:basedOn w:val="Style_8"/>
    <w:link w:val="Style_202_ch"/>
  </w:style>
  <w:style w:styleId="Style_202_ch" w:type="character">
    <w:name w:val="Page Number1"/>
    <w:basedOn w:val="Style_8_ch"/>
    <w:link w:val="Style_202"/>
  </w:style>
  <w:style w:styleId="Style_203" w:type="paragraph">
    <w:name w:val="Header and Footer51"/>
    <w:link w:val="Style_203_ch"/>
    <w:pPr>
      <w:widowControl w:val="1"/>
      <w:spacing w:after="0" w:before="0" w:line="240" w:lineRule="auto"/>
      <w:ind w:firstLine="0" w:left="0" w:right="0"/>
      <w:jc w:val="both"/>
    </w:pPr>
    <w:rPr>
      <w:rFonts w:ascii="XO Thames" w:hAnsi="XO Thames"/>
      <w:color w:val="000000"/>
      <w:spacing w:val="0"/>
      <w:sz w:val="28"/>
    </w:rPr>
  </w:style>
  <w:style w:styleId="Style_203_ch" w:type="character">
    <w:name w:val="Header and Footer51"/>
    <w:link w:val="Style_203"/>
    <w:rPr>
      <w:rFonts w:ascii="XO Thames" w:hAnsi="XO Thames"/>
      <w:color w:val="000000"/>
      <w:spacing w:val="0"/>
      <w:sz w:val="28"/>
    </w:rPr>
  </w:style>
  <w:style w:styleId="Style_204" w:type="paragraph">
    <w:name w:val="Header and Footer15111"/>
    <w:basedOn w:val="Style_1"/>
    <w:link w:val="Style_204_ch"/>
  </w:style>
  <w:style w:styleId="Style_204_ch" w:type="character">
    <w:name w:val="Header and Footer15111"/>
    <w:basedOn w:val="Style_1_ch"/>
    <w:link w:val="Style_204"/>
  </w:style>
  <w:style w:styleId="Style_205" w:type="paragraph">
    <w:name w:val="Указатель61111111111211111"/>
    <w:basedOn w:val="Style_1"/>
    <w:link w:val="Style_205_ch"/>
    <w:rPr>
      <w:rFonts w:ascii="PT Astra Serif" w:hAnsi="PT Astra Serif"/>
    </w:rPr>
  </w:style>
  <w:style w:styleId="Style_205_ch" w:type="character">
    <w:name w:val="Указатель61111111111211111"/>
    <w:basedOn w:val="Style_1_ch"/>
    <w:link w:val="Style_205"/>
    <w:rPr>
      <w:rFonts w:ascii="PT Astra Serif" w:hAnsi="PT Astra Serif"/>
    </w:rPr>
  </w:style>
  <w:style w:styleId="Style_206" w:type="paragraph">
    <w:name w:val="Колонтитул2111111"/>
    <w:basedOn w:val="Style_1"/>
    <w:link w:val="Style_206_ch"/>
  </w:style>
  <w:style w:styleId="Style_206_ch" w:type="character">
    <w:name w:val="Колонтитул2111111"/>
    <w:basedOn w:val="Style_1_ch"/>
    <w:link w:val="Style_206"/>
  </w:style>
  <w:style w:styleId="Style_207" w:type="paragraph">
    <w:name w:val="Page Number11111"/>
    <w:basedOn w:val="Style_8"/>
    <w:link w:val="Style_207_ch"/>
  </w:style>
  <w:style w:styleId="Style_207_ch" w:type="character">
    <w:name w:val="Page Number11111"/>
    <w:basedOn w:val="Style_8_ch"/>
    <w:link w:val="Style_207"/>
  </w:style>
  <w:style w:styleId="Style_40" w:type="paragraph">
    <w:name w:val="Text body311"/>
    <w:link w:val="Style_40_ch"/>
    <w:pPr>
      <w:widowControl w:val="1"/>
      <w:spacing w:after="0" w:before="0" w:line="240" w:lineRule="auto"/>
      <w:ind w:firstLine="0" w:left="0" w:right="0"/>
      <w:jc w:val="left"/>
    </w:pPr>
    <w:rPr>
      <w:rFonts w:ascii="Times New Roman" w:hAnsi="Times New Roman"/>
      <w:color w:val="000000"/>
      <w:spacing w:val="0"/>
      <w:sz w:val="20"/>
    </w:rPr>
  </w:style>
  <w:style w:styleId="Style_40_ch" w:type="character">
    <w:name w:val="Text body311"/>
    <w:link w:val="Style_40"/>
    <w:rPr>
      <w:rFonts w:ascii="Times New Roman" w:hAnsi="Times New Roman"/>
      <w:color w:val="000000"/>
      <w:spacing w:val="0"/>
      <w:sz w:val="20"/>
    </w:rPr>
  </w:style>
  <w:style w:styleId="Style_208" w:type="paragraph">
    <w:name w:val="Header and Footer1311111"/>
    <w:link w:val="Style_208_ch"/>
    <w:pPr>
      <w:widowControl w:val="1"/>
      <w:spacing w:after="0" w:before="0" w:line="240" w:lineRule="auto"/>
      <w:ind w:firstLine="0" w:left="0" w:right="0"/>
      <w:jc w:val="left"/>
    </w:pPr>
    <w:rPr>
      <w:rFonts w:ascii="Times New Roman" w:hAnsi="Times New Roman"/>
      <w:color w:val="000000"/>
      <w:spacing w:val="0"/>
      <w:sz w:val="20"/>
    </w:rPr>
  </w:style>
  <w:style w:styleId="Style_208_ch" w:type="character">
    <w:name w:val="Header and Footer1311111"/>
    <w:link w:val="Style_208"/>
    <w:rPr>
      <w:rFonts w:ascii="Times New Roman" w:hAnsi="Times New Roman"/>
      <w:color w:val="000000"/>
      <w:spacing w:val="0"/>
      <w:sz w:val="20"/>
    </w:rPr>
  </w:style>
  <w:style w:styleId="Style_209" w:type="paragraph">
    <w:name w:val="Contents 8111"/>
    <w:link w:val="Style_209_ch"/>
    <w:pPr>
      <w:widowControl w:val="1"/>
      <w:spacing w:after="0" w:before="0" w:line="240" w:lineRule="auto"/>
      <w:ind w:firstLine="0" w:left="0" w:right="0"/>
      <w:jc w:val="left"/>
    </w:pPr>
    <w:rPr>
      <w:rFonts w:ascii="XO Thames" w:hAnsi="XO Thames"/>
      <w:color w:val="000000"/>
      <w:spacing w:val="0"/>
      <w:sz w:val="28"/>
    </w:rPr>
  </w:style>
  <w:style w:styleId="Style_209_ch" w:type="character">
    <w:name w:val="Contents 8111"/>
    <w:link w:val="Style_209"/>
    <w:rPr>
      <w:rFonts w:ascii="XO Thames" w:hAnsi="XO Thames"/>
      <w:color w:val="000000"/>
      <w:spacing w:val="0"/>
      <w:sz w:val="28"/>
    </w:rPr>
  </w:style>
  <w:style w:styleId="Style_210" w:type="paragraph">
    <w:name w:val="WW8Num11z11111111"/>
    <w:link w:val="Style_210_ch"/>
    <w:pPr>
      <w:widowControl w:val="1"/>
      <w:spacing w:after="0" w:before="0" w:line="240" w:lineRule="auto"/>
      <w:ind w:firstLine="0" w:left="0" w:right="0"/>
      <w:jc w:val="left"/>
    </w:pPr>
    <w:rPr>
      <w:rFonts w:ascii="Courier New" w:hAnsi="Courier New"/>
      <w:color w:val="000000"/>
      <w:spacing w:val="0"/>
      <w:sz w:val="20"/>
    </w:rPr>
  </w:style>
  <w:style w:styleId="Style_210_ch" w:type="character">
    <w:name w:val="WW8Num11z11111111"/>
    <w:link w:val="Style_210"/>
    <w:rPr>
      <w:rFonts w:ascii="Courier New" w:hAnsi="Courier New"/>
      <w:color w:val="000000"/>
      <w:spacing w:val="0"/>
      <w:sz w:val="20"/>
    </w:rPr>
  </w:style>
  <w:style w:styleId="Style_211" w:type="paragraph">
    <w:name w:val="Style3111111"/>
    <w:basedOn w:val="Style_1"/>
    <w:link w:val="Style_211_ch"/>
    <w:pPr>
      <w:widowControl w:val="0"/>
      <w:spacing w:line="262" w:lineRule="exact"/>
      <w:ind w:firstLine="514" w:left="0"/>
      <w:jc w:val="both"/>
    </w:pPr>
  </w:style>
  <w:style w:styleId="Style_211_ch" w:type="character">
    <w:name w:val="Style3111111"/>
    <w:basedOn w:val="Style_1_ch"/>
    <w:link w:val="Style_211"/>
  </w:style>
  <w:style w:styleId="Style_212" w:type="paragraph">
    <w:name w:val="WW8Num22z01111111"/>
    <w:link w:val="Style_212_ch"/>
    <w:pPr>
      <w:widowControl w:val="1"/>
      <w:spacing w:after="0" w:before="0" w:line="240" w:lineRule="auto"/>
      <w:ind w:firstLine="0" w:left="0" w:right="0"/>
      <w:jc w:val="left"/>
    </w:pPr>
    <w:rPr>
      <w:rFonts w:ascii="Symbol" w:hAnsi="Symbol"/>
      <w:color w:val="000000"/>
      <w:spacing w:val="0"/>
      <w:sz w:val="20"/>
    </w:rPr>
  </w:style>
  <w:style w:styleId="Style_212_ch" w:type="character">
    <w:name w:val="WW8Num22z01111111"/>
    <w:link w:val="Style_212"/>
    <w:rPr>
      <w:rFonts w:ascii="Symbol" w:hAnsi="Symbol"/>
      <w:color w:val="000000"/>
      <w:spacing w:val="0"/>
      <w:sz w:val="20"/>
    </w:rPr>
  </w:style>
  <w:style w:styleId="Style_213" w:type="paragraph">
    <w:name w:val="Heading 311"/>
    <w:link w:val="Style_213_ch"/>
    <w:pPr>
      <w:widowControl w:val="1"/>
      <w:spacing w:after="0" w:before="0" w:line="240" w:lineRule="auto"/>
      <w:ind w:firstLine="0" w:left="0" w:right="0"/>
      <w:jc w:val="left"/>
    </w:pPr>
    <w:rPr>
      <w:rFonts w:ascii="Times New Roman" w:hAnsi="Times New Roman"/>
      <w:b w:val="1"/>
      <w:i w:val="1"/>
      <w:color w:val="000000"/>
      <w:spacing w:val="0"/>
      <w:sz w:val="22"/>
    </w:rPr>
  </w:style>
  <w:style w:styleId="Style_213_ch" w:type="character">
    <w:name w:val="Heading 311"/>
    <w:link w:val="Style_213"/>
    <w:rPr>
      <w:rFonts w:ascii="Times New Roman" w:hAnsi="Times New Roman"/>
      <w:b w:val="1"/>
      <w:i w:val="1"/>
      <w:color w:val="000000"/>
      <w:spacing w:val="0"/>
      <w:sz w:val="22"/>
    </w:rPr>
  </w:style>
  <w:style w:styleId="Style_214" w:type="paragraph">
    <w:name w:val="Заголовок 9 Знак1111"/>
    <w:link w:val="Style_214_ch"/>
    <w:pPr>
      <w:widowControl w:val="1"/>
      <w:spacing w:after="0" w:before="0" w:line="240" w:lineRule="auto"/>
      <w:ind w:firstLine="0" w:left="0" w:right="0"/>
      <w:jc w:val="left"/>
    </w:pPr>
    <w:rPr>
      <w:rFonts w:ascii="Calibri Light" w:hAnsi="Calibri Light"/>
      <w:i w:val="1"/>
      <w:color w:val="404040"/>
      <w:spacing w:val="0"/>
      <w:sz w:val="20"/>
    </w:rPr>
  </w:style>
  <w:style w:styleId="Style_214_ch" w:type="character">
    <w:name w:val="Заголовок 9 Знак1111"/>
    <w:link w:val="Style_214"/>
    <w:rPr>
      <w:rFonts w:ascii="Calibri Light" w:hAnsi="Calibri Light"/>
      <w:i w:val="1"/>
      <w:color w:val="404040"/>
      <w:spacing w:val="0"/>
      <w:sz w:val="20"/>
    </w:rPr>
  </w:style>
  <w:style w:styleId="Style_215" w:type="paragraph">
    <w:name w:val="Contents 4311"/>
    <w:link w:val="Style_215_ch"/>
    <w:pPr>
      <w:widowControl w:val="1"/>
      <w:spacing w:after="0" w:before="0" w:line="240" w:lineRule="auto"/>
      <w:ind w:firstLine="0" w:left="0" w:right="0"/>
      <w:jc w:val="left"/>
    </w:pPr>
    <w:rPr>
      <w:rFonts w:ascii="XO Thames" w:hAnsi="XO Thames"/>
      <w:color w:val="000000"/>
      <w:spacing w:val="0"/>
      <w:sz w:val="28"/>
    </w:rPr>
  </w:style>
  <w:style w:styleId="Style_215_ch" w:type="character">
    <w:name w:val="Contents 4311"/>
    <w:link w:val="Style_215"/>
    <w:rPr>
      <w:rFonts w:ascii="XO Thames" w:hAnsi="XO Thames"/>
      <w:color w:val="000000"/>
      <w:spacing w:val="0"/>
      <w:sz w:val="28"/>
    </w:rPr>
  </w:style>
  <w:style w:styleId="Style_216" w:type="paragraph">
    <w:name w:val="Title1"/>
    <w:link w:val="Style_216_ch"/>
    <w:rPr>
      <w:rFonts w:ascii="XO Thames" w:hAnsi="XO Thames"/>
      <w:b w:val="1"/>
      <w:caps w:val="1"/>
      <w:color w:val="000000"/>
      <w:spacing w:val="0"/>
      <w:sz w:val="40"/>
    </w:rPr>
  </w:style>
  <w:style w:styleId="Style_216_ch" w:type="character">
    <w:name w:val="Title1"/>
    <w:link w:val="Style_216"/>
    <w:rPr>
      <w:rFonts w:ascii="XO Thames" w:hAnsi="XO Thames"/>
      <w:b w:val="1"/>
      <w:caps w:val="1"/>
      <w:color w:val="000000"/>
      <w:spacing w:val="0"/>
      <w:sz w:val="40"/>
    </w:rPr>
  </w:style>
  <w:style w:styleId="Style_217" w:type="paragraph">
    <w:name w:val="Caption121"/>
    <w:link w:val="Style_217_ch"/>
    <w:pPr>
      <w:widowControl w:val="1"/>
      <w:spacing w:after="0" w:before="0" w:line="240" w:lineRule="auto"/>
      <w:ind w:firstLine="0" w:left="0" w:right="0"/>
      <w:jc w:val="left"/>
    </w:pPr>
    <w:rPr>
      <w:rFonts w:ascii="PT Astra Serif" w:hAnsi="PT Astra Serif"/>
      <w:i w:val="1"/>
      <w:color w:val="000000"/>
      <w:spacing w:val="0"/>
      <w:sz w:val="24"/>
    </w:rPr>
  </w:style>
  <w:style w:styleId="Style_217_ch" w:type="character">
    <w:name w:val="Caption121"/>
    <w:link w:val="Style_217"/>
    <w:rPr>
      <w:rFonts w:ascii="PT Astra Serif" w:hAnsi="PT Astra Serif"/>
      <w:i w:val="1"/>
      <w:color w:val="000000"/>
      <w:spacing w:val="0"/>
      <w:sz w:val="24"/>
    </w:rPr>
  </w:style>
  <w:style w:styleId="Style_218" w:type="paragraph">
    <w:name w:val="Header and Footer2111111"/>
    <w:basedOn w:val="Style_1"/>
    <w:link w:val="Style_218_ch"/>
  </w:style>
  <w:style w:styleId="Style_218_ch" w:type="character">
    <w:name w:val="Header and Footer2111111"/>
    <w:basedOn w:val="Style_1_ch"/>
    <w:link w:val="Style_218"/>
  </w:style>
  <w:style w:styleId="Style_219" w:type="paragraph">
    <w:name w:val="Колонтитул4111111"/>
    <w:basedOn w:val="Style_1"/>
    <w:link w:val="Style_219_ch"/>
  </w:style>
  <w:style w:styleId="Style_219_ch" w:type="character">
    <w:name w:val="Колонтитул4111111"/>
    <w:basedOn w:val="Style_1_ch"/>
    <w:link w:val="Style_219"/>
  </w:style>
  <w:style w:styleId="Style_220" w:type="paragraph">
    <w:name w:val="Заголовок1122111"/>
    <w:basedOn w:val="Style_1"/>
    <w:next w:val="Style_14"/>
    <w:link w:val="Style_220_ch"/>
    <w:pPr>
      <w:keepNext w:val="1"/>
      <w:widowControl w:val="1"/>
      <w:spacing w:after="120" w:before="240"/>
      <w:ind/>
    </w:pPr>
    <w:rPr>
      <w:rFonts w:ascii="PT Astra Serif" w:hAnsi="PT Astra Serif"/>
      <w:sz w:val="28"/>
    </w:rPr>
  </w:style>
  <w:style w:styleId="Style_220_ch" w:type="character">
    <w:name w:val="Заголовок1122111"/>
    <w:basedOn w:val="Style_1_ch"/>
    <w:link w:val="Style_220"/>
    <w:rPr>
      <w:rFonts w:ascii="PT Astra Serif" w:hAnsi="PT Astra Serif"/>
      <w:sz w:val="28"/>
    </w:rPr>
  </w:style>
  <w:style w:styleId="Style_221" w:type="paragraph">
    <w:name w:val="WW8Num4z2111111"/>
    <w:link w:val="Style_221_ch"/>
    <w:pPr>
      <w:widowControl w:val="1"/>
      <w:spacing w:after="0" w:before="0" w:line="240" w:lineRule="auto"/>
      <w:ind w:firstLine="0" w:left="0" w:right="0"/>
      <w:jc w:val="left"/>
    </w:pPr>
    <w:rPr>
      <w:rFonts w:ascii="Times New Roman" w:hAnsi="Times New Roman"/>
      <w:color w:val="000000"/>
      <w:spacing w:val="0"/>
      <w:sz w:val="20"/>
    </w:rPr>
  </w:style>
  <w:style w:styleId="Style_221_ch" w:type="character">
    <w:name w:val="WW8Num4z2111111"/>
    <w:link w:val="Style_221"/>
    <w:rPr>
      <w:rFonts w:ascii="Times New Roman" w:hAnsi="Times New Roman"/>
      <w:color w:val="000000"/>
      <w:spacing w:val="0"/>
      <w:sz w:val="20"/>
    </w:rPr>
  </w:style>
  <w:style w:styleId="Style_222" w:type="paragraph">
    <w:name w:val="Договоры. Название111111"/>
    <w:basedOn w:val="Style_83"/>
    <w:link w:val="Style_222_ch"/>
    <w:rPr>
      <w:b w:val="1"/>
      <w:i w:val="0"/>
    </w:rPr>
  </w:style>
  <w:style w:styleId="Style_222_ch" w:type="character">
    <w:name w:val="Договоры. Название111111"/>
    <w:basedOn w:val="Style_83_ch"/>
    <w:link w:val="Style_222"/>
    <w:rPr>
      <w:b w:val="1"/>
      <w:i w:val="0"/>
    </w:rPr>
  </w:style>
  <w:style w:styleId="Style_223" w:type="paragraph">
    <w:name w:val="Гипертекстовая ссылка1111"/>
    <w:link w:val="Style_223_ch"/>
    <w:pPr>
      <w:widowControl w:val="1"/>
      <w:spacing w:after="0" w:before="0" w:line="240" w:lineRule="auto"/>
      <w:ind w:firstLine="0" w:left="0" w:right="0"/>
      <w:jc w:val="left"/>
    </w:pPr>
    <w:rPr>
      <w:rFonts w:ascii="Times New Roman" w:hAnsi="Times New Roman"/>
      <w:b w:val="0"/>
      <w:color w:val="106BBE"/>
      <w:spacing w:val="0"/>
      <w:sz w:val="24"/>
    </w:rPr>
  </w:style>
  <w:style w:styleId="Style_223_ch" w:type="character">
    <w:name w:val="Гипертекстовая ссылка1111"/>
    <w:link w:val="Style_223"/>
    <w:rPr>
      <w:rFonts w:ascii="Times New Roman" w:hAnsi="Times New Roman"/>
      <w:b w:val="0"/>
      <w:color w:val="106BBE"/>
      <w:spacing w:val="0"/>
      <w:sz w:val="24"/>
    </w:rPr>
  </w:style>
  <w:style w:styleId="Style_224" w:type="paragraph">
    <w:name w:val="Subtitle21"/>
    <w:basedOn w:val="Style_72"/>
    <w:link w:val="Style_224_ch"/>
    <w:rPr>
      <w:i w:val="1"/>
      <w:sz w:val="28"/>
    </w:rPr>
  </w:style>
  <w:style w:styleId="Style_224_ch" w:type="character">
    <w:name w:val="Subtitle21"/>
    <w:basedOn w:val="Style_72_ch"/>
    <w:link w:val="Style_224"/>
    <w:rPr>
      <w:i w:val="1"/>
      <w:sz w:val="28"/>
    </w:rPr>
  </w:style>
  <w:style w:styleId="Style_225" w:type="paragraph">
    <w:name w:val="Название объекта21111111"/>
    <w:basedOn w:val="Style_1"/>
    <w:link w:val="Style_225_ch"/>
    <w:pPr>
      <w:widowControl w:val="1"/>
      <w:spacing w:after="120" w:before="120"/>
      <w:ind/>
    </w:pPr>
    <w:rPr>
      <w:rFonts w:ascii="PT Astra Serif" w:hAnsi="PT Astra Serif"/>
      <w:i w:val="1"/>
      <w:sz w:val="24"/>
    </w:rPr>
  </w:style>
  <w:style w:styleId="Style_225_ch" w:type="character">
    <w:name w:val="Название объекта21111111"/>
    <w:basedOn w:val="Style_1_ch"/>
    <w:link w:val="Style_225"/>
    <w:rPr>
      <w:rFonts w:ascii="PT Astra Serif" w:hAnsi="PT Astra Serif"/>
      <w:i w:val="1"/>
      <w:sz w:val="24"/>
    </w:rPr>
  </w:style>
  <w:style w:styleId="Style_226" w:type="paragraph">
    <w:name w:val="Contents 82"/>
    <w:link w:val="Style_226_ch"/>
    <w:pPr>
      <w:widowControl w:val="1"/>
      <w:spacing w:after="0" w:before="0" w:line="240" w:lineRule="auto"/>
      <w:ind w:firstLine="0" w:left="0" w:right="0"/>
      <w:jc w:val="left"/>
    </w:pPr>
    <w:rPr>
      <w:rFonts w:ascii="XO Thames" w:hAnsi="XO Thames"/>
      <w:color w:val="000000"/>
      <w:spacing w:val="0"/>
      <w:sz w:val="28"/>
    </w:rPr>
  </w:style>
  <w:style w:styleId="Style_226_ch" w:type="character">
    <w:name w:val="Contents 82"/>
    <w:link w:val="Style_226"/>
    <w:rPr>
      <w:rFonts w:ascii="XO Thames" w:hAnsi="XO Thames"/>
      <w:color w:val="000000"/>
      <w:spacing w:val="0"/>
      <w:sz w:val="28"/>
    </w:rPr>
  </w:style>
  <w:style w:styleId="Style_227" w:type="paragraph">
    <w:name w:val="Page Number211111"/>
    <w:basedOn w:val="Style_8"/>
    <w:link w:val="Style_227_ch"/>
  </w:style>
  <w:style w:styleId="Style_227_ch" w:type="character">
    <w:name w:val="Page Number211111"/>
    <w:basedOn w:val="Style_8_ch"/>
    <w:link w:val="Style_227"/>
  </w:style>
  <w:style w:styleId="Style_228" w:type="paragraph">
    <w:name w:val="Header211111"/>
    <w:link w:val="Style_228_ch"/>
    <w:pPr>
      <w:widowControl w:val="1"/>
      <w:spacing w:after="0" w:before="0" w:line="240" w:lineRule="auto"/>
      <w:ind w:firstLine="0" w:left="0" w:right="0"/>
      <w:jc w:val="left"/>
    </w:pPr>
    <w:rPr>
      <w:rFonts w:ascii="Times New Roman" w:hAnsi="Times New Roman"/>
      <w:color w:val="000000"/>
      <w:spacing w:val="0"/>
      <w:sz w:val="20"/>
    </w:rPr>
  </w:style>
  <w:style w:styleId="Style_228_ch" w:type="character">
    <w:name w:val="Header211111"/>
    <w:link w:val="Style_228"/>
    <w:rPr>
      <w:rFonts w:ascii="Times New Roman" w:hAnsi="Times New Roman"/>
      <w:color w:val="000000"/>
      <w:spacing w:val="0"/>
      <w:sz w:val="20"/>
    </w:rPr>
  </w:style>
  <w:style w:styleId="Style_229" w:type="paragraph">
    <w:name w:val="Заголовок41111211111"/>
    <w:basedOn w:val="Style_1"/>
    <w:next w:val="Style_14"/>
    <w:link w:val="Style_229_ch"/>
    <w:pPr>
      <w:keepNext w:val="1"/>
      <w:widowControl w:val="1"/>
      <w:spacing w:after="120" w:before="240"/>
      <w:ind/>
    </w:pPr>
    <w:rPr>
      <w:rFonts w:ascii="PT Astra Serif" w:hAnsi="PT Astra Serif"/>
      <w:sz w:val="28"/>
    </w:rPr>
  </w:style>
  <w:style w:styleId="Style_229_ch" w:type="character">
    <w:name w:val="Заголовок41111211111"/>
    <w:basedOn w:val="Style_1_ch"/>
    <w:link w:val="Style_229"/>
    <w:rPr>
      <w:rFonts w:ascii="PT Astra Serif" w:hAnsi="PT Astra Serif"/>
      <w:sz w:val="28"/>
    </w:rPr>
  </w:style>
  <w:style w:styleId="Style_230" w:type="paragraph">
    <w:name w:val="Heading 511"/>
    <w:link w:val="Style_230_ch"/>
    <w:pPr>
      <w:widowControl w:val="1"/>
      <w:spacing w:after="0" w:before="0" w:line="240" w:lineRule="auto"/>
      <w:ind w:firstLine="0" w:left="0" w:right="0"/>
      <w:jc w:val="left"/>
    </w:pPr>
    <w:rPr>
      <w:rFonts w:ascii="XO Thames" w:hAnsi="XO Thames"/>
      <w:b w:val="1"/>
      <w:color w:val="000000"/>
      <w:spacing w:val="0"/>
      <w:sz w:val="22"/>
    </w:rPr>
  </w:style>
  <w:style w:styleId="Style_230_ch" w:type="character">
    <w:name w:val="Heading 511"/>
    <w:link w:val="Style_230"/>
    <w:rPr>
      <w:rFonts w:ascii="XO Thames" w:hAnsi="XO Thames"/>
      <w:b w:val="1"/>
      <w:color w:val="000000"/>
      <w:spacing w:val="0"/>
      <w:sz w:val="22"/>
    </w:rPr>
  </w:style>
  <w:style w:styleId="Style_231" w:type="paragraph">
    <w:name w:val="Header and Footer1711111"/>
    <w:basedOn w:val="Style_1"/>
    <w:link w:val="Style_231_ch"/>
  </w:style>
  <w:style w:styleId="Style_231_ch" w:type="character">
    <w:name w:val="Header and Footer1711111"/>
    <w:basedOn w:val="Style_1_ch"/>
    <w:link w:val="Style_231"/>
  </w:style>
  <w:style w:styleId="Style_232" w:type="paragraph">
    <w:name w:val="Caption111111111112111111"/>
    <w:basedOn w:val="Style_1"/>
    <w:link w:val="Style_232_ch"/>
    <w:pPr>
      <w:widowControl w:val="1"/>
      <w:spacing w:after="120" w:before="120"/>
      <w:ind/>
    </w:pPr>
    <w:rPr>
      <w:rFonts w:ascii="PT Astra Serif" w:hAnsi="PT Astra Serif"/>
      <w:i w:val="1"/>
      <w:sz w:val="24"/>
    </w:rPr>
  </w:style>
  <w:style w:styleId="Style_232_ch" w:type="character">
    <w:name w:val="Caption111111111112111111"/>
    <w:basedOn w:val="Style_1_ch"/>
    <w:link w:val="Style_232"/>
    <w:rPr>
      <w:rFonts w:ascii="PT Astra Serif" w:hAnsi="PT Astra Serif"/>
      <w:i w:val="1"/>
      <w:sz w:val="24"/>
    </w:rPr>
  </w:style>
  <w:style w:styleId="Style_233" w:type="paragraph">
    <w:name w:val="Font Style11111111"/>
    <w:link w:val="Style_233_ch"/>
    <w:pPr>
      <w:widowControl w:val="1"/>
      <w:spacing w:after="0" w:before="0" w:line="240" w:lineRule="auto"/>
      <w:ind w:firstLine="0" w:left="0" w:right="0"/>
      <w:jc w:val="left"/>
    </w:pPr>
    <w:rPr>
      <w:rFonts w:ascii="Times New Roman" w:hAnsi="Times New Roman"/>
      <w:b w:val="1"/>
      <w:i w:val="1"/>
      <w:color w:val="000000"/>
      <w:spacing w:val="0"/>
      <w:sz w:val="20"/>
    </w:rPr>
  </w:style>
  <w:style w:styleId="Style_233_ch" w:type="character">
    <w:name w:val="Font Style11111111"/>
    <w:link w:val="Style_233"/>
    <w:rPr>
      <w:rFonts w:ascii="Times New Roman" w:hAnsi="Times New Roman"/>
      <w:b w:val="1"/>
      <w:i w:val="1"/>
      <w:color w:val="000000"/>
      <w:spacing w:val="0"/>
      <w:sz w:val="20"/>
    </w:rPr>
  </w:style>
  <w:style w:styleId="Style_234" w:type="paragraph">
    <w:name w:val="Contents 511"/>
    <w:link w:val="Style_234_ch"/>
    <w:pPr>
      <w:widowControl w:val="1"/>
      <w:spacing w:after="0" w:before="0" w:line="240" w:lineRule="auto"/>
      <w:ind w:firstLine="0" w:left="0" w:right="0"/>
      <w:jc w:val="left"/>
    </w:pPr>
    <w:rPr>
      <w:rFonts w:ascii="XO Thames" w:hAnsi="XO Thames"/>
      <w:color w:val="000000"/>
      <w:spacing w:val="0"/>
      <w:sz w:val="28"/>
    </w:rPr>
  </w:style>
  <w:style w:styleId="Style_234_ch" w:type="character">
    <w:name w:val="Contents 511"/>
    <w:link w:val="Style_234"/>
    <w:rPr>
      <w:rFonts w:ascii="XO Thames" w:hAnsi="XO Thames"/>
      <w:color w:val="000000"/>
      <w:spacing w:val="0"/>
      <w:sz w:val="28"/>
    </w:rPr>
  </w:style>
  <w:style w:styleId="Style_235" w:type="paragraph">
    <w:name w:val="Contents 721"/>
    <w:link w:val="Style_235_ch"/>
    <w:pPr>
      <w:widowControl w:val="1"/>
      <w:spacing w:after="0" w:before="0" w:line="240" w:lineRule="auto"/>
      <w:ind w:firstLine="0" w:left="0" w:right="0"/>
      <w:jc w:val="left"/>
    </w:pPr>
    <w:rPr>
      <w:rFonts w:ascii="XO Thames" w:hAnsi="XO Thames"/>
      <w:color w:val="000000"/>
      <w:spacing w:val="0"/>
      <w:sz w:val="28"/>
    </w:rPr>
  </w:style>
  <w:style w:styleId="Style_235_ch" w:type="character">
    <w:name w:val="Contents 721"/>
    <w:link w:val="Style_235"/>
    <w:rPr>
      <w:rFonts w:ascii="XO Thames" w:hAnsi="XO Thames"/>
      <w:color w:val="000000"/>
      <w:spacing w:val="0"/>
      <w:sz w:val="28"/>
    </w:rPr>
  </w:style>
  <w:style w:styleId="Style_236" w:type="paragraph">
    <w:name w:val="ListLabel 131"/>
    <w:link w:val="Style_236_ch"/>
    <w:pPr>
      <w:widowControl w:val="1"/>
      <w:spacing w:after="0" w:before="0" w:line="240" w:lineRule="auto"/>
      <w:ind w:firstLine="0" w:left="0" w:right="0"/>
      <w:jc w:val="left"/>
    </w:pPr>
    <w:rPr>
      <w:rFonts w:ascii="Times New Roman" w:hAnsi="Times New Roman"/>
      <w:color w:val="000000"/>
      <w:spacing w:val="0"/>
      <w:sz w:val="20"/>
    </w:rPr>
  </w:style>
  <w:style w:styleId="Style_236_ch" w:type="character">
    <w:name w:val="ListLabel 131"/>
    <w:link w:val="Style_236"/>
    <w:rPr>
      <w:rFonts w:ascii="Times New Roman" w:hAnsi="Times New Roman"/>
      <w:color w:val="000000"/>
      <w:spacing w:val="0"/>
      <w:sz w:val="20"/>
    </w:rPr>
  </w:style>
  <w:style w:styleId="Style_237" w:type="paragraph">
    <w:name w:val="Header and Footer9111111"/>
    <w:basedOn w:val="Style_1"/>
    <w:link w:val="Style_237_ch"/>
  </w:style>
  <w:style w:styleId="Style_237_ch" w:type="character">
    <w:name w:val="Header and Footer9111111"/>
    <w:basedOn w:val="Style_1_ch"/>
    <w:link w:val="Style_237"/>
  </w:style>
  <w:style w:styleId="Style_238" w:type="paragraph">
    <w:name w:val="Contents 7"/>
    <w:link w:val="Style_238_ch"/>
    <w:rPr>
      <w:rFonts w:ascii="XO Thames" w:hAnsi="XO Thames"/>
      <w:color w:val="000000"/>
      <w:spacing w:val="0"/>
      <w:sz w:val="28"/>
    </w:rPr>
  </w:style>
  <w:style w:styleId="Style_238_ch" w:type="character">
    <w:name w:val="Contents 7"/>
    <w:link w:val="Style_238"/>
    <w:rPr>
      <w:rFonts w:ascii="XO Thames" w:hAnsi="XO Thames"/>
      <w:color w:val="000000"/>
      <w:spacing w:val="0"/>
      <w:sz w:val="28"/>
    </w:rPr>
  </w:style>
  <w:style w:styleId="Style_239" w:type="paragraph">
    <w:name w:val="Footer2111"/>
    <w:link w:val="Style_239_ch"/>
    <w:pPr>
      <w:widowControl w:val="1"/>
      <w:spacing w:after="0" w:before="0" w:line="240" w:lineRule="auto"/>
      <w:ind w:firstLine="0" w:left="0" w:right="0"/>
      <w:jc w:val="left"/>
    </w:pPr>
    <w:rPr>
      <w:rFonts w:ascii="Times New Roman" w:hAnsi="Times New Roman"/>
      <w:color w:val="000000"/>
      <w:spacing w:val="0"/>
      <w:sz w:val="20"/>
    </w:rPr>
  </w:style>
  <w:style w:styleId="Style_239_ch" w:type="character">
    <w:name w:val="Footer2111"/>
    <w:link w:val="Style_239"/>
    <w:rPr>
      <w:rFonts w:ascii="Times New Roman" w:hAnsi="Times New Roman"/>
      <w:color w:val="000000"/>
      <w:spacing w:val="0"/>
      <w:sz w:val="20"/>
    </w:rPr>
  </w:style>
  <w:style w:styleId="Style_240" w:type="paragraph">
    <w:name w:val="Contents 73"/>
    <w:link w:val="Style_240_ch"/>
    <w:pPr>
      <w:widowControl w:val="1"/>
      <w:spacing w:after="0" w:before="0" w:line="240" w:lineRule="auto"/>
      <w:ind w:firstLine="0" w:left="0" w:right="0"/>
      <w:jc w:val="left"/>
    </w:pPr>
    <w:rPr>
      <w:rFonts w:ascii="XO Thames" w:hAnsi="XO Thames"/>
      <w:color w:val="000000"/>
      <w:spacing w:val="0"/>
      <w:sz w:val="28"/>
    </w:rPr>
  </w:style>
  <w:style w:styleId="Style_240_ch" w:type="character">
    <w:name w:val="Contents 73"/>
    <w:link w:val="Style_240"/>
    <w:rPr>
      <w:rFonts w:ascii="XO Thames" w:hAnsi="XO Thames"/>
      <w:color w:val="000000"/>
      <w:spacing w:val="0"/>
      <w:sz w:val="28"/>
    </w:rPr>
  </w:style>
  <w:style w:styleId="Style_241" w:type="paragraph">
    <w:name w:val="Основной шрифт абзаца6111111"/>
    <w:link w:val="Style_241_ch"/>
    <w:pPr>
      <w:widowControl w:val="1"/>
      <w:spacing w:after="0" w:before="0" w:line="240" w:lineRule="auto"/>
      <w:ind w:firstLine="0" w:left="0" w:right="0"/>
      <w:jc w:val="left"/>
    </w:pPr>
    <w:rPr>
      <w:rFonts w:ascii="Times New Roman" w:hAnsi="Times New Roman"/>
      <w:color w:val="000000"/>
      <w:spacing w:val="0"/>
      <w:sz w:val="20"/>
    </w:rPr>
  </w:style>
  <w:style w:styleId="Style_241_ch" w:type="character">
    <w:name w:val="Основной шрифт абзаца6111111"/>
    <w:link w:val="Style_241"/>
    <w:rPr>
      <w:rFonts w:ascii="Times New Roman" w:hAnsi="Times New Roman"/>
      <w:color w:val="000000"/>
      <w:spacing w:val="0"/>
      <w:sz w:val="20"/>
    </w:rPr>
  </w:style>
  <w:style w:styleId="Style_242" w:type="paragraph">
    <w:name w:val="Caption11112111111"/>
    <w:basedOn w:val="Style_1"/>
    <w:link w:val="Style_242_ch"/>
    <w:pPr>
      <w:widowControl w:val="1"/>
      <w:spacing w:after="120" w:before="120"/>
      <w:ind/>
    </w:pPr>
    <w:rPr>
      <w:rFonts w:ascii="PT Astra Serif" w:hAnsi="PT Astra Serif"/>
      <w:i w:val="1"/>
      <w:sz w:val="24"/>
    </w:rPr>
  </w:style>
  <w:style w:styleId="Style_242_ch" w:type="character">
    <w:name w:val="Caption11112111111"/>
    <w:basedOn w:val="Style_1_ch"/>
    <w:link w:val="Style_242"/>
    <w:rPr>
      <w:rFonts w:ascii="PT Astra Serif" w:hAnsi="PT Astra Serif"/>
      <w:i w:val="1"/>
      <w:sz w:val="24"/>
    </w:rPr>
  </w:style>
  <w:style w:styleId="Style_243" w:type="paragraph">
    <w:name w:val="Subtitle131111"/>
    <w:basedOn w:val="Style_72"/>
    <w:link w:val="Style_243_ch"/>
    <w:rPr>
      <w:i w:val="1"/>
      <w:sz w:val="28"/>
    </w:rPr>
  </w:style>
  <w:style w:styleId="Style_243_ch" w:type="character">
    <w:name w:val="Subtitle131111"/>
    <w:basedOn w:val="Style_72_ch"/>
    <w:link w:val="Style_243"/>
    <w:rPr>
      <w:i w:val="1"/>
      <w:sz w:val="28"/>
    </w:rPr>
  </w:style>
  <w:style w:styleId="Style_244" w:type="paragraph">
    <w:name w:val="Heading 112111"/>
    <w:link w:val="Style_244_ch"/>
    <w:pPr>
      <w:widowControl w:val="1"/>
      <w:spacing w:after="0" w:before="0" w:line="240" w:lineRule="auto"/>
      <w:ind w:firstLine="0" w:left="0" w:right="0"/>
      <w:jc w:val="left"/>
    </w:pPr>
    <w:rPr>
      <w:rFonts w:ascii="Times New Roman" w:hAnsi="Times New Roman"/>
      <w:b w:val="1"/>
      <w:color w:val="000000"/>
      <w:spacing w:val="0"/>
      <w:sz w:val="28"/>
    </w:rPr>
  </w:style>
  <w:style w:styleId="Style_244_ch" w:type="character">
    <w:name w:val="Heading 112111"/>
    <w:link w:val="Style_244"/>
    <w:rPr>
      <w:rFonts w:ascii="Times New Roman" w:hAnsi="Times New Roman"/>
      <w:b w:val="1"/>
      <w:color w:val="000000"/>
      <w:spacing w:val="0"/>
      <w:sz w:val="28"/>
    </w:rPr>
  </w:style>
  <w:style w:styleId="Style_245" w:type="paragraph">
    <w:name w:val="Верхний колонтитул Знак1111111"/>
    <w:link w:val="Style_245_ch"/>
    <w:pPr>
      <w:widowControl w:val="1"/>
      <w:spacing w:after="0" w:before="0" w:line="240" w:lineRule="auto"/>
      <w:ind w:firstLine="0" w:left="0" w:right="0"/>
      <w:jc w:val="left"/>
    </w:pPr>
    <w:rPr>
      <w:rFonts w:ascii="Times New Roman" w:hAnsi="Times New Roman"/>
      <w:color w:val="000000"/>
      <w:spacing w:val="0"/>
      <w:sz w:val="20"/>
    </w:rPr>
  </w:style>
  <w:style w:styleId="Style_245_ch" w:type="character">
    <w:name w:val="Верхний колонтитул Знак1111111"/>
    <w:link w:val="Style_245"/>
    <w:rPr>
      <w:rFonts w:ascii="Times New Roman" w:hAnsi="Times New Roman"/>
      <w:color w:val="000000"/>
      <w:spacing w:val="0"/>
      <w:sz w:val="20"/>
    </w:rPr>
  </w:style>
  <w:style w:styleId="Style_246" w:type="paragraph">
    <w:name w:val="toc 3"/>
    <w:next w:val="Style_1"/>
    <w:link w:val="Style_246_ch"/>
    <w:uiPriority w:val="39"/>
    <w:pPr>
      <w:widowControl w:val="1"/>
      <w:spacing w:after="0" w:before="0" w:line="240" w:lineRule="auto"/>
      <w:ind w:firstLine="0" w:left="0" w:right="0"/>
      <w:jc w:val="left"/>
    </w:pPr>
    <w:rPr>
      <w:rFonts w:ascii="XO Thames" w:hAnsi="XO Thames"/>
      <w:color w:val="000000"/>
      <w:spacing w:val="0"/>
      <w:sz w:val="28"/>
    </w:rPr>
  </w:style>
  <w:style w:styleId="Style_246_ch" w:type="character">
    <w:name w:val="toc 3"/>
    <w:link w:val="Style_246"/>
    <w:rPr>
      <w:rFonts w:ascii="XO Thames" w:hAnsi="XO Thames"/>
      <w:color w:val="000000"/>
      <w:spacing w:val="0"/>
      <w:sz w:val="28"/>
    </w:rPr>
  </w:style>
  <w:style w:styleId="Style_247" w:type="paragraph">
    <w:name w:val="caption1111111111112111111"/>
    <w:basedOn w:val="Style_1"/>
    <w:link w:val="Style_247_ch"/>
    <w:pPr>
      <w:widowControl w:val="1"/>
      <w:spacing w:after="120" w:before="120"/>
      <w:ind/>
    </w:pPr>
    <w:rPr>
      <w:rFonts w:ascii="PT Astra Serif" w:hAnsi="PT Astra Serif"/>
      <w:i w:val="1"/>
      <w:sz w:val="24"/>
    </w:rPr>
  </w:style>
  <w:style w:styleId="Style_247_ch" w:type="character">
    <w:name w:val="caption1111111111112111111"/>
    <w:basedOn w:val="Style_1_ch"/>
    <w:link w:val="Style_247"/>
    <w:rPr>
      <w:rFonts w:ascii="PT Astra Serif" w:hAnsi="PT Astra Serif"/>
      <w:i w:val="1"/>
      <w:sz w:val="24"/>
    </w:rPr>
  </w:style>
  <w:style w:styleId="Style_248" w:type="paragraph">
    <w:name w:val="Contents 5211111"/>
    <w:link w:val="Style_248_ch"/>
    <w:pPr>
      <w:widowControl w:val="1"/>
      <w:spacing w:after="0" w:before="0" w:line="240" w:lineRule="auto"/>
      <w:ind w:firstLine="0" w:left="0" w:right="0"/>
      <w:jc w:val="left"/>
    </w:pPr>
    <w:rPr>
      <w:rFonts w:ascii="XO Thames" w:hAnsi="XO Thames"/>
      <w:color w:val="000000"/>
      <w:spacing w:val="0"/>
      <w:sz w:val="28"/>
    </w:rPr>
  </w:style>
  <w:style w:styleId="Style_248_ch" w:type="character">
    <w:name w:val="Contents 5211111"/>
    <w:link w:val="Style_248"/>
    <w:rPr>
      <w:rFonts w:ascii="XO Thames" w:hAnsi="XO Thames"/>
      <w:color w:val="000000"/>
      <w:spacing w:val="0"/>
      <w:sz w:val="28"/>
    </w:rPr>
  </w:style>
  <w:style w:styleId="Style_249" w:type="paragraph">
    <w:name w:val="Endnote21"/>
    <w:link w:val="Style_249_ch"/>
    <w:pPr>
      <w:widowControl w:val="1"/>
      <w:spacing w:after="0" w:before="0" w:line="240" w:lineRule="auto"/>
      <w:ind w:firstLine="851" w:left="0" w:right="0"/>
      <w:jc w:val="both"/>
    </w:pPr>
    <w:rPr>
      <w:rFonts w:ascii="XO Thames" w:hAnsi="XO Thames"/>
      <w:color w:val="000000"/>
      <w:spacing w:val="0"/>
      <w:sz w:val="22"/>
    </w:rPr>
  </w:style>
  <w:style w:styleId="Style_249_ch" w:type="character">
    <w:name w:val="Endnote21"/>
    <w:link w:val="Style_249"/>
    <w:rPr>
      <w:rFonts w:ascii="XO Thames" w:hAnsi="XO Thames"/>
      <w:color w:val="000000"/>
      <w:spacing w:val="0"/>
      <w:sz w:val="22"/>
    </w:rPr>
  </w:style>
  <w:style w:styleId="Style_250" w:type="paragraph">
    <w:name w:val="FollowedHyperlink"/>
    <w:link w:val="Style_250_ch"/>
    <w:rPr>
      <w:color w:val="800000"/>
      <w:u w:val="single"/>
    </w:rPr>
  </w:style>
  <w:style w:styleId="Style_250_ch" w:type="character">
    <w:name w:val="FollowedHyperlink"/>
    <w:link w:val="Style_250"/>
    <w:rPr>
      <w:color w:val="800000"/>
      <w:u w:val="single"/>
    </w:rPr>
  </w:style>
  <w:style w:styleId="Style_251" w:type="paragraph">
    <w:name w:val="Указатель112112111"/>
    <w:basedOn w:val="Style_1"/>
    <w:link w:val="Style_251_ch"/>
    <w:rPr>
      <w:rFonts w:ascii="PT Astra Serif" w:hAnsi="PT Astra Serif"/>
    </w:rPr>
  </w:style>
  <w:style w:styleId="Style_251_ch" w:type="character">
    <w:name w:val="Указатель112112111"/>
    <w:basedOn w:val="Style_1_ch"/>
    <w:link w:val="Style_251"/>
    <w:rPr>
      <w:rFonts w:ascii="PT Astra Serif" w:hAnsi="PT Astra Serif"/>
    </w:rPr>
  </w:style>
  <w:style w:styleId="Style_252" w:type="paragraph">
    <w:name w:val="WW8Num20z01111111"/>
    <w:link w:val="Style_252_ch"/>
    <w:pPr>
      <w:widowControl w:val="1"/>
      <w:spacing w:after="0" w:before="0" w:line="240" w:lineRule="auto"/>
      <w:ind w:firstLine="0" w:left="0" w:right="0"/>
      <w:jc w:val="left"/>
    </w:pPr>
    <w:rPr>
      <w:rFonts w:ascii="Symbol" w:hAnsi="Symbol"/>
      <w:color w:val="000000"/>
      <w:spacing w:val="0"/>
      <w:sz w:val="20"/>
    </w:rPr>
  </w:style>
  <w:style w:styleId="Style_252_ch" w:type="character">
    <w:name w:val="WW8Num20z01111111"/>
    <w:link w:val="Style_252"/>
    <w:rPr>
      <w:rFonts w:ascii="Symbol" w:hAnsi="Symbol"/>
      <w:color w:val="000000"/>
      <w:spacing w:val="0"/>
      <w:sz w:val="20"/>
    </w:rPr>
  </w:style>
  <w:style w:styleId="Style_253" w:type="paragraph">
    <w:name w:val="WW8Num12z01111111"/>
    <w:link w:val="Style_253_ch"/>
    <w:pPr>
      <w:widowControl w:val="1"/>
      <w:spacing w:after="0" w:before="0" w:line="240" w:lineRule="auto"/>
      <w:ind w:firstLine="0" w:left="0" w:right="0"/>
      <w:jc w:val="left"/>
    </w:pPr>
    <w:rPr>
      <w:rFonts w:ascii="Times New Roman" w:hAnsi="Times New Roman"/>
      <w:color w:val="000000"/>
      <w:spacing w:val="0"/>
      <w:sz w:val="20"/>
    </w:rPr>
  </w:style>
  <w:style w:styleId="Style_253_ch" w:type="character">
    <w:name w:val="WW8Num12z01111111"/>
    <w:link w:val="Style_253"/>
    <w:rPr>
      <w:rFonts w:ascii="Times New Roman" w:hAnsi="Times New Roman"/>
      <w:color w:val="000000"/>
      <w:spacing w:val="0"/>
      <w:sz w:val="20"/>
    </w:rPr>
  </w:style>
  <w:style w:styleId="Style_254" w:type="paragraph">
    <w:name w:val="Contents 13"/>
    <w:link w:val="Style_254_ch"/>
    <w:pPr>
      <w:widowControl w:val="1"/>
      <w:spacing w:after="0" w:before="0" w:line="240" w:lineRule="auto"/>
      <w:ind w:firstLine="0" w:left="0" w:right="0"/>
      <w:jc w:val="left"/>
    </w:pPr>
    <w:rPr>
      <w:rFonts w:ascii="XO Thames" w:hAnsi="XO Thames"/>
      <w:b w:val="1"/>
      <w:color w:val="000000"/>
      <w:spacing w:val="0"/>
      <w:sz w:val="28"/>
    </w:rPr>
  </w:style>
  <w:style w:styleId="Style_254_ch" w:type="character">
    <w:name w:val="Contents 13"/>
    <w:link w:val="Style_254"/>
    <w:rPr>
      <w:rFonts w:ascii="XO Thames" w:hAnsi="XO Thames"/>
      <w:b w:val="1"/>
      <w:color w:val="000000"/>
      <w:spacing w:val="0"/>
      <w:sz w:val="28"/>
    </w:rPr>
  </w:style>
  <w:style w:styleId="Style_255" w:type="paragraph">
    <w:name w:val="Heading 121"/>
    <w:link w:val="Style_255_ch"/>
    <w:pPr>
      <w:widowControl w:val="1"/>
      <w:spacing w:after="0" w:before="0" w:line="240" w:lineRule="auto"/>
      <w:ind w:firstLine="0" w:left="0" w:right="0"/>
      <w:jc w:val="left"/>
    </w:pPr>
    <w:rPr>
      <w:rFonts w:ascii="Times New Roman" w:hAnsi="Times New Roman"/>
      <w:b w:val="1"/>
      <w:color w:val="000000"/>
      <w:spacing w:val="0"/>
      <w:sz w:val="28"/>
    </w:rPr>
  </w:style>
  <w:style w:styleId="Style_255_ch" w:type="character">
    <w:name w:val="Heading 121"/>
    <w:link w:val="Style_255"/>
    <w:rPr>
      <w:rFonts w:ascii="Times New Roman" w:hAnsi="Times New Roman"/>
      <w:b w:val="1"/>
      <w:color w:val="000000"/>
      <w:spacing w:val="0"/>
      <w:sz w:val="28"/>
    </w:rPr>
  </w:style>
  <w:style w:styleId="Style_256" w:type="paragraph">
    <w:name w:val="Heading 22111"/>
    <w:link w:val="Style_256_ch"/>
    <w:pPr>
      <w:widowControl w:val="1"/>
      <w:spacing w:after="0" w:before="0" w:line="240" w:lineRule="auto"/>
      <w:ind w:firstLine="0" w:left="0" w:right="0"/>
      <w:jc w:val="left"/>
    </w:pPr>
    <w:rPr>
      <w:rFonts w:ascii="Times New Roman" w:hAnsi="Times New Roman"/>
      <w:color w:val="000000"/>
      <w:spacing w:val="0"/>
      <w:sz w:val="20"/>
    </w:rPr>
  </w:style>
  <w:style w:styleId="Style_256_ch" w:type="character">
    <w:name w:val="Heading 22111"/>
    <w:link w:val="Style_256"/>
    <w:rPr>
      <w:rFonts w:ascii="Times New Roman" w:hAnsi="Times New Roman"/>
      <w:color w:val="000000"/>
      <w:spacing w:val="0"/>
      <w:sz w:val="20"/>
    </w:rPr>
  </w:style>
  <w:style w:styleId="Style_257" w:type="paragraph">
    <w:name w:val="Заголовок таблицы3111"/>
    <w:basedOn w:val="Style_135"/>
    <w:link w:val="Style_257_ch"/>
    <w:pPr>
      <w:widowControl w:val="1"/>
      <w:ind/>
      <w:jc w:val="center"/>
    </w:pPr>
    <w:rPr>
      <w:b w:val="1"/>
    </w:rPr>
  </w:style>
  <w:style w:styleId="Style_257_ch" w:type="character">
    <w:name w:val="Заголовок таблицы3111"/>
    <w:basedOn w:val="Style_135_ch"/>
    <w:link w:val="Style_257"/>
    <w:rPr>
      <w:b w:val="1"/>
    </w:rPr>
  </w:style>
  <w:style w:styleId="Style_258" w:type="paragraph">
    <w:name w:val="Header and Footer91111"/>
    <w:basedOn w:val="Style_1"/>
    <w:link w:val="Style_258_ch"/>
  </w:style>
  <w:style w:styleId="Style_258_ch" w:type="character">
    <w:name w:val="Header and Footer91111"/>
    <w:basedOn w:val="Style_1_ch"/>
    <w:link w:val="Style_258"/>
  </w:style>
  <w:style w:styleId="Style_259" w:type="paragraph">
    <w:name w:val="Договора. Основной текст1111"/>
    <w:basedOn w:val="Style_1"/>
    <w:link w:val="Style_259_ch"/>
    <w:pPr>
      <w:widowControl w:val="1"/>
      <w:ind w:firstLine="708" w:left="0"/>
      <w:jc w:val="both"/>
    </w:pPr>
  </w:style>
  <w:style w:styleId="Style_259_ch" w:type="character">
    <w:name w:val="Договора. Основной текст1111"/>
    <w:basedOn w:val="Style_1_ch"/>
    <w:link w:val="Style_259"/>
  </w:style>
  <w:style w:styleId="Style_260" w:type="paragraph">
    <w:name w:val="Footnote21"/>
    <w:link w:val="Style_260_ch"/>
    <w:pPr>
      <w:widowControl w:val="1"/>
      <w:spacing w:after="0" w:before="0" w:line="240" w:lineRule="auto"/>
      <w:ind w:firstLine="851" w:left="0" w:right="0"/>
      <w:jc w:val="both"/>
    </w:pPr>
    <w:rPr>
      <w:rFonts w:ascii="XO Thames" w:hAnsi="XO Thames"/>
      <w:color w:val="000000"/>
      <w:spacing w:val="0"/>
      <w:sz w:val="22"/>
    </w:rPr>
  </w:style>
  <w:style w:styleId="Style_260_ch" w:type="character">
    <w:name w:val="Footnote21"/>
    <w:link w:val="Style_260"/>
    <w:rPr>
      <w:rFonts w:ascii="XO Thames" w:hAnsi="XO Thames"/>
      <w:color w:val="000000"/>
      <w:spacing w:val="0"/>
      <w:sz w:val="22"/>
    </w:rPr>
  </w:style>
  <w:style w:styleId="Style_261" w:type="paragraph">
    <w:name w:val="Caption11111111211111111"/>
    <w:basedOn w:val="Style_1"/>
    <w:link w:val="Style_261_ch"/>
    <w:pPr>
      <w:widowControl w:val="1"/>
      <w:spacing w:after="120" w:before="120"/>
      <w:ind/>
    </w:pPr>
    <w:rPr>
      <w:rFonts w:ascii="PT Astra Serif" w:hAnsi="PT Astra Serif"/>
      <w:i w:val="1"/>
      <w:color w:val="000000"/>
      <w:sz w:val="24"/>
    </w:rPr>
  </w:style>
  <w:style w:styleId="Style_261_ch" w:type="character">
    <w:name w:val="Caption11111111211111111"/>
    <w:basedOn w:val="Style_1_ch"/>
    <w:link w:val="Style_261"/>
    <w:rPr>
      <w:rFonts w:ascii="PT Astra Serif" w:hAnsi="PT Astra Serif"/>
      <w:i w:val="1"/>
      <w:color w:val="000000"/>
      <w:sz w:val="24"/>
    </w:rPr>
  </w:style>
  <w:style w:styleId="Style_262" w:type="paragraph">
    <w:name w:val="Footnote1"/>
    <w:link w:val="Style_262_ch"/>
    <w:pPr>
      <w:widowControl w:val="1"/>
      <w:spacing w:after="0" w:before="0" w:line="240" w:lineRule="auto"/>
      <w:ind w:firstLine="851" w:left="0" w:right="0"/>
      <w:jc w:val="both"/>
    </w:pPr>
    <w:rPr>
      <w:rFonts w:ascii="XO Thames" w:hAnsi="XO Thames"/>
      <w:color w:val="000000"/>
      <w:spacing w:val="0"/>
      <w:sz w:val="22"/>
    </w:rPr>
  </w:style>
  <w:style w:styleId="Style_262_ch" w:type="character">
    <w:name w:val="Footnote1"/>
    <w:link w:val="Style_262"/>
    <w:rPr>
      <w:rFonts w:ascii="XO Thames" w:hAnsi="XO Thames"/>
      <w:color w:val="000000"/>
      <w:spacing w:val="0"/>
      <w:sz w:val="22"/>
    </w:rPr>
  </w:style>
  <w:style w:styleId="Style_263" w:type="paragraph">
    <w:name w:val="Заголовок1111"/>
    <w:basedOn w:val="Style_1"/>
    <w:next w:val="Style_14"/>
    <w:link w:val="Style_263_ch"/>
    <w:pPr>
      <w:keepNext w:val="1"/>
      <w:widowControl w:val="1"/>
      <w:spacing w:after="120" w:before="240"/>
      <w:ind/>
    </w:pPr>
    <w:rPr>
      <w:rFonts w:ascii="PT Astra Serif" w:hAnsi="PT Astra Serif"/>
      <w:sz w:val="28"/>
    </w:rPr>
  </w:style>
  <w:style w:styleId="Style_263_ch" w:type="character">
    <w:name w:val="Заголовок1111"/>
    <w:basedOn w:val="Style_1_ch"/>
    <w:link w:val="Style_263"/>
    <w:rPr>
      <w:rFonts w:ascii="PT Astra Serif" w:hAnsi="PT Astra Serif"/>
      <w:sz w:val="28"/>
    </w:rPr>
  </w:style>
  <w:style w:styleId="Style_264" w:type="paragraph">
    <w:name w:val="Contents 5"/>
    <w:link w:val="Style_264_ch"/>
    <w:rPr>
      <w:rFonts w:ascii="XO Thames" w:hAnsi="XO Thames"/>
      <w:color w:val="000000"/>
      <w:spacing w:val="0"/>
      <w:sz w:val="28"/>
    </w:rPr>
  </w:style>
  <w:style w:styleId="Style_264_ch" w:type="character">
    <w:name w:val="Contents 5"/>
    <w:link w:val="Style_264"/>
    <w:rPr>
      <w:rFonts w:ascii="XO Thames" w:hAnsi="XO Thames"/>
      <w:color w:val="000000"/>
      <w:spacing w:val="0"/>
      <w:sz w:val="28"/>
    </w:rPr>
  </w:style>
  <w:style w:styleId="Style_265" w:type="paragraph">
    <w:name w:val="Standard1111111"/>
    <w:link w:val="Style_265_ch"/>
    <w:pPr>
      <w:widowControl w:val="1"/>
      <w:spacing w:after="0" w:before="0" w:line="240" w:lineRule="auto"/>
      <w:ind w:firstLine="0" w:left="0" w:right="0"/>
      <w:jc w:val="left"/>
    </w:pPr>
    <w:rPr>
      <w:rFonts w:ascii="Times New Roman" w:hAnsi="Times New Roman"/>
      <w:color w:val="000000"/>
      <w:spacing w:val="0"/>
      <w:sz w:val="20"/>
    </w:rPr>
  </w:style>
  <w:style w:styleId="Style_265_ch" w:type="character">
    <w:name w:val="Standard1111111"/>
    <w:link w:val="Style_265"/>
    <w:rPr>
      <w:rFonts w:ascii="Times New Roman" w:hAnsi="Times New Roman"/>
      <w:color w:val="000000"/>
      <w:spacing w:val="0"/>
      <w:sz w:val="20"/>
    </w:rPr>
  </w:style>
  <w:style w:styleId="Style_266" w:type="paragraph">
    <w:name w:val="Heading 41211111"/>
    <w:link w:val="Style_266_ch"/>
    <w:pPr>
      <w:widowControl w:val="1"/>
      <w:spacing w:after="0" w:before="0" w:line="240" w:lineRule="auto"/>
      <w:ind w:firstLine="0" w:left="0" w:right="0"/>
      <w:jc w:val="left"/>
    </w:pPr>
    <w:rPr>
      <w:rFonts w:ascii="Times New Roman" w:hAnsi="Times New Roman"/>
      <w:b w:val="1"/>
      <w:color w:val="000000"/>
      <w:spacing w:val="0"/>
      <w:sz w:val="22"/>
    </w:rPr>
  </w:style>
  <w:style w:styleId="Style_266_ch" w:type="character">
    <w:name w:val="Heading 41211111"/>
    <w:link w:val="Style_266"/>
    <w:rPr>
      <w:rFonts w:ascii="Times New Roman" w:hAnsi="Times New Roman"/>
      <w:b w:val="1"/>
      <w:color w:val="000000"/>
      <w:spacing w:val="0"/>
      <w:sz w:val="22"/>
    </w:rPr>
  </w:style>
  <w:style w:styleId="Style_267" w:type="paragraph">
    <w:name w:val="Указатель11211111112111"/>
    <w:basedOn w:val="Style_1"/>
    <w:link w:val="Style_267_ch"/>
    <w:rPr>
      <w:rFonts w:ascii="PT Astra Serif" w:hAnsi="PT Astra Serif"/>
    </w:rPr>
  </w:style>
  <w:style w:styleId="Style_267_ch" w:type="character">
    <w:name w:val="Указатель11211111112111"/>
    <w:basedOn w:val="Style_1_ch"/>
    <w:link w:val="Style_267"/>
    <w:rPr>
      <w:rFonts w:ascii="PT Astra Serif" w:hAnsi="PT Astra Serif"/>
    </w:rPr>
  </w:style>
  <w:style w:styleId="Style_268" w:type="paragraph">
    <w:name w:val="Heading 41111"/>
    <w:link w:val="Style_268_ch"/>
    <w:pPr>
      <w:widowControl w:val="1"/>
      <w:spacing w:after="0" w:before="0" w:line="240" w:lineRule="auto"/>
      <w:ind w:firstLine="0" w:left="0" w:right="0"/>
      <w:jc w:val="left"/>
    </w:pPr>
    <w:rPr>
      <w:rFonts w:ascii="Times New Roman" w:hAnsi="Times New Roman"/>
      <w:b w:val="1"/>
      <w:color w:val="000000"/>
      <w:spacing w:val="0"/>
      <w:sz w:val="22"/>
    </w:rPr>
  </w:style>
  <w:style w:styleId="Style_268_ch" w:type="character">
    <w:name w:val="Heading 41111"/>
    <w:link w:val="Style_268"/>
    <w:rPr>
      <w:rFonts w:ascii="Times New Roman" w:hAnsi="Times New Roman"/>
      <w:b w:val="1"/>
      <w:color w:val="000000"/>
      <w:spacing w:val="0"/>
      <w:sz w:val="22"/>
    </w:rPr>
  </w:style>
  <w:style w:styleId="Style_269" w:type="paragraph">
    <w:name w:val="Подпись к картинке (2)1111111"/>
    <w:basedOn w:val="Style_1"/>
    <w:link w:val="Style_269_ch"/>
    <w:pPr>
      <w:widowControl w:val="0"/>
      <w:spacing w:line="0" w:lineRule="atLeast"/>
      <w:ind/>
    </w:pPr>
    <w:rPr>
      <w:b w:val="1"/>
      <w:sz w:val="20"/>
    </w:rPr>
  </w:style>
  <w:style w:styleId="Style_269_ch" w:type="character">
    <w:name w:val="Подпись к картинке (2)1111111"/>
    <w:basedOn w:val="Style_1_ch"/>
    <w:link w:val="Style_269"/>
    <w:rPr>
      <w:b w:val="1"/>
      <w:sz w:val="20"/>
    </w:rPr>
  </w:style>
  <w:style w:styleId="Style_270" w:type="paragraph">
    <w:name w:val="Заголовок таблицы2111"/>
    <w:basedOn w:val="Style_127"/>
    <w:link w:val="Style_270_ch"/>
    <w:pPr>
      <w:widowControl w:val="1"/>
      <w:ind/>
      <w:jc w:val="center"/>
    </w:pPr>
    <w:rPr>
      <w:b w:val="1"/>
    </w:rPr>
  </w:style>
  <w:style w:styleId="Style_270_ch" w:type="character">
    <w:name w:val="Заголовок таблицы2111"/>
    <w:basedOn w:val="Style_127_ch"/>
    <w:link w:val="Style_270"/>
    <w:rPr>
      <w:b w:val="1"/>
    </w:rPr>
  </w:style>
  <w:style w:styleId="Style_271" w:type="paragraph">
    <w:name w:val="Указатель611111111211111"/>
    <w:basedOn w:val="Style_1"/>
    <w:link w:val="Style_271_ch"/>
    <w:rPr>
      <w:rFonts w:ascii="PT Astra Serif" w:hAnsi="PT Astra Serif"/>
    </w:rPr>
  </w:style>
  <w:style w:styleId="Style_271_ch" w:type="character">
    <w:name w:val="Указатель611111111211111"/>
    <w:basedOn w:val="Style_1_ch"/>
    <w:link w:val="Style_271"/>
    <w:rPr>
      <w:rFonts w:ascii="PT Astra Serif" w:hAnsi="PT Astra Serif"/>
    </w:rPr>
  </w:style>
  <w:style w:styleId="Style_272" w:type="paragraph">
    <w:name w:val="Заголовок таблицы1111111"/>
    <w:basedOn w:val="Style_273"/>
    <w:link w:val="Style_272_ch"/>
    <w:pPr>
      <w:widowControl w:val="1"/>
      <w:ind/>
      <w:jc w:val="center"/>
    </w:pPr>
    <w:rPr>
      <w:b w:val="1"/>
    </w:rPr>
  </w:style>
  <w:style w:styleId="Style_272_ch" w:type="character">
    <w:name w:val="Заголовок таблицы1111111"/>
    <w:basedOn w:val="Style_273_ch"/>
    <w:link w:val="Style_272"/>
    <w:rPr>
      <w:b w:val="1"/>
    </w:rPr>
  </w:style>
  <w:style w:styleId="Style_123" w:type="paragraph">
    <w:name w:val="Содержимое таблицы1111"/>
    <w:basedOn w:val="Style_1"/>
    <w:link w:val="Style_123_ch"/>
    <w:pPr>
      <w:widowControl w:val="0"/>
      <w:ind/>
    </w:pPr>
  </w:style>
  <w:style w:styleId="Style_123_ch" w:type="character">
    <w:name w:val="Содержимое таблицы1111"/>
    <w:basedOn w:val="Style_1_ch"/>
    <w:link w:val="Style_123"/>
  </w:style>
  <w:style w:styleId="Style_274" w:type="paragraph">
    <w:name w:val="Указатель61111211111"/>
    <w:basedOn w:val="Style_1"/>
    <w:link w:val="Style_274_ch"/>
    <w:rPr>
      <w:rFonts w:ascii="PT Astra Serif" w:hAnsi="PT Astra Serif"/>
    </w:rPr>
  </w:style>
  <w:style w:styleId="Style_274_ch" w:type="character">
    <w:name w:val="Указатель61111211111"/>
    <w:basedOn w:val="Style_1_ch"/>
    <w:link w:val="Style_274"/>
    <w:rPr>
      <w:rFonts w:ascii="PT Astra Serif" w:hAnsi="PT Astra Serif"/>
    </w:rPr>
  </w:style>
  <w:style w:styleId="Style_275" w:type="paragraph">
    <w:name w:val="Основной текст_1111111"/>
    <w:link w:val="Style_275_ch"/>
    <w:pPr>
      <w:widowControl w:val="1"/>
      <w:spacing w:after="0" w:before="0" w:line="240" w:lineRule="auto"/>
      <w:ind w:firstLine="0" w:left="0" w:right="0"/>
      <w:jc w:val="left"/>
    </w:pPr>
    <w:rPr>
      <w:rFonts w:ascii="Times New Roman" w:hAnsi="Times New Roman"/>
      <w:color w:val="000000"/>
      <w:spacing w:val="0"/>
      <w:sz w:val="20"/>
      <w:highlight w:val="white"/>
    </w:rPr>
  </w:style>
  <w:style w:styleId="Style_275_ch" w:type="character">
    <w:name w:val="Основной текст_1111111"/>
    <w:link w:val="Style_275"/>
    <w:rPr>
      <w:rFonts w:ascii="Times New Roman" w:hAnsi="Times New Roman"/>
      <w:color w:val="000000"/>
      <w:spacing w:val="0"/>
      <w:sz w:val="20"/>
      <w:highlight w:val="white"/>
    </w:rPr>
  </w:style>
  <w:style w:styleId="Style_276" w:type="paragraph">
    <w:name w:val="Contents 72111"/>
    <w:link w:val="Style_276_ch"/>
    <w:pPr>
      <w:widowControl w:val="1"/>
      <w:spacing w:after="0" w:before="0" w:line="240" w:lineRule="auto"/>
      <w:ind w:firstLine="0" w:left="0" w:right="0"/>
      <w:jc w:val="left"/>
    </w:pPr>
    <w:rPr>
      <w:rFonts w:ascii="XO Thames" w:hAnsi="XO Thames"/>
      <w:color w:val="000000"/>
      <w:spacing w:val="0"/>
      <w:sz w:val="28"/>
    </w:rPr>
  </w:style>
  <w:style w:styleId="Style_276_ch" w:type="character">
    <w:name w:val="Contents 72111"/>
    <w:link w:val="Style_276"/>
    <w:rPr>
      <w:rFonts w:ascii="XO Thames" w:hAnsi="XO Thames"/>
      <w:color w:val="000000"/>
      <w:spacing w:val="0"/>
      <w:sz w:val="28"/>
    </w:rPr>
  </w:style>
  <w:style w:styleId="Style_277" w:type="paragraph">
    <w:name w:val="Title1111111"/>
    <w:link w:val="Style_277_ch"/>
    <w:pPr>
      <w:widowControl w:val="1"/>
      <w:spacing w:after="0" w:before="0" w:line="240" w:lineRule="auto"/>
      <w:ind w:firstLine="0" w:left="0" w:right="0"/>
      <w:jc w:val="left"/>
    </w:pPr>
    <w:rPr>
      <w:rFonts w:ascii="XO Thames" w:hAnsi="XO Thames"/>
      <w:b w:val="1"/>
      <w:caps w:val="1"/>
      <w:color w:val="000000"/>
      <w:spacing w:val="0"/>
      <w:sz w:val="40"/>
    </w:rPr>
  </w:style>
  <w:style w:styleId="Style_277_ch" w:type="character">
    <w:name w:val="Title1111111"/>
    <w:link w:val="Style_277"/>
    <w:rPr>
      <w:rFonts w:ascii="XO Thames" w:hAnsi="XO Thames"/>
      <w:b w:val="1"/>
      <w:caps w:val="1"/>
      <w:color w:val="000000"/>
      <w:spacing w:val="0"/>
      <w:sz w:val="40"/>
    </w:rPr>
  </w:style>
  <w:style w:styleId="Style_278" w:type="paragraph">
    <w:name w:val="Caption2111"/>
    <w:link w:val="Style_278_ch"/>
    <w:pPr>
      <w:widowControl w:val="1"/>
      <w:spacing w:after="0" w:before="0" w:line="240" w:lineRule="auto"/>
      <w:ind w:firstLine="0" w:left="0" w:right="0"/>
      <w:jc w:val="left"/>
    </w:pPr>
    <w:rPr>
      <w:rFonts w:ascii="PT Astra Serif" w:hAnsi="PT Astra Serif"/>
      <w:i w:val="1"/>
      <w:color w:val="000000"/>
      <w:spacing w:val="0"/>
      <w:sz w:val="24"/>
    </w:rPr>
  </w:style>
  <w:style w:styleId="Style_278_ch" w:type="character">
    <w:name w:val="Caption2111"/>
    <w:link w:val="Style_278"/>
    <w:rPr>
      <w:rFonts w:ascii="PT Astra Serif" w:hAnsi="PT Astra Serif"/>
      <w:i w:val="1"/>
      <w:color w:val="000000"/>
      <w:spacing w:val="0"/>
      <w:sz w:val="24"/>
    </w:rPr>
  </w:style>
  <w:style w:styleId="Style_279" w:type="paragraph">
    <w:name w:val="Header and Footer121"/>
    <w:basedOn w:val="Style_1"/>
    <w:link w:val="Style_279_ch"/>
  </w:style>
  <w:style w:styleId="Style_279_ch" w:type="character">
    <w:name w:val="Header and Footer121"/>
    <w:basedOn w:val="Style_1_ch"/>
    <w:link w:val="Style_279"/>
  </w:style>
  <w:style w:styleId="Style_280" w:type="paragraph">
    <w:name w:val="Contents 42111"/>
    <w:link w:val="Style_280_ch"/>
    <w:pPr>
      <w:widowControl w:val="1"/>
      <w:spacing w:after="0" w:before="0" w:line="240" w:lineRule="auto"/>
      <w:ind w:firstLine="0" w:left="0" w:right="0"/>
      <w:jc w:val="left"/>
    </w:pPr>
    <w:rPr>
      <w:rFonts w:ascii="XO Thames" w:hAnsi="XO Thames"/>
      <w:color w:val="000000"/>
      <w:spacing w:val="0"/>
      <w:sz w:val="28"/>
    </w:rPr>
  </w:style>
  <w:style w:styleId="Style_280_ch" w:type="character">
    <w:name w:val="Contents 42111"/>
    <w:link w:val="Style_280"/>
    <w:rPr>
      <w:rFonts w:ascii="XO Thames" w:hAnsi="XO Thames"/>
      <w:color w:val="000000"/>
      <w:spacing w:val="0"/>
      <w:sz w:val="28"/>
    </w:rPr>
  </w:style>
  <w:style w:styleId="Style_281" w:type="paragraph">
    <w:name w:val="Текст выноски Знак1111"/>
    <w:link w:val="Style_281_ch"/>
    <w:pPr>
      <w:widowControl w:val="1"/>
      <w:spacing w:after="0" w:before="0" w:line="240" w:lineRule="auto"/>
      <w:ind w:firstLine="0" w:left="0" w:right="0"/>
      <w:jc w:val="left"/>
    </w:pPr>
    <w:rPr>
      <w:rFonts w:ascii="Segoe UI" w:hAnsi="Segoe UI"/>
      <w:color w:val="000000"/>
      <w:spacing w:val="0"/>
      <w:sz w:val="18"/>
    </w:rPr>
  </w:style>
  <w:style w:styleId="Style_281_ch" w:type="character">
    <w:name w:val="Текст выноски Знак1111"/>
    <w:link w:val="Style_281"/>
    <w:rPr>
      <w:rFonts w:ascii="Segoe UI" w:hAnsi="Segoe UI"/>
      <w:color w:val="000000"/>
      <w:spacing w:val="0"/>
      <w:sz w:val="18"/>
    </w:rPr>
  </w:style>
  <w:style w:styleId="Style_282" w:type="paragraph">
    <w:name w:val="ListLabel 161"/>
    <w:link w:val="Style_282_ch"/>
    <w:pPr>
      <w:widowControl w:val="1"/>
      <w:spacing w:after="0" w:before="0" w:line="240" w:lineRule="auto"/>
      <w:ind w:firstLine="0" w:left="0" w:right="0"/>
      <w:jc w:val="left"/>
    </w:pPr>
    <w:rPr>
      <w:rFonts w:ascii="Times New Roman" w:hAnsi="Times New Roman"/>
      <w:color w:val="000000"/>
      <w:spacing w:val="0"/>
      <w:sz w:val="20"/>
    </w:rPr>
  </w:style>
  <w:style w:styleId="Style_282_ch" w:type="character">
    <w:name w:val="ListLabel 161"/>
    <w:link w:val="Style_282"/>
    <w:rPr>
      <w:rFonts w:ascii="Times New Roman" w:hAnsi="Times New Roman"/>
      <w:color w:val="000000"/>
      <w:spacing w:val="0"/>
      <w:sz w:val="20"/>
    </w:rPr>
  </w:style>
  <w:style w:styleId="Style_283" w:type="paragraph">
    <w:name w:val="Contents 4211111"/>
    <w:link w:val="Style_283_ch"/>
    <w:pPr>
      <w:widowControl w:val="1"/>
      <w:spacing w:after="0" w:before="0" w:line="240" w:lineRule="auto"/>
      <w:ind w:firstLine="0" w:left="0" w:right="0"/>
      <w:jc w:val="left"/>
    </w:pPr>
    <w:rPr>
      <w:rFonts w:ascii="XO Thames" w:hAnsi="XO Thames"/>
      <w:color w:val="000000"/>
      <w:spacing w:val="0"/>
      <w:sz w:val="28"/>
    </w:rPr>
  </w:style>
  <w:style w:styleId="Style_283_ch" w:type="character">
    <w:name w:val="Contents 4211111"/>
    <w:link w:val="Style_283"/>
    <w:rPr>
      <w:rFonts w:ascii="XO Thames" w:hAnsi="XO Thames"/>
      <w:color w:val="000000"/>
      <w:spacing w:val="0"/>
      <w:sz w:val="28"/>
    </w:rPr>
  </w:style>
  <w:style w:styleId="Style_284" w:type="paragraph">
    <w:name w:val="Caption112111111"/>
    <w:basedOn w:val="Style_1"/>
    <w:link w:val="Style_284_ch"/>
    <w:pPr>
      <w:widowControl w:val="1"/>
      <w:spacing w:after="120" w:before="120"/>
      <w:ind/>
    </w:pPr>
    <w:rPr>
      <w:rFonts w:ascii="PT Astra Serif" w:hAnsi="PT Astra Serif"/>
      <w:i w:val="1"/>
      <w:sz w:val="24"/>
    </w:rPr>
  </w:style>
  <w:style w:styleId="Style_284_ch" w:type="character">
    <w:name w:val="Caption112111111"/>
    <w:basedOn w:val="Style_1_ch"/>
    <w:link w:val="Style_284"/>
    <w:rPr>
      <w:rFonts w:ascii="PT Astra Serif" w:hAnsi="PT Astra Serif"/>
      <w:i w:val="1"/>
      <w:sz w:val="24"/>
    </w:rPr>
  </w:style>
  <w:style w:styleId="Style_3" w:type="paragraph">
    <w:name w:val="footer"/>
    <w:basedOn w:val="Style_1"/>
    <w:link w:val="Style_3_ch"/>
    <w:pPr>
      <w:widowControl w:val="1"/>
      <w:tabs>
        <w:tab w:leader="none" w:pos="720" w:val="clear"/>
        <w:tab w:leader="none" w:pos="4677" w:val="center"/>
        <w:tab w:leader="none" w:pos="9355" w:val="right"/>
      </w:tabs>
      <w:ind/>
    </w:pPr>
  </w:style>
  <w:style w:styleId="Style_3_ch" w:type="character">
    <w:name w:val="footer"/>
    <w:basedOn w:val="Style_1_ch"/>
    <w:link w:val="Style_3"/>
  </w:style>
  <w:style w:styleId="Style_285" w:type="paragraph">
    <w:name w:val="Указатель61211111"/>
    <w:basedOn w:val="Style_1"/>
    <w:link w:val="Style_285_ch"/>
    <w:rPr>
      <w:rFonts w:ascii="PT Astra Serif" w:hAnsi="PT Astra Serif"/>
    </w:rPr>
  </w:style>
  <w:style w:styleId="Style_285_ch" w:type="character">
    <w:name w:val="Указатель61211111"/>
    <w:basedOn w:val="Style_1_ch"/>
    <w:link w:val="Style_285"/>
    <w:rPr>
      <w:rFonts w:ascii="PT Astra Serif" w:hAnsi="PT Astra Serif"/>
    </w:rPr>
  </w:style>
  <w:style w:styleId="Style_286" w:type="paragraph">
    <w:name w:val="Основной текст с отступом 211111111"/>
    <w:basedOn w:val="Style_1"/>
    <w:link w:val="Style_286_ch"/>
    <w:pPr>
      <w:widowControl w:val="1"/>
      <w:ind w:firstLine="720" w:left="0"/>
      <w:jc w:val="both"/>
    </w:pPr>
  </w:style>
  <w:style w:styleId="Style_286_ch" w:type="character">
    <w:name w:val="Основной текст с отступом 211111111"/>
    <w:basedOn w:val="Style_1_ch"/>
    <w:link w:val="Style_286"/>
  </w:style>
  <w:style w:styleId="Style_287" w:type="paragraph">
    <w:name w:val="Normal (Web)1111"/>
    <w:basedOn w:val="Style_1"/>
    <w:next w:val="Style_1"/>
    <w:link w:val="Style_287_ch"/>
    <w:pPr>
      <w:widowControl w:val="1"/>
      <w:spacing w:after="280" w:before="280" w:line="240" w:lineRule="auto"/>
      <w:ind/>
    </w:pPr>
    <w:rPr>
      <w:rFonts w:ascii="Times New Roman" w:hAnsi="Times New Roman"/>
      <w:sz w:val="24"/>
    </w:rPr>
  </w:style>
  <w:style w:styleId="Style_287_ch" w:type="character">
    <w:name w:val="Normal (Web)1111"/>
    <w:basedOn w:val="Style_1_ch"/>
    <w:link w:val="Style_287"/>
    <w:rPr>
      <w:rFonts w:ascii="Times New Roman" w:hAnsi="Times New Roman"/>
      <w:sz w:val="24"/>
    </w:rPr>
  </w:style>
  <w:style w:styleId="Style_288" w:type="paragraph">
    <w:name w:val="Internet link111111"/>
    <w:link w:val="Style_288_ch"/>
    <w:pPr>
      <w:widowControl w:val="1"/>
      <w:spacing w:after="0" w:before="0" w:line="240" w:lineRule="auto"/>
      <w:ind w:firstLine="0" w:left="0" w:right="0"/>
      <w:jc w:val="left"/>
    </w:pPr>
    <w:rPr>
      <w:rFonts w:ascii="Times New Roman" w:hAnsi="Times New Roman"/>
      <w:color w:val="0000FF"/>
      <w:spacing w:val="0"/>
      <w:sz w:val="20"/>
      <w:u w:val="single"/>
    </w:rPr>
  </w:style>
  <w:style w:styleId="Style_288_ch" w:type="character">
    <w:name w:val="Internet link111111"/>
    <w:link w:val="Style_288"/>
    <w:rPr>
      <w:rFonts w:ascii="Times New Roman" w:hAnsi="Times New Roman"/>
      <w:color w:val="0000FF"/>
      <w:spacing w:val="0"/>
      <w:sz w:val="20"/>
      <w:u w:val="single"/>
    </w:rPr>
  </w:style>
  <w:style w:styleId="Style_289" w:type="paragraph">
    <w:name w:val="page number1111111"/>
    <w:basedOn w:val="Style_8"/>
    <w:link w:val="Style_289_ch"/>
  </w:style>
  <w:style w:styleId="Style_289_ch" w:type="character">
    <w:name w:val="page number1111111"/>
    <w:basedOn w:val="Style_8_ch"/>
    <w:link w:val="Style_289"/>
  </w:style>
  <w:style w:styleId="Style_290" w:type="paragraph">
    <w:name w:val="Contents 911111"/>
    <w:link w:val="Style_290_ch"/>
    <w:pPr>
      <w:widowControl w:val="1"/>
      <w:spacing w:after="0" w:before="0" w:line="240" w:lineRule="auto"/>
      <w:ind w:firstLine="0" w:left="0" w:right="0"/>
      <w:jc w:val="left"/>
    </w:pPr>
    <w:rPr>
      <w:rFonts w:ascii="XO Thames" w:hAnsi="XO Thames"/>
      <w:color w:val="000000"/>
      <w:spacing w:val="0"/>
      <w:sz w:val="28"/>
    </w:rPr>
  </w:style>
  <w:style w:styleId="Style_290_ch" w:type="character">
    <w:name w:val="Contents 911111"/>
    <w:link w:val="Style_290"/>
    <w:rPr>
      <w:rFonts w:ascii="XO Thames" w:hAnsi="XO Thames"/>
      <w:color w:val="000000"/>
      <w:spacing w:val="0"/>
      <w:sz w:val="28"/>
    </w:rPr>
  </w:style>
  <w:style w:styleId="Style_291" w:type="paragraph">
    <w:name w:val="Heading 2211111"/>
    <w:link w:val="Style_291_ch"/>
    <w:pPr>
      <w:widowControl w:val="1"/>
      <w:spacing w:after="0" w:before="0" w:line="240" w:lineRule="auto"/>
      <w:ind w:firstLine="0" w:left="0" w:right="0"/>
      <w:jc w:val="left"/>
    </w:pPr>
    <w:rPr>
      <w:rFonts w:ascii="Times New Roman" w:hAnsi="Times New Roman"/>
      <w:color w:val="000000"/>
      <w:spacing w:val="0"/>
      <w:sz w:val="20"/>
    </w:rPr>
  </w:style>
  <w:style w:styleId="Style_291_ch" w:type="character">
    <w:name w:val="Heading 2211111"/>
    <w:link w:val="Style_291"/>
    <w:rPr>
      <w:rFonts w:ascii="Times New Roman" w:hAnsi="Times New Roman"/>
      <w:color w:val="000000"/>
      <w:spacing w:val="0"/>
      <w:sz w:val="20"/>
    </w:rPr>
  </w:style>
  <w:style w:styleId="Style_292" w:type="paragraph">
    <w:name w:val="Heading 1111"/>
    <w:link w:val="Style_292_ch"/>
    <w:pPr>
      <w:widowControl w:val="1"/>
      <w:spacing w:after="0" w:before="0" w:line="240" w:lineRule="auto"/>
      <w:ind w:firstLine="0" w:left="0" w:right="0"/>
      <w:jc w:val="left"/>
    </w:pPr>
    <w:rPr>
      <w:rFonts w:ascii="Times New Roman" w:hAnsi="Times New Roman"/>
      <w:b w:val="1"/>
      <w:color w:val="000000"/>
      <w:spacing w:val="0"/>
      <w:sz w:val="28"/>
    </w:rPr>
  </w:style>
  <w:style w:styleId="Style_292_ch" w:type="character">
    <w:name w:val="Heading 1111"/>
    <w:link w:val="Style_292"/>
    <w:rPr>
      <w:rFonts w:ascii="Times New Roman" w:hAnsi="Times New Roman"/>
      <w:b w:val="1"/>
      <w:color w:val="000000"/>
      <w:spacing w:val="0"/>
      <w:sz w:val="28"/>
    </w:rPr>
  </w:style>
  <w:style w:styleId="Style_293" w:type="paragraph">
    <w:name w:val="WW8Num5z11111111"/>
    <w:link w:val="Style_293_ch"/>
    <w:pPr>
      <w:widowControl w:val="1"/>
      <w:spacing w:after="0" w:before="0" w:line="240" w:lineRule="auto"/>
      <w:ind w:firstLine="0" w:left="0" w:right="0"/>
      <w:jc w:val="left"/>
    </w:pPr>
    <w:rPr>
      <w:rFonts w:ascii="Courier New" w:hAnsi="Courier New"/>
      <w:color w:val="000000"/>
      <w:spacing w:val="0"/>
      <w:sz w:val="20"/>
    </w:rPr>
  </w:style>
  <w:style w:styleId="Style_293_ch" w:type="character">
    <w:name w:val="WW8Num5z11111111"/>
    <w:link w:val="Style_293"/>
    <w:rPr>
      <w:rFonts w:ascii="Courier New" w:hAnsi="Courier New"/>
      <w:color w:val="000000"/>
      <w:spacing w:val="0"/>
      <w:sz w:val="20"/>
    </w:rPr>
  </w:style>
  <w:style w:styleId="Style_294" w:type="paragraph">
    <w:name w:val="ConsNormal Знак1111111"/>
    <w:link w:val="Style_294_ch"/>
    <w:pPr>
      <w:widowControl w:val="1"/>
      <w:spacing w:after="0" w:before="0" w:line="240" w:lineRule="auto"/>
      <w:ind w:firstLine="0" w:left="0" w:right="0"/>
      <w:jc w:val="left"/>
    </w:pPr>
    <w:rPr>
      <w:rFonts w:ascii="Arial" w:hAnsi="Arial"/>
      <w:color w:val="000000"/>
      <w:spacing w:val="0"/>
      <w:sz w:val="20"/>
    </w:rPr>
  </w:style>
  <w:style w:styleId="Style_294_ch" w:type="character">
    <w:name w:val="ConsNormal Знак1111111"/>
    <w:link w:val="Style_294"/>
    <w:rPr>
      <w:rFonts w:ascii="Arial" w:hAnsi="Arial"/>
      <w:color w:val="000000"/>
      <w:spacing w:val="0"/>
      <w:sz w:val="20"/>
    </w:rPr>
  </w:style>
  <w:style w:styleId="Style_72" w:type="paragraph">
    <w:name w:val="Заголовок11111111"/>
    <w:basedOn w:val="Style_1"/>
    <w:next w:val="Style_14"/>
    <w:link w:val="Style_72_ch"/>
    <w:pPr>
      <w:keepNext w:val="1"/>
      <w:widowControl w:val="1"/>
      <w:spacing w:after="120" w:before="240"/>
      <w:ind/>
    </w:pPr>
    <w:rPr>
      <w:rFonts w:ascii="Arial" w:hAnsi="Arial"/>
      <w:sz w:val="28"/>
    </w:rPr>
  </w:style>
  <w:style w:styleId="Style_72_ch" w:type="character">
    <w:name w:val="Заголовок11111111"/>
    <w:basedOn w:val="Style_1_ch"/>
    <w:link w:val="Style_72"/>
    <w:rPr>
      <w:rFonts w:ascii="Arial" w:hAnsi="Arial"/>
      <w:sz w:val="28"/>
    </w:rPr>
  </w:style>
  <w:style w:styleId="Style_295" w:type="paragraph">
    <w:name w:val="First line indent3"/>
    <w:link w:val="Style_295_ch"/>
    <w:pPr>
      <w:widowControl w:val="1"/>
      <w:spacing w:after="0" w:before="0" w:line="240" w:lineRule="auto"/>
      <w:ind w:firstLine="0" w:left="0" w:right="0"/>
      <w:jc w:val="left"/>
    </w:pPr>
    <w:rPr>
      <w:rFonts w:ascii="Times New Roman" w:hAnsi="Times New Roman"/>
      <w:color w:val="000000"/>
      <w:spacing w:val="0"/>
      <w:sz w:val="20"/>
    </w:rPr>
  </w:style>
  <w:style w:styleId="Style_295_ch" w:type="character">
    <w:name w:val="First line indent3"/>
    <w:link w:val="Style_295"/>
    <w:rPr>
      <w:rFonts w:ascii="Times New Roman" w:hAnsi="Times New Roman"/>
      <w:color w:val="000000"/>
      <w:spacing w:val="0"/>
      <w:sz w:val="20"/>
    </w:rPr>
  </w:style>
  <w:style w:styleId="Style_296" w:type="paragraph">
    <w:name w:val="Название объекта3111111"/>
    <w:basedOn w:val="Style_1"/>
    <w:link w:val="Style_296_ch"/>
    <w:pPr>
      <w:widowControl w:val="1"/>
      <w:spacing w:after="120" w:before="120"/>
      <w:ind/>
    </w:pPr>
    <w:rPr>
      <w:rFonts w:ascii="PT Astra Serif" w:hAnsi="PT Astra Serif"/>
      <w:i w:val="1"/>
      <w:sz w:val="24"/>
    </w:rPr>
  </w:style>
  <w:style w:styleId="Style_296_ch" w:type="character">
    <w:name w:val="Название объекта3111111"/>
    <w:basedOn w:val="Style_1_ch"/>
    <w:link w:val="Style_296"/>
    <w:rPr>
      <w:rFonts w:ascii="PT Astra Serif" w:hAnsi="PT Astra Serif"/>
      <w:i w:val="1"/>
      <w:sz w:val="24"/>
    </w:rPr>
  </w:style>
  <w:style w:styleId="Style_297" w:type="paragraph">
    <w:name w:val="WW8Num1z01111111"/>
    <w:link w:val="Style_297_ch"/>
    <w:pPr>
      <w:widowControl w:val="1"/>
      <w:spacing w:after="0" w:before="0" w:line="240" w:lineRule="auto"/>
      <w:ind w:firstLine="0" w:left="0" w:right="0"/>
      <w:jc w:val="left"/>
    </w:pPr>
    <w:rPr>
      <w:rFonts w:ascii="Times New Roman" w:hAnsi="Times New Roman"/>
      <w:color w:val="000000"/>
      <w:spacing w:val="0"/>
      <w:sz w:val="20"/>
    </w:rPr>
  </w:style>
  <w:style w:styleId="Style_297_ch" w:type="character">
    <w:name w:val="WW8Num1z01111111"/>
    <w:link w:val="Style_297"/>
    <w:rPr>
      <w:rFonts w:ascii="Times New Roman" w:hAnsi="Times New Roman"/>
      <w:color w:val="000000"/>
      <w:spacing w:val="0"/>
      <w:sz w:val="20"/>
    </w:rPr>
  </w:style>
  <w:style w:styleId="Style_298" w:type="paragraph">
    <w:name w:val="WW8Num21z21111111"/>
    <w:link w:val="Style_298_ch"/>
    <w:pPr>
      <w:widowControl w:val="1"/>
      <w:spacing w:after="0" w:before="0" w:line="240" w:lineRule="auto"/>
      <w:ind w:firstLine="0" w:left="0" w:right="0"/>
      <w:jc w:val="left"/>
    </w:pPr>
    <w:rPr>
      <w:rFonts w:ascii="Wingdings" w:hAnsi="Wingdings"/>
      <w:color w:val="000000"/>
      <w:spacing w:val="0"/>
      <w:sz w:val="20"/>
    </w:rPr>
  </w:style>
  <w:style w:styleId="Style_298_ch" w:type="character">
    <w:name w:val="WW8Num21z21111111"/>
    <w:link w:val="Style_298"/>
    <w:rPr>
      <w:rFonts w:ascii="Wingdings" w:hAnsi="Wingdings"/>
      <w:color w:val="000000"/>
      <w:spacing w:val="0"/>
      <w:sz w:val="20"/>
    </w:rPr>
  </w:style>
  <w:style w:styleId="Style_299" w:type="paragraph">
    <w:name w:val="Contents 6"/>
    <w:link w:val="Style_299_ch"/>
    <w:rPr>
      <w:rFonts w:ascii="XO Thames" w:hAnsi="XO Thames"/>
      <w:color w:val="000000"/>
      <w:spacing w:val="0"/>
      <w:sz w:val="28"/>
    </w:rPr>
  </w:style>
  <w:style w:styleId="Style_299_ch" w:type="character">
    <w:name w:val="Contents 6"/>
    <w:link w:val="Style_299"/>
    <w:rPr>
      <w:rFonts w:ascii="XO Thames" w:hAnsi="XO Thames"/>
      <w:color w:val="000000"/>
      <w:spacing w:val="0"/>
      <w:sz w:val="28"/>
    </w:rPr>
  </w:style>
  <w:style w:styleId="Style_300" w:type="paragraph">
    <w:name w:val="Contents 5111111"/>
    <w:link w:val="Style_300_ch"/>
    <w:pPr>
      <w:widowControl w:val="1"/>
      <w:spacing w:after="0" w:before="0" w:line="240" w:lineRule="auto"/>
      <w:ind w:firstLine="0" w:left="0" w:right="0"/>
      <w:jc w:val="left"/>
    </w:pPr>
    <w:rPr>
      <w:rFonts w:ascii="XO Thames" w:hAnsi="XO Thames"/>
      <w:color w:val="000000"/>
      <w:spacing w:val="0"/>
      <w:sz w:val="28"/>
    </w:rPr>
  </w:style>
  <w:style w:styleId="Style_300_ch" w:type="character">
    <w:name w:val="Contents 5111111"/>
    <w:link w:val="Style_300"/>
    <w:rPr>
      <w:rFonts w:ascii="XO Thames" w:hAnsi="XO Thames"/>
      <w:color w:val="000000"/>
      <w:spacing w:val="0"/>
      <w:sz w:val="28"/>
    </w:rPr>
  </w:style>
  <w:style w:styleId="Style_301" w:type="paragraph">
    <w:name w:val="Caption11111112111111"/>
    <w:basedOn w:val="Style_1"/>
    <w:link w:val="Style_301_ch"/>
    <w:pPr>
      <w:widowControl w:val="1"/>
      <w:spacing w:after="120" w:before="120"/>
      <w:ind/>
    </w:pPr>
    <w:rPr>
      <w:rFonts w:ascii="PT Astra Serif" w:hAnsi="PT Astra Serif"/>
      <w:i w:val="1"/>
      <w:sz w:val="24"/>
    </w:rPr>
  </w:style>
  <w:style w:styleId="Style_301_ch" w:type="character">
    <w:name w:val="Caption11111112111111"/>
    <w:basedOn w:val="Style_1_ch"/>
    <w:link w:val="Style_301"/>
    <w:rPr>
      <w:rFonts w:ascii="PT Astra Serif" w:hAnsi="PT Astra Serif"/>
      <w:i w:val="1"/>
      <w:sz w:val="24"/>
    </w:rPr>
  </w:style>
  <w:style w:styleId="Style_302" w:type="paragraph">
    <w:name w:val="ListLabel 91"/>
    <w:link w:val="Style_302_ch"/>
    <w:pPr>
      <w:widowControl w:val="1"/>
      <w:spacing w:after="0" w:before="0" w:line="240" w:lineRule="auto"/>
      <w:ind w:firstLine="0" w:left="0" w:right="0"/>
      <w:jc w:val="left"/>
    </w:pPr>
    <w:rPr>
      <w:rFonts w:ascii="Times New Roman" w:hAnsi="Times New Roman"/>
      <w:color w:val="000000"/>
      <w:spacing w:val="0"/>
      <w:sz w:val="20"/>
    </w:rPr>
  </w:style>
  <w:style w:styleId="Style_302_ch" w:type="character">
    <w:name w:val="ListLabel 91"/>
    <w:link w:val="Style_302"/>
    <w:rPr>
      <w:rFonts w:ascii="Times New Roman" w:hAnsi="Times New Roman"/>
      <w:color w:val="000000"/>
      <w:spacing w:val="0"/>
      <w:sz w:val="20"/>
    </w:rPr>
  </w:style>
  <w:style w:styleId="Style_303" w:type="paragraph">
    <w:name w:val="WW8Num6z01111111"/>
    <w:link w:val="Style_303_ch"/>
    <w:pPr>
      <w:widowControl w:val="1"/>
      <w:spacing w:after="0" w:before="0" w:line="240" w:lineRule="auto"/>
      <w:ind w:firstLine="0" w:left="0" w:right="0"/>
      <w:jc w:val="left"/>
    </w:pPr>
    <w:rPr>
      <w:rFonts w:ascii="Times New Roman" w:hAnsi="Times New Roman"/>
      <w:color w:val="000000"/>
      <w:spacing w:val="0"/>
      <w:sz w:val="20"/>
    </w:rPr>
  </w:style>
  <w:style w:styleId="Style_303_ch" w:type="character">
    <w:name w:val="WW8Num6z01111111"/>
    <w:link w:val="Style_303"/>
    <w:rPr>
      <w:rFonts w:ascii="Times New Roman" w:hAnsi="Times New Roman"/>
      <w:color w:val="000000"/>
      <w:spacing w:val="0"/>
      <w:sz w:val="20"/>
    </w:rPr>
  </w:style>
  <w:style w:styleId="Style_304" w:type="paragraph">
    <w:name w:val="Contents 631111"/>
    <w:link w:val="Style_304_ch"/>
    <w:pPr>
      <w:widowControl w:val="1"/>
      <w:spacing w:after="0" w:before="0" w:line="240" w:lineRule="auto"/>
      <w:ind w:firstLine="0" w:left="0" w:right="0"/>
      <w:jc w:val="left"/>
    </w:pPr>
    <w:rPr>
      <w:rFonts w:ascii="XO Thames" w:hAnsi="XO Thames"/>
      <w:color w:val="000000"/>
      <w:spacing w:val="0"/>
      <w:sz w:val="28"/>
    </w:rPr>
  </w:style>
  <w:style w:styleId="Style_304_ch" w:type="character">
    <w:name w:val="Contents 631111"/>
    <w:link w:val="Style_304"/>
    <w:rPr>
      <w:rFonts w:ascii="XO Thames" w:hAnsi="XO Thames"/>
      <w:color w:val="000000"/>
      <w:spacing w:val="0"/>
      <w:sz w:val="28"/>
    </w:rPr>
  </w:style>
  <w:style w:styleId="Style_305" w:type="paragraph">
    <w:name w:val="Heading 21"/>
    <w:link w:val="Style_305_ch"/>
  </w:style>
  <w:style w:styleId="Style_305_ch" w:type="character">
    <w:name w:val="Heading 21"/>
    <w:link w:val="Style_305"/>
  </w:style>
  <w:style w:styleId="Style_306" w:type="paragraph">
    <w:name w:val="Contents 62"/>
    <w:link w:val="Style_306_ch"/>
    <w:pPr>
      <w:widowControl w:val="1"/>
      <w:spacing w:after="0" w:before="0" w:line="240" w:lineRule="auto"/>
      <w:ind w:firstLine="0" w:left="0" w:right="0"/>
      <w:jc w:val="left"/>
    </w:pPr>
    <w:rPr>
      <w:rFonts w:ascii="XO Thames" w:hAnsi="XO Thames"/>
      <w:color w:val="000000"/>
      <w:spacing w:val="0"/>
      <w:sz w:val="28"/>
    </w:rPr>
  </w:style>
  <w:style w:styleId="Style_306_ch" w:type="character">
    <w:name w:val="Contents 62"/>
    <w:link w:val="Style_306"/>
    <w:rPr>
      <w:rFonts w:ascii="XO Thames" w:hAnsi="XO Thames"/>
      <w:color w:val="000000"/>
      <w:spacing w:val="0"/>
      <w:sz w:val="28"/>
    </w:rPr>
  </w:style>
  <w:style w:styleId="Style_307" w:type="paragraph">
    <w:name w:val="Font Style571111111"/>
    <w:link w:val="Style_307_ch"/>
    <w:pPr>
      <w:widowControl w:val="1"/>
      <w:spacing w:after="0" w:before="0" w:line="240" w:lineRule="auto"/>
      <w:ind w:firstLine="0" w:left="0" w:right="0"/>
      <w:jc w:val="left"/>
    </w:pPr>
    <w:rPr>
      <w:rFonts w:ascii="Times New Roman" w:hAnsi="Times New Roman"/>
      <w:color w:val="000000"/>
      <w:spacing w:val="0"/>
      <w:sz w:val="20"/>
    </w:rPr>
  </w:style>
  <w:style w:styleId="Style_307_ch" w:type="character">
    <w:name w:val="Font Style571111111"/>
    <w:link w:val="Style_307"/>
    <w:rPr>
      <w:rFonts w:ascii="Times New Roman" w:hAnsi="Times New Roman"/>
      <w:color w:val="000000"/>
      <w:spacing w:val="0"/>
      <w:sz w:val="20"/>
    </w:rPr>
  </w:style>
  <w:style w:styleId="Style_12" w:type="paragraph">
    <w:name w:val="Text body21"/>
    <w:link w:val="Style_12_ch"/>
    <w:pPr>
      <w:widowControl w:val="1"/>
      <w:spacing w:after="0" w:before="0" w:line="240" w:lineRule="auto"/>
      <w:ind w:firstLine="0" w:left="0" w:right="0"/>
      <w:jc w:val="left"/>
    </w:pPr>
    <w:rPr>
      <w:rFonts w:ascii="Times New Roman" w:hAnsi="Times New Roman"/>
      <w:color w:val="000000"/>
      <w:spacing w:val="0"/>
      <w:sz w:val="20"/>
    </w:rPr>
  </w:style>
  <w:style w:styleId="Style_12_ch" w:type="character">
    <w:name w:val="Text body21"/>
    <w:link w:val="Style_12"/>
    <w:rPr>
      <w:rFonts w:ascii="Times New Roman" w:hAnsi="Times New Roman"/>
      <w:color w:val="000000"/>
      <w:spacing w:val="0"/>
      <w:sz w:val="20"/>
    </w:rPr>
  </w:style>
  <w:style w:styleId="Style_308" w:type="paragraph">
    <w:name w:val="Strong Emphasis211111"/>
    <w:link w:val="Style_308_ch"/>
    <w:pPr>
      <w:widowControl w:val="1"/>
      <w:spacing w:after="0" w:before="0" w:line="240" w:lineRule="auto"/>
      <w:ind w:firstLine="0" w:left="0" w:right="0"/>
      <w:jc w:val="left"/>
    </w:pPr>
    <w:rPr>
      <w:rFonts w:ascii="Times New Roman" w:hAnsi="Times New Roman"/>
      <w:b w:val="1"/>
      <w:color w:val="000000"/>
      <w:spacing w:val="0"/>
      <w:sz w:val="20"/>
    </w:rPr>
  </w:style>
  <w:style w:styleId="Style_308_ch" w:type="character">
    <w:name w:val="Strong Emphasis211111"/>
    <w:link w:val="Style_308"/>
    <w:rPr>
      <w:rFonts w:ascii="Times New Roman" w:hAnsi="Times New Roman"/>
      <w:b w:val="1"/>
      <w:color w:val="000000"/>
      <w:spacing w:val="0"/>
      <w:sz w:val="20"/>
    </w:rPr>
  </w:style>
  <w:style w:styleId="Style_309" w:type="paragraph">
    <w:name w:val="Text body indent11"/>
    <w:link w:val="Style_309_ch"/>
    <w:pPr>
      <w:widowControl w:val="1"/>
      <w:spacing w:after="0" w:before="0" w:line="240" w:lineRule="auto"/>
      <w:ind w:firstLine="0" w:left="0" w:right="0"/>
      <w:jc w:val="left"/>
    </w:pPr>
    <w:rPr>
      <w:rFonts w:ascii="Times New Roman" w:hAnsi="Times New Roman"/>
      <w:color w:val="000000"/>
      <w:spacing w:val="0"/>
      <w:sz w:val="20"/>
    </w:rPr>
  </w:style>
  <w:style w:styleId="Style_309_ch" w:type="character">
    <w:name w:val="Text body indent11"/>
    <w:link w:val="Style_309"/>
    <w:rPr>
      <w:rFonts w:ascii="Times New Roman" w:hAnsi="Times New Roman"/>
      <w:color w:val="000000"/>
      <w:spacing w:val="0"/>
      <w:sz w:val="20"/>
    </w:rPr>
  </w:style>
  <w:style w:styleId="Style_310" w:type="paragraph">
    <w:name w:val="heading 5"/>
    <w:next w:val="Style_1"/>
    <w:link w:val="Style_310_ch"/>
    <w:uiPriority w:val="9"/>
    <w:qFormat/>
    <w:pPr>
      <w:widowControl w:val="1"/>
      <w:spacing w:after="120" w:before="120" w:line="240" w:lineRule="auto"/>
      <w:ind w:firstLine="0" w:left="0" w:right="0"/>
      <w:jc w:val="both"/>
      <w:outlineLvl w:val="4"/>
    </w:pPr>
    <w:rPr>
      <w:rFonts w:ascii="XO Thames" w:hAnsi="XO Thames"/>
      <w:b w:val="1"/>
      <w:color w:val="000000"/>
      <w:spacing w:val="0"/>
      <w:sz w:val="22"/>
    </w:rPr>
  </w:style>
  <w:style w:styleId="Style_310_ch" w:type="character">
    <w:name w:val="heading 5"/>
    <w:link w:val="Style_310"/>
    <w:rPr>
      <w:rFonts w:ascii="XO Thames" w:hAnsi="XO Thames"/>
      <w:b w:val="1"/>
      <w:color w:val="000000"/>
      <w:spacing w:val="0"/>
      <w:sz w:val="22"/>
    </w:rPr>
  </w:style>
  <w:style w:styleId="Style_311" w:type="paragraph">
    <w:name w:val="Heading 21111111"/>
    <w:link w:val="Style_311_ch"/>
    <w:pPr>
      <w:widowControl w:val="1"/>
      <w:spacing w:after="0" w:before="0" w:line="240" w:lineRule="auto"/>
      <w:ind w:firstLine="0" w:left="0" w:right="0"/>
      <w:jc w:val="left"/>
    </w:pPr>
    <w:rPr>
      <w:rFonts w:ascii="Times New Roman" w:hAnsi="Times New Roman"/>
      <w:color w:val="000000"/>
      <w:spacing w:val="0"/>
      <w:sz w:val="20"/>
    </w:rPr>
  </w:style>
  <w:style w:styleId="Style_311_ch" w:type="character">
    <w:name w:val="Heading 21111111"/>
    <w:link w:val="Style_311"/>
    <w:rPr>
      <w:rFonts w:ascii="Times New Roman" w:hAnsi="Times New Roman"/>
      <w:color w:val="000000"/>
      <w:spacing w:val="0"/>
      <w:sz w:val="20"/>
    </w:rPr>
  </w:style>
  <w:style w:styleId="Style_312" w:type="paragraph">
    <w:name w:val="Указатель1111"/>
    <w:basedOn w:val="Style_1"/>
    <w:link w:val="Style_312_ch"/>
    <w:rPr>
      <w:rFonts w:ascii="PT Astra Serif" w:hAnsi="PT Astra Serif"/>
    </w:rPr>
  </w:style>
  <w:style w:styleId="Style_312_ch" w:type="character">
    <w:name w:val="Указатель1111"/>
    <w:basedOn w:val="Style_1_ch"/>
    <w:link w:val="Style_312"/>
    <w:rPr>
      <w:rFonts w:ascii="PT Astra Serif" w:hAnsi="PT Astra Serif"/>
    </w:rPr>
  </w:style>
  <w:style w:styleId="Style_313" w:type="paragraph">
    <w:name w:val="FR11111111"/>
    <w:link w:val="Style_313_ch"/>
    <w:pPr>
      <w:widowControl w:val="0"/>
      <w:spacing w:after="0" w:before="300" w:line="240" w:lineRule="auto"/>
      <w:ind w:firstLine="1440" w:left="0" w:right="0"/>
      <w:jc w:val="left"/>
    </w:pPr>
    <w:rPr>
      <w:rFonts w:ascii="Arial" w:hAnsi="Arial"/>
      <w:color w:val="000000"/>
      <w:spacing w:val="0"/>
      <w:sz w:val="32"/>
    </w:rPr>
  </w:style>
  <w:style w:styleId="Style_313_ch" w:type="character">
    <w:name w:val="FR11111111"/>
    <w:link w:val="Style_313"/>
    <w:rPr>
      <w:rFonts w:ascii="Arial" w:hAnsi="Arial"/>
      <w:color w:val="000000"/>
      <w:spacing w:val="0"/>
      <w:sz w:val="32"/>
    </w:rPr>
  </w:style>
  <w:style w:styleId="Style_314" w:type="paragraph">
    <w:name w:val="Contents 7311"/>
    <w:link w:val="Style_314_ch"/>
    <w:pPr>
      <w:widowControl w:val="1"/>
      <w:spacing w:after="0" w:before="0" w:line="240" w:lineRule="auto"/>
      <w:ind w:firstLine="0" w:left="0" w:right="0"/>
      <w:jc w:val="left"/>
    </w:pPr>
    <w:rPr>
      <w:rFonts w:ascii="XO Thames" w:hAnsi="XO Thames"/>
      <w:color w:val="000000"/>
      <w:spacing w:val="0"/>
      <w:sz w:val="28"/>
    </w:rPr>
  </w:style>
  <w:style w:styleId="Style_314_ch" w:type="character">
    <w:name w:val="Contents 7311"/>
    <w:link w:val="Style_314"/>
    <w:rPr>
      <w:rFonts w:ascii="XO Thames" w:hAnsi="XO Thames"/>
      <w:color w:val="000000"/>
      <w:spacing w:val="0"/>
      <w:sz w:val="28"/>
    </w:rPr>
  </w:style>
  <w:style w:styleId="Style_315" w:type="paragraph">
    <w:name w:val="Header and Footer31111"/>
    <w:basedOn w:val="Style_1"/>
    <w:link w:val="Style_315_ch"/>
  </w:style>
  <w:style w:styleId="Style_315_ch" w:type="character">
    <w:name w:val="Header and Footer31111"/>
    <w:basedOn w:val="Style_1_ch"/>
    <w:link w:val="Style_315"/>
  </w:style>
  <w:style w:styleId="Style_316" w:type="paragraph">
    <w:name w:val="Указатель31111111"/>
    <w:basedOn w:val="Style_1"/>
    <w:link w:val="Style_316_ch"/>
  </w:style>
  <w:style w:styleId="Style_316_ch" w:type="character">
    <w:name w:val="Указатель31111111"/>
    <w:basedOn w:val="Style_1_ch"/>
    <w:link w:val="Style_316"/>
  </w:style>
  <w:style w:styleId="Style_317" w:type="paragraph">
    <w:name w:val="Указатель1121111112111"/>
    <w:basedOn w:val="Style_1"/>
    <w:link w:val="Style_317_ch"/>
    <w:rPr>
      <w:rFonts w:ascii="PT Astra Serif" w:hAnsi="PT Astra Serif"/>
    </w:rPr>
  </w:style>
  <w:style w:styleId="Style_317_ch" w:type="character">
    <w:name w:val="Указатель1121111112111"/>
    <w:basedOn w:val="Style_1_ch"/>
    <w:link w:val="Style_317"/>
    <w:rPr>
      <w:rFonts w:ascii="PT Astra Serif" w:hAnsi="PT Astra Serif"/>
    </w:rPr>
  </w:style>
  <w:style w:styleId="Style_318" w:type="paragraph">
    <w:name w:val="Strong Emphasis2111"/>
    <w:link w:val="Style_318_ch"/>
    <w:pPr>
      <w:widowControl w:val="1"/>
      <w:spacing w:after="0" w:before="0" w:line="240" w:lineRule="auto"/>
      <w:ind w:firstLine="0" w:left="0" w:right="0"/>
      <w:jc w:val="left"/>
    </w:pPr>
    <w:rPr>
      <w:rFonts w:ascii="Times New Roman" w:hAnsi="Times New Roman"/>
      <w:b w:val="1"/>
      <w:color w:val="000000"/>
      <w:spacing w:val="0"/>
      <w:sz w:val="20"/>
    </w:rPr>
  </w:style>
  <w:style w:styleId="Style_318_ch" w:type="character">
    <w:name w:val="Strong Emphasis2111"/>
    <w:link w:val="Style_318"/>
    <w:rPr>
      <w:rFonts w:ascii="Times New Roman" w:hAnsi="Times New Roman"/>
      <w:b w:val="1"/>
      <w:color w:val="000000"/>
      <w:spacing w:val="0"/>
      <w:sz w:val="20"/>
    </w:rPr>
  </w:style>
  <w:style w:styleId="Style_319" w:type="paragraph">
    <w:name w:val="Заголовок411211111"/>
    <w:basedOn w:val="Style_1"/>
    <w:next w:val="Style_14"/>
    <w:link w:val="Style_319_ch"/>
    <w:pPr>
      <w:keepNext w:val="1"/>
      <w:widowControl w:val="1"/>
      <w:spacing w:after="120" w:before="240"/>
      <w:ind/>
    </w:pPr>
    <w:rPr>
      <w:rFonts w:ascii="PT Astra Serif" w:hAnsi="PT Astra Serif"/>
      <w:sz w:val="28"/>
    </w:rPr>
  </w:style>
  <w:style w:styleId="Style_319_ch" w:type="character">
    <w:name w:val="Заголовок411211111"/>
    <w:basedOn w:val="Style_1_ch"/>
    <w:link w:val="Style_319"/>
    <w:rPr>
      <w:rFonts w:ascii="PT Astra Serif" w:hAnsi="PT Astra Serif"/>
      <w:sz w:val="28"/>
    </w:rPr>
  </w:style>
  <w:style w:styleId="Style_320" w:type="paragraph">
    <w:name w:val="Указатель1121112111"/>
    <w:basedOn w:val="Style_1"/>
    <w:link w:val="Style_320_ch"/>
    <w:rPr>
      <w:rFonts w:ascii="PT Astra Serif" w:hAnsi="PT Astra Serif"/>
    </w:rPr>
  </w:style>
  <w:style w:styleId="Style_320_ch" w:type="character">
    <w:name w:val="Указатель1121112111"/>
    <w:basedOn w:val="Style_1_ch"/>
    <w:link w:val="Style_320"/>
    <w:rPr>
      <w:rFonts w:ascii="PT Astra Serif" w:hAnsi="PT Astra Serif"/>
    </w:rPr>
  </w:style>
  <w:style w:styleId="Style_321" w:type="paragraph">
    <w:name w:val="Contents 91"/>
    <w:link w:val="Style_321_ch"/>
    <w:rPr>
      <w:rFonts w:ascii="XO Thames" w:hAnsi="XO Thames"/>
      <w:color w:val="000000"/>
      <w:spacing w:val="0"/>
      <w:sz w:val="28"/>
    </w:rPr>
  </w:style>
  <w:style w:styleId="Style_321_ch" w:type="character">
    <w:name w:val="Contents 91"/>
    <w:link w:val="Style_321"/>
    <w:rPr>
      <w:rFonts w:ascii="XO Thames" w:hAnsi="XO Thames"/>
      <w:color w:val="000000"/>
      <w:spacing w:val="0"/>
      <w:sz w:val="28"/>
    </w:rPr>
  </w:style>
  <w:style w:styleId="Style_322" w:type="paragraph">
    <w:name w:val="WW8Num11z01111111"/>
    <w:link w:val="Style_322_ch"/>
    <w:pPr>
      <w:widowControl w:val="1"/>
      <w:spacing w:after="0" w:before="0" w:line="240" w:lineRule="auto"/>
      <w:ind w:firstLine="0" w:left="0" w:right="0"/>
      <w:jc w:val="left"/>
    </w:pPr>
    <w:rPr>
      <w:rFonts w:ascii="Symbol" w:hAnsi="Symbol"/>
      <w:color w:val="000000"/>
      <w:spacing w:val="0"/>
      <w:sz w:val="20"/>
    </w:rPr>
  </w:style>
  <w:style w:styleId="Style_322_ch" w:type="character">
    <w:name w:val="WW8Num11z01111111"/>
    <w:link w:val="Style_322"/>
    <w:rPr>
      <w:rFonts w:ascii="Symbol" w:hAnsi="Symbol"/>
      <w:color w:val="000000"/>
      <w:spacing w:val="0"/>
      <w:sz w:val="20"/>
    </w:rPr>
  </w:style>
  <w:style w:styleId="Style_323" w:type="paragraph">
    <w:name w:val="Название11111111"/>
    <w:basedOn w:val="Style_1"/>
    <w:link w:val="Style_323_ch"/>
    <w:pPr>
      <w:widowControl w:val="1"/>
      <w:spacing w:after="120" w:before="120"/>
      <w:ind/>
    </w:pPr>
    <w:rPr>
      <w:rFonts w:ascii="Arial" w:hAnsi="Arial"/>
      <w:i w:val="1"/>
      <w:sz w:val="24"/>
    </w:rPr>
  </w:style>
  <w:style w:styleId="Style_323_ch" w:type="character">
    <w:name w:val="Название11111111"/>
    <w:basedOn w:val="Style_1_ch"/>
    <w:link w:val="Style_323"/>
    <w:rPr>
      <w:rFonts w:ascii="Arial" w:hAnsi="Arial"/>
      <w:i w:val="1"/>
      <w:sz w:val="24"/>
    </w:rPr>
  </w:style>
  <w:style w:styleId="Style_324" w:type="paragraph">
    <w:name w:val="Header and Footer6111111"/>
    <w:basedOn w:val="Style_1"/>
    <w:link w:val="Style_324_ch"/>
  </w:style>
  <w:style w:styleId="Style_324_ch" w:type="character">
    <w:name w:val="Header and Footer6111111"/>
    <w:basedOn w:val="Style_1_ch"/>
    <w:link w:val="Style_324"/>
  </w:style>
  <w:style w:styleId="Style_325" w:type="paragraph">
    <w:name w:val="WW8Num13z01111111"/>
    <w:link w:val="Style_325_ch"/>
    <w:pPr>
      <w:widowControl w:val="1"/>
      <w:spacing w:after="0" w:before="0" w:line="240" w:lineRule="auto"/>
      <w:ind w:firstLine="0" w:left="0" w:right="0"/>
      <w:jc w:val="left"/>
    </w:pPr>
    <w:rPr>
      <w:rFonts w:ascii="Times New Roman" w:hAnsi="Times New Roman"/>
      <w:color w:val="000000"/>
      <w:spacing w:val="0"/>
      <w:sz w:val="20"/>
    </w:rPr>
  </w:style>
  <w:style w:styleId="Style_325_ch" w:type="character">
    <w:name w:val="WW8Num13z01111111"/>
    <w:link w:val="Style_325"/>
    <w:rPr>
      <w:rFonts w:ascii="Times New Roman" w:hAnsi="Times New Roman"/>
      <w:color w:val="000000"/>
      <w:spacing w:val="0"/>
      <w:sz w:val="20"/>
    </w:rPr>
  </w:style>
  <w:style w:styleId="Style_4" w:type="paragraph">
    <w:name w:val="heading 1"/>
    <w:basedOn w:val="Style_1"/>
    <w:next w:val="Style_1"/>
    <w:link w:val="Style_4_ch"/>
    <w:uiPriority w:val="9"/>
    <w:qFormat/>
    <w:pPr>
      <w:keepNext w:val="1"/>
      <w:widowControl w:val="1"/>
      <w:numPr>
        <w:ilvl w:val="0"/>
        <w:numId w:val="1"/>
      </w:numPr>
      <w:ind w:firstLine="0" w:left="0"/>
      <w:outlineLvl w:val="0"/>
    </w:pPr>
    <w:rPr>
      <w:b w:val="1"/>
      <w:sz w:val="28"/>
    </w:rPr>
  </w:style>
  <w:style w:styleId="Style_4_ch" w:type="character">
    <w:name w:val="heading 1"/>
    <w:basedOn w:val="Style_1_ch"/>
    <w:link w:val="Style_4"/>
    <w:rPr>
      <w:b w:val="1"/>
      <w:sz w:val="28"/>
    </w:rPr>
  </w:style>
  <w:style w:styleId="Style_326" w:type="paragraph">
    <w:name w:val="Основной текст Знак2111111"/>
    <w:link w:val="Style_326_ch"/>
    <w:pPr>
      <w:widowControl w:val="1"/>
      <w:spacing w:after="0" w:before="0" w:line="240" w:lineRule="auto"/>
      <w:ind w:firstLine="0" w:left="0" w:right="0"/>
      <w:jc w:val="left"/>
    </w:pPr>
    <w:rPr>
      <w:rFonts w:ascii="Times New Roman" w:hAnsi="Times New Roman"/>
      <w:color w:val="000000"/>
      <w:spacing w:val="0"/>
      <w:sz w:val="24"/>
    </w:rPr>
  </w:style>
  <w:style w:styleId="Style_326_ch" w:type="character">
    <w:name w:val="Основной текст Знак2111111"/>
    <w:link w:val="Style_326"/>
    <w:rPr>
      <w:rFonts w:ascii="Times New Roman" w:hAnsi="Times New Roman"/>
      <w:color w:val="000000"/>
      <w:spacing w:val="0"/>
      <w:sz w:val="24"/>
    </w:rPr>
  </w:style>
  <w:style w:styleId="Style_327" w:type="paragraph">
    <w:name w:val="ConsNonformat1111111"/>
    <w:link w:val="Style_327_ch"/>
    <w:pPr>
      <w:widowControl w:val="0"/>
      <w:spacing w:after="0" w:before="0" w:line="240" w:lineRule="auto"/>
      <w:ind w:firstLine="0" w:left="0" w:right="0"/>
      <w:jc w:val="left"/>
    </w:pPr>
    <w:rPr>
      <w:rFonts w:ascii="Courier New" w:hAnsi="Courier New"/>
      <w:color w:val="000000"/>
      <w:spacing w:val="0"/>
      <w:sz w:val="20"/>
    </w:rPr>
  </w:style>
  <w:style w:styleId="Style_327_ch" w:type="character">
    <w:name w:val="ConsNonformat1111111"/>
    <w:link w:val="Style_327"/>
    <w:rPr>
      <w:rFonts w:ascii="Courier New" w:hAnsi="Courier New"/>
      <w:color w:val="000000"/>
      <w:spacing w:val="0"/>
      <w:sz w:val="20"/>
    </w:rPr>
  </w:style>
  <w:style w:styleId="Style_328" w:type="paragraph">
    <w:name w:val="Default Paragraph Font1111111"/>
    <w:link w:val="Style_328_ch"/>
    <w:pPr>
      <w:widowControl w:val="1"/>
      <w:spacing w:after="0" w:before="0" w:line="240" w:lineRule="auto"/>
      <w:ind w:firstLine="0" w:left="0" w:right="0"/>
      <w:jc w:val="left"/>
    </w:pPr>
    <w:rPr>
      <w:rFonts w:ascii="Times New Roman" w:hAnsi="Times New Roman"/>
      <w:color w:val="000000"/>
      <w:spacing w:val="0"/>
      <w:sz w:val="20"/>
    </w:rPr>
  </w:style>
  <w:style w:styleId="Style_328_ch" w:type="character">
    <w:name w:val="Default Paragraph Font1111111"/>
    <w:link w:val="Style_328"/>
    <w:rPr>
      <w:rFonts w:ascii="Times New Roman" w:hAnsi="Times New Roman"/>
      <w:color w:val="000000"/>
      <w:spacing w:val="0"/>
      <w:sz w:val="20"/>
    </w:rPr>
  </w:style>
  <w:style w:styleId="Style_329" w:type="paragraph">
    <w:name w:val="Caption111112111111"/>
    <w:basedOn w:val="Style_1"/>
    <w:link w:val="Style_329_ch"/>
    <w:pPr>
      <w:widowControl w:val="1"/>
      <w:spacing w:after="120" w:before="120"/>
      <w:ind/>
    </w:pPr>
    <w:rPr>
      <w:rFonts w:ascii="PT Astra Serif" w:hAnsi="PT Astra Serif"/>
      <w:i w:val="1"/>
      <w:sz w:val="24"/>
    </w:rPr>
  </w:style>
  <w:style w:styleId="Style_329_ch" w:type="character">
    <w:name w:val="Caption111112111111"/>
    <w:basedOn w:val="Style_1_ch"/>
    <w:link w:val="Style_329"/>
    <w:rPr>
      <w:rFonts w:ascii="PT Astra Serif" w:hAnsi="PT Astra Serif"/>
      <w:i w:val="1"/>
      <w:sz w:val="24"/>
    </w:rPr>
  </w:style>
  <w:style w:styleId="Style_330" w:type="paragraph">
    <w:name w:val="Contents 221"/>
    <w:link w:val="Style_330_ch"/>
    <w:pPr>
      <w:widowControl w:val="1"/>
      <w:spacing w:after="0" w:before="0" w:line="240" w:lineRule="auto"/>
      <w:ind w:firstLine="0" w:left="0" w:right="0"/>
      <w:jc w:val="left"/>
    </w:pPr>
    <w:rPr>
      <w:rFonts w:ascii="XO Thames" w:hAnsi="XO Thames"/>
      <w:color w:val="000000"/>
      <w:spacing w:val="0"/>
      <w:sz w:val="28"/>
    </w:rPr>
  </w:style>
  <w:style w:styleId="Style_330_ch" w:type="character">
    <w:name w:val="Contents 221"/>
    <w:link w:val="Style_330"/>
    <w:rPr>
      <w:rFonts w:ascii="XO Thames" w:hAnsi="XO Thames"/>
      <w:color w:val="000000"/>
      <w:spacing w:val="0"/>
      <w:sz w:val="28"/>
    </w:rPr>
  </w:style>
  <w:style w:styleId="Style_331" w:type="paragraph">
    <w:name w:val="Стандартный HTML Знак1111111"/>
    <w:link w:val="Style_331_ch"/>
    <w:pPr>
      <w:widowControl w:val="1"/>
      <w:spacing w:after="0" w:before="0" w:line="240" w:lineRule="auto"/>
      <w:ind w:firstLine="0" w:left="0" w:right="0"/>
      <w:jc w:val="left"/>
    </w:pPr>
    <w:rPr>
      <w:rFonts w:ascii="Times New Roman" w:hAnsi="Times New Roman"/>
      <w:color w:val="000000"/>
      <w:spacing w:val="0"/>
      <w:sz w:val="20"/>
    </w:rPr>
  </w:style>
  <w:style w:styleId="Style_331_ch" w:type="character">
    <w:name w:val="Стандартный HTML Знак1111111"/>
    <w:link w:val="Style_331"/>
    <w:rPr>
      <w:rFonts w:ascii="Times New Roman" w:hAnsi="Times New Roman"/>
      <w:color w:val="000000"/>
      <w:spacing w:val="0"/>
      <w:sz w:val="20"/>
    </w:rPr>
  </w:style>
  <w:style w:styleId="Style_332" w:type="paragraph">
    <w:name w:val="Основной текст211111"/>
    <w:basedOn w:val="Style_1"/>
    <w:next w:val="Style_1"/>
    <w:link w:val="Style_332_ch"/>
    <w:pPr>
      <w:widowControl w:val="0"/>
      <w:spacing w:after="0" w:before="0" w:line="295" w:lineRule="exact"/>
      <w:ind/>
      <w:jc w:val="both"/>
    </w:pPr>
    <w:rPr>
      <w:color w:val="000000"/>
    </w:rPr>
  </w:style>
  <w:style w:styleId="Style_332_ch" w:type="character">
    <w:name w:val="Основной текст211111"/>
    <w:basedOn w:val="Style_1_ch"/>
    <w:link w:val="Style_332"/>
    <w:rPr>
      <w:color w:val="000000"/>
    </w:rPr>
  </w:style>
  <w:style w:styleId="Style_333" w:type="paragraph">
    <w:name w:val="Символ нумерации1111111"/>
    <w:link w:val="Style_333_ch"/>
    <w:pPr>
      <w:widowControl w:val="1"/>
      <w:spacing w:after="0" w:before="0" w:line="240" w:lineRule="auto"/>
      <w:ind w:firstLine="0" w:left="0" w:right="0"/>
      <w:jc w:val="left"/>
    </w:pPr>
    <w:rPr>
      <w:rFonts w:ascii="Times New Roman" w:hAnsi="Times New Roman"/>
      <w:color w:val="000000"/>
      <w:spacing w:val="0"/>
      <w:sz w:val="20"/>
    </w:rPr>
  </w:style>
  <w:style w:styleId="Style_333_ch" w:type="character">
    <w:name w:val="Символ нумерации1111111"/>
    <w:link w:val="Style_333"/>
    <w:rPr>
      <w:rFonts w:ascii="Times New Roman" w:hAnsi="Times New Roman"/>
      <w:color w:val="000000"/>
      <w:spacing w:val="0"/>
      <w:sz w:val="20"/>
    </w:rPr>
  </w:style>
  <w:style w:styleId="Style_334" w:type="paragraph">
    <w:name w:val="Заголовок41111111211111"/>
    <w:basedOn w:val="Style_1"/>
    <w:next w:val="Style_14"/>
    <w:link w:val="Style_334_ch"/>
    <w:pPr>
      <w:keepNext w:val="1"/>
      <w:widowControl w:val="1"/>
      <w:spacing w:after="120" w:before="240"/>
      <w:ind/>
    </w:pPr>
    <w:rPr>
      <w:rFonts w:ascii="PT Astra Serif" w:hAnsi="PT Astra Serif"/>
      <w:sz w:val="28"/>
    </w:rPr>
  </w:style>
  <w:style w:styleId="Style_334_ch" w:type="character">
    <w:name w:val="Заголовок41111111211111"/>
    <w:basedOn w:val="Style_1_ch"/>
    <w:link w:val="Style_334"/>
    <w:rPr>
      <w:rFonts w:ascii="PT Astra Serif" w:hAnsi="PT Astra Serif"/>
      <w:sz w:val="28"/>
    </w:rPr>
  </w:style>
  <w:style w:styleId="Style_335" w:type="paragraph">
    <w:name w:val="Heading 52111"/>
    <w:link w:val="Style_335_ch"/>
    <w:pPr>
      <w:widowControl w:val="1"/>
      <w:spacing w:after="0" w:before="0" w:line="240" w:lineRule="auto"/>
      <w:ind w:firstLine="0" w:left="0" w:right="0"/>
      <w:jc w:val="left"/>
    </w:pPr>
    <w:rPr>
      <w:rFonts w:ascii="XO Thames" w:hAnsi="XO Thames"/>
      <w:b w:val="1"/>
      <w:color w:val="000000"/>
      <w:spacing w:val="0"/>
      <w:sz w:val="22"/>
    </w:rPr>
  </w:style>
  <w:style w:styleId="Style_335_ch" w:type="character">
    <w:name w:val="Heading 52111"/>
    <w:link w:val="Style_335"/>
    <w:rPr>
      <w:rFonts w:ascii="XO Thames" w:hAnsi="XO Thames"/>
      <w:b w:val="1"/>
      <w:color w:val="000000"/>
      <w:spacing w:val="0"/>
      <w:sz w:val="22"/>
    </w:rPr>
  </w:style>
  <w:style w:styleId="Style_8" w:type="paragraph">
    <w:name w:val="Основной шрифт абзаца11111111"/>
    <w:link w:val="Style_8_ch"/>
    <w:pPr>
      <w:widowControl w:val="1"/>
      <w:spacing w:after="0" w:before="0" w:line="240" w:lineRule="auto"/>
      <w:ind w:firstLine="0" w:left="0" w:right="0"/>
      <w:jc w:val="left"/>
    </w:pPr>
    <w:rPr>
      <w:rFonts w:ascii="Times New Roman" w:hAnsi="Times New Roman"/>
      <w:color w:val="000000"/>
      <w:spacing w:val="0"/>
      <w:sz w:val="20"/>
    </w:rPr>
  </w:style>
  <w:style w:styleId="Style_8_ch" w:type="character">
    <w:name w:val="Основной шрифт абзаца11111111"/>
    <w:link w:val="Style_8"/>
    <w:rPr>
      <w:rFonts w:ascii="Times New Roman" w:hAnsi="Times New Roman"/>
      <w:color w:val="000000"/>
      <w:spacing w:val="0"/>
      <w:sz w:val="20"/>
    </w:rPr>
  </w:style>
  <w:style w:styleId="Style_336" w:type="paragraph">
    <w:name w:val="Указатель41111111"/>
    <w:basedOn w:val="Style_1"/>
    <w:link w:val="Style_336_ch"/>
    <w:rPr>
      <w:rFonts w:ascii="PT Astra Serif" w:hAnsi="PT Astra Serif"/>
    </w:rPr>
  </w:style>
  <w:style w:styleId="Style_336_ch" w:type="character">
    <w:name w:val="Указатель41111111"/>
    <w:basedOn w:val="Style_1_ch"/>
    <w:link w:val="Style_336"/>
    <w:rPr>
      <w:rFonts w:ascii="PT Astra Serif" w:hAnsi="PT Astra Serif"/>
    </w:rPr>
  </w:style>
  <w:style w:styleId="Style_337" w:type="paragraph">
    <w:name w:val="Page Number2111"/>
    <w:basedOn w:val="Style_8"/>
    <w:link w:val="Style_337_ch"/>
  </w:style>
  <w:style w:styleId="Style_337_ch" w:type="character">
    <w:name w:val="Page Number2111"/>
    <w:basedOn w:val="Style_8_ch"/>
    <w:link w:val="Style_337"/>
  </w:style>
  <w:style w:styleId="Style_338" w:type="paragraph">
    <w:name w:val="Основной текст с отступом 311111111"/>
    <w:basedOn w:val="Style_1"/>
    <w:link w:val="Style_338_ch"/>
    <w:pPr>
      <w:widowControl w:val="1"/>
      <w:ind w:firstLine="567" w:left="0"/>
      <w:jc w:val="both"/>
    </w:pPr>
  </w:style>
  <w:style w:styleId="Style_338_ch" w:type="character">
    <w:name w:val="Основной текст с отступом 311111111"/>
    <w:basedOn w:val="Style_1_ch"/>
    <w:link w:val="Style_338"/>
  </w:style>
  <w:style w:styleId="Style_339" w:type="paragraph">
    <w:name w:val="Header and Footer1611111"/>
    <w:basedOn w:val="Style_1"/>
    <w:link w:val="Style_339_ch"/>
  </w:style>
  <w:style w:styleId="Style_339_ch" w:type="character">
    <w:name w:val="Header and Footer1611111"/>
    <w:basedOn w:val="Style_1_ch"/>
    <w:link w:val="Style_339"/>
  </w:style>
  <w:style w:styleId="Style_340" w:type="paragraph">
    <w:name w:val="Содержимое врезки1111111"/>
    <w:basedOn w:val="Style_14"/>
    <w:link w:val="Style_340_ch"/>
  </w:style>
  <w:style w:styleId="Style_340_ch" w:type="character">
    <w:name w:val="Содержимое врезки1111111"/>
    <w:basedOn w:val="Style_14_ch"/>
    <w:link w:val="Style_340"/>
  </w:style>
  <w:style w:styleId="Style_341" w:type="paragraph">
    <w:name w:val="Heading 3131111"/>
    <w:link w:val="Style_341_ch"/>
    <w:pPr>
      <w:widowControl w:val="1"/>
      <w:spacing w:after="0" w:before="0" w:line="240" w:lineRule="auto"/>
      <w:ind w:firstLine="0" w:left="0" w:right="0"/>
      <w:jc w:val="left"/>
    </w:pPr>
    <w:rPr>
      <w:rFonts w:ascii="Times New Roman" w:hAnsi="Times New Roman"/>
      <w:b w:val="1"/>
      <w:i w:val="1"/>
      <w:color w:val="000000"/>
      <w:spacing w:val="0"/>
      <w:sz w:val="22"/>
    </w:rPr>
  </w:style>
  <w:style w:styleId="Style_341_ch" w:type="character">
    <w:name w:val="Heading 3131111"/>
    <w:link w:val="Style_341"/>
    <w:rPr>
      <w:rFonts w:ascii="Times New Roman" w:hAnsi="Times New Roman"/>
      <w:b w:val="1"/>
      <w:i w:val="1"/>
      <w:color w:val="000000"/>
      <w:spacing w:val="0"/>
      <w:sz w:val="22"/>
    </w:rPr>
  </w:style>
  <w:style w:styleId="Style_342" w:type="paragraph">
    <w:name w:val="WW8Num18z21111111"/>
    <w:link w:val="Style_342_ch"/>
    <w:pPr>
      <w:widowControl w:val="1"/>
      <w:spacing w:after="0" w:before="0" w:line="240" w:lineRule="auto"/>
      <w:ind w:firstLine="0" w:left="0" w:right="0"/>
      <w:jc w:val="left"/>
    </w:pPr>
    <w:rPr>
      <w:rFonts w:ascii="Wingdings" w:hAnsi="Wingdings"/>
      <w:color w:val="000000"/>
      <w:spacing w:val="0"/>
      <w:sz w:val="20"/>
    </w:rPr>
  </w:style>
  <w:style w:styleId="Style_342_ch" w:type="character">
    <w:name w:val="WW8Num18z21111111"/>
    <w:link w:val="Style_342"/>
    <w:rPr>
      <w:rFonts w:ascii="Wingdings" w:hAnsi="Wingdings"/>
      <w:color w:val="000000"/>
      <w:spacing w:val="0"/>
      <w:sz w:val="20"/>
    </w:rPr>
  </w:style>
  <w:style w:styleId="Style_343" w:type="paragraph">
    <w:name w:val="Strong Emphasis111111"/>
    <w:link w:val="Style_343_ch"/>
    <w:pPr>
      <w:widowControl w:val="1"/>
      <w:spacing w:after="0" w:before="0" w:line="240" w:lineRule="auto"/>
      <w:ind w:firstLine="0" w:left="0" w:right="0"/>
      <w:jc w:val="left"/>
    </w:pPr>
    <w:rPr>
      <w:rFonts w:ascii="Times New Roman" w:hAnsi="Times New Roman"/>
      <w:b w:val="1"/>
      <w:color w:val="000000"/>
      <w:spacing w:val="0"/>
      <w:sz w:val="20"/>
    </w:rPr>
  </w:style>
  <w:style w:styleId="Style_343_ch" w:type="character">
    <w:name w:val="Strong Emphasis111111"/>
    <w:link w:val="Style_343"/>
    <w:rPr>
      <w:rFonts w:ascii="Times New Roman" w:hAnsi="Times New Roman"/>
      <w:b w:val="1"/>
      <w:color w:val="000000"/>
      <w:spacing w:val="0"/>
      <w:sz w:val="20"/>
    </w:rPr>
  </w:style>
  <w:style w:styleId="Style_344" w:type="paragraph">
    <w:name w:val="Strong Emphasis1111"/>
    <w:link w:val="Style_344_ch"/>
    <w:pPr>
      <w:widowControl w:val="1"/>
      <w:spacing w:after="0" w:before="0" w:line="240" w:lineRule="auto"/>
      <w:ind w:firstLine="0" w:left="0" w:right="0"/>
      <w:jc w:val="left"/>
    </w:pPr>
    <w:rPr>
      <w:rFonts w:ascii="Times New Roman" w:hAnsi="Times New Roman"/>
      <w:b w:val="1"/>
      <w:color w:val="000000"/>
      <w:spacing w:val="0"/>
      <w:sz w:val="20"/>
    </w:rPr>
  </w:style>
  <w:style w:styleId="Style_344_ch" w:type="character">
    <w:name w:val="Strong Emphasis1111"/>
    <w:link w:val="Style_344"/>
    <w:rPr>
      <w:rFonts w:ascii="Times New Roman" w:hAnsi="Times New Roman"/>
      <w:b w:val="1"/>
      <w:color w:val="000000"/>
      <w:spacing w:val="0"/>
      <w:sz w:val="20"/>
    </w:rPr>
  </w:style>
  <w:style w:styleId="Style_345" w:type="paragraph">
    <w:name w:val="txt1111111"/>
    <w:basedOn w:val="Style_1"/>
    <w:link w:val="Style_345_ch"/>
    <w:pPr>
      <w:widowControl w:val="1"/>
      <w:spacing w:line="320" w:lineRule="atLeast"/>
      <w:ind w:firstLine="300" w:left="0"/>
    </w:pPr>
    <w:rPr>
      <w:rFonts w:ascii="Verdana" w:hAnsi="Verdana"/>
      <w:color w:val="004C6C"/>
      <w:sz w:val="22"/>
    </w:rPr>
  </w:style>
  <w:style w:styleId="Style_345_ch" w:type="character">
    <w:name w:val="txt1111111"/>
    <w:basedOn w:val="Style_1_ch"/>
    <w:link w:val="Style_345"/>
    <w:rPr>
      <w:rFonts w:ascii="Verdana" w:hAnsi="Verdana"/>
      <w:color w:val="004C6C"/>
      <w:sz w:val="22"/>
    </w:rPr>
  </w:style>
  <w:style w:styleId="Style_346" w:type="paragraph">
    <w:name w:val="Endnote11111"/>
    <w:link w:val="Style_346_ch"/>
    <w:pPr>
      <w:widowControl w:val="1"/>
      <w:spacing w:after="0" w:before="0" w:line="240" w:lineRule="auto"/>
      <w:ind w:firstLine="851" w:left="0" w:right="0"/>
      <w:jc w:val="both"/>
    </w:pPr>
    <w:rPr>
      <w:rFonts w:ascii="XO Thames" w:hAnsi="XO Thames"/>
      <w:color w:val="000000"/>
      <w:spacing w:val="0"/>
      <w:sz w:val="22"/>
    </w:rPr>
  </w:style>
  <w:style w:styleId="Style_346_ch" w:type="character">
    <w:name w:val="Endnote11111"/>
    <w:link w:val="Style_346"/>
    <w:rPr>
      <w:rFonts w:ascii="XO Thames" w:hAnsi="XO Thames"/>
      <w:color w:val="000000"/>
      <w:spacing w:val="0"/>
      <w:sz w:val="22"/>
    </w:rPr>
  </w:style>
  <w:style w:styleId="Style_347" w:type="paragraph">
    <w:name w:val="Header and Footer61"/>
    <w:basedOn w:val="Style_1"/>
    <w:link w:val="Style_347_ch"/>
  </w:style>
  <w:style w:styleId="Style_347_ch" w:type="character">
    <w:name w:val="Header and Footer61"/>
    <w:basedOn w:val="Style_1_ch"/>
    <w:link w:val="Style_347"/>
  </w:style>
  <w:style w:styleId="Style_348" w:type="paragraph">
    <w:name w:val="Contents 62111"/>
    <w:link w:val="Style_348_ch"/>
    <w:pPr>
      <w:widowControl w:val="1"/>
      <w:spacing w:after="0" w:before="0" w:line="240" w:lineRule="auto"/>
      <w:ind w:firstLine="0" w:left="0" w:right="0"/>
      <w:jc w:val="left"/>
    </w:pPr>
    <w:rPr>
      <w:rFonts w:ascii="XO Thames" w:hAnsi="XO Thames"/>
      <w:color w:val="000000"/>
      <w:spacing w:val="0"/>
      <w:sz w:val="28"/>
    </w:rPr>
  </w:style>
  <w:style w:styleId="Style_348_ch" w:type="character">
    <w:name w:val="Contents 62111"/>
    <w:link w:val="Style_348"/>
    <w:rPr>
      <w:rFonts w:ascii="XO Thames" w:hAnsi="XO Thames"/>
      <w:color w:val="000000"/>
      <w:spacing w:val="0"/>
      <w:sz w:val="28"/>
    </w:rPr>
  </w:style>
  <w:style w:styleId="Style_349" w:type="paragraph">
    <w:name w:val="WW8Num18z11111111"/>
    <w:link w:val="Style_349_ch"/>
    <w:pPr>
      <w:widowControl w:val="1"/>
      <w:spacing w:after="0" w:before="0" w:line="240" w:lineRule="auto"/>
      <w:ind w:firstLine="0" w:left="0" w:right="0"/>
      <w:jc w:val="left"/>
    </w:pPr>
    <w:rPr>
      <w:rFonts w:ascii="Courier New" w:hAnsi="Courier New"/>
      <w:color w:val="000000"/>
      <w:spacing w:val="0"/>
      <w:sz w:val="20"/>
    </w:rPr>
  </w:style>
  <w:style w:styleId="Style_349_ch" w:type="character">
    <w:name w:val="WW8Num18z11111111"/>
    <w:link w:val="Style_349"/>
    <w:rPr>
      <w:rFonts w:ascii="Courier New" w:hAnsi="Courier New"/>
      <w:color w:val="000000"/>
      <w:spacing w:val="0"/>
      <w:sz w:val="20"/>
    </w:rPr>
  </w:style>
  <w:style w:styleId="Style_350" w:type="paragraph">
    <w:name w:val="WW8Num3z01111111"/>
    <w:link w:val="Style_350_ch"/>
    <w:pPr>
      <w:widowControl w:val="1"/>
      <w:spacing w:after="0" w:before="0" w:line="240" w:lineRule="auto"/>
      <w:ind w:firstLine="0" w:left="0" w:right="0"/>
      <w:jc w:val="left"/>
    </w:pPr>
    <w:rPr>
      <w:rFonts w:ascii="Times New Roman" w:hAnsi="Times New Roman"/>
      <w:color w:val="000000"/>
      <w:spacing w:val="0"/>
      <w:sz w:val="20"/>
    </w:rPr>
  </w:style>
  <w:style w:styleId="Style_350_ch" w:type="character">
    <w:name w:val="WW8Num3z01111111"/>
    <w:link w:val="Style_350"/>
    <w:rPr>
      <w:rFonts w:ascii="Times New Roman" w:hAnsi="Times New Roman"/>
      <w:color w:val="000000"/>
      <w:spacing w:val="0"/>
      <w:sz w:val="20"/>
    </w:rPr>
  </w:style>
  <w:style w:styleId="Style_351" w:type="paragraph">
    <w:name w:val="Strong"/>
    <w:link w:val="Style_351_ch"/>
    <w:rPr>
      <w:b w:val="1"/>
    </w:rPr>
  </w:style>
  <w:style w:styleId="Style_351_ch" w:type="character">
    <w:name w:val="Strong"/>
    <w:link w:val="Style_351"/>
    <w:rPr>
      <w:b w:val="1"/>
    </w:rPr>
  </w:style>
  <w:style w:styleId="Style_352" w:type="paragraph">
    <w:name w:val="Footer111"/>
    <w:link w:val="Style_352_ch"/>
    <w:pPr>
      <w:widowControl w:val="1"/>
      <w:spacing w:after="0" w:before="0" w:line="240" w:lineRule="auto"/>
      <w:ind w:firstLine="0" w:left="0" w:right="0"/>
      <w:jc w:val="left"/>
    </w:pPr>
    <w:rPr>
      <w:rFonts w:ascii="Times New Roman" w:hAnsi="Times New Roman"/>
      <w:color w:val="000000"/>
      <w:spacing w:val="0"/>
      <w:sz w:val="20"/>
    </w:rPr>
  </w:style>
  <w:style w:styleId="Style_352_ch" w:type="character">
    <w:name w:val="Footer111"/>
    <w:link w:val="Style_352"/>
    <w:rPr>
      <w:rFonts w:ascii="Times New Roman" w:hAnsi="Times New Roman"/>
      <w:color w:val="000000"/>
      <w:spacing w:val="0"/>
      <w:sz w:val="20"/>
    </w:rPr>
  </w:style>
  <w:style w:styleId="Style_353" w:type="paragraph">
    <w:name w:val="Emphasis2111"/>
    <w:link w:val="Style_353_ch"/>
    <w:pPr>
      <w:widowControl w:val="1"/>
      <w:spacing w:after="0" w:before="0" w:line="240" w:lineRule="auto"/>
      <w:ind w:firstLine="0" w:left="0" w:right="0"/>
      <w:jc w:val="left"/>
    </w:pPr>
    <w:rPr>
      <w:rFonts w:ascii="Times New Roman" w:hAnsi="Times New Roman"/>
      <w:i w:val="1"/>
      <w:color w:val="000000"/>
      <w:spacing w:val="0"/>
      <w:sz w:val="20"/>
    </w:rPr>
  </w:style>
  <w:style w:styleId="Style_353_ch" w:type="character">
    <w:name w:val="Emphasis2111"/>
    <w:link w:val="Style_353"/>
    <w:rPr>
      <w:rFonts w:ascii="Times New Roman" w:hAnsi="Times New Roman"/>
      <w:i w:val="1"/>
      <w:color w:val="000000"/>
      <w:spacing w:val="0"/>
      <w:sz w:val="20"/>
    </w:rPr>
  </w:style>
  <w:style w:styleId="Style_354" w:type="paragraph">
    <w:name w:val="Заголовок411111111111111211111"/>
    <w:basedOn w:val="Style_1"/>
    <w:next w:val="Style_14"/>
    <w:link w:val="Style_354_ch"/>
    <w:pPr>
      <w:keepNext w:val="1"/>
      <w:widowControl w:val="1"/>
      <w:spacing w:after="120" w:before="240"/>
      <w:ind/>
    </w:pPr>
    <w:rPr>
      <w:rFonts w:ascii="PT Astra Serif" w:hAnsi="PT Astra Serif"/>
      <w:sz w:val="28"/>
    </w:rPr>
  </w:style>
  <w:style w:styleId="Style_354_ch" w:type="character">
    <w:name w:val="Заголовок411111111111111211111"/>
    <w:basedOn w:val="Style_1_ch"/>
    <w:link w:val="Style_354"/>
    <w:rPr>
      <w:rFonts w:ascii="PT Astra Serif" w:hAnsi="PT Astra Serif"/>
      <w:sz w:val="28"/>
    </w:rPr>
  </w:style>
  <w:style w:styleId="Style_355" w:type="paragraph">
    <w:name w:val="Contents 931111"/>
    <w:link w:val="Style_355_ch"/>
    <w:pPr>
      <w:widowControl w:val="1"/>
      <w:spacing w:after="0" w:before="0" w:line="240" w:lineRule="auto"/>
      <w:ind w:firstLine="0" w:left="0" w:right="0"/>
      <w:jc w:val="left"/>
    </w:pPr>
    <w:rPr>
      <w:rFonts w:ascii="XO Thames" w:hAnsi="XO Thames"/>
      <w:color w:val="000000"/>
      <w:spacing w:val="0"/>
      <w:sz w:val="28"/>
    </w:rPr>
  </w:style>
  <w:style w:styleId="Style_355_ch" w:type="character">
    <w:name w:val="Contents 931111"/>
    <w:link w:val="Style_355"/>
    <w:rPr>
      <w:rFonts w:ascii="XO Thames" w:hAnsi="XO Thames"/>
      <w:color w:val="000000"/>
      <w:spacing w:val="0"/>
      <w:sz w:val="28"/>
    </w:rPr>
  </w:style>
  <w:style w:styleId="Style_356" w:type="paragraph">
    <w:name w:val="Hyperlink"/>
    <w:link w:val="Style_356_ch"/>
    <w:rPr>
      <w:color w:val="0000FF"/>
      <w:u w:val="single"/>
    </w:rPr>
  </w:style>
  <w:style w:styleId="Style_356_ch" w:type="character">
    <w:name w:val="Hyperlink"/>
    <w:link w:val="Style_356"/>
    <w:rPr>
      <w:color w:val="0000FF"/>
      <w:u w:val="single"/>
    </w:rPr>
  </w:style>
  <w:style w:styleId="Style_357" w:type="paragraph">
    <w:name w:val="Footnote"/>
    <w:link w:val="Style_357_ch"/>
    <w:pPr>
      <w:ind w:firstLine="851" w:left="0"/>
      <w:jc w:val="both"/>
    </w:pPr>
    <w:rPr>
      <w:rFonts w:ascii="XO Thames" w:hAnsi="XO Thames"/>
      <w:sz w:val="22"/>
    </w:rPr>
  </w:style>
  <w:style w:styleId="Style_357_ch" w:type="character">
    <w:name w:val="Footnote"/>
    <w:link w:val="Style_357"/>
    <w:rPr>
      <w:rFonts w:ascii="XO Thames" w:hAnsi="XO Thames"/>
      <w:sz w:val="22"/>
    </w:rPr>
  </w:style>
  <w:style w:styleId="Style_358" w:type="paragraph">
    <w:name w:val="Heading 31311"/>
    <w:link w:val="Style_358_ch"/>
    <w:pPr>
      <w:widowControl w:val="1"/>
      <w:spacing w:after="0" w:before="0" w:line="240" w:lineRule="auto"/>
      <w:ind w:firstLine="0" w:left="0" w:right="0"/>
      <w:jc w:val="left"/>
    </w:pPr>
    <w:rPr>
      <w:rFonts w:ascii="Times New Roman" w:hAnsi="Times New Roman"/>
      <w:b w:val="1"/>
      <w:i w:val="1"/>
      <w:color w:val="000000"/>
      <w:spacing w:val="0"/>
      <w:sz w:val="22"/>
    </w:rPr>
  </w:style>
  <w:style w:styleId="Style_358_ch" w:type="character">
    <w:name w:val="Heading 31311"/>
    <w:link w:val="Style_358"/>
    <w:rPr>
      <w:rFonts w:ascii="Times New Roman" w:hAnsi="Times New Roman"/>
      <w:b w:val="1"/>
      <w:i w:val="1"/>
      <w:color w:val="000000"/>
      <w:spacing w:val="0"/>
      <w:sz w:val="22"/>
    </w:rPr>
  </w:style>
  <w:style w:styleId="Style_359" w:type="paragraph">
    <w:name w:val="Contents 8211111"/>
    <w:link w:val="Style_359_ch"/>
    <w:pPr>
      <w:widowControl w:val="1"/>
      <w:spacing w:after="0" w:before="0" w:line="240" w:lineRule="auto"/>
      <w:ind w:firstLine="0" w:left="0" w:right="0"/>
      <w:jc w:val="left"/>
    </w:pPr>
    <w:rPr>
      <w:rFonts w:ascii="XO Thames" w:hAnsi="XO Thames"/>
      <w:color w:val="000000"/>
      <w:spacing w:val="0"/>
      <w:sz w:val="28"/>
    </w:rPr>
  </w:style>
  <w:style w:styleId="Style_359_ch" w:type="character">
    <w:name w:val="Contents 8211111"/>
    <w:link w:val="Style_359"/>
    <w:rPr>
      <w:rFonts w:ascii="XO Thames" w:hAnsi="XO Thames"/>
      <w:color w:val="000000"/>
      <w:spacing w:val="0"/>
      <w:sz w:val="28"/>
    </w:rPr>
  </w:style>
  <w:style w:styleId="Style_360" w:type="paragraph">
    <w:name w:val="Указатель611111111111111211111"/>
    <w:basedOn w:val="Style_1"/>
    <w:link w:val="Style_360_ch"/>
    <w:rPr>
      <w:rFonts w:ascii="PT Astra Serif" w:hAnsi="PT Astra Serif"/>
    </w:rPr>
  </w:style>
  <w:style w:styleId="Style_360_ch" w:type="character">
    <w:name w:val="Указатель611111111111111211111"/>
    <w:basedOn w:val="Style_1_ch"/>
    <w:link w:val="Style_360"/>
    <w:rPr>
      <w:rFonts w:ascii="PT Astra Serif" w:hAnsi="PT Astra Serif"/>
    </w:rPr>
  </w:style>
  <w:style w:styleId="Style_361" w:type="paragraph">
    <w:name w:val="toc 1"/>
    <w:next w:val="Style_1"/>
    <w:link w:val="Style_361_ch"/>
    <w:uiPriority w:val="39"/>
    <w:pPr>
      <w:widowControl w:val="1"/>
      <w:spacing w:after="0" w:before="0" w:line="240" w:lineRule="auto"/>
      <w:ind w:firstLine="0" w:left="0" w:right="0"/>
      <w:jc w:val="left"/>
    </w:pPr>
    <w:rPr>
      <w:rFonts w:ascii="XO Thames" w:hAnsi="XO Thames"/>
      <w:b w:val="1"/>
      <w:color w:val="000000"/>
      <w:spacing w:val="0"/>
      <w:sz w:val="28"/>
    </w:rPr>
  </w:style>
  <w:style w:styleId="Style_361_ch" w:type="character">
    <w:name w:val="toc 1"/>
    <w:link w:val="Style_361"/>
    <w:rPr>
      <w:rFonts w:ascii="XO Thames" w:hAnsi="XO Thames"/>
      <w:b w:val="1"/>
      <w:color w:val="000000"/>
      <w:spacing w:val="0"/>
      <w:sz w:val="28"/>
    </w:rPr>
  </w:style>
  <w:style w:styleId="Style_362" w:type="paragraph">
    <w:name w:val="WW8Num11z21111111"/>
    <w:link w:val="Style_362_ch"/>
    <w:pPr>
      <w:widowControl w:val="1"/>
      <w:spacing w:after="0" w:before="0" w:line="240" w:lineRule="auto"/>
      <w:ind w:firstLine="0" w:left="0" w:right="0"/>
      <w:jc w:val="left"/>
    </w:pPr>
    <w:rPr>
      <w:rFonts w:ascii="Wingdings" w:hAnsi="Wingdings"/>
      <w:color w:val="000000"/>
      <w:spacing w:val="0"/>
      <w:sz w:val="20"/>
    </w:rPr>
  </w:style>
  <w:style w:styleId="Style_362_ch" w:type="character">
    <w:name w:val="WW8Num11z21111111"/>
    <w:link w:val="Style_362"/>
    <w:rPr>
      <w:rFonts w:ascii="Wingdings" w:hAnsi="Wingdings"/>
      <w:color w:val="000000"/>
      <w:spacing w:val="0"/>
      <w:sz w:val="20"/>
    </w:rPr>
  </w:style>
  <w:style w:styleId="Style_363" w:type="paragraph">
    <w:name w:val="ConsPlusNormal1111111"/>
    <w:link w:val="Style_363_ch"/>
    <w:pPr>
      <w:widowControl w:val="1"/>
      <w:spacing w:after="0" w:before="0" w:line="240" w:lineRule="auto"/>
      <w:ind w:firstLine="720" w:left="0" w:right="0"/>
      <w:jc w:val="left"/>
    </w:pPr>
    <w:rPr>
      <w:rFonts w:ascii="Arial" w:hAnsi="Arial"/>
      <w:color w:val="000000"/>
      <w:spacing w:val="0"/>
      <w:sz w:val="20"/>
    </w:rPr>
  </w:style>
  <w:style w:styleId="Style_363_ch" w:type="character">
    <w:name w:val="ConsPlusNormal1111111"/>
    <w:link w:val="Style_363"/>
    <w:rPr>
      <w:rFonts w:ascii="Arial" w:hAnsi="Arial"/>
      <w:color w:val="000000"/>
      <w:spacing w:val="0"/>
      <w:sz w:val="20"/>
    </w:rPr>
  </w:style>
  <w:style w:styleId="Style_364" w:type="paragraph">
    <w:name w:val="Internet link21"/>
    <w:link w:val="Style_364_ch"/>
    <w:pPr>
      <w:widowControl w:val="1"/>
      <w:spacing w:after="0" w:before="0" w:line="240" w:lineRule="auto"/>
      <w:ind w:firstLine="0" w:left="0" w:right="0"/>
      <w:jc w:val="left"/>
    </w:pPr>
    <w:rPr>
      <w:rFonts w:ascii="Times New Roman" w:hAnsi="Times New Roman"/>
      <w:color w:val="0000FF"/>
      <w:spacing w:val="0"/>
      <w:sz w:val="20"/>
      <w:u w:val="single"/>
    </w:rPr>
  </w:style>
  <w:style w:styleId="Style_364_ch" w:type="character">
    <w:name w:val="Internet link21"/>
    <w:link w:val="Style_364"/>
    <w:rPr>
      <w:rFonts w:ascii="Times New Roman" w:hAnsi="Times New Roman"/>
      <w:color w:val="0000FF"/>
      <w:spacing w:val="0"/>
      <w:sz w:val="20"/>
      <w:u w:val="single"/>
    </w:rPr>
  </w:style>
  <w:style w:styleId="Style_365" w:type="paragraph">
    <w:name w:val="Caption31111111"/>
    <w:basedOn w:val="Style_1"/>
    <w:link w:val="Style_365_ch"/>
    <w:pPr>
      <w:widowControl w:val="1"/>
      <w:spacing w:after="120" w:before="120"/>
      <w:ind/>
    </w:pPr>
    <w:rPr>
      <w:rFonts w:ascii="PT Astra Serif" w:hAnsi="PT Astra Serif"/>
      <w:i w:val="1"/>
      <w:color w:val="000000"/>
      <w:sz w:val="24"/>
    </w:rPr>
  </w:style>
  <w:style w:styleId="Style_365_ch" w:type="character">
    <w:name w:val="Caption31111111"/>
    <w:basedOn w:val="Style_1_ch"/>
    <w:link w:val="Style_365"/>
    <w:rPr>
      <w:rFonts w:ascii="PT Astra Serif" w:hAnsi="PT Astra Serif"/>
      <w:i w:val="1"/>
      <w:color w:val="000000"/>
      <w:sz w:val="24"/>
    </w:rPr>
  </w:style>
  <w:style w:styleId="Style_366" w:type="paragraph">
    <w:name w:val="Caption21111111"/>
    <w:basedOn w:val="Style_1"/>
    <w:link w:val="Style_366_ch"/>
    <w:pPr>
      <w:widowControl w:val="1"/>
      <w:spacing w:after="120" w:before="120"/>
      <w:ind/>
    </w:pPr>
    <w:rPr>
      <w:rFonts w:ascii="PT Astra Serif" w:hAnsi="PT Astra Serif"/>
      <w:i w:val="1"/>
      <w:color w:val="000000"/>
      <w:sz w:val="24"/>
    </w:rPr>
  </w:style>
  <w:style w:styleId="Style_366_ch" w:type="character">
    <w:name w:val="Caption21111111"/>
    <w:basedOn w:val="Style_1_ch"/>
    <w:link w:val="Style_366"/>
    <w:rPr>
      <w:rFonts w:ascii="PT Astra Serif" w:hAnsi="PT Astra Serif"/>
      <w:i w:val="1"/>
      <w:color w:val="000000"/>
      <w:sz w:val="24"/>
    </w:rPr>
  </w:style>
  <w:style w:styleId="Style_367" w:type="paragraph">
    <w:name w:val="Header and Footer"/>
    <w:link w:val="Style_367_ch"/>
    <w:pPr>
      <w:spacing w:line="240" w:lineRule="auto"/>
      <w:ind/>
      <w:jc w:val="both"/>
    </w:pPr>
    <w:rPr>
      <w:rFonts w:ascii="XO Thames" w:hAnsi="XO Thames"/>
      <w:sz w:val="28"/>
    </w:rPr>
  </w:style>
  <w:style w:styleId="Style_367_ch" w:type="character">
    <w:name w:val="Header and Footer"/>
    <w:link w:val="Style_367"/>
    <w:rPr>
      <w:rFonts w:ascii="XO Thames" w:hAnsi="XO Thames"/>
      <w:sz w:val="28"/>
    </w:rPr>
  </w:style>
  <w:style w:styleId="Style_368" w:type="paragraph">
    <w:name w:val="Emphasis21"/>
    <w:link w:val="Style_368_ch"/>
    <w:pPr>
      <w:widowControl w:val="1"/>
      <w:spacing w:after="0" w:before="0" w:line="240" w:lineRule="auto"/>
      <w:ind w:firstLine="0" w:left="0" w:right="0"/>
      <w:jc w:val="left"/>
    </w:pPr>
    <w:rPr>
      <w:rFonts w:ascii="Times New Roman" w:hAnsi="Times New Roman"/>
      <w:i w:val="1"/>
      <w:color w:val="000000"/>
      <w:spacing w:val="0"/>
      <w:sz w:val="20"/>
    </w:rPr>
  </w:style>
  <w:style w:styleId="Style_368_ch" w:type="character">
    <w:name w:val="Emphasis21"/>
    <w:link w:val="Style_368"/>
    <w:rPr>
      <w:rFonts w:ascii="Times New Roman" w:hAnsi="Times New Roman"/>
      <w:i w:val="1"/>
      <w:color w:val="000000"/>
      <w:spacing w:val="0"/>
      <w:sz w:val="20"/>
    </w:rPr>
  </w:style>
  <w:style w:styleId="Style_369" w:type="paragraph">
    <w:name w:val=" Знак11111111"/>
    <w:basedOn w:val="Style_1"/>
    <w:link w:val="Style_369_ch"/>
    <w:pPr>
      <w:widowControl w:val="1"/>
      <w:spacing w:after="160" w:before="0" w:line="240" w:lineRule="exact"/>
      <w:ind/>
    </w:pPr>
    <w:rPr>
      <w:rFonts w:ascii="Verdana" w:hAnsi="Verdana"/>
      <w:sz w:val="20"/>
    </w:rPr>
  </w:style>
  <w:style w:styleId="Style_369_ch" w:type="character">
    <w:name w:val=" Знак11111111"/>
    <w:basedOn w:val="Style_1_ch"/>
    <w:link w:val="Style_369"/>
    <w:rPr>
      <w:rFonts w:ascii="Verdana" w:hAnsi="Verdana"/>
      <w:sz w:val="20"/>
    </w:rPr>
  </w:style>
  <w:style w:styleId="Style_370" w:type="paragraph">
    <w:name w:val="Договора. Залоговок 1111111"/>
    <w:basedOn w:val="Style_14"/>
    <w:link w:val="Style_370_ch"/>
    <w:pPr>
      <w:widowControl w:val="1"/>
      <w:numPr>
        <w:ilvl w:val="0"/>
        <w:numId w:val="28"/>
      </w:numPr>
      <w:spacing w:after="0" w:before="240"/>
      <w:ind/>
      <w:jc w:val="center"/>
    </w:pPr>
    <w:rPr>
      <w:b w:val="1"/>
      <w:caps w:val="1"/>
    </w:rPr>
  </w:style>
  <w:style w:styleId="Style_370_ch" w:type="character">
    <w:name w:val="Договора. Залоговок 1111111"/>
    <w:basedOn w:val="Style_14_ch"/>
    <w:link w:val="Style_370"/>
    <w:rPr>
      <w:b w:val="1"/>
      <w:caps w:val="1"/>
    </w:rPr>
  </w:style>
  <w:style w:styleId="Style_371" w:type="paragraph">
    <w:name w:val="Указатель112111111111111"/>
    <w:basedOn w:val="Style_1"/>
    <w:link w:val="Style_371_ch"/>
    <w:rPr>
      <w:rFonts w:ascii="PT Astra Serif" w:hAnsi="PT Astra Serif"/>
    </w:rPr>
  </w:style>
  <w:style w:styleId="Style_371_ch" w:type="character">
    <w:name w:val="Указатель112111111111111"/>
    <w:basedOn w:val="Style_1_ch"/>
    <w:link w:val="Style_371"/>
    <w:rPr>
      <w:rFonts w:ascii="PT Astra Serif" w:hAnsi="PT Astra Serif"/>
    </w:rPr>
  </w:style>
  <w:style w:styleId="Style_372" w:type="paragraph">
    <w:name w:val="Указатель1"/>
    <w:basedOn w:val="Style_1"/>
    <w:link w:val="Style_372_ch"/>
    <w:rPr>
      <w:rFonts w:ascii="PT Astra Serif" w:hAnsi="PT Astra Serif"/>
    </w:rPr>
  </w:style>
  <w:style w:styleId="Style_372_ch" w:type="character">
    <w:name w:val="Указатель1"/>
    <w:basedOn w:val="Style_1_ch"/>
    <w:link w:val="Style_372"/>
    <w:rPr>
      <w:rFonts w:ascii="PT Astra Serif" w:hAnsi="PT Astra Serif"/>
    </w:rPr>
  </w:style>
  <w:style w:styleId="Style_373" w:type="paragraph">
    <w:name w:val="Основной текст31111111"/>
    <w:basedOn w:val="Style_1"/>
    <w:link w:val="Style_373_ch"/>
    <w:pPr>
      <w:widowControl w:val="1"/>
      <w:spacing w:line="0" w:lineRule="atLeast"/>
      <w:ind/>
    </w:pPr>
    <w:rPr>
      <w:sz w:val="20"/>
    </w:rPr>
  </w:style>
  <w:style w:styleId="Style_373_ch" w:type="character">
    <w:name w:val="Основной текст31111111"/>
    <w:basedOn w:val="Style_1_ch"/>
    <w:link w:val="Style_373"/>
    <w:rPr>
      <w:sz w:val="20"/>
    </w:rPr>
  </w:style>
  <w:style w:styleId="Style_374" w:type="paragraph">
    <w:name w:val="Указатель11212111"/>
    <w:basedOn w:val="Style_1"/>
    <w:link w:val="Style_374_ch"/>
    <w:rPr>
      <w:rFonts w:ascii="PT Astra Serif" w:hAnsi="PT Astra Serif"/>
    </w:rPr>
  </w:style>
  <w:style w:styleId="Style_374_ch" w:type="character">
    <w:name w:val="Указатель11212111"/>
    <w:basedOn w:val="Style_1_ch"/>
    <w:link w:val="Style_374"/>
    <w:rPr>
      <w:rFonts w:ascii="PT Astra Serif" w:hAnsi="PT Astra Serif"/>
    </w:rPr>
  </w:style>
  <w:style w:styleId="Style_375" w:type="paragraph">
    <w:name w:val="Style51111111"/>
    <w:basedOn w:val="Style_1"/>
    <w:link w:val="Style_375_ch"/>
    <w:pPr>
      <w:widowControl w:val="0"/>
      <w:ind/>
    </w:pPr>
    <w:rPr>
      <w:rFonts w:ascii="Arial" w:hAnsi="Arial"/>
    </w:rPr>
  </w:style>
  <w:style w:styleId="Style_375_ch" w:type="character">
    <w:name w:val="Style51111111"/>
    <w:basedOn w:val="Style_1_ch"/>
    <w:link w:val="Style_375"/>
    <w:rPr>
      <w:rFonts w:ascii="Arial" w:hAnsi="Arial"/>
    </w:rPr>
  </w:style>
  <w:style w:styleId="Style_376" w:type="paragraph">
    <w:name w:val="Заголовок4111111111111211111"/>
    <w:basedOn w:val="Style_1"/>
    <w:next w:val="Style_14"/>
    <w:link w:val="Style_376_ch"/>
    <w:pPr>
      <w:keepNext w:val="1"/>
      <w:widowControl w:val="1"/>
      <w:spacing w:after="120" w:before="240"/>
      <w:ind/>
    </w:pPr>
    <w:rPr>
      <w:rFonts w:ascii="PT Astra Serif" w:hAnsi="PT Astra Serif"/>
      <w:sz w:val="28"/>
    </w:rPr>
  </w:style>
  <w:style w:styleId="Style_376_ch" w:type="character">
    <w:name w:val="Заголовок4111111111111211111"/>
    <w:basedOn w:val="Style_1_ch"/>
    <w:link w:val="Style_376"/>
    <w:rPr>
      <w:rFonts w:ascii="PT Astra Serif" w:hAnsi="PT Astra Serif"/>
      <w:sz w:val="28"/>
    </w:rPr>
  </w:style>
  <w:style w:styleId="Style_377" w:type="paragraph">
    <w:name w:val="Contents 121"/>
    <w:link w:val="Style_377_ch"/>
    <w:pPr>
      <w:widowControl w:val="1"/>
      <w:spacing w:after="0" w:before="0" w:line="240" w:lineRule="auto"/>
      <w:ind w:firstLine="0" w:left="0" w:right="0"/>
      <w:jc w:val="left"/>
    </w:pPr>
    <w:rPr>
      <w:rFonts w:ascii="XO Thames" w:hAnsi="XO Thames"/>
      <w:b w:val="1"/>
      <w:color w:val="000000"/>
      <w:spacing w:val="0"/>
      <w:sz w:val="28"/>
    </w:rPr>
  </w:style>
  <w:style w:styleId="Style_377_ch" w:type="character">
    <w:name w:val="Contents 121"/>
    <w:link w:val="Style_377"/>
    <w:rPr>
      <w:rFonts w:ascii="XO Thames" w:hAnsi="XO Thames"/>
      <w:b w:val="1"/>
      <w:color w:val="000000"/>
      <w:spacing w:val="0"/>
      <w:sz w:val="28"/>
    </w:rPr>
  </w:style>
  <w:style w:styleId="Style_378" w:type="paragraph">
    <w:name w:val="Header and Footer18111"/>
    <w:basedOn w:val="Style_1"/>
    <w:link w:val="Style_378_ch"/>
  </w:style>
  <w:style w:styleId="Style_378_ch" w:type="character">
    <w:name w:val="Header and Footer18111"/>
    <w:basedOn w:val="Style_1_ch"/>
    <w:link w:val="Style_378"/>
  </w:style>
  <w:style w:styleId="Style_379" w:type="paragraph">
    <w:name w:val="ConsNormal1111111"/>
    <w:link w:val="Style_379_ch"/>
    <w:pPr>
      <w:widowControl w:val="0"/>
      <w:spacing w:after="0" w:before="0" w:line="240" w:lineRule="auto"/>
      <w:ind w:firstLine="720" w:left="0" w:right="0"/>
      <w:jc w:val="left"/>
    </w:pPr>
    <w:rPr>
      <w:rFonts w:ascii="Arial" w:hAnsi="Arial"/>
      <w:color w:val="000000"/>
      <w:spacing w:val="0"/>
      <w:sz w:val="20"/>
    </w:rPr>
  </w:style>
  <w:style w:styleId="Style_379_ch" w:type="character">
    <w:name w:val="ConsNormal1111111"/>
    <w:link w:val="Style_379"/>
    <w:rPr>
      <w:rFonts w:ascii="Arial" w:hAnsi="Arial"/>
      <w:color w:val="000000"/>
      <w:spacing w:val="0"/>
      <w:sz w:val="20"/>
    </w:rPr>
  </w:style>
  <w:style w:styleId="Style_380" w:type="paragraph">
    <w:name w:val="WW8Num5z31111111"/>
    <w:link w:val="Style_380_ch"/>
    <w:pPr>
      <w:widowControl w:val="1"/>
      <w:spacing w:after="0" w:before="0" w:line="240" w:lineRule="auto"/>
      <w:ind w:firstLine="0" w:left="0" w:right="0"/>
      <w:jc w:val="left"/>
    </w:pPr>
    <w:rPr>
      <w:rFonts w:ascii="Symbol" w:hAnsi="Symbol"/>
      <w:color w:val="000000"/>
      <w:spacing w:val="0"/>
      <w:sz w:val="20"/>
    </w:rPr>
  </w:style>
  <w:style w:styleId="Style_380_ch" w:type="character">
    <w:name w:val="WW8Num5z31111111"/>
    <w:link w:val="Style_380"/>
    <w:rPr>
      <w:rFonts w:ascii="Symbol" w:hAnsi="Symbol"/>
      <w:color w:val="000000"/>
      <w:spacing w:val="0"/>
      <w:sz w:val="20"/>
    </w:rPr>
  </w:style>
  <w:style w:styleId="Style_381" w:type="paragraph">
    <w:name w:val="Text body indent31111"/>
    <w:link w:val="Style_381_ch"/>
    <w:pPr>
      <w:widowControl w:val="1"/>
      <w:spacing w:after="0" w:before="0" w:line="240" w:lineRule="auto"/>
      <w:ind w:firstLine="0" w:left="0" w:right="0"/>
      <w:jc w:val="left"/>
    </w:pPr>
    <w:rPr>
      <w:rFonts w:ascii="Times New Roman" w:hAnsi="Times New Roman"/>
      <w:color w:val="000000"/>
      <w:spacing w:val="0"/>
      <w:sz w:val="20"/>
    </w:rPr>
  </w:style>
  <w:style w:styleId="Style_381_ch" w:type="character">
    <w:name w:val="Text body indent31111"/>
    <w:link w:val="Style_381"/>
    <w:rPr>
      <w:rFonts w:ascii="Times New Roman" w:hAnsi="Times New Roman"/>
      <w:color w:val="000000"/>
      <w:spacing w:val="0"/>
      <w:sz w:val="20"/>
    </w:rPr>
  </w:style>
  <w:style w:styleId="Style_382" w:type="paragraph">
    <w:name w:val="Указатель611111211111"/>
    <w:basedOn w:val="Style_1"/>
    <w:link w:val="Style_382_ch"/>
    <w:rPr>
      <w:rFonts w:ascii="PT Astra Serif" w:hAnsi="PT Astra Serif"/>
    </w:rPr>
  </w:style>
  <w:style w:styleId="Style_382_ch" w:type="character">
    <w:name w:val="Указатель611111211111"/>
    <w:basedOn w:val="Style_1_ch"/>
    <w:link w:val="Style_382"/>
    <w:rPr>
      <w:rFonts w:ascii="PT Astra Serif" w:hAnsi="PT Astra Serif"/>
    </w:rPr>
  </w:style>
  <w:style w:styleId="Style_383" w:type="paragraph">
    <w:name w:val="Default Paragraph Font1111"/>
    <w:link w:val="Style_383_ch"/>
    <w:pPr>
      <w:widowControl w:val="1"/>
      <w:spacing w:after="0" w:before="0" w:line="240" w:lineRule="auto"/>
      <w:ind w:firstLine="0" w:left="0" w:right="0"/>
      <w:jc w:val="left"/>
    </w:pPr>
    <w:rPr>
      <w:rFonts w:ascii="Times New Roman" w:hAnsi="Times New Roman"/>
      <w:color w:val="000000"/>
      <w:spacing w:val="0"/>
      <w:sz w:val="20"/>
    </w:rPr>
  </w:style>
  <w:style w:styleId="Style_383_ch" w:type="character">
    <w:name w:val="Default Paragraph Font1111"/>
    <w:link w:val="Style_383"/>
    <w:rPr>
      <w:rFonts w:ascii="Times New Roman" w:hAnsi="Times New Roman"/>
      <w:color w:val="000000"/>
      <w:spacing w:val="0"/>
      <w:sz w:val="20"/>
    </w:rPr>
  </w:style>
  <w:style w:styleId="Style_384" w:type="paragraph">
    <w:name w:val="Contents 92"/>
    <w:link w:val="Style_384_ch"/>
    <w:pPr>
      <w:widowControl w:val="1"/>
      <w:spacing w:after="0" w:before="0" w:line="240" w:lineRule="auto"/>
      <w:ind w:firstLine="0" w:left="0" w:right="0"/>
      <w:jc w:val="left"/>
    </w:pPr>
    <w:rPr>
      <w:rFonts w:ascii="XO Thames" w:hAnsi="XO Thames"/>
      <w:color w:val="000000"/>
      <w:spacing w:val="0"/>
      <w:sz w:val="28"/>
    </w:rPr>
  </w:style>
  <w:style w:styleId="Style_384_ch" w:type="character">
    <w:name w:val="Contents 92"/>
    <w:link w:val="Style_384"/>
    <w:rPr>
      <w:rFonts w:ascii="XO Thames" w:hAnsi="XO Thames"/>
      <w:color w:val="000000"/>
      <w:spacing w:val="0"/>
      <w:sz w:val="28"/>
    </w:rPr>
  </w:style>
  <w:style w:styleId="Style_385" w:type="paragraph">
    <w:name w:val="caption11111111122111111"/>
    <w:basedOn w:val="Style_1"/>
    <w:link w:val="Style_385_ch"/>
    <w:pPr>
      <w:widowControl w:val="1"/>
      <w:spacing w:after="120" w:before="120"/>
      <w:ind/>
    </w:pPr>
    <w:rPr>
      <w:rFonts w:ascii="PT Astra Serif" w:hAnsi="PT Astra Serif"/>
      <w:i w:val="1"/>
      <w:color w:val="000000"/>
      <w:sz w:val="24"/>
    </w:rPr>
  </w:style>
  <w:style w:styleId="Style_385_ch" w:type="character">
    <w:name w:val="caption11111111122111111"/>
    <w:basedOn w:val="Style_1_ch"/>
    <w:link w:val="Style_385"/>
    <w:rPr>
      <w:rFonts w:ascii="PT Astra Serif" w:hAnsi="PT Astra Serif"/>
      <w:i w:val="1"/>
      <w:color w:val="000000"/>
      <w:sz w:val="24"/>
    </w:rPr>
  </w:style>
  <w:style w:styleId="Style_386" w:type="paragraph">
    <w:name w:val="No Spacing Char1111111"/>
    <w:link w:val="Style_386_ch"/>
    <w:pPr>
      <w:widowControl w:val="1"/>
      <w:spacing w:after="0" w:before="0" w:line="240" w:lineRule="auto"/>
      <w:ind w:firstLine="0" w:left="0" w:right="0"/>
      <w:jc w:val="left"/>
    </w:pPr>
    <w:rPr>
      <w:rFonts w:ascii="Calibri" w:hAnsi="Calibri"/>
      <w:color w:val="000000"/>
      <w:spacing w:val="0"/>
      <w:sz w:val="22"/>
    </w:rPr>
  </w:style>
  <w:style w:styleId="Style_386_ch" w:type="character">
    <w:name w:val="No Spacing Char1111111"/>
    <w:link w:val="Style_386"/>
    <w:rPr>
      <w:rFonts w:ascii="Calibri" w:hAnsi="Calibri"/>
      <w:color w:val="000000"/>
      <w:spacing w:val="0"/>
      <w:sz w:val="22"/>
    </w:rPr>
  </w:style>
  <w:style w:styleId="Style_387" w:type="paragraph">
    <w:name w:val="Endnote1111111"/>
    <w:link w:val="Style_387_ch"/>
    <w:pPr>
      <w:widowControl w:val="1"/>
      <w:spacing w:after="0" w:before="0" w:line="240" w:lineRule="auto"/>
      <w:ind w:firstLine="851" w:left="0" w:right="0"/>
      <w:jc w:val="both"/>
    </w:pPr>
    <w:rPr>
      <w:rFonts w:ascii="XO Thames" w:hAnsi="XO Thames"/>
      <w:color w:val="000000"/>
      <w:spacing w:val="0"/>
      <w:sz w:val="22"/>
    </w:rPr>
  </w:style>
  <w:style w:styleId="Style_387_ch" w:type="character">
    <w:name w:val="Endnote1111111"/>
    <w:link w:val="Style_387"/>
    <w:rPr>
      <w:rFonts w:ascii="XO Thames" w:hAnsi="XO Thames"/>
      <w:color w:val="000000"/>
      <w:spacing w:val="0"/>
      <w:sz w:val="22"/>
    </w:rPr>
  </w:style>
  <w:style w:styleId="Style_388" w:type="paragraph">
    <w:name w:val="Text body indent21"/>
    <w:link w:val="Style_388_ch"/>
    <w:pPr>
      <w:widowControl w:val="1"/>
      <w:spacing w:after="0" w:before="0" w:line="240" w:lineRule="auto"/>
      <w:ind w:firstLine="0" w:left="0" w:right="0"/>
      <w:jc w:val="left"/>
    </w:pPr>
    <w:rPr>
      <w:rFonts w:ascii="Times New Roman" w:hAnsi="Times New Roman"/>
      <w:color w:val="000000"/>
      <w:spacing w:val="0"/>
      <w:sz w:val="20"/>
    </w:rPr>
  </w:style>
  <w:style w:styleId="Style_388_ch" w:type="character">
    <w:name w:val="Text body indent21"/>
    <w:link w:val="Style_388"/>
    <w:rPr>
      <w:rFonts w:ascii="Times New Roman" w:hAnsi="Times New Roman"/>
      <w:color w:val="000000"/>
      <w:spacing w:val="0"/>
      <w:sz w:val="20"/>
    </w:rPr>
  </w:style>
  <w:style w:styleId="Style_389" w:type="paragraph">
    <w:name w:val="Header and Footer14111"/>
    <w:basedOn w:val="Style_1"/>
    <w:link w:val="Style_389_ch"/>
  </w:style>
  <w:style w:styleId="Style_389_ch" w:type="character">
    <w:name w:val="Header and Footer14111"/>
    <w:basedOn w:val="Style_1_ch"/>
    <w:link w:val="Style_389"/>
  </w:style>
  <w:style w:styleId="Style_390" w:type="paragraph">
    <w:name w:val="Header and Footer23111"/>
    <w:basedOn w:val="Style_1"/>
    <w:link w:val="Style_390_ch"/>
  </w:style>
  <w:style w:styleId="Style_390_ch" w:type="character">
    <w:name w:val="Header and Footer23111"/>
    <w:basedOn w:val="Style_1_ch"/>
    <w:link w:val="Style_390"/>
  </w:style>
  <w:style w:styleId="Style_391" w:type="paragraph">
    <w:name w:val="Heading 211111"/>
    <w:link w:val="Style_391_ch"/>
    <w:pPr>
      <w:widowControl w:val="1"/>
      <w:spacing w:after="0" w:before="0" w:line="240" w:lineRule="auto"/>
      <w:ind w:firstLine="0" w:left="0" w:right="0"/>
      <w:jc w:val="left"/>
    </w:pPr>
    <w:rPr>
      <w:rFonts w:ascii="Times New Roman" w:hAnsi="Times New Roman"/>
      <w:color w:val="000000"/>
      <w:spacing w:val="0"/>
      <w:sz w:val="20"/>
    </w:rPr>
  </w:style>
  <w:style w:styleId="Style_391_ch" w:type="character">
    <w:name w:val="Heading 211111"/>
    <w:link w:val="Style_391"/>
    <w:rPr>
      <w:rFonts w:ascii="Times New Roman" w:hAnsi="Times New Roman"/>
      <w:color w:val="000000"/>
      <w:spacing w:val="0"/>
      <w:sz w:val="20"/>
    </w:rPr>
  </w:style>
  <w:style w:styleId="Style_392" w:type="paragraph">
    <w:name w:val="Header and Footer111"/>
    <w:link w:val="Style_392_ch"/>
    <w:pPr>
      <w:widowControl w:val="1"/>
      <w:spacing w:after="0" w:before="0" w:line="240" w:lineRule="auto"/>
      <w:ind w:firstLine="0" w:left="0" w:right="0"/>
      <w:jc w:val="both"/>
    </w:pPr>
    <w:rPr>
      <w:rFonts w:ascii="XO Thames" w:hAnsi="XO Thames"/>
      <w:color w:val="000000"/>
      <w:spacing w:val="0"/>
      <w:sz w:val="28"/>
    </w:rPr>
  </w:style>
  <w:style w:styleId="Style_392_ch" w:type="character">
    <w:name w:val="Header and Footer111"/>
    <w:link w:val="Style_392"/>
    <w:rPr>
      <w:rFonts w:ascii="XO Thames" w:hAnsi="XO Thames"/>
      <w:color w:val="000000"/>
      <w:spacing w:val="0"/>
      <w:sz w:val="28"/>
    </w:rPr>
  </w:style>
  <w:style w:styleId="Style_393" w:type="paragraph">
    <w:name w:val="Text body indent2111"/>
    <w:link w:val="Style_393_ch"/>
    <w:pPr>
      <w:widowControl w:val="1"/>
      <w:spacing w:after="0" w:before="0" w:line="240" w:lineRule="auto"/>
      <w:ind w:firstLine="0" w:left="0" w:right="0"/>
      <w:jc w:val="left"/>
    </w:pPr>
    <w:rPr>
      <w:rFonts w:ascii="Times New Roman" w:hAnsi="Times New Roman"/>
      <w:color w:val="000000"/>
      <w:spacing w:val="0"/>
      <w:sz w:val="20"/>
    </w:rPr>
  </w:style>
  <w:style w:styleId="Style_393_ch" w:type="character">
    <w:name w:val="Text body indent2111"/>
    <w:link w:val="Style_393"/>
    <w:rPr>
      <w:rFonts w:ascii="Times New Roman" w:hAnsi="Times New Roman"/>
      <w:color w:val="000000"/>
      <w:spacing w:val="0"/>
      <w:sz w:val="20"/>
    </w:rPr>
  </w:style>
  <w:style w:styleId="Style_394" w:type="paragraph">
    <w:name w:val="Title2111"/>
    <w:link w:val="Style_394_ch"/>
    <w:pPr>
      <w:widowControl w:val="1"/>
      <w:spacing w:after="0" w:before="0" w:line="240" w:lineRule="auto"/>
      <w:ind w:firstLine="0" w:left="0" w:right="0"/>
      <w:jc w:val="left"/>
    </w:pPr>
    <w:rPr>
      <w:rFonts w:ascii="XO Thames" w:hAnsi="XO Thames"/>
      <w:b w:val="1"/>
      <w:caps w:val="1"/>
      <w:color w:val="000000"/>
      <w:spacing w:val="0"/>
      <w:sz w:val="40"/>
    </w:rPr>
  </w:style>
  <w:style w:styleId="Style_394_ch" w:type="character">
    <w:name w:val="Title2111"/>
    <w:link w:val="Style_394"/>
    <w:rPr>
      <w:rFonts w:ascii="XO Thames" w:hAnsi="XO Thames"/>
      <w:b w:val="1"/>
      <w:caps w:val="1"/>
      <w:color w:val="000000"/>
      <w:spacing w:val="0"/>
      <w:sz w:val="40"/>
    </w:rPr>
  </w:style>
  <w:style w:styleId="Style_395" w:type="paragraph">
    <w:name w:val="toc 9"/>
    <w:next w:val="Style_1"/>
    <w:link w:val="Style_395_ch"/>
    <w:uiPriority w:val="39"/>
    <w:pPr>
      <w:widowControl w:val="1"/>
      <w:spacing w:after="0" w:before="0" w:line="240" w:lineRule="auto"/>
      <w:ind w:firstLine="0" w:left="0" w:right="0"/>
      <w:jc w:val="left"/>
    </w:pPr>
    <w:rPr>
      <w:rFonts w:ascii="XO Thames" w:hAnsi="XO Thames"/>
      <w:color w:val="000000"/>
      <w:spacing w:val="0"/>
      <w:sz w:val="28"/>
    </w:rPr>
  </w:style>
  <w:style w:styleId="Style_395_ch" w:type="character">
    <w:name w:val="toc 9"/>
    <w:link w:val="Style_395"/>
    <w:rPr>
      <w:rFonts w:ascii="XO Thames" w:hAnsi="XO Thames"/>
      <w:color w:val="000000"/>
      <w:spacing w:val="0"/>
      <w:sz w:val="28"/>
    </w:rPr>
  </w:style>
  <w:style w:styleId="Style_396" w:type="paragraph">
    <w:name w:val="Заголовок12111"/>
    <w:basedOn w:val="Style_1"/>
    <w:next w:val="Style_14"/>
    <w:link w:val="Style_396_ch"/>
    <w:pPr>
      <w:keepNext w:val="1"/>
      <w:widowControl w:val="1"/>
      <w:spacing w:after="120" w:before="240"/>
      <w:ind/>
    </w:pPr>
    <w:rPr>
      <w:rFonts w:ascii="PT Astra Serif" w:hAnsi="PT Astra Serif"/>
      <w:sz w:val="28"/>
    </w:rPr>
  </w:style>
  <w:style w:styleId="Style_396_ch" w:type="character">
    <w:name w:val="Заголовок12111"/>
    <w:basedOn w:val="Style_1_ch"/>
    <w:link w:val="Style_396"/>
    <w:rPr>
      <w:rFonts w:ascii="PT Astra Serif" w:hAnsi="PT Astra Serif"/>
      <w:sz w:val="28"/>
    </w:rPr>
  </w:style>
  <w:style w:styleId="Style_397" w:type="paragraph">
    <w:name w:val="Heading 52"/>
    <w:link w:val="Style_397_ch"/>
    <w:rPr>
      <w:rFonts w:ascii="XO Thames" w:hAnsi="XO Thames"/>
      <w:b w:val="1"/>
      <w:color w:val="000000"/>
      <w:spacing w:val="0"/>
      <w:sz w:val="22"/>
    </w:rPr>
  </w:style>
  <w:style w:styleId="Style_397_ch" w:type="character">
    <w:name w:val="Heading 52"/>
    <w:link w:val="Style_397"/>
    <w:rPr>
      <w:rFonts w:ascii="XO Thames" w:hAnsi="XO Thames"/>
      <w:b w:val="1"/>
      <w:color w:val="000000"/>
      <w:spacing w:val="0"/>
      <w:sz w:val="22"/>
    </w:rPr>
  </w:style>
  <w:style w:styleId="Style_398" w:type="paragraph">
    <w:name w:val="Heading 511111"/>
    <w:link w:val="Style_398_ch"/>
    <w:pPr>
      <w:widowControl w:val="1"/>
      <w:spacing w:after="0" w:before="0" w:line="240" w:lineRule="auto"/>
      <w:ind w:firstLine="0" w:left="0" w:right="0"/>
      <w:jc w:val="left"/>
    </w:pPr>
    <w:rPr>
      <w:rFonts w:ascii="XO Thames" w:hAnsi="XO Thames"/>
      <w:b w:val="1"/>
      <w:color w:val="000000"/>
      <w:spacing w:val="0"/>
      <w:sz w:val="22"/>
    </w:rPr>
  </w:style>
  <w:style w:styleId="Style_398_ch" w:type="character">
    <w:name w:val="Heading 511111"/>
    <w:link w:val="Style_398"/>
    <w:rPr>
      <w:rFonts w:ascii="XO Thames" w:hAnsi="XO Thames"/>
      <w:b w:val="1"/>
      <w:color w:val="000000"/>
      <w:spacing w:val="0"/>
      <w:sz w:val="22"/>
    </w:rPr>
  </w:style>
  <w:style w:styleId="Style_399" w:type="paragraph">
    <w:name w:val="ListLabel 210"/>
    <w:link w:val="Style_399_ch"/>
    <w:pPr>
      <w:widowControl w:val="1"/>
      <w:spacing w:after="0" w:before="0" w:line="240" w:lineRule="auto"/>
      <w:ind w:firstLine="0" w:left="0" w:right="0"/>
      <w:jc w:val="left"/>
    </w:pPr>
    <w:rPr>
      <w:rFonts w:ascii="Times New Roman" w:hAnsi="Times New Roman"/>
      <w:color w:val="000000"/>
      <w:spacing w:val="0"/>
      <w:sz w:val="20"/>
    </w:rPr>
  </w:style>
  <w:style w:styleId="Style_399_ch" w:type="character">
    <w:name w:val="ListLabel 210"/>
    <w:link w:val="Style_399"/>
    <w:rPr>
      <w:rFonts w:ascii="Times New Roman" w:hAnsi="Times New Roman"/>
      <w:color w:val="000000"/>
      <w:spacing w:val="0"/>
      <w:sz w:val="20"/>
    </w:rPr>
  </w:style>
  <w:style w:styleId="Style_400" w:type="paragraph">
    <w:name w:val="Указатель6111111211111"/>
    <w:basedOn w:val="Style_1"/>
    <w:link w:val="Style_400_ch"/>
    <w:rPr>
      <w:rFonts w:ascii="PT Astra Serif" w:hAnsi="PT Astra Serif"/>
    </w:rPr>
  </w:style>
  <w:style w:styleId="Style_400_ch" w:type="character">
    <w:name w:val="Указатель6111111211111"/>
    <w:basedOn w:val="Style_1_ch"/>
    <w:link w:val="Style_400"/>
    <w:rPr>
      <w:rFonts w:ascii="PT Astra Serif" w:hAnsi="PT Astra Serif"/>
    </w:rPr>
  </w:style>
  <w:style w:styleId="Style_401" w:type="paragraph">
    <w:name w:val="Заголовок11221"/>
    <w:basedOn w:val="Style_1"/>
    <w:next w:val="Style_14"/>
    <w:link w:val="Style_401_ch"/>
    <w:pPr>
      <w:keepNext w:val="1"/>
      <w:widowControl w:val="1"/>
      <w:spacing w:after="120" w:before="240"/>
      <w:ind/>
    </w:pPr>
    <w:rPr>
      <w:rFonts w:ascii="PT Astra Serif" w:hAnsi="PT Astra Serif"/>
      <w:sz w:val="28"/>
    </w:rPr>
  </w:style>
  <w:style w:styleId="Style_401_ch" w:type="character">
    <w:name w:val="Заголовок11221"/>
    <w:basedOn w:val="Style_1_ch"/>
    <w:link w:val="Style_401"/>
    <w:rPr>
      <w:rFonts w:ascii="PT Astra Serif" w:hAnsi="PT Astra Serif"/>
      <w:sz w:val="28"/>
    </w:rPr>
  </w:style>
  <w:style w:styleId="Style_402" w:type="paragraph">
    <w:name w:val="Subtitle111"/>
    <w:basedOn w:val="Style_72"/>
    <w:link w:val="Style_402_ch"/>
    <w:rPr>
      <w:i w:val="1"/>
      <w:sz w:val="28"/>
    </w:rPr>
  </w:style>
  <w:style w:styleId="Style_402_ch" w:type="character">
    <w:name w:val="Subtitle111"/>
    <w:basedOn w:val="Style_72_ch"/>
    <w:link w:val="Style_402"/>
    <w:rPr>
      <w:i w:val="1"/>
      <w:sz w:val="28"/>
    </w:rPr>
  </w:style>
  <w:style w:styleId="Style_403" w:type="paragraph">
    <w:name w:val="Contents 22111"/>
    <w:link w:val="Style_403_ch"/>
    <w:pPr>
      <w:widowControl w:val="1"/>
      <w:spacing w:after="0" w:before="0" w:line="240" w:lineRule="auto"/>
      <w:ind w:firstLine="0" w:left="0" w:right="0"/>
      <w:jc w:val="left"/>
    </w:pPr>
    <w:rPr>
      <w:rFonts w:ascii="XO Thames" w:hAnsi="XO Thames"/>
      <w:color w:val="000000"/>
      <w:spacing w:val="0"/>
      <w:sz w:val="28"/>
    </w:rPr>
  </w:style>
  <w:style w:styleId="Style_403_ch" w:type="character">
    <w:name w:val="Contents 22111"/>
    <w:link w:val="Style_403"/>
    <w:rPr>
      <w:rFonts w:ascii="XO Thames" w:hAnsi="XO Thames"/>
      <w:color w:val="000000"/>
      <w:spacing w:val="0"/>
      <w:sz w:val="28"/>
    </w:rPr>
  </w:style>
  <w:style w:styleId="Style_404" w:type="paragraph">
    <w:name w:val="Caption1111111113111111"/>
    <w:basedOn w:val="Style_1"/>
    <w:link w:val="Style_404_ch"/>
    <w:pPr>
      <w:widowControl w:val="1"/>
      <w:spacing w:after="120" w:before="120"/>
      <w:ind/>
    </w:pPr>
    <w:rPr>
      <w:rFonts w:ascii="PT Astra Serif" w:hAnsi="PT Astra Serif"/>
      <w:i w:val="1"/>
      <w:sz w:val="24"/>
    </w:rPr>
  </w:style>
  <w:style w:styleId="Style_404_ch" w:type="character">
    <w:name w:val="Caption1111111113111111"/>
    <w:basedOn w:val="Style_1_ch"/>
    <w:link w:val="Style_404"/>
    <w:rPr>
      <w:rFonts w:ascii="PT Astra Serif" w:hAnsi="PT Astra Serif"/>
      <w:i w:val="1"/>
      <w:sz w:val="24"/>
    </w:rPr>
  </w:style>
  <w:style w:styleId="Style_405" w:type="paragraph">
    <w:name w:val="Heading 4111111"/>
    <w:link w:val="Style_405_ch"/>
    <w:pPr>
      <w:widowControl w:val="1"/>
      <w:spacing w:after="0" w:before="0" w:line="240" w:lineRule="auto"/>
      <w:ind w:firstLine="0" w:left="0" w:right="0"/>
      <w:jc w:val="left"/>
    </w:pPr>
    <w:rPr>
      <w:rFonts w:ascii="Times New Roman" w:hAnsi="Times New Roman"/>
      <w:b w:val="1"/>
      <w:color w:val="000000"/>
      <w:spacing w:val="0"/>
      <w:sz w:val="22"/>
    </w:rPr>
  </w:style>
  <w:style w:styleId="Style_405_ch" w:type="character">
    <w:name w:val="Heading 4111111"/>
    <w:link w:val="Style_405"/>
    <w:rPr>
      <w:rFonts w:ascii="Times New Roman" w:hAnsi="Times New Roman"/>
      <w:b w:val="1"/>
      <w:color w:val="000000"/>
      <w:spacing w:val="0"/>
      <w:sz w:val="22"/>
    </w:rPr>
  </w:style>
  <w:style w:styleId="Style_406" w:type="paragraph">
    <w:name w:val="ListLabel 611"/>
    <w:link w:val="Style_406_ch"/>
    <w:pPr>
      <w:widowControl w:val="1"/>
      <w:spacing w:after="0" w:before="0" w:line="240" w:lineRule="auto"/>
      <w:ind w:firstLine="0" w:left="0" w:right="0"/>
      <w:jc w:val="left"/>
    </w:pPr>
    <w:rPr>
      <w:rFonts w:ascii="Times New Roman" w:hAnsi="Times New Roman"/>
      <w:color w:val="000000"/>
      <w:spacing w:val="0"/>
      <w:sz w:val="20"/>
    </w:rPr>
  </w:style>
  <w:style w:styleId="Style_406_ch" w:type="character">
    <w:name w:val="ListLabel 611"/>
    <w:link w:val="Style_406"/>
    <w:rPr>
      <w:rFonts w:ascii="Times New Roman" w:hAnsi="Times New Roman"/>
      <w:color w:val="000000"/>
      <w:spacing w:val="0"/>
      <w:sz w:val="20"/>
    </w:rPr>
  </w:style>
  <w:style w:styleId="Style_407" w:type="paragraph">
    <w:name w:val="Header and Footer4111111"/>
    <w:basedOn w:val="Style_1"/>
    <w:link w:val="Style_407_ch"/>
  </w:style>
  <w:style w:styleId="Style_407_ch" w:type="character">
    <w:name w:val="Header and Footer4111111"/>
    <w:basedOn w:val="Style_1_ch"/>
    <w:link w:val="Style_407"/>
  </w:style>
  <w:style w:styleId="Style_408" w:type="paragraph">
    <w:name w:val="Header and Footer1"/>
    <w:link w:val="Style_408_ch"/>
    <w:pPr>
      <w:widowControl w:val="1"/>
      <w:spacing w:after="0" w:before="0" w:line="240" w:lineRule="auto"/>
      <w:ind w:firstLine="0" w:left="0" w:right="0"/>
      <w:jc w:val="both"/>
    </w:pPr>
    <w:rPr>
      <w:rFonts w:ascii="XO Thames" w:hAnsi="XO Thames"/>
      <w:color w:val="000000"/>
      <w:spacing w:val="0"/>
      <w:sz w:val="28"/>
    </w:rPr>
  </w:style>
  <w:style w:styleId="Style_408_ch" w:type="character">
    <w:name w:val="Header and Footer1"/>
    <w:link w:val="Style_408"/>
    <w:rPr>
      <w:rFonts w:ascii="XO Thames" w:hAnsi="XO Thames"/>
      <w:color w:val="000000"/>
      <w:spacing w:val="0"/>
      <w:sz w:val="28"/>
    </w:rPr>
  </w:style>
  <w:style w:styleId="Style_409" w:type="paragraph">
    <w:name w:val="Header and Footer101"/>
    <w:basedOn w:val="Style_1"/>
    <w:link w:val="Style_409_ch"/>
  </w:style>
  <w:style w:styleId="Style_409_ch" w:type="character">
    <w:name w:val="Header and Footer101"/>
    <w:basedOn w:val="Style_1_ch"/>
    <w:link w:val="Style_409"/>
  </w:style>
  <w:style w:styleId="Style_410" w:type="paragraph">
    <w:name w:val="Caption111111111211111111"/>
    <w:basedOn w:val="Style_1"/>
    <w:link w:val="Style_410_ch"/>
    <w:pPr>
      <w:widowControl w:val="1"/>
      <w:spacing w:after="120" w:before="120"/>
      <w:ind/>
    </w:pPr>
    <w:rPr>
      <w:rFonts w:ascii="PT Astra Serif" w:hAnsi="PT Astra Serif"/>
      <w:i w:val="1"/>
      <w:color w:val="000000"/>
      <w:sz w:val="24"/>
    </w:rPr>
  </w:style>
  <w:style w:styleId="Style_410_ch" w:type="character">
    <w:name w:val="Caption111111111211111111"/>
    <w:basedOn w:val="Style_1_ch"/>
    <w:link w:val="Style_410"/>
    <w:rPr>
      <w:rFonts w:ascii="PT Astra Serif" w:hAnsi="PT Astra Serif"/>
      <w:i w:val="1"/>
      <w:color w:val="000000"/>
      <w:sz w:val="24"/>
    </w:rPr>
  </w:style>
  <w:style w:styleId="Style_411" w:type="paragraph">
    <w:name w:val="Заголовок1121112111"/>
    <w:basedOn w:val="Style_1"/>
    <w:next w:val="Style_14"/>
    <w:link w:val="Style_411_ch"/>
    <w:pPr>
      <w:keepNext w:val="1"/>
      <w:widowControl w:val="1"/>
      <w:spacing w:after="120" w:before="240"/>
      <w:ind/>
    </w:pPr>
    <w:rPr>
      <w:rFonts w:ascii="PT Astra Serif" w:hAnsi="PT Astra Serif"/>
      <w:sz w:val="28"/>
    </w:rPr>
  </w:style>
  <w:style w:styleId="Style_411_ch" w:type="character">
    <w:name w:val="Заголовок1121112111"/>
    <w:basedOn w:val="Style_1_ch"/>
    <w:link w:val="Style_411"/>
    <w:rPr>
      <w:rFonts w:ascii="PT Astra Serif" w:hAnsi="PT Astra Serif"/>
      <w:sz w:val="28"/>
    </w:rPr>
  </w:style>
  <w:style w:styleId="Style_412" w:type="paragraph">
    <w:name w:val="Заголовок4111111111211111"/>
    <w:basedOn w:val="Style_1"/>
    <w:next w:val="Style_14"/>
    <w:link w:val="Style_412_ch"/>
    <w:pPr>
      <w:keepNext w:val="1"/>
      <w:widowControl w:val="1"/>
      <w:spacing w:after="120" w:before="240"/>
      <w:ind/>
    </w:pPr>
    <w:rPr>
      <w:rFonts w:ascii="PT Astra Serif" w:hAnsi="PT Astra Serif"/>
      <w:sz w:val="28"/>
    </w:rPr>
  </w:style>
  <w:style w:styleId="Style_412_ch" w:type="character">
    <w:name w:val="Заголовок4111111111211111"/>
    <w:basedOn w:val="Style_1_ch"/>
    <w:link w:val="Style_412"/>
    <w:rPr>
      <w:rFonts w:ascii="PT Astra Serif" w:hAnsi="PT Astra Serif"/>
      <w:sz w:val="28"/>
    </w:rPr>
  </w:style>
  <w:style w:styleId="Style_413" w:type="paragraph">
    <w:name w:val="Default1111"/>
    <w:link w:val="Style_413_ch"/>
    <w:pPr>
      <w:widowControl w:val="1"/>
      <w:spacing w:after="0" w:before="0" w:line="240" w:lineRule="auto"/>
      <w:ind w:firstLine="0" w:left="0" w:right="0"/>
      <w:jc w:val="left"/>
    </w:pPr>
    <w:rPr>
      <w:rFonts w:ascii="Arial" w:hAnsi="Arial"/>
      <w:color w:val="000000"/>
      <w:spacing w:val="0"/>
      <w:sz w:val="24"/>
    </w:rPr>
  </w:style>
  <w:style w:styleId="Style_413_ch" w:type="character">
    <w:name w:val="Default1111"/>
    <w:link w:val="Style_413"/>
    <w:rPr>
      <w:rFonts w:ascii="Arial" w:hAnsi="Arial"/>
      <w:color w:val="000000"/>
      <w:spacing w:val="0"/>
      <w:sz w:val="24"/>
    </w:rPr>
  </w:style>
  <w:style w:styleId="Style_414" w:type="paragraph">
    <w:name w:val="Header and Footer3111111"/>
    <w:basedOn w:val="Style_1"/>
    <w:link w:val="Style_414_ch"/>
  </w:style>
  <w:style w:styleId="Style_414_ch" w:type="character">
    <w:name w:val="Header and Footer3111111"/>
    <w:basedOn w:val="Style_1_ch"/>
    <w:link w:val="Style_414"/>
  </w:style>
  <w:style w:styleId="Style_415" w:type="paragraph">
    <w:name w:val="page number"/>
    <w:basedOn w:val="Style_8"/>
    <w:link w:val="Style_415_ch"/>
  </w:style>
  <w:style w:styleId="Style_415_ch" w:type="character">
    <w:name w:val="page number"/>
    <w:basedOn w:val="Style_8_ch"/>
    <w:link w:val="Style_415"/>
  </w:style>
  <w:style w:styleId="Style_273" w:type="paragraph">
    <w:name w:val="Содержимое таблицы1111111"/>
    <w:basedOn w:val="Style_1"/>
    <w:link w:val="Style_273_ch"/>
  </w:style>
  <w:style w:styleId="Style_273_ch" w:type="character">
    <w:name w:val="Содержимое таблицы1111111"/>
    <w:basedOn w:val="Style_1_ch"/>
    <w:link w:val="Style_273"/>
  </w:style>
  <w:style w:styleId="Style_416" w:type="paragraph">
    <w:name w:val="ConsPlusNormal1111"/>
    <w:link w:val="Style_416_ch"/>
    <w:pPr>
      <w:widowControl w:val="0"/>
      <w:spacing w:after="0" w:before="0" w:line="240" w:lineRule="auto"/>
      <w:ind w:firstLine="0" w:left="0" w:right="0"/>
      <w:jc w:val="left"/>
    </w:pPr>
    <w:rPr>
      <w:rFonts w:ascii="Calibri" w:hAnsi="Calibri"/>
      <w:color w:val="000000"/>
      <w:spacing w:val="0"/>
      <w:sz w:val="20"/>
    </w:rPr>
  </w:style>
  <w:style w:styleId="Style_416_ch" w:type="character">
    <w:name w:val="ConsPlusNormal1111"/>
    <w:link w:val="Style_416"/>
    <w:rPr>
      <w:rFonts w:ascii="Calibri" w:hAnsi="Calibri"/>
      <w:color w:val="000000"/>
      <w:spacing w:val="0"/>
      <w:sz w:val="20"/>
    </w:rPr>
  </w:style>
  <w:style w:styleId="Style_417" w:type="paragraph">
    <w:name w:val="Heading 421111"/>
    <w:link w:val="Style_417_ch"/>
    <w:pPr>
      <w:widowControl w:val="1"/>
      <w:spacing w:after="0" w:before="0" w:line="240" w:lineRule="auto"/>
      <w:ind w:firstLine="0" w:left="0" w:right="0"/>
      <w:jc w:val="left"/>
    </w:pPr>
    <w:rPr>
      <w:rFonts w:ascii="Times New Roman" w:hAnsi="Times New Roman"/>
      <w:b w:val="1"/>
      <w:color w:val="000000"/>
      <w:spacing w:val="0"/>
      <w:sz w:val="22"/>
    </w:rPr>
  </w:style>
  <w:style w:styleId="Style_417_ch" w:type="character">
    <w:name w:val="Heading 421111"/>
    <w:link w:val="Style_417"/>
    <w:rPr>
      <w:rFonts w:ascii="Times New Roman" w:hAnsi="Times New Roman"/>
      <w:b w:val="1"/>
      <w:color w:val="000000"/>
      <w:spacing w:val="0"/>
      <w:sz w:val="22"/>
    </w:rPr>
  </w:style>
  <w:style w:styleId="Style_418" w:type="paragraph">
    <w:name w:val="ListLabel 71"/>
    <w:link w:val="Style_418_ch"/>
    <w:pPr>
      <w:widowControl w:val="1"/>
      <w:spacing w:after="0" w:before="0" w:line="240" w:lineRule="auto"/>
      <w:ind w:firstLine="0" w:left="0" w:right="0"/>
      <w:jc w:val="left"/>
    </w:pPr>
    <w:rPr>
      <w:rFonts w:ascii="Times New Roman" w:hAnsi="Times New Roman"/>
      <w:color w:val="000000"/>
      <w:spacing w:val="0"/>
      <w:sz w:val="20"/>
    </w:rPr>
  </w:style>
  <w:style w:styleId="Style_418_ch" w:type="character">
    <w:name w:val="ListLabel 71"/>
    <w:link w:val="Style_418"/>
    <w:rPr>
      <w:rFonts w:ascii="Times New Roman" w:hAnsi="Times New Roman"/>
      <w:color w:val="000000"/>
      <w:spacing w:val="0"/>
      <w:sz w:val="20"/>
    </w:rPr>
  </w:style>
  <w:style w:styleId="Style_419" w:type="paragraph">
    <w:name w:val="Caption11111"/>
    <w:link w:val="Style_419_ch"/>
    <w:pPr>
      <w:widowControl w:val="1"/>
      <w:spacing w:after="0" w:before="0" w:line="240" w:lineRule="auto"/>
      <w:ind w:firstLine="0" w:left="0" w:right="0"/>
      <w:jc w:val="left"/>
    </w:pPr>
    <w:rPr>
      <w:rFonts w:ascii="PT Astra Serif" w:hAnsi="PT Astra Serif"/>
      <w:i w:val="1"/>
      <w:color w:val="000000"/>
      <w:spacing w:val="0"/>
      <w:sz w:val="24"/>
    </w:rPr>
  </w:style>
  <w:style w:styleId="Style_419_ch" w:type="character">
    <w:name w:val="Caption11111"/>
    <w:link w:val="Style_419"/>
    <w:rPr>
      <w:rFonts w:ascii="PT Astra Serif" w:hAnsi="PT Astra Serif"/>
      <w:i w:val="1"/>
      <w:color w:val="000000"/>
      <w:spacing w:val="0"/>
      <w:sz w:val="24"/>
    </w:rPr>
  </w:style>
  <w:style w:styleId="Style_420" w:type="paragraph">
    <w:name w:val="ListLabel 181"/>
    <w:link w:val="Style_420_ch"/>
    <w:pPr>
      <w:widowControl w:val="1"/>
      <w:spacing w:after="0" w:before="0" w:line="240" w:lineRule="auto"/>
      <w:ind w:firstLine="0" w:left="0" w:right="0"/>
      <w:jc w:val="left"/>
    </w:pPr>
    <w:rPr>
      <w:rFonts w:ascii="Times New Roman" w:hAnsi="Times New Roman"/>
      <w:color w:val="000000"/>
      <w:spacing w:val="0"/>
      <w:sz w:val="20"/>
    </w:rPr>
  </w:style>
  <w:style w:styleId="Style_420_ch" w:type="character">
    <w:name w:val="ListLabel 181"/>
    <w:link w:val="Style_420"/>
    <w:rPr>
      <w:rFonts w:ascii="Times New Roman" w:hAnsi="Times New Roman"/>
      <w:color w:val="000000"/>
      <w:spacing w:val="0"/>
      <w:sz w:val="20"/>
    </w:rPr>
  </w:style>
  <w:style w:styleId="Style_421" w:type="paragraph">
    <w:name w:val="Header and Footer81"/>
    <w:basedOn w:val="Style_1"/>
    <w:link w:val="Style_421_ch"/>
  </w:style>
  <w:style w:styleId="Style_421_ch" w:type="character">
    <w:name w:val="Header and Footer81"/>
    <w:basedOn w:val="Style_1_ch"/>
    <w:link w:val="Style_421"/>
  </w:style>
  <w:style w:styleId="Style_422" w:type="paragraph">
    <w:name w:val="Emphasis111"/>
    <w:link w:val="Style_422_ch"/>
    <w:pPr>
      <w:widowControl w:val="1"/>
      <w:spacing w:after="0" w:before="0" w:line="240" w:lineRule="auto"/>
      <w:ind w:firstLine="0" w:left="0" w:right="0"/>
      <w:jc w:val="left"/>
    </w:pPr>
    <w:rPr>
      <w:rFonts w:ascii="Times New Roman" w:hAnsi="Times New Roman"/>
      <w:i w:val="1"/>
      <w:color w:val="000000"/>
      <w:spacing w:val="0"/>
      <w:sz w:val="20"/>
    </w:rPr>
  </w:style>
  <w:style w:styleId="Style_422_ch" w:type="character">
    <w:name w:val="Emphasis111"/>
    <w:link w:val="Style_422"/>
    <w:rPr>
      <w:rFonts w:ascii="Times New Roman" w:hAnsi="Times New Roman"/>
      <w:i w:val="1"/>
      <w:color w:val="000000"/>
      <w:spacing w:val="0"/>
      <w:sz w:val="20"/>
    </w:rPr>
  </w:style>
  <w:style w:styleId="Style_423" w:type="paragraph">
    <w:name w:val="Header1111111"/>
    <w:link w:val="Style_423_ch"/>
    <w:pPr>
      <w:widowControl w:val="1"/>
      <w:spacing w:after="0" w:before="0" w:line="240" w:lineRule="auto"/>
      <w:ind w:firstLine="0" w:left="0" w:right="0"/>
      <w:jc w:val="left"/>
    </w:pPr>
    <w:rPr>
      <w:rFonts w:ascii="Times New Roman" w:hAnsi="Times New Roman"/>
      <w:color w:val="000000"/>
      <w:spacing w:val="0"/>
      <w:sz w:val="20"/>
    </w:rPr>
  </w:style>
  <w:style w:styleId="Style_423_ch" w:type="character">
    <w:name w:val="Header1111111"/>
    <w:link w:val="Style_423"/>
    <w:rPr>
      <w:rFonts w:ascii="Times New Roman" w:hAnsi="Times New Roman"/>
      <w:color w:val="000000"/>
      <w:spacing w:val="0"/>
      <w:sz w:val="20"/>
    </w:rPr>
  </w:style>
  <w:style w:styleId="Style_424" w:type="paragraph">
    <w:name w:val="Header and Footer7111111"/>
    <w:basedOn w:val="Style_1"/>
    <w:link w:val="Style_424_ch"/>
  </w:style>
  <w:style w:styleId="Style_424_ch" w:type="character">
    <w:name w:val="Header and Footer7111111"/>
    <w:basedOn w:val="Style_1_ch"/>
    <w:link w:val="Style_424"/>
  </w:style>
  <w:style w:styleId="Style_425" w:type="paragraph">
    <w:name w:val="Указатель61111111111111211111"/>
    <w:basedOn w:val="Style_1"/>
    <w:link w:val="Style_425_ch"/>
    <w:rPr>
      <w:rFonts w:ascii="PT Astra Serif" w:hAnsi="PT Astra Serif"/>
    </w:rPr>
  </w:style>
  <w:style w:styleId="Style_425_ch" w:type="character">
    <w:name w:val="Указатель61111111111111211111"/>
    <w:basedOn w:val="Style_1_ch"/>
    <w:link w:val="Style_425"/>
    <w:rPr>
      <w:rFonts w:ascii="PT Astra Serif" w:hAnsi="PT Astra Serif"/>
    </w:rPr>
  </w:style>
  <w:style w:styleId="Style_426" w:type="paragraph">
    <w:name w:val="WW-Absatz-Standardschriftart1112111111"/>
    <w:link w:val="Style_426_ch"/>
    <w:pPr>
      <w:widowControl w:val="1"/>
      <w:spacing w:after="0" w:before="0" w:line="240" w:lineRule="auto"/>
      <w:ind w:firstLine="0" w:left="0" w:right="0"/>
      <w:jc w:val="left"/>
    </w:pPr>
    <w:rPr>
      <w:rFonts w:ascii="Times New Roman" w:hAnsi="Times New Roman"/>
      <w:color w:val="000000"/>
      <w:spacing w:val="0"/>
      <w:sz w:val="20"/>
    </w:rPr>
  </w:style>
  <w:style w:styleId="Style_426_ch" w:type="character">
    <w:name w:val="WW-Absatz-Standardschriftart1112111111"/>
    <w:link w:val="Style_426"/>
    <w:rPr>
      <w:rFonts w:ascii="Times New Roman" w:hAnsi="Times New Roman"/>
      <w:color w:val="000000"/>
      <w:spacing w:val="0"/>
      <w:sz w:val="20"/>
    </w:rPr>
  </w:style>
  <w:style w:styleId="Style_427" w:type="paragraph">
    <w:name w:val="WW8Num22z21111111"/>
    <w:link w:val="Style_427_ch"/>
    <w:pPr>
      <w:widowControl w:val="1"/>
      <w:spacing w:after="0" w:before="0" w:line="240" w:lineRule="auto"/>
      <w:ind w:firstLine="0" w:left="0" w:right="0"/>
      <w:jc w:val="left"/>
    </w:pPr>
    <w:rPr>
      <w:rFonts w:ascii="Wingdings" w:hAnsi="Wingdings"/>
      <w:color w:val="000000"/>
      <w:spacing w:val="0"/>
      <w:sz w:val="20"/>
    </w:rPr>
  </w:style>
  <w:style w:styleId="Style_427_ch" w:type="character">
    <w:name w:val="WW8Num22z21111111"/>
    <w:link w:val="Style_427"/>
    <w:rPr>
      <w:rFonts w:ascii="Wingdings" w:hAnsi="Wingdings"/>
      <w:color w:val="000000"/>
      <w:spacing w:val="0"/>
      <w:sz w:val="20"/>
    </w:rPr>
  </w:style>
  <w:style w:styleId="Style_428" w:type="paragraph">
    <w:name w:val="Footer211111"/>
    <w:link w:val="Style_428_ch"/>
    <w:pPr>
      <w:widowControl w:val="1"/>
      <w:spacing w:after="0" w:before="0" w:line="240" w:lineRule="auto"/>
      <w:ind w:firstLine="0" w:left="0" w:right="0"/>
      <w:jc w:val="left"/>
    </w:pPr>
    <w:rPr>
      <w:rFonts w:ascii="Times New Roman" w:hAnsi="Times New Roman"/>
      <w:color w:val="000000"/>
      <w:spacing w:val="0"/>
      <w:sz w:val="20"/>
    </w:rPr>
  </w:style>
  <w:style w:styleId="Style_428_ch" w:type="character">
    <w:name w:val="Footer211111"/>
    <w:link w:val="Style_428"/>
    <w:rPr>
      <w:rFonts w:ascii="Times New Roman" w:hAnsi="Times New Roman"/>
      <w:color w:val="000000"/>
      <w:spacing w:val="0"/>
      <w:sz w:val="20"/>
    </w:rPr>
  </w:style>
  <w:style w:styleId="Style_429" w:type="paragraph">
    <w:name w:val="toc 8"/>
    <w:next w:val="Style_1"/>
    <w:link w:val="Style_429_ch"/>
    <w:uiPriority w:val="39"/>
    <w:pPr>
      <w:widowControl w:val="1"/>
      <w:spacing w:after="0" w:before="0" w:line="240" w:lineRule="auto"/>
      <w:ind w:firstLine="0" w:left="0" w:right="0"/>
      <w:jc w:val="left"/>
    </w:pPr>
    <w:rPr>
      <w:rFonts w:ascii="XO Thames" w:hAnsi="XO Thames"/>
      <w:color w:val="000000"/>
      <w:spacing w:val="0"/>
      <w:sz w:val="28"/>
    </w:rPr>
  </w:style>
  <w:style w:styleId="Style_429_ch" w:type="character">
    <w:name w:val="toc 8"/>
    <w:link w:val="Style_429"/>
    <w:rPr>
      <w:rFonts w:ascii="XO Thames" w:hAnsi="XO Thames"/>
      <w:color w:val="000000"/>
      <w:spacing w:val="0"/>
      <w:sz w:val="28"/>
    </w:rPr>
  </w:style>
  <w:style w:styleId="Style_430" w:type="paragraph">
    <w:name w:val="Heading 11311"/>
    <w:link w:val="Style_430_ch"/>
    <w:pPr>
      <w:widowControl w:val="1"/>
      <w:spacing w:after="0" w:before="0" w:line="240" w:lineRule="auto"/>
      <w:ind w:firstLine="0" w:left="0" w:right="0"/>
      <w:jc w:val="left"/>
    </w:pPr>
    <w:rPr>
      <w:rFonts w:ascii="Times New Roman" w:hAnsi="Times New Roman"/>
      <w:b w:val="1"/>
      <w:color w:val="000000"/>
      <w:spacing w:val="0"/>
      <w:sz w:val="28"/>
    </w:rPr>
  </w:style>
  <w:style w:styleId="Style_430_ch" w:type="character">
    <w:name w:val="Heading 11311"/>
    <w:link w:val="Style_430"/>
    <w:rPr>
      <w:rFonts w:ascii="Times New Roman" w:hAnsi="Times New Roman"/>
      <w:b w:val="1"/>
      <w:color w:val="000000"/>
      <w:spacing w:val="0"/>
      <w:sz w:val="28"/>
    </w:rPr>
  </w:style>
  <w:style w:styleId="Style_431" w:type="paragraph">
    <w:name w:val="WW8Num14z01111111"/>
    <w:link w:val="Style_431_ch"/>
    <w:pPr>
      <w:widowControl w:val="1"/>
      <w:spacing w:after="0" w:before="0" w:line="240" w:lineRule="auto"/>
      <w:ind w:firstLine="0" w:left="0" w:right="0"/>
      <w:jc w:val="left"/>
    </w:pPr>
    <w:rPr>
      <w:rFonts w:ascii="Times New Roman" w:hAnsi="Times New Roman"/>
      <w:color w:val="000000"/>
      <w:spacing w:val="0"/>
      <w:sz w:val="20"/>
    </w:rPr>
  </w:style>
  <w:style w:styleId="Style_431_ch" w:type="character">
    <w:name w:val="WW8Num14z01111111"/>
    <w:link w:val="Style_431"/>
    <w:rPr>
      <w:rFonts w:ascii="Times New Roman" w:hAnsi="Times New Roman"/>
      <w:color w:val="000000"/>
      <w:spacing w:val="0"/>
      <w:sz w:val="20"/>
    </w:rPr>
  </w:style>
  <w:style w:styleId="Style_432" w:type="paragraph">
    <w:name w:val="Footer1"/>
    <w:link w:val="Style_432_ch"/>
  </w:style>
  <w:style w:styleId="Style_432_ch" w:type="character">
    <w:name w:val="Footer1"/>
    <w:link w:val="Style_432"/>
  </w:style>
  <w:style w:styleId="Style_433" w:type="paragraph">
    <w:name w:val="Header and Footer1811111"/>
    <w:basedOn w:val="Style_1"/>
    <w:link w:val="Style_433_ch"/>
  </w:style>
  <w:style w:styleId="Style_433_ch" w:type="character">
    <w:name w:val="Header and Footer1811111"/>
    <w:basedOn w:val="Style_1_ch"/>
    <w:link w:val="Style_433"/>
  </w:style>
  <w:style w:styleId="Style_434" w:type="paragraph">
    <w:name w:val="Header and Footer41111"/>
    <w:basedOn w:val="Style_1"/>
    <w:link w:val="Style_434_ch"/>
  </w:style>
  <w:style w:styleId="Style_434_ch" w:type="character">
    <w:name w:val="Header and Footer41111"/>
    <w:basedOn w:val="Style_1_ch"/>
    <w:link w:val="Style_434"/>
  </w:style>
  <w:style w:styleId="Style_435" w:type="paragraph">
    <w:name w:val="Указатель112111112111"/>
    <w:basedOn w:val="Style_1"/>
    <w:link w:val="Style_435_ch"/>
    <w:rPr>
      <w:rFonts w:ascii="PT Astra Serif" w:hAnsi="PT Astra Serif"/>
    </w:rPr>
  </w:style>
  <w:style w:styleId="Style_435_ch" w:type="character">
    <w:name w:val="Указатель112111112111"/>
    <w:basedOn w:val="Style_1_ch"/>
    <w:link w:val="Style_435"/>
    <w:rPr>
      <w:rFonts w:ascii="PT Astra Serif" w:hAnsi="PT Astra Serif"/>
    </w:rPr>
  </w:style>
  <w:style w:styleId="Style_436" w:type="paragraph">
    <w:name w:val="Header11111"/>
    <w:link w:val="Style_436_ch"/>
    <w:pPr>
      <w:widowControl w:val="1"/>
      <w:spacing w:after="0" w:before="0" w:line="240" w:lineRule="auto"/>
      <w:ind w:firstLine="0" w:left="0" w:right="0"/>
      <w:jc w:val="left"/>
    </w:pPr>
    <w:rPr>
      <w:rFonts w:ascii="Times New Roman" w:hAnsi="Times New Roman"/>
      <w:color w:val="000000"/>
      <w:spacing w:val="0"/>
      <w:sz w:val="20"/>
    </w:rPr>
  </w:style>
  <w:style w:styleId="Style_436_ch" w:type="character">
    <w:name w:val="Header11111"/>
    <w:link w:val="Style_436"/>
    <w:rPr>
      <w:rFonts w:ascii="Times New Roman" w:hAnsi="Times New Roman"/>
      <w:color w:val="000000"/>
      <w:spacing w:val="0"/>
      <w:sz w:val="20"/>
    </w:rPr>
  </w:style>
  <w:style w:styleId="Style_437" w:type="paragraph">
    <w:name w:val="Caption121111"/>
    <w:link w:val="Style_437_ch"/>
    <w:pPr>
      <w:widowControl w:val="1"/>
      <w:spacing w:after="0" w:before="0" w:line="240" w:lineRule="auto"/>
      <w:ind w:firstLine="0" w:left="0" w:right="0"/>
      <w:jc w:val="left"/>
    </w:pPr>
    <w:rPr>
      <w:rFonts w:ascii="PT Astra Serif" w:hAnsi="PT Astra Serif"/>
      <w:i w:val="1"/>
      <w:color w:val="000000"/>
      <w:spacing w:val="0"/>
      <w:sz w:val="24"/>
    </w:rPr>
  </w:style>
  <w:style w:styleId="Style_437_ch" w:type="character">
    <w:name w:val="Caption121111"/>
    <w:link w:val="Style_437"/>
    <w:rPr>
      <w:rFonts w:ascii="PT Astra Serif" w:hAnsi="PT Astra Serif"/>
      <w:i w:val="1"/>
      <w:color w:val="000000"/>
      <w:spacing w:val="0"/>
      <w:sz w:val="24"/>
    </w:rPr>
  </w:style>
  <w:style w:styleId="Style_438" w:type="paragraph">
    <w:name w:val="Заголовок4111111211111"/>
    <w:basedOn w:val="Style_1"/>
    <w:next w:val="Style_14"/>
    <w:link w:val="Style_438_ch"/>
    <w:pPr>
      <w:keepNext w:val="1"/>
      <w:widowControl w:val="1"/>
      <w:spacing w:after="120" w:before="240"/>
      <w:ind/>
    </w:pPr>
    <w:rPr>
      <w:rFonts w:ascii="PT Astra Serif" w:hAnsi="PT Astra Serif"/>
      <w:sz w:val="28"/>
    </w:rPr>
  </w:style>
  <w:style w:styleId="Style_438_ch" w:type="character">
    <w:name w:val="Заголовок4111111211111"/>
    <w:basedOn w:val="Style_1_ch"/>
    <w:link w:val="Style_438"/>
    <w:rPr>
      <w:rFonts w:ascii="PT Astra Serif" w:hAnsi="PT Astra Serif"/>
      <w:sz w:val="28"/>
    </w:rPr>
  </w:style>
  <w:style w:styleId="Style_439" w:type="paragraph">
    <w:name w:val="WW-Absatz-Standardschriftart2111111"/>
    <w:link w:val="Style_439_ch"/>
    <w:pPr>
      <w:widowControl w:val="1"/>
      <w:spacing w:after="0" w:before="0" w:line="240" w:lineRule="auto"/>
      <w:ind w:firstLine="0" w:left="0" w:right="0"/>
      <w:jc w:val="left"/>
    </w:pPr>
    <w:rPr>
      <w:rFonts w:ascii="Times New Roman" w:hAnsi="Times New Roman"/>
      <w:color w:val="000000"/>
      <w:spacing w:val="0"/>
      <w:sz w:val="20"/>
    </w:rPr>
  </w:style>
  <w:style w:styleId="Style_439_ch" w:type="character">
    <w:name w:val="WW-Absatz-Standardschriftart2111111"/>
    <w:link w:val="Style_439"/>
    <w:rPr>
      <w:rFonts w:ascii="Times New Roman" w:hAnsi="Times New Roman"/>
      <w:color w:val="000000"/>
      <w:spacing w:val="0"/>
      <w:sz w:val="20"/>
    </w:rPr>
  </w:style>
  <w:style w:styleId="Style_440" w:type="paragraph">
    <w:name w:val="WW8Num21z01111111"/>
    <w:link w:val="Style_440_ch"/>
    <w:pPr>
      <w:widowControl w:val="1"/>
      <w:spacing w:after="0" w:before="0" w:line="240" w:lineRule="auto"/>
      <w:ind w:firstLine="0" w:left="0" w:right="0"/>
      <w:jc w:val="left"/>
    </w:pPr>
    <w:rPr>
      <w:rFonts w:ascii="Symbol" w:hAnsi="Symbol"/>
      <w:color w:val="000000"/>
      <w:spacing w:val="0"/>
      <w:sz w:val="20"/>
    </w:rPr>
  </w:style>
  <w:style w:styleId="Style_440_ch" w:type="character">
    <w:name w:val="WW8Num21z01111111"/>
    <w:link w:val="Style_440"/>
    <w:rPr>
      <w:rFonts w:ascii="Symbol" w:hAnsi="Symbol"/>
      <w:color w:val="000000"/>
      <w:spacing w:val="0"/>
      <w:sz w:val="20"/>
    </w:rPr>
  </w:style>
  <w:style w:styleId="Style_441" w:type="paragraph">
    <w:name w:val="ListLabel 121"/>
    <w:link w:val="Style_441_ch"/>
    <w:pPr>
      <w:widowControl w:val="1"/>
      <w:spacing w:after="0" w:before="0" w:line="240" w:lineRule="auto"/>
      <w:ind w:firstLine="0" w:left="0" w:right="0"/>
      <w:jc w:val="left"/>
    </w:pPr>
    <w:rPr>
      <w:rFonts w:ascii="Times New Roman" w:hAnsi="Times New Roman"/>
      <w:color w:val="000000"/>
      <w:spacing w:val="0"/>
      <w:sz w:val="20"/>
    </w:rPr>
  </w:style>
  <w:style w:styleId="Style_441_ch" w:type="character">
    <w:name w:val="ListLabel 121"/>
    <w:link w:val="Style_441"/>
    <w:rPr>
      <w:rFonts w:ascii="Times New Roman" w:hAnsi="Times New Roman"/>
      <w:color w:val="000000"/>
      <w:spacing w:val="0"/>
      <w:sz w:val="20"/>
    </w:rPr>
  </w:style>
  <w:style w:styleId="Style_442" w:type="paragraph">
    <w:name w:val="Default111111"/>
    <w:link w:val="Style_442_ch"/>
    <w:pPr>
      <w:widowControl w:val="1"/>
      <w:spacing w:after="0" w:before="0" w:line="240" w:lineRule="auto"/>
      <w:ind w:firstLine="0" w:left="0" w:right="0"/>
      <w:jc w:val="left"/>
    </w:pPr>
    <w:rPr>
      <w:rFonts w:ascii="Arial" w:hAnsi="Arial"/>
      <w:color w:val="000000"/>
      <w:spacing w:val="0"/>
      <w:sz w:val="24"/>
    </w:rPr>
  </w:style>
  <w:style w:styleId="Style_442_ch" w:type="character">
    <w:name w:val="Default111111"/>
    <w:link w:val="Style_442"/>
    <w:rPr>
      <w:rFonts w:ascii="Arial" w:hAnsi="Arial"/>
      <w:color w:val="000000"/>
      <w:spacing w:val="0"/>
      <w:sz w:val="24"/>
    </w:rPr>
  </w:style>
  <w:style w:styleId="Style_443" w:type="paragraph">
    <w:name w:val="Header and Footer1911111"/>
    <w:basedOn w:val="Style_1"/>
    <w:link w:val="Style_443_ch"/>
  </w:style>
  <w:style w:styleId="Style_443_ch" w:type="character">
    <w:name w:val="Header and Footer1911111"/>
    <w:basedOn w:val="Style_1_ch"/>
    <w:link w:val="Style_443"/>
  </w:style>
  <w:style w:styleId="Style_444" w:type="paragraph">
    <w:name w:val="Основной текст 311111111"/>
    <w:basedOn w:val="Style_1"/>
    <w:link w:val="Style_444_ch"/>
    <w:pPr>
      <w:widowControl w:val="1"/>
      <w:ind/>
      <w:jc w:val="both"/>
    </w:pPr>
    <w:rPr>
      <w:sz w:val="22"/>
    </w:rPr>
  </w:style>
  <w:style w:styleId="Style_444_ch" w:type="character">
    <w:name w:val="Основной текст 311111111"/>
    <w:basedOn w:val="Style_1_ch"/>
    <w:link w:val="Style_444"/>
    <w:rPr>
      <w:sz w:val="22"/>
    </w:rPr>
  </w:style>
  <w:style w:styleId="Style_445" w:type="paragraph">
    <w:name w:val="Знак Знак Знак Знак Знак Знак Знак Знак Знак Знак Знак Знак Знак Знак Знак Знак Знак Знак Знак1111111"/>
    <w:basedOn w:val="Style_1"/>
    <w:link w:val="Style_445_ch"/>
    <w:pPr>
      <w:widowControl w:val="1"/>
      <w:spacing w:after="280" w:before="280"/>
      <w:ind/>
    </w:pPr>
    <w:rPr>
      <w:rFonts w:ascii="Tahoma" w:hAnsi="Tahoma"/>
      <w:sz w:val="20"/>
    </w:rPr>
  </w:style>
  <w:style w:styleId="Style_445_ch" w:type="character">
    <w:name w:val="Знак Знак Знак Знак Знак Знак Знак Знак Знак Знак Знак Знак Знак Знак Знак Знак Знак Знак Знак1111111"/>
    <w:basedOn w:val="Style_1_ch"/>
    <w:link w:val="Style_445"/>
    <w:rPr>
      <w:rFonts w:ascii="Tahoma" w:hAnsi="Tahoma"/>
      <w:sz w:val="20"/>
    </w:rPr>
  </w:style>
  <w:style w:styleId="Style_446" w:type="paragraph">
    <w:name w:val="Header and Footer111111"/>
    <w:basedOn w:val="Style_1"/>
    <w:link w:val="Style_446_ch"/>
  </w:style>
  <w:style w:styleId="Style_446_ch" w:type="character">
    <w:name w:val="Header and Footer111111"/>
    <w:basedOn w:val="Style_1_ch"/>
    <w:link w:val="Style_446"/>
  </w:style>
  <w:style w:styleId="Style_447" w:type="paragraph">
    <w:name w:val="Contents 9111"/>
    <w:link w:val="Style_447_ch"/>
    <w:pPr>
      <w:widowControl w:val="1"/>
      <w:spacing w:after="0" w:before="0" w:line="240" w:lineRule="auto"/>
      <w:ind w:firstLine="0" w:left="0" w:right="0"/>
      <w:jc w:val="left"/>
    </w:pPr>
    <w:rPr>
      <w:rFonts w:ascii="XO Thames" w:hAnsi="XO Thames"/>
      <w:color w:val="000000"/>
      <w:spacing w:val="0"/>
      <w:sz w:val="28"/>
    </w:rPr>
  </w:style>
  <w:style w:styleId="Style_447_ch" w:type="character">
    <w:name w:val="Contents 9111"/>
    <w:link w:val="Style_447"/>
    <w:rPr>
      <w:rFonts w:ascii="XO Thames" w:hAnsi="XO Thames"/>
      <w:color w:val="000000"/>
      <w:spacing w:val="0"/>
      <w:sz w:val="28"/>
    </w:rPr>
  </w:style>
  <w:style w:styleId="Style_448" w:type="paragraph">
    <w:name w:val="Emphasis11111"/>
    <w:link w:val="Style_448_ch"/>
    <w:pPr>
      <w:widowControl w:val="1"/>
      <w:spacing w:after="0" w:before="0" w:line="240" w:lineRule="auto"/>
      <w:ind w:firstLine="0" w:left="0" w:right="0"/>
      <w:jc w:val="left"/>
    </w:pPr>
    <w:rPr>
      <w:rFonts w:ascii="Times New Roman" w:hAnsi="Times New Roman"/>
      <w:i w:val="1"/>
      <w:color w:val="000000"/>
      <w:spacing w:val="0"/>
      <w:sz w:val="20"/>
    </w:rPr>
  </w:style>
  <w:style w:styleId="Style_448_ch" w:type="character">
    <w:name w:val="Emphasis11111"/>
    <w:link w:val="Style_448"/>
    <w:rPr>
      <w:rFonts w:ascii="Times New Roman" w:hAnsi="Times New Roman"/>
      <w:i w:val="1"/>
      <w:color w:val="000000"/>
      <w:spacing w:val="0"/>
      <w:sz w:val="20"/>
    </w:rPr>
  </w:style>
  <w:style w:styleId="Style_449" w:type="paragraph">
    <w:name w:val="Contents 7211111"/>
    <w:link w:val="Style_449_ch"/>
    <w:pPr>
      <w:widowControl w:val="1"/>
      <w:spacing w:after="0" w:before="0" w:line="240" w:lineRule="auto"/>
      <w:ind w:firstLine="0" w:left="0" w:right="0"/>
      <w:jc w:val="left"/>
    </w:pPr>
    <w:rPr>
      <w:rFonts w:ascii="XO Thames" w:hAnsi="XO Thames"/>
      <w:color w:val="000000"/>
      <w:spacing w:val="0"/>
      <w:sz w:val="28"/>
    </w:rPr>
  </w:style>
  <w:style w:styleId="Style_449_ch" w:type="character">
    <w:name w:val="Contents 7211111"/>
    <w:link w:val="Style_449"/>
    <w:rPr>
      <w:rFonts w:ascii="XO Thames" w:hAnsi="XO Thames"/>
      <w:color w:val="000000"/>
      <w:spacing w:val="0"/>
      <w:sz w:val="28"/>
    </w:rPr>
  </w:style>
  <w:style w:styleId="Style_450" w:type="paragraph">
    <w:name w:val="First line indent21"/>
    <w:link w:val="Style_450_ch"/>
    <w:pPr>
      <w:widowControl w:val="1"/>
      <w:spacing w:after="0" w:before="0" w:line="240" w:lineRule="auto"/>
      <w:ind w:firstLine="0" w:left="0" w:right="0"/>
      <w:jc w:val="left"/>
    </w:pPr>
    <w:rPr>
      <w:rFonts w:ascii="Times New Roman" w:hAnsi="Times New Roman"/>
      <w:color w:val="000000"/>
      <w:spacing w:val="0"/>
      <w:sz w:val="20"/>
    </w:rPr>
  </w:style>
  <w:style w:styleId="Style_450_ch" w:type="character">
    <w:name w:val="First line indent21"/>
    <w:link w:val="Style_450"/>
    <w:rPr>
      <w:rFonts w:ascii="Times New Roman" w:hAnsi="Times New Roman"/>
      <w:color w:val="000000"/>
      <w:spacing w:val="0"/>
      <w:sz w:val="20"/>
    </w:rPr>
  </w:style>
  <w:style w:styleId="Style_451" w:type="paragraph">
    <w:name w:val="Text body2111"/>
    <w:link w:val="Style_451_ch"/>
    <w:pPr>
      <w:widowControl w:val="1"/>
      <w:spacing w:after="0" w:before="0" w:line="240" w:lineRule="auto"/>
      <w:ind w:firstLine="0" w:left="0" w:right="0"/>
      <w:jc w:val="left"/>
    </w:pPr>
    <w:rPr>
      <w:rFonts w:ascii="Times New Roman" w:hAnsi="Times New Roman"/>
      <w:color w:val="000000"/>
      <w:spacing w:val="0"/>
      <w:sz w:val="20"/>
    </w:rPr>
  </w:style>
  <w:style w:styleId="Style_451_ch" w:type="character">
    <w:name w:val="Text body2111"/>
    <w:link w:val="Style_451"/>
    <w:rPr>
      <w:rFonts w:ascii="Times New Roman" w:hAnsi="Times New Roman"/>
      <w:color w:val="000000"/>
      <w:spacing w:val="0"/>
      <w:sz w:val="20"/>
    </w:rPr>
  </w:style>
  <w:style w:styleId="Style_452" w:type="paragraph">
    <w:name w:val="Указатель21111111"/>
    <w:basedOn w:val="Style_1"/>
    <w:link w:val="Style_452_ch"/>
    <w:rPr>
      <w:rFonts w:ascii="Arial" w:hAnsi="Arial"/>
    </w:rPr>
  </w:style>
  <w:style w:styleId="Style_452_ch" w:type="character">
    <w:name w:val="Указатель21111111"/>
    <w:basedOn w:val="Style_1_ch"/>
    <w:link w:val="Style_452"/>
    <w:rPr>
      <w:rFonts w:ascii="Arial" w:hAnsi="Arial"/>
    </w:rPr>
  </w:style>
  <w:style w:styleId="Style_453" w:type="paragraph">
    <w:name w:val="Heading 51111111"/>
    <w:link w:val="Style_453_ch"/>
    <w:pPr>
      <w:widowControl w:val="1"/>
      <w:spacing w:after="0" w:before="0" w:line="240" w:lineRule="auto"/>
      <w:ind w:firstLine="0" w:left="0" w:right="0"/>
      <w:jc w:val="left"/>
    </w:pPr>
    <w:rPr>
      <w:rFonts w:ascii="XO Thames" w:hAnsi="XO Thames"/>
      <w:b w:val="1"/>
      <w:color w:val="000000"/>
      <w:spacing w:val="0"/>
      <w:sz w:val="22"/>
    </w:rPr>
  </w:style>
  <w:style w:styleId="Style_453_ch" w:type="character">
    <w:name w:val="Heading 51111111"/>
    <w:link w:val="Style_453"/>
    <w:rPr>
      <w:rFonts w:ascii="XO Thames" w:hAnsi="XO Thames"/>
      <w:b w:val="1"/>
      <w:color w:val="000000"/>
      <w:spacing w:val="0"/>
      <w:sz w:val="22"/>
    </w:rPr>
  </w:style>
  <w:style w:styleId="Style_454" w:type="paragraph">
    <w:name w:val="ListLabel 110"/>
    <w:link w:val="Style_454_ch"/>
    <w:pPr>
      <w:widowControl w:val="1"/>
      <w:spacing w:after="0" w:before="0" w:line="240" w:lineRule="auto"/>
      <w:ind w:firstLine="0" w:left="0" w:right="0"/>
      <w:jc w:val="left"/>
    </w:pPr>
    <w:rPr>
      <w:rFonts w:ascii="Times New Roman" w:hAnsi="Times New Roman"/>
      <w:color w:val="000000"/>
      <w:spacing w:val="0"/>
      <w:sz w:val="20"/>
    </w:rPr>
  </w:style>
  <w:style w:styleId="Style_454_ch" w:type="character">
    <w:name w:val="ListLabel 110"/>
    <w:link w:val="Style_454"/>
    <w:rPr>
      <w:rFonts w:ascii="Times New Roman" w:hAnsi="Times New Roman"/>
      <w:color w:val="000000"/>
      <w:spacing w:val="0"/>
      <w:sz w:val="20"/>
    </w:rPr>
  </w:style>
  <w:style w:styleId="Style_455" w:type="paragraph">
    <w:name w:val="Contents 4"/>
    <w:link w:val="Style_455_ch"/>
    <w:rPr>
      <w:rFonts w:ascii="XO Thames" w:hAnsi="XO Thames"/>
      <w:color w:val="000000"/>
      <w:spacing w:val="0"/>
      <w:sz w:val="28"/>
    </w:rPr>
  </w:style>
  <w:style w:styleId="Style_455_ch" w:type="character">
    <w:name w:val="Contents 4"/>
    <w:link w:val="Style_455"/>
    <w:rPr>
      <w:rFonts w:ascii="XO Thames" w:hAnsi="XO Thames"/>
      <w:color w:val="000000"/>
      <w:spacing w:val="0"/>
      <w:sz w:val="28"/>
    </w:rPr>
  </w:style>
  <w:style w:styleId="Style_456" w:type="paragraph">
    <w:name w:val="Header and Footer21111"/>
    <w:basedOn w:val="Style_1"/>
    <w:link w:val="Style_456_ch"/>
  </w:style>
  <w:style w:styleId="Style_456_ch" w:type="character">
    <w:name w:val="Header and Footer21111"/>
    <w:basedOn w:val="Style_1_ch"/>
    <w:link w:val="Style_456"/>
  </w:style>
  <w:style w:styleId="Style_457" w:type="paragraph">
    <w:name w:val="Заголовок411111111111211111"/>
    <w:basedOn w:val="Style_1"/>
    <w:next w:val="Style_14"/>
    <w:link w:val="Style_457_ch"/>
    <w:pPr>
      <w:keepNext w:val="1"/>
      <w:widowControl w:val="1"/>
      <w:spacing w:after="120" w:before="240"/>
      <w:ind/>
    </w:pPr>
    <w:rPr>
      <w:rFonts w:ascii="PT Astra Serif" w:hAnsi="PT Astra Serif"/>
      <w:sz w:val="28"/>
    </w:rPr>
  </w:style>
  <w:style w:styleId="Style_457_ch" w:type="character">
    <w:name w:val="Заголовок411111111111211111"/>
    <w:basedOn w:val="Style_1_ch"/>
    <w:link w:val="Style_457"/>
    <w:rPr>
      <w:rFonts w:ascii="PT Astra Serif" w:hAnsi="PT Astra Serif"/>
      <w:sz w:val="28"/>
    </w:rPr>
  </w:style>
  <w:style w:styleId="Style_458" w:type="paragraph">
    <w:name w:val="Знак11111111"/>
    <w:basedOn w:val="Style_1"/>
    <w:link w:val="Style_458_ch"/>
    <w:pPr>
      <w:widowControl w:val="1"/>
      <w:spacing w:after="160" w:before="0" w:line="240" w:lineRule="exact"/>
      <w:ind/>
    </w:pPr>
    <w:rPr>
      <w:rFonts w:ascii="Verdana" w:hAnsi="Verdana"/>
      <w:color w:val="000000"/>
      <w:sz w:val="20"/>
    </w:rPr>
  </w:style>
  <w:style w:styleId="Style_458_ch" w:type="character">
    <w:name w:val="Знак11111111"/>
    <w:basedOn w:val="Style_1_ch"/>
    <w:link w:val="Style_458"/>
    <w:rPr>
      <w:rFonts w:ascii="Verdana" w:hAnsi="Verdana"/>
      <w:color w:val="000000"/>
      <w:sz w:val="20"/>
    </w:rPr>
  </w:style>
  <w:style w:styleId="Style_459" w:type="paragraph">
    <w:name w:val="Основной шрифт абзаца21111111"/>
    <w:link w:val="Style_459_ch"/>
    <w:pPr>
      <w:widowControl w:val="1"/>
      <w:spacing w:after="0" w:before="0" w:line="240" w:lineRule="auto"/>
      <w:ind w:firstLine="0" w:left="0" w:right="0"/>
      <w:jc w:val="left"/>
    </w:pPr>
    <w:rPr>
      <w:rFonts w:ascii="Times New Roman" w:hAnsi="Times New Roman"/>
      <w:color w:val="000000"/>
      <w:spacing w:val="0"/>
      <w:sz w:val="20"/>
    </w:rPr>
  </w:style>
  <w:style w:styleId="Style_459_ch" w:type="character">
    <w:name w:val="Основной шрифт абзаца21111111"/>
    <w:link w:val="Style_459"/>
    <w:rPr>
      <w:rFonts w:ascii="Times New Roman" w:hAnsi="Times New Roman"/>
      <w:color w:val="000000"/>
      <w:spacing w:val="0"/>
      <w:sz w:val="20"/>
    </w:rPr>
  </w:style>
  <w:style w:styleId="Style_460" w:type="paragraph">
    <w:name w:val="Основной шрифт абзаца41111111"/>
    <w:link w:val="Style_460_ch"/>
    <w:pPr>
      <w:widowControl w:val="1"/>
      <w:spacing w:after="0" w:before="0" w:line="240" w:lineRule="auto"/>
      <w:ind w:firstLine="0" w:left="0" w:right="0"/>
      <w:jc w:val="left"/>
    </w:pPr>
    <w:rPr>
      <w:rFonts w:ascii="Times New Roman" w:hAnsi="Times New Roman"/>
      <w:color w:val="000000"/>
      <w:spacing w:val="0"/>
      <w:sz w:val="20"/>
    </w:rPr>
  </w:style>
  <w:style w:styleId="Style_460_ch" w:type="character">
    <w:name w:val="Основной шрифт абзаца41111111"/>
    <w:link w:val="Style_460"/>
    <w:rPr>
      <w:rFonts w:ascii="Times New Roman" w:hAnsi="Times New Roman"/>
      <w:color w:val="000000"/>
      <w:spacing w:val="0"/>
      <w:sz w:val="20"/>
    </w:rPr>
  </w:style>
  <w:style w:styleId="Style_461" w:type="paragraph">
    <w:name w:val="Заголовок112111112111"/>
    <w:basedOn w:val="Style_1"/>
    <w:next w:val="Style_14"/>
    <w:link w:val="Style_461_ch"/>
    <w:pPr>
      <w:keepNext w:val="1"/>
      <w:widowControl w:val="1"/>
      <w:spacing w:after="120" w:before="240"/>
      <w:ind/>
    </w:pPr>
    <w:rPr>
      <w:rFonts w:ascii="PT Astra Serif" w:hAnsi="PT Astra Serif"/>
      <w:sz w:val="28"/>
    </w:rPr>
  </w:style>
  <w:style w:styleId="Style_461_ch" w:type="character">
    <w:name w:val="Заголовок112111112111"/>
    <w:basedOn w:val="Style_1_ch"/>
    <w:link w:val="Style_461"/>
    <w:rPr>
      <w:rFonts w:ascii="PT Astra Serif" w:hAnsi="PT Astra Serif"/>
      <w:sz w:val="28"/>
    </w:rPr>
  </w:style>
  <w:style w:styleId="Style_462" w:type="paragraph">
    <w:name w:val="Contents 6311"/>
    <w:link w:val="Style_462_ch"/>
    <w:pPr>
      <w:widowControl w:val="1"/>
      <w:spacing w:after="0" w:before="0" w:line="240" w:lineRule="auto"/>
      <w:ind w:firstLine="0" w:left="0" w:right="0"/>
      <w:jc w:val="left"/>
    </w:pPr>
    <w:rPr>
      <w:rFonts w:ascii="XO Thames" w:hAnsi="XO Thames"/>
      <w:color w:val="000000"/>
      <w:spacing w:val="0"/>
      <w:sz w:val="28"/>
    </w:rPr>
  </w:style>
  <w:style w:styleId="Style_462_ch" w:type="character">
    <w:name w:val="Contents 6311"/>
    <w:link w:val="Style_462"/>
    <w:rPr>
      <w:rFonts w:ascii="XO Thames" w:hAnsi="XO Thames"/>
      <w:color w:val="000000"/>
      <w:spacing w:val="0"/>
      <w:sz w:val="28"/>
    </w:rPr>
  </w:style>
  <w:style w:styleId="Style_463" w:type="paragraph">
    <w:name w:val="List2"/>
    <w:basedOn w:val="Style_464"/>
    <w:link w:val="Style_463_ch"/>
    <w:rPr>
      <w:rFonts w:ascii="Arial" w:hAnsi="Arial"/>
    </w:rPr>
  </w:style>
  <w:style w:styleId="Style_463_ch" w:type="character">
    <w:name w:val="List2"/>
    <w:basedOn w:val="Style_464_ch"/>
    <w:link w:val="Style_463"/>
    <w:rPr>
      <w:rFonts w:ascii="Arial" w:hAnsi="Arial"/>
    </w:rPr>
  </w:style>
  <w:style w:styleId="Style_465" w:type="paragraph">
    <w:name w:val="caption1111111122111111"/>
    <w:basedOn w:val="Style_1"/>
    <w:link w:val="Style_465_ch"/>
    <w:pPr>
      <w:widowControl w:val="1"/>
      <w:spacing w:after="120" w:before="120"/>
      <w:ind/>
    </w:pPr>
    <w:rPr>
      <w:rFonts w:ascii="PT Astra Serif" w:hAnsi="PT Astra Serif"/>
      <w:i w:val="1"/>
      <w:color w:val="000000"/>
      <w:sz w:val="24"/>
    </w:rPr>
  </w:style>
  <w:style w:styleId="Style_465_ch" w:type="character">
    <w:name w:val="caption1111111122111111"/>
    <w:basedOn w:val="Style_1_ch"/>
    <w:link w:val="Style_465"/>
    <w:rPr>
      <w:rFonts w:ascii="PT Astra Serif" w:hAnsi="PT Astra Serif"/>
      <w:i w:val="1"/>
      <w:color w:val="000000"/>
      <w:sz w:val="24"/>
    </w:rPr>
  </w:style>
  <w:style w:styleId="Style_466" w:type="paragraph">
    <w:name w:val="ListLabel 111"/>
    <w:link w:val="Style_466_ch"/>
    <w:pPr>
      <w:widowControl w:val="1"/>
      <w:spacing w:after="0" w:before="0" w:line="240" w:lineRule="auto"/>
      <w:ind w:firstLine="0" w:left="0" w:right="0"/>
      <w:jc w:val="left"/>
    </w:pPr>
    <w:rPr>
      <w:rFonts w:ascii="Times New Roman" w:hAnsi="Times New Roman"/>
      <w:color w:val="000000"/>
      <w:spacing w:val="0"/>
      <w:sz w:val="20"/>
    </w:rPr>
  </w:style>
  <w:style w:styleId="Style_466_ch" w:type="character">
    <w:name w:val="ListLabel 111"/>
    <w:link w:val="Style_466"/>
    <w:rPr>
      <w:rFonts w:ascii="Times New Roman" w:hAnsi="Times New Roman"/>
      <w:color w:val="000000"/>
      <w:spacing w:val="0"/>
      <w:sz w:val="20"/>
    </w:rPr>
  </w:style>
  <w:style w:styleId="Style_467" w:type="paragraph">
    <w:name w:val="Footnote1111111"/>
    <w:link w:val="Style_467_ch"/>
    <w:pPr>
      <w:widowControl w:val="1"/>
      <w:spacing w:after="0" w:before="0" w:line="240" w:lineRule="auto"/>
      <w:ind w:firstLine="851" w:left="0" w:right="0"/>
      <w:jc w:val="both"/>
    </w:pPr>
    <w:rPr>
      <w:rFonts w:ascii="XO Thames" w:hAnsi="XO Thames"/>
      <w:color w:val="000000"/>
      <w:spacing w:val="0"/>
      <w:sz w:val="22"/>
    </w:rPr>
  </w:style>
  <w:style w:styleId="Style_467_ch" w:type="character">
    <w:name w:val="Footnote1111111"/>
    <w:link w:val="Style_467"/>
    <w:rPr>
      <w:rFonts w:ascii="XO Thames" w:hAnsi="XO Thames"/>
      <w:color w:val="000000"/>
      <w:spacing w:val="0"/>
      <w:sz w:val="22"/>
    </w:rPr>
  </w:style>
  <w:style w:styleId="Style_468" w:type="paragraph">
    <w:name w:val="Text body indent211111"/>
    <w:link w:val="Style_468_ch"/>
    <w:pPr>
      <w:widowControl w:val="1"/>
      <w:spacing w:after="0" w:before="0" w:line="240" w:lineRule="auto"/>
      <w:ind w:firstLine="0" w:left="0" w:right="0"/>
      <w:jc w:val="left"/>
    </w:pPr>
    <w:rPr>
      <w:rFonts w:ascii="Times New Roman" w:hAnsi="Times New Roman"/>
      <w:color w:val="000000"/>
      <w:spacing w:val="0"/>
      <w:sz w:val="20"/>
    </w:rPr>
  </w:style>
  <w:style w:styleId="Style_468_ch" w:type="character">
    <w:name w:val="Text body indent211111"/>
    <w:link w:val="Style_468"/>
    <w:rPr>
      <w:rFonts w:ascii="Times New Roman" w:hAnsi="Times New Roman"/>
      <w:color w:val="000000"/>
      <w:spacing w:val="0"/>
      <w:sz w:val="20"/>
    </w:rPr>
  </w:style>
  <w:style w:styleId="Style_469" w:type="paragraph">
    <w:name w:val="Contents 2211111"/>
    <w:link w:val="Style_469_ch"/>
    <w:pPr>
      <w:widowControl w:val="1"/>
      <w:spacing w:after="0" w:before="0" w:line="240" w:lineRule="auto"/>
      <w:ind w:firstLine="0" w:left="0" w:right="0"/>
      <w:jc w:val="left"/>
    </w:pPr>
    <w:rPr>
      <w:rFonts w:ascii="XO Thames" w:hAnsi="XO Thames"/>
      <w:color w:val="000000"/>
      <w:spacing w:val="0"/>
      <w:sz w:val="28"/>
    </w:rPr>
  </w:style>
  <w:style w:styleId="Style_469_ch" w:type="character">
    <w:name w:val="Contents 2211111"/>
    <w:link w:val="Style_469"/>
    <w:rPr>
      <w:rFonts w:ascii="XO Thames" w:hAnsi="XO Thames"/>
      <w:color w:val="000000"/>
      <w:spacing w:val="0"/>
      <w:sz w:val="28"/>
    </w:rPr>
  </w:style>
  <w:style w:styleId="Style_470" w:type="paragraph">
    <w:name w:val="Обычный11111111"/>
    <w:link w:val="Style_470_ch"/>
    <w:pPr>
      <w:widowControl w:val="1"/>
      <w:spacing w:after="0" w:before="0" w:line="240" w:lineRule="auto"/>
      <w:ind w:firstLine="0" w:left="0" w:right="0"/>
      <w:jc w:val="both"/>
    </w:pPr>
    <w:rPr>
      <w:rFonts w:ascii="TimesET" w:hAnsi="TimesET"/>
      <w:color w:val="000000"/>
      <w:spacing w:val="0"/>
      <w:sz w:val="24"/>
    </w:rPr>
  </w:style>
  <w:style w:styleId="Style_470_ch" w:type="character">
    <w:name w:val="Обычный11111111"/>
    <w:link w:val="Style_470"/>
    <w:rPr>
      <w:rFonts w:ascii="TimesET" w:hAnsi="TimesET"/>
      <w:color w:val="000000"/>
      <w:spacing w:val="0"/>
      <w:sz w:val="24"/>
    </w:rPr>
  </w:style>
  <w:style w:styleId="Style_471" w:type="paragraph">
    <w:name w:val="Нижний колонтитул Знак1111111"/>
    <w:link w:val="Style_471_ch"/>
    <w:pPr>
      <w:widowControl w:val="1"/>
      <w:spacing w:after="0" w:before="0" w:line="240" w:lineRule="auto"/>
      <w:ind w:firstLine="0" w:left="0" w:right="0"/>
      <w:jc w:val="left"/>
    </w:pPr>
    <w:rPr>
      <w:rFonts w:ascii="Times New Roman" w:hAnsi="Times New Roman"/>
      <w:color w:val="000000"/>
      <w:spacing w:val="0"/>
      <w:sz w:val="24"/>
    </w:rPr>
  </w:style>
  <w:style w:styleId="Style_471_ch" w:type="character">
    <w:name w:val="Нижний колонтитул Знак1111111"/>
    <w:link w:val="Style_471"/>
    <w:rPr>
      <w:rFonts w:ascii="Times New Roman" w:hAnsi="Times New Roman"/>
      <w:color w:val="000000"/>
      <w:spacing w:val="0"/>
      <w:sz w:val="24"/>
    </w:rPr>
  </w:style>
  <w:style w:styleId="Style_472" w:type="paragraph">
    <w:name w:val="First line indent311"/>
    <w:link w:val="Style_472_ch"/>
    <w:pPr>
      <w:widowControl w:val="1"/>
      <w:spacing w:after="0" w:before="0" w:line="240" w:lineRule="auto"/>
      <w:ind w:firstLine="0" w:left="0" w:right="0"/>
      <w:jc w:val="left"/>
    </w:pPr>
    <w:rPr>
      <w:rFonts w:ascii="Times New Roman" w:hAnsi="Times New Roman"/>
      <w:color w:val="000000"/>
      <w:spacing w:val="0"/>
      <w:sz w:val="20"/>
    </w:rPr>
  </w:style>
  <w:style w:styleId="Style_472_ch" w:type="character">
    <w:name w:val="First line indent311"/>
    <w:link w:val="Style_472"/>
    <w:rPr>
      <w:rFonts w:ascii="Times New Roman" w:hAnsi="Times New Roman"/>
      <w:color w:val="000000"/>
      <w:spacing w:val="0"/>
      <w:sz w:val="20"/>
    </w:rPr>
  </w:style>
  <w:style w:styleId="Style_473" w:type="paragraph">
    <w:name w:val="Header and Footer101111"/>
    <w:basedOn w:val="Style_1"/>
    <w:link w:val="Style_473_ch"/>
  </w:style>
  <w:style w:styleId="Style_473_ch" w:type="character">
    <w:name w:val="Header and Footer101111"/>
    <w:basedOn w:val="Style_1_ch"/>
    <w:link w:val="Style_473"/>
  </w:style>
  <w:style w:styleId="Style_464" w:type="paragraph">
    <w:name w:val="Text body"/>
    <w:link w:val="Style_464_ch"/>
  </w:style>
  <w:style w:styleId="Style_464_ch" w:type="character">
    <w:name w:val="Text body"/>
    <w:link w:val="Style_464"/>
  </w:style>
  <w:style w:styleId="Style_474" w:type="paragraph">
    <w:name w:val="Caption111111113111111"/>
    <w:basedOn w:val="Style_1"/>
    <w:link w:val="Style_474_ch"/>
    <w:pPr>
      <w:widowControl w:val="1"/>
      <w:spacing w:after="120" w:before="120"/>
      <w:ind/>
    </w:pPr>
    <w:rPr>
      <w:rFonts w:ascii="PT Astra Serif" w:hAnsi="PT Astra Serif"/>
      <w:i w:val="1"/>
      <w:sz w:val="24"/>
    </w:rPr>
  </w:style>
  <w:style w:styleId="Style_474_ch" w:type="character">
    <w:name w:val="Caption111111113111111"/>
    <w:basedOn w:val="Style_1_ch"/>
    <w:link w:val="Style_474"/>
    <w:rPr>
      <w:rFonts w:ascii="PT Astra Serif" w:hAnsi="PT Astra Serif"/>
      <w:i w:val="1"/>
      <w:sz w:val="24"/>
    </w:rPr>
  </w:style>
  <w:style w:styleId="Style_475" w:type="paragraph">
    <w:name w:val="Цветовое выделение1111"/>
    <w:link w:val="Style_475_ch"/>
    <w:pPr>
      <w:widowControl w:val="1"/>
      <w:spacing w:after="0" w:before="0" w:line="240" w:lineRule="auto"/>
      <w:ind w:firstLine="0" w:left="0" w:right="0"/>
      <w:jc w:val="left"/>
    </w:pPr>
    <w:rPr>
      <w:rFonts w:ascii="Times New Roman" w:hAnsi="Times New Roman"/>
      <w:b w:val="1"/>
      <w:color w:val="26282F"/>
      <w:spacing w:val="0"/>
      <w:sz w:val="20"/>
    </w:rPr>
  </w:style>
  <w:style w:styleId="Style_475_ch" w:type="character">
    <w:name w:val="Цветовое выделение1111"/>
    <w:link w:val="Style_475"/>
    <w:rPr>
      <w:rFonts w:ascii="Times New Roman" w:hAnsi="Times New Roman"/>
      <w:b w:val="1"/>
      <w:color w:val="26282F"/>
      <w:spacing w:val="0"/>
      <w:sz w:val="20"/>
    </w:rPr>
  </w:style>
  <w:style w:styleId="Style_476" w:type="paragraph">
    <w:name w:val="WW8Num7z01111111"/>
    <w:link w:val="Style_476_ch"/>
    <w:pPr>
      <w:widowControl w:val="1"/>
      <w:spacing w:after="0" w:before="0" w:line="240" w:lineRule="auto"/>
      <w:ind w:firstLine="0" w:left="0" w:right="0"/>
      <w:jc w:val="left"/>
    </w:pPr>
    <w:rPr>
      <w:rFonts w:ascii="Times New Roman" w:hAnsi="Times New Roman"/>
      <w:b w:val="1"/>
      <w:color w:val="000000"/>
      <w:spacing w:val="0"/>
      <w:sz w:val="22"/>
    </w:rPr>
  </w:style>
  <w:style w:styleId="Style_476_ch" w:type="character">
    <w:name w:val="WW8Num7z01111111"/>
    <w:link w:val="Style_476"/>
    <w:rPr>
      <w:rFonts w:ascii="Times New Roman" w:hAnsi="Times New Roman"/>
      <w:b w:val="1"/>
      <w:color w:val="000000"/>
      <w:spacing w:val="0"/>
      <w:sz w:val="22"/>
    </w:rPr>
  </w:style>
  <w:style w:styleId="Style_477" w:type="paragraph">
    <w:name w:val="toc 5"/>
    <w:next w:val="Style_1"/>
    <w:link w:val="Style_477_ch"/>
    <w:uiPriority w:val="39"/>
    <w:pPr>
      <w:widowControl w:val="1"/>
      <w:spacing w:after="0" w:before="0" w:line="240" w:lineRule="auto"/>
      <w:ind w:firstLine="0" w:left="0" w:right="0"/>
      <w:jc w:val="left"/>
    </w:pPr>
    <w:rPr>
      <w:rFonts w:ascii="XO Thames" w:hAnsi="XO Thames"/>
      <w:color w:val="000000"/>
      <w:spacing w:val="0"/>
      <w:sz w:val="28"/>
    </w:rPr>
  </w:style>
  <w:style w:styleId="Style_477_ch" w:type="character">
    <w:name w:val="toc 5"/>
    <w:link w:val="Style_477"/>
    <w:rPr>
      <w:rFonts w:ascii="XO Thames" w:hAnsi="XO Thames"/>
      <w:color w:val="000000"/>
      <w:spacing w:val="0"/>
      <w:sz w:val="28"/>
    </w:rPr>
  </w:style>
  <w:style w:styleId="Style_478" w:type="paragraph">
    <w:name w:val="Subtitle1211111"/>
    <w:basedOn w:val="Style_72"/>
    <w:link w:val="Style_478_ch"/>
    <w:rPr>
      <w:i w:val="1"/>
      <w:sz w:val="28"/>
    </w:rPr>
  </w:style>
  <w:style w:styleId="Style_478_ch" w:type="character">
    <w:name w:val="Subtitle1211111"/>
    <w:basedOn w:val="Style_72_ch"/>
    <w:link w:val="Style_478"/>
    <w:rPr>
      <w:i w:val="1"/>
      <w:sz w:val="28"/>
    </w:rPr>
  </w:style>
  <w:style w:styleId="Style_479" w:type="paragraph">
    <w:name w:val="Header and Footer8111111"/>
    <w:basedOn w:val="Style_1"/>
    <w:link w:val="Style_479_ch"/>
  </w:style>
  <w:style w:styleId="Style_479_ch" w:type="character">
    <w:name w:val="Header and Footer8111111"/>
    <w:basedOn w:val="Style_1_ch"/>
    <w:link w:val="Style_479"/>
  </w:style>
  <w:style w:styleId="Style_480" w:type="paragraph">
    <w:name w:val="WW8Num6z11111111"/>
    <w:link w:val="Style_480_ch"/>
    <w:pPr>
      <w:widowControl w:val="1"/>
      <w:spacing w:after="0" w:before="0" w:line="240" w:lineRule="auto"/>
      <w:ind w:firstLine="0" w:left="0" w:right="0"/>
      <w:jc w:val="left"/>
    </w:pPr>
    <w:rPr>
      <w:rFonts w:ascii="Courier New" w:hAnsi="Courier New"/>
      <w:color w:val="000000"/>
      <w:spacing w:val="0"/>
      <w:sz w:val="20"/>
    </w:rPr>
  </w:style>
  <w:style w:styleId="Style_480_ch" w:type="character">
    <w:name w:val="WW8Num6z11111111"/>
    <w:link w:val="Style_480"/>
    <w:rPr>
      <w:rFonts w:ascii="Courier New" w:hAnsi="Courier New"/>
      <w:color w:val="000000"/>
      <w:spacing w:val="0"/>
      <w:sz w:val="20"/>
    </w:rPr>
  </w:style>
  <w:style w:styleId="Style_481" w:type="paragraph">
    <w:name w:val="Heading 11"/>
    <w:link w:val="Style_481_ch"/>
    <w:rPr>
      <w:b w:val="1"/>
      <w:sz w:val="28"/>
    </w:rPr>
  </w:style>
  <w:style w:styleId="Style_481_ch" w:type="character">
    <w:name w:val="Heading 11"/>
    <w:link w:val="Style_481"/>
    <w:rPr>
      <w:b w:val="1"/>
      <w:sz w:val="28"/>
    </w:rPr>
  </w:style>
  <w:style w:styleId="Style_482" w:type="paragraph">
    <w:name w:val="Contents 1311"/>
    <w:link w:val="Style_482_ch"/>
    <w:pPr>
      <w:widowControl w:val="1"/>
      <w:spacing w:after="0" w:before="0" w:line="240" w:lineRule="auto"/>
      <w:ind w:firstLine="0" w:left="0" w:right="0"/>
      <w:jc w:val="left"/>
    </w:pPr>
    <w:rPr>
      <w:rFonts w:ascii="XO Thames" w:hAnsi="XO Thames"/>
      <w:b w:val="1"/>
      <w:color w:val="000000"/>
      <w:spacing w:val="0"/>
      <w:sz w:val="28"/>
    </w:rPr>
  </w:style>
  <w:style w:styleId="Style_482_ch" w:type="character">
    <w:name w:val="Contents 1311"/>
    <w:link w:val="Style_482"/>
    <w:rPr>
      <w:rFonts w:ascii="XO Thames" w:hAnsi="XO Thames"/>
      <w:b w:val="1"/>
      <w:color w:val="000000"/>
      <w:spacing w:val="0"/>
      <w:sz w:val="28"/>
    </w:rPr>
  </w:style>
  <w:style w:styleId="Style_483" w:type="paragraph">
    <w:name w:val="WW8Num17z01111111"/>
    <w:link w:val="Style_483_ch"/>
    <w:pPr>
      <w:widowControl w:val="1"/>
      <w:spacing w:after="0" w:before="0" w:line="240" w:lineRule="auto"/>
      <w:ind w:firstLine="0" w:left="0" w:right="0"/>
      <w:jc w:val="left"/>
    </w:pPr>
    <w:rPr>
      <w:rFonts w:ascii="Times New Roman" w:hAnsi="Times New Roman"/>
      <w:b w:val="0"/>
      <w:color w:val="000000"/>
      <w:spacing w:val="0"/>
      <w:sz w:val="20"/>
    </w:rPr>
  </w:style>
  <w:style w:styleId="Style_483_ch" w:type="character">
    <w:name w:val="WW8Num17z01111111"/>
    <w:link w:val="Style_483"/>
    <w:rPr>
      <w:rFonts w:ascii="Times New Roman" w:hAnsi="Times New Roman"/>
      <w:b w:val="0"/>
      <w:color w:val="000000"/>
      <w:spacing w:val="0"/>
      <w:sz w:val="20"/>
    </w:rPr>
  </w:style>
  <w:style w:styleId="Style_484" w:type="paragraph">
    <w:name w:val="Title11111"/>
    <w:link w:val="Style_484_ch"/>
    <w:pPr>
      <w:widowControl w:val="1"/>
      <w:spacing w:after="0" w:before="0" w:line="240" w:lineRule="auto"/>
      <w:ind w:firstLine="0" w:left="0" w:right="0"/>
      <w:jc w:val="left"/>
    </w:pPr>
    <w:rPr>
      <w:rFonts w:ascii="XO Thames" w:hAnsi="XO Thames"/>
      <w:b w:val="1"/>
      <w:caps w:val="1"/>
      <w:color w:val="000000"/>
      <w:spacing w:val="0"/>
      <w:sz w:val="40"/>
    </w:rPr>
  </w:style>
  <w:style w:styleId="Style_484_ch" w:type="character">
    <w:name w:val="Title11111"/>
    <w:link w:val="Style_484"/>
    <w:rPr>
      <w:rFonts w:ascii="XO Thames" w:hAnsi="XO Thames"/>
      <w:b w:val="1"/>
      <w:caps w:val="1"/>
      <w:color w:val="000000"/>
      <w:spacing w:val="0"/>
      <w:sz w:val="40"/>
    </w:rPr>
  </w:style>
  <w:style w:styleId="Style_485" w:type="paragraph">
    <w:name w:val="ListLabel 41"/>
    <w:link w:val="Style_485_ch"/>
    <w:pPr>
      <w:widowControl w:val="1"/>
      <w:spacing w:after="0" w:before="0" w:line="240" w:lineRule="auto"/>
      <w:ind w:firstLine="0" w:left="0" w:right="0"/>
      <w:jc w:val="left"/>
    </w:pPr>
    <w:rPr>
      <w:rFonts w:ascii="Times New Roman" w:hAnsi="Times New Roman"/>
      <w:color w:val="000000"/>
      <w:spacing w:val="0"/>
      <w:sz w:val="20"/>
    </w:rPr>
  </w:style>
  <w:style w:styleId="Style_485_ch" w:type="character">
    <w:name w:val="ListLabel 41"/>
    <w:link w:val="Style_485"/>
    <w:rPr>
      <w:rFonts w:ascii="Times New Roman" w:hAnsi="Times New Roman"/>
      <w:color w:val="000000"/>
      <w:spacing w:val="0"/>
      <w:sz w:val="20"/>
    </w:rPr>
  </w:style>
  <w:style w:styleId="Style_486" w:type="paragraph">
    <w:name w:val="Heading 3121"/>
    <w:link w:val="Style_486_ch"/>
    <w:pPr>
      <w:widowControl w:val="1"/>
      <w:spacing w:after="0" w:before="0" w:line="240" w:lineRule="auto"/>
      <w:ind w:firstLine="0" w:left="0" w:right="0"/>
      <w:jc w:val="left"/>
    </w:pPr>
    <w:rPr>
      <w:rFonts w:ascii="Times New Roman" w:hAnsi="Times New Roman"/>
      <w:b w:val="1"/>
      <w:i w:val="1"/>
      <w:color w:val="000000"/>
      <w:spacing w:val="0"/>
      <w:sz w:val="22"/>
    </w:rPr>
  </w:style>
  <w:style w:styleId="Style_486_ch" w:type="character">
    <w:name w:val="Heading 3121"/>
    <w:link w:val="Style_486"/>
    <w:rPr>
      <w:rFonts w:ascii="Times New Roman" w:hAnsi="Times New Roman"/>
      <w:b w:val="1"/>
      <w:i w:val="1"/>
      <w:color w:val="000000"/>
      <w:spacing w:val="0"/>
      <w:sz w:val="22"/>
    </w:rPr>
  </w:style>
  <w:style w:styleId="Style_487" w:type="paragraph">
    <w:name w:val="Heading 221"/>
    <w:link w:val="Style_487_ch"/>
    <w:pPr>
      <w:widowControl w:val="1"/>
      <w:spacing w:after="0" w:before="0" w:line="240" w:lineRule="auto"/>
      <w:ind w:firstLine="0" w:left="0" w:right="0"/>
      <w:jc w:val="left"/>
    </w:pPr>
    <w:rPr>
      <w:rFonts w:ascii="Times New Roman" w:hAnsi="Times New Roman"/>
      <w:color w:val="000000"/>
      <w:spacing w:val="0"/>
      <w:sz w:val="20"/>
    </w:rPr>
  </w:style>
  <w:style w:styleId="Style_487_ch" w:type="character">
    <w:name w:val="Heading 221"/>
    <w:link w:val="Style_487"/>
    <w:rPr>
      <w:rFonts w:ascii="Times New Roman" w:hAnsi="Times New Roman"/>
      <w:color w:val="000000"/>
      <w:spacing w:val="0"/>
      <w:sz w:val="20"/>
    </w:rPr>
  </w:style>
  <w:style w:styleId="Style_488" w:type="paragraph">
    <w:name w:val="Caption1112111111"/>
    <w:basedOn w:val="Style_1"/>
    <w:link w:val="Style_488_ch"/>
    <w:pPr>
      <w:widowControl w:val="1"/>
      <w:spacing w:after="120" w:before="120"/>
      <w:ind/>
    </w:pPr>
    <w:rPr>
      <w:rFonts w:ascii="PT Astra Serif" w:hAnsi="PT Astra Serif"/>
      <w:i w:val="1"/>
      <w:sz w:val="24"/>
    </w:rPr>
  </w:style>
  <w:style w:styleId="Style_488_ch" w:type="character">
    <w:name w:val="Caption1112111111"/>
    <w:basedOn w:val="Style_1_ch"/>
    <w:link w:val="Style_488"/>
    <w:rPr>
      <w:rFonts w:ascii="PT Astra Serif" w:hAnsi="PT Astra Serif"/>
      <w:i w:val="1"/>
      <w:sz w:val="24"/>
    </w:rPr>
  </w:style>
  <w:style w:styleId="Style_489" w:type="paragraph">
    <w:name w:val="Emphasis"/>
    <w:link w:val="Style_489_ch"/>
    <w:rPr>
      <w:i w:val="1"/>
    </w:rPr>
  </w:style>
  <w:style w:styleId="Style_489_ch" w:type="character">
    <w:name w:val="Emphasis"/>
    <w:link w:val="Style_489"/>
    <w:rPr>
      <w:i w:val="1"/>
    </w:rPr>
  </w:style>
  <w:style w:styleId="Style_490" w:type="paragraph">
    <w:name w:val="Contents 311"/>
    <w:link w:val="Style_490_ch"/>
    <w:pPr>
      <w:widowControl w:val="1"/>
      <w:spacing w:after="0" w:before="0" w:line="240" w:lineRule="auto"/>
      <w:ind w:firstLine="0" w:left="0" w:right="0"/>
      <w:jc w:val="left"/>
    </w:pPr>
    <w:rPr>
      <w:rFonts w:ascii="XO Thames" w:hAnsi="XO Thames"/>
      <w:color w:val="000000"/>
      <w:spacing w:val="0"/>
      <w:sz w:val="28"/>
    </w:rPr>
  </w:style>
  <w:style w:styleId="Style_490_ch" w:type="character">
    <w:name w:val="Contents 311"/>
    <w:link w:val="Style_490"/>
    <w:rPr>
      <w:rFonts w:ascii="XO Thames" w:hAnsi="XO Thames"/>
      <w:color w:val="000000"/>
      <w:spacing w:val="0"/>
      <w:sz w:val="28"/>
    </w:rPr>
  </w:style>
  <w:style w:styleId="Style_491" w:type="paragraph">
    <w:name w:val="Caption11111111113111111"/>
    <w:basedOn w:val="Style_1"/>
    <w:link w:val="Style_491_ch"/>
    <w:pPr>
      <w:widowControl w:val="1"/>
      <w:spacing w:after="120" w:before="120"/>
      <w:ind/>
    </w:pPr>
    <w:rPr>
      <w:rFonts w:ascii="PT Astra Serif" w:hAnsi="PT Astra Serif"/>
      <w:i w:val="1"/>
      <w:sz w:val="24"/>
    </w:rPr>
  </w:style>
  <w:style w:styleId="Style_491_ch" w:type="character">
    <w:name w:val="Caption11111111113111111"/>
    <w:basedOn w:val="Style_1_ch"/>
    <w:link w:val="Style_491"/>
    <w:rPr>
      <w:rFonts w:ascii="PT Astra Serif" w:hAnsi="PT Astra Serif"/>
      <w:i w:val="1"/>
      <w:sz w:val="24"/>
    </w:rPr>
  </w:style>
  <w:style w:styleId="Style_492" w:type="paragraph">
    <w:name w:val="Договора. Основной текст111111"/>
    <w:basedOn w:val="Style_1"/>
    <w:link w:val="Style_492_ch"/>
    <w:pPr>
      <w:widowControl w:val="1"/>
      <w:ind w:firstLine="708" w:left="0"/>
      <w:jc w:val="both"/>
    </w:pPr>
  </w:style>
  <w:style w:styleId="Style_492_ch" w:type="character">
    <w:name w:val="Договора. Основной текст111111"/>
    <w:basedOn w:val="Style_1_ch"/>
    <w:link w:val="Style_492"/>
  </w:style>
  <w:style w:styleId="Style_493" w:type="paragraph">
    <w:name w:val="Font Style141111111"/>
    <w:link w:val="Style_493_ch"/>
    <w:pPr>
      <w:widowControl w:val="1"/>
      <w:spacing w:after="0" w:before="0" w:line="240" w:lineRule="auto"/>
      <w:ind w:firstLine="0" w:left="0" w:right="0"/>
      <w:jc w:val="left"/>
    </w:pPr>
    <w:rPr>
      <w:rFonts w:ascii="Times New Roman" w:hAnsi="Times New Roman"/>
      <w:color w:val="000000"/>
      <w:spacing w:val="0"/>
      <w:sz w:val="20"/>
    </w:rPr>
  </w:style>
  <w:style w:styleId="Style_493_ch" w:type="character">
    <w:name w:val="Font Style141111111"/>
    <w:link w:val="Style_493"/>
    <w:rPr>
      <w:rFonts w:ascii="Times New Roman" w:hAnsi="Times New Roman"/>
      <w:color w:val="000000"/>
      <w:spacing w:val="0"/>
      <w:sz w:val="20"/>
    </w:rPr>
  </w:style>
  <w:style w:styleId="Style_494" w:type="paragraph">
    <w:name w:val="ListLabel 171"/>
    <w:link w:val="Style_494_ch"/>
    <w:pPr>
      <w:widowControl w:val="1"/>
      <w:spacing w:after="0" w:before="0" w:line="240" w:lineRule="auto"/>
      <w:ind w:firstLine="0" w:left="0" w:right="0"/>
      <w:jc w:val="left"/>
    </w:pPr>
    <w:rPr>
      <w:rFonts w:ascii="Times New Roman" w:hAnsi="Times New Roman"/>
      <w:color w:val="000000"/>
      <w:spacing w:val="0"/>
      <w:sz w:val="20"/>
    </w:rPr>
  </w:style>
  <w:style w:styleId="Style_494_ch" w:type="character">
    <w:name w:val="ListLabel 171"/>
    <w:link w:val="Style_494"/>
    <w:rPr>
      <w:rFonts w:ascii="Times New Roman" w:hAnsi="Times New Roman"/>
      <w:color w:val="000000"/>
      <w:spacing w:val="0"/>
      <w:sz w:val="20"/>
    </w:rPr>
  </w:style>
  <w:style w:styleId="Style_495" w:type="paragraph">
    <w:name w:val="Body Text First Indent"/>
    <w:basedOn w:val="Style_1"/>
    <w:link w:val="Style_495_ch"/>
    <w:pPr>
      <w:widowControl w:val="1"/>
      <w:ind w:firstLine="709" w:left="0"/>
      <w:jc w:val="both"/>
    </w:pPr>
  </w:style>
  <w:style w:styleId="Style_495_ch" w:type="character">
    <w:name w:val="Body Text First Indent"/>
    <w:basedOn w:val="Style_1_ch"/>
    <w:link w:val="Style_495"/>
  </w:style>
  <w:style w:styleId="Style_496" w:type="paragraph">
    <w:name w:val="Contents 8111111"/>
    <w:link w:val="Style_496_ch"/>
    <w:pPr>
      <w:widowControl w:val="1"/>
      <w:spacing w:after="0" w:before="0" w:line="240" w:lineRule="auto"/>
      <w:ind w:firstLine="0" w:left="0" w:right="0"/>
      <w:jc w:val="left"/>
    </w:pPr>
    <w:rPr>
      <w:rFonts w:ascii="XO Thames" w:hAnsi="XO Thames"/>
      <w:color w:val="000000"/>
      <w:spacing w:val="0"/>
      <w:sz w:val="28"/>
    </w:rPr>
  </w:style>
  <w:style w:styleId="Style_496_ch" w:type="character">
    <w:name w:val="Contents 8111111"/>
    <w:link w:val="Style_496"/>
    <w:rPr>
      <w:rFonts w:ascii="XO Thames" w:hAnsi="XO Thames"/>
      <w:color w:val="000000"/>
      <w:spacing w:val="0"/>
      <w:sz w:val="28"/>
    </w:rPr>
  </w:style>
  <w:style w:styleId="Style_497" w:type="paragraph">
    <w:name w:val="Subtitle1"/>
    <w:basedOn w:val="Style_72"/>
    <w:link w:val="Style_497_ch"/>
    <w:rPr>
      <w:i w:val="1"/>
      <w:sz w:val="28"/>
    </w:rPr>
  </w:style>
  <w:style w:styleId="Style_497_ch" w:type="character">
    <w:name w:val="Subtitle1"/>
    <w:basedOn w:val="Style_72_ch"/>
    <w:link w:val="Style_497"/>
    <w:rPr>
      <w:i w:val="1"/>
      <w:sz w:val="28"/>
    </w:rPr>
  </w:style>
  <w:style w:styleId="Style_498" w:type="paragraph">
    <w:name w:val="Абзац списка Знак1111"/>
    <w:link w:val="Style_498_ch"/>
    <w:pPr>
      <w:widowControl w:val="1"/>
      <w:spacing w:after="0" w:before="0" w:line="240" w:lineRule="auto"/>
      <w:ind w:firstLine="0" w:left="0" w:right="0"/>
      <w:jc w:val="left"/>
    </w:pPr>
    <w:rPr>
      <w:rFonts w:ascii="Calibri" w:hAnsi="Calibri"/>
      <w:color w:val="000000"/>
      <w:spacing w:val="0"/>
      <w:sz w:val="20"/>
    </w:rPr>
  </w:style>
  <w:style w:styleId="Style_498_ch" w:type="character">
    <w:name w:val="Абзац списка Знак1111"/>
    <w:link w:val="Style_498"/>
    <w:rPr>
      <w:rFonts w:ascii="Calibri" w:hAnsi="Calibri"/>
      <w:color w:val="000000"/>
      <w:spacing w:val="0"/>
      <w:sz w:val="20"/>
    </w:rPr>
  </w:style>
  <w:style w:styleId="Style_499" w:type="paragraph">
    <w:name w:val="Contents 3"/>
    <w:link w:val="Style_499_ch"/>
    <w:rPr>
      <w:rFonts w:ascii="XO Thames" w:hAnsi="XO Thames"/>
      <w:color w:val="000000"/>
      <w:spacing w:val="0"/>
      <w:sz w:val="28"/>
    </w:rPr>
  </w:style>
  <w:style w:styleId="Style_499_ch" w:type="character">
    <w:name w:val="Contents 3"/>
    <w:link w:val="Style_499"/>
    <w:rPr>
      <w:rFonts w:ascii="XO Thames" w:hAnsi="XO Thames"/>
      <w:color w:val="000000"/>
      <w:spacing w:val="0"/>
      <w:sz w:val="28"/>
    </w:rPr>
  </w:style>
  <w:style w:styleId="Style_500" w:type="paragraph">
    <w:name w:val="Font Style181111111"/>
    <w:link w:val="Style_500_ch"/>
    <w:pPr>
      <w:widowControl w:val="1"/>
      <w:spacing w:after="0" w:before="0" w:line="240" w:lineRule="auto"/>
      <w:ind w:firstLine="0" w:left="0" w:right="0"/>
      <w:jc w:val="left"/>
    </w:pPr>
    <w:rPr>
      <w:rFonts w:ascii="Arial" w:hAnsi="Arial"/>
      <w:color w:val="000000"/>
      <w:spacing w:val="0"/>
      <w:sz w:val="12"/>
    </w:rPr>
  </w:style>
  <w:style w:styleId="Style_500_ch" w:type="character">
    <w:name w:val="Font Style181111111"/>
    <w:link w:val="Style_500"/>
    <w:rPr>
      <w:rFonts w:ascii="Arial" w:hAnsi="Arial"/>
      <w:color w:val="000000"/>
      <w:spacing w:val="0"/>
      <w:sz w:val="12"/>
    </w:rPr>
  </w:style>
  <w:style w:styleId="Style_501" w:type="paragraph">
    <w:name w:val="Caption12111111"/>
    <w:basedOn w:val="Style_1"/>
    <w:link w:val="Style_501_ch"/>
    <w:pPr>
      <w:widowControl w:val="1"/>
      <w:spacing w:after="120" w:before="120"/>
      <w:ind/>
    </w:pPr>
    <w:rPr>
      <w:rFonts w:ascii="PT Astra Serif" w:hAnsi="PT Astra Serif"/>
      <w:i w:val="1"/>
      <w:sz w:val="24"/>
    </w:rPr>
  </w:style>
  <w:style w:styleId="Style_501_ch" w:type="character">
    <w:name w:val="Caption12111111"/>
    <w:basedOn w:val="Style_1_ch"/>
    <w:link w:val="Style_501"/>
    <w:rPr>
      <w:rFonts w:ascii="PT Astra Serif" w:hAnsi="PT Astra Serif"/>
      <w:i w:val="1"/>
      <w:sz w:val="24"/>
    </w:rPr>
  </w:style>
  <w:style w:styleId="Style_502" w:type="paragraph">
    <w:name w:val="Visited Internet Link11111"/>
    <w:link w:val="Style_502_ch"/>
    <w:pPr>
      <w:widowControl w:val="1"/>
      <w:spacing w:after="0" w:before="0" w:line="240" w:lineRule="auto"/>
      <w:ind w:firstLine="0" w:left="0" w:right="0"/>
      <w:jc w:val="left"/>
    </w:pPr>
    <w:rPr>
      <w:rFonts w:ascii="Times New Roman" w:hAnsi="Times New Roman"/>
      <w:color w:val="800000"/>
      <w:spacing w:val="0"/>
      <w:sz w:val="20"/>
      <w:u w:val="single"/>
    </w:rPr>
  </w:style>
  <w:style w:styleId="Style_502_ch" w:type="character">
    <w:name w:val="Visited Internet Link11111"/>
    <w:link w:val="Style_502"/>
    <w:rPr>
      <w:rFonts w:ascii="Times New Roman" w:hAnsi="Times New Roman"/>
      <w:color w:val="800000"/>
      <w:spacing w:val="0"/>
      <w:sz w:val="20"/>
      <w:u w:val="single"/>
    </w:rPr>
  </w:style>
  <w:style w:styleId="Style_503" w:type="paragraph">
    <w:name w:val="Text body indent"/>
    <w:link w:val="Style_503_ch"/>
  </w:style>
  <w:style w:styleId="Style_503_ch" w:type="character">
    <w:name w:val="Text body indent"/>
    <w:link w:val="Style_503"/>
  </w:style>
  <w:style w:styleId="Style_504" w:type="paragraph">
    <w:name w:val="WW8Num2z01111111"/>
    <w:link w:val="Style_504_ch"/>
    <w:pPr>
      <w:widowControl w:val="1"/>
      <w:spacing w:after="0" w:before="0" w:line="240" w:lineRule="auto"/>
      <w:ind w:firstLine="0" w:left="0" w:right="0"/>
      <w:jc w:val="left"/>
    </w:pPr>
    <w:rPr>
      <w:rFonts w:ascii="Times New Roman" w:hAnsi="Times New Roman"/>
      <w:color w:val="000000"/>
      <w:spacing w:val="0"/>
      <w:sz w:val="20"/>
    </w:rPr>
  </w:style>
  <w:style w:styleId="Style_504_ch" w:type="character">
    <w:name w:val="WW8Num2z01111111"/>
    <w:link w:val="Style_504"/>
    <w:rPr>
      <w:rFonts w:ascii="Times New Roman" w:hAnsi="Times New Roman"/>
      <w:color w:val="000000"/>
      <w:spacing w:val="0"/>
      <w:sz w:val="20"/>
    </w:rPr>
  </w:style>
  <w:style w:styleId="Style_505" w:type="paragraph">
    <w:name w:val="WW8Num21z11111111"/>
    <w:link w:val="Style_505_ch"/>
    <w:pPr>
      <w:widowControl w:val="1"/>
      <w:spacing w:after="0" w:before="0" w:line="240" w:lineRule="auto"/>
      <w:ind w:firstLine="0" w:left="0" w:right="0"/>
      <w:jc w:val="left"/>
    </w:pPr>
    <w:rPr>
      <w:rFonts w:ascii="Courier New" w:hAnsi="Courier New"/>
      <w:color w:val="000000"/>
      <w:spacing w:val="0"/>
      <w:sz w:val="20"/>
    </w:rPr>
  </w:style>
  <w:style w:styleId="Style_505_ch" w:type="character">
    <w:name w:val="WW8Num21z11111111"/>
    <w:link w:val="Style_505"/>
    <w:rPr>
      <w:rFonts w:ascii="Courier New" w:hAnsi="Courier New"/>
      <w:color w:val="000000"/>
      <w:spacing w:val="0"/>
      <w:sz w:val="20"/>
    </w:rPr>
  </w:style>
  <w:style w:styleId="Style_506" w:type="paragraph">
    <w:name w:val="Contents 52111"/>
    <w:link w:val="Style_506_ch"/>
    <w:pPr>
      <w:widowControl w:val="1"/>
      <w:spacing w:after="0" w:before="0" w:line="240" w:lineRule="auto"/>
      <w:ind w:firstLine="0" w:left="0" w:right="0"/>
      <w:jc w:val="left"/>
    </w:pPr>
    <w:rPr>
      <w:rFonts w:ascii="XO Thames" w:hAnsi="XO Thames"/>
      <w:color w:val="000000"/>
      <w:spacing w:val="0"/>
      <w:sz w:val="28"/>
    </w:rPr>
  </w:style>
  <w:style w:styleId="Style_506_ch" w:type="character">
    <w:name w:val="Contents 52111"/>
    <w:link w:val="Style_506"/>
    <w:rPr>
      <w:rFonts w:ascii="XO Thames" w:hAnsi="XO Thames"/>
      <w:color w:val="000000"/>
      <w:spacing w:val="0"/>
      <w:sz w:val="28"/>
    </w:rPr>
  </w:style>
  <w:style w:styleId="Style_507" w:type="paragraph">
    <w:name w:val="Название Знак1111111"/>
    <w:link w:val="Style_507_ch"/>
    <w:pPr>
      <w:widowControl w:val="1"/>
      <w:spacing w:after="0" w:before="0" w:line="240" w:lineRule="auto"/>
      <w:ind w:firstLine="0" w:left="0" w:right="0"/>
      <w:jc w:val="left"/>
    </w:pPr>
    <w:rPr>
      <w:rFonts w:ascii="Times New Roman" w:hAnsi="Times New Roman"/>
      <w:color w:val="000000"/>
      <w:spacing w:val="0"/>
      <w:sz w:val="28"/>
    </w:rPr>
  </w:style>
  <w:style w:styleId="Style_507_ch" w:type="character">
    <w:name w:val="Название Знак1111111"/>
    <w:link w:val="Style_507"/>
    <w:rPr>
      <w:rFonts w:ascii="Times New Roman" w:hAnsi="Times New Roman"/>
      <w:color w:val="000000"/>
      <w:spacing w:val="0"/>
      <w:sz w:val="28"/>
    </w:rPr>
  </w:style>
  <w:style w:styleId="Style_508" w:type="paragraph">
    <w:name w:val="Endnote1"/>
    <w:link w:val="Style_508_ch"/>
    <w:pPr>
      <w:widowControl w:val="1"/>
      <w:spacing w:after="0" w:before="0" w:line="240" w:lineRule="auto"/>
      <w:ind w:firstLine="851" w:left="0" w:right="0"/>
      <w:jc w:val="both"/>
    </w:pPr>
    <w:rPr>
      <w:rFonts w:ascii="XO Thames" w:hAnsi="XO Thames"/>
      <w:color w:val="000000"/>
      <w:spacing w:val="0"/>
      <w:sz w:val="22"/>
    </w:rPr>
  </w:style>
  <w:style w:styleId="Style_508_ch" w:type="character">
    <w:name w:val="Endnote1"/>
    <w:link w:val="Style_508"/>
    <w:rPr>
      <w:rFonts w:ascii="XO Thames" w:hAnsi="XO Thames"/>
      <w:color w:val="000000"/>
      <w:spacing w:val="0"/>
      <w:sz w:val="22"/>
    </w:rPr>
  </w:style>
  <w:style w:styleId="Style_509" w:type="paragraph">
    <w:name w:val="Contents 32111"/>
    <w:link w:val="Style_509_ch"/>
    <w:pPr>
      <w:widowControl w:val="1"/>
      <w:spacing w:after="0" w:before="0" w:line="240" w:lineRule="auto"/>
      <w:ind w:firstLine="0" w:left="0" w:right="0"/>
      <w:jc w:val="left"/>
    </w:pPr>
    <w:rPr>
      <w:rFonts w:ascii="XO Thames" w:hAnsi="XO Thames"/>
      <w:color w:val="000000"/>
      <w:spacing w:val="0"/>
      <w:sz w:val="28"/>
    </w:rPr>
  </w:style>
  <w:style w:styleId="Style_509_ch" w:type="character">
    <w:name w:val="Contents 32111"/>
    <w:link w:val="Style_509"/>
    <w:rPr>
      <w:rFonts w:ascii="XO Thames" w:hAnsi="XO Thames"/>
      <w:color w:val="000000"/>
      <w:spacing w:val="0"/>
      <w:sz w:val="28"/>
    </w:rPr>
  </w:style>
  <w:style w:styleId="Style_510" w:type="paragraph">
    <w:name w:val="List Paragraph2111"/>
    <w:basedOn w:val="Style_1"/>
    <w:link w:val="Style_510_ch"/>
    <w:pPr>
      <w:widowControl w:val="1"/>
      <w:spacing w:after="0" w:before="0"/>
      <w:ind/>
      <w:contextualSpacing w:val="1"/>
    </w:pPr>
  </w:style>
  <w:style w:styleId="Style_510_ch" w:type="character">
    <w:name w:val="List Paragraph2111"/>
    <w:basedOn w:val="Style_1_ch"/>
    <w:link w:val="Style_510"/>
  </w:style>
  <w:style w:styleId="Style_511" w:type="paragraph">
    <w:name w:val="Заголовок 1 Знак1111111"/>
    <w:link w:val="Style_511_ch"/>
    <w:pPr>
      <w:widowControl w:val="1"/>
      <w:spacing w:after="0" w:before="0" w:line="240" w:lineRule="auto"/>
      <w:ind w:firstLine="0" w:left="0" w:right="0"/>
      <w:jc w:val="left"/>
    </w:pPr>
    <w:rPr>
      <w:rFonts w:ascii="Times New Roman" w:hAnsi="Times New Roman"/>
      <w:b w:val="1"/>
      <w:color w:val="000000"/>
      <w:spacing w:val="0"/>
      <w:sz w:val="28"/>
    </w:rPr>
  </w:style>
  <w:style w:styleId="Style_511_ch" w:type="character">
    <w:name w:val="Заголовок 1 Знак1111111"/>
    <w:link w:val="Style_511"/>
    <w:rPr>
      <w:rFonts w:ascii="Times New Roman" w:hAnsi="Times New Roman"/>
      <w:b w:val="1"/>
      <w:color w:val="000000"/>
      <w:spacing w:val="0"/>
      <w:sz w:val="28"/>
    </w:rPr>
  </w:style>
  <w:style w:styleId="Style_512" w:type="paragraph">
    <w:name w:val="Header and Footer61111"/>
    <w:basedOn w:val="Style_1"/>
    <w:link w:val="Style_512_ch"/>
  </w:style>
  <w:style w:styleId="Style_512_ch" w:type="character">
    <w:name w:val="Header and Footer61111"/>
    <w:basedOn w:val="Style_1_ch"/>
    <w:link w:val="Style_512"/>
  </w:style>
  <w:style w:styleId="Style_513" w:type="paragraph">
    <w:name w:val="Internet link11"/>
    <w:link w:val="Style_513_ch"/>
    <w:pPr>
      <w:widowControl w:val="1"/>
      <w:spacing w:after="0" w:before="0" w:line="240" w:lineRule="auto"/>
      <w:ind w:firstLine="0" w:left="0" w:right="0"/>
      <w:jc w:val="left"/>
    </w:pPr>
    <w:rPr>
      <w:rFonts w:ascii="Times New Roman" w:hAnsi="Times New Roman"/>
      <w:color w:val="0000FF"/>
      <w:spacing w:val="0"/>
      <w:sz w:val="20"/>
      <w:u w:val="single"/>
    </w:rPr>
  </w:style>
  <w:style w:styleId="Style_513_ch" w:type="character">
    <w:name w:val="Internet link11"/>
    <w:link w:val="Style_513"/>
    <w:rPr>
      <w:rFonts w:ascii="Times New Roman" w:hAnsi="Times New Roman"/>
      <w:color w:val="0000FF"/>
      <w:spacing w:val="0"/>
      <w:sz w:val="20"/>
      <w:u w:val="single"/>
    </w:rPr>
  </w:style>
  <w:style w:styleId="Style_514" w:type="paragraph">
    <w:name w:val="Style81111111"/>
    <w:basedOn w:val="Style_1"/>
    <w:link w:val="Style_514_ch"/>
    <w:pPr>
      <w:widowControl w:val="0"/>
      <w:ind/>
    </w:pPr>
    <w:rPr>
      <w:rFonts w:ascii="Calibri" w:hAnsi="Calibri"/>
    </w:rPr>
  </w:style>
  <w:style w:styleId="Style_514_ch" w:type="character">
    <w:name w:val="Style81111111"/>
    <w:basedOn w:val="Style_1_ch"/>
    <w:link w:val="Style_514"/>
    <w:rPr>
      <w:rFonts w:ascii="Calibri" w:hAnsi="Calibri"/>
    </w:rPr>
  </w:style>
  <w:style w:styleId="Style_515" w:type="paragraph">
    <w:name w:val="Header and Footer20111"/>
    <w:basedOn w:val="Style_1"/>
    <w:link w:val="Style_515_ch"/>
  </w:style>
  <w:style w:styleId="Style_515_ch" w:type="character">
    <w:name w:val="Header and Footer20111"/>
    <w:basedOn w:val="Style_1_ch"/>
    <w:link w:val="Style_515"/>
  </w:style>
  <w:style w:styleId="Style_516" w:type="paragraph">
    <w:name w:val="Visited Internet Link111"/>
    <w:link w:val="Style_516_ch"/>
    <w:pPr>
      <w:widowControl w:val="1"/>
      <w:spacing w:after="0" w:before="0" w:line="240" w:lineRule="auto"/>
      <w:ind w:firstLine="0" w:left="0" w:right="0"/>
      <w:jc w:val="left"/>
    </w:pPr>
    <w:rPr>
      <w:rFonts w:ascii="Times New Roman" w:hAnsi="Times New Roman"/>
      <w:color w:val="800000"/>
      <w:spacing w:val="0"/>
      <w:sz w:val="20"/>
      <w:u w:val="single"/>
    </w:rPr>
  </w:style>
  <w:style w:styleId="Style_516_ch" w:type="character">
    <w:name w:val="Visited Internet Link111"/>
    <w:link w:val="Style_516"/>
    <w:rPr>
      <w:rFonts w:ascii="Times New Roman" w:hAnsi="Times New Roman"/>
      <w:color w:val="800000"/>
      <w:spacing w:val="0"/>
      <w:sz w:val="20"/>
      <w:u w:val="single"/>
    </w:rPr>
  </w:style>
  <w:style w:styleId="Style_517" w:type="paragraph">
    <w:name w:val="WW8Num6z21111111"/>
    <w:link w:val="Style_517_ch"/>
    <w:pPr>
      <w:widowControl w:val="1"/>
      <w:spacing w:after="0" w:before="0" w:line="240" w:lineRule="auto"/>
      <w:ind w:firstLine="0" w:left="0" w:right="0"/>
      <w:jc w:val="left"/>
    </w:pPr>
    <w:rPr>
      <w:rFonts w:ascii="Wingdings" w:hAnsi="Wingdings"/>
      <w:color w:val="000000"/>
      <w:spacing w:val="0"/>
      <w:sz w:val="20"/>
    </w:rPr>
  </w:style>
  <w:style w:styleId="Style_517_ch" w:type="character">
    <w:name w:val="WW8Num6z21111111"/>
    <w:link w:val="Style_517"/>
    <w:rPr>
      <w:rFonts w:ascii="Wingdings" w:hAnsi="Wingdings"/>
      <w:color w:val="000000"/>
      <w:spacing w:val="0"/>
      <w:sz w:val="20"/>
    </w:rPr>
  </w:style>
  <w:style w:styleId="Style_518" w:type="paragraph">
    <w:name w:val="Subtitle"/>
    <w:basedOn w:val="Style_72"/>
    <w:next w:val="Style_14"/>
    <w:link w:val="Style_518_ch"/>
    <w:uiPriority w:val="11"/>
    <w:qFormat/>
    <w:pPr>
      <w:widowControl w:val="1"/>
      <w:ind/>
      <w:jc w:val="center"/>
    </w:pPr>
    <w:rPr>
      <w:i w:val="1"/>
      <w:sz w:val="28"/>
    </w:rPr>
  </w:style>
  <w:style w:styleId="Style_518_ch" w:type="character">
    <w:name w:val="Subtitle"/>
    <w:basedOn w:val="Style_72_ch"/>
    <w:link w:val="Style_518"/>
    <w:rPr>
      <w:i w:val="1"/>
      <w:sz w:val="28"/>
    </w:rPr>
  </w:style>
  <w:style w:styleId="Style_519" w:type="paragraph">
    <w:name w:val="Основной текст 211111111"/>
    <w:basedOn w:val="Style_470"/>
    <w:link w:val="Style_519_ch"/>
    <w:pPr>
      <w:widowControl w:val="1"/>
      <w:ind w:hanging="70" w:left="70"/>
    </w:pPr>
  </w:style>
  <w:style w:styleId="Style_519_ch" w:type="character">
    <w:name w:val="Основной текст 211111111"/>
    <w:basedOn w:val="Style_470_ch"/>
    <w:link w:val="Style_519"/>
  </w:style>
  <w:style w:styleId="Style_520" w:type="paragraph">
    <w:name w:val="Footer11111"/>
    <w:link w:val="Style_520_ch"/>
    <w:pPr>
      <w:widowControl w:val="1"/>
      <w:spacing w:after="0" w:before="0" w:line="240" w:lineRule="auto"/>
      <w:ind w:firstLine="0" w:left="0" w:right="0"/>
      <w:jc w:val="left"/>
    </w:pPr>
    <w:rPr>
      <w:rFonts w:ascii="Times New Roman" w:hAnsi="Times New Roman"/>
      <w:color w:val="000000"/>
      <w:spacing w:val="0"/>
      <w:sz w:val="20"/>
    </w:rPr>
  </w:style>
  <w:style w:styleId="Style_520_ch" w:type="character">
    <w:name w:val="Footer11111"/>
    <w:link w:val="Style_520"/>
    <w:rPr>
      <w:rFonts w:ascii="Times New Roman" w:hAnsi="Times New Roman"/>
      <w:color w:val="000000"/>
      <w:spacing w:val="0"/>
      <w:sz w:val="20"/>
    </w:rPr>
  </w:style>
  <w:style w:styleId="Style_521" w:type="paragraph">
    <w:name w:val="Contents 131111"/>
    <w:link w:val="Style_521_ch"/>
    <w:pPr>
      <w:widowControl w:val="1"/>
      <w:spacing w:after="0" w:before="0" w:line="240" w:lineRule="auto"/>
      <w:ind w:firstLine="0" w:left="0" w:right="0"/>
      <w:jc w:val="left"/>
    </w:pPr>
    <w:rPr>
      <w:rFonts w:ascii="XO Thames" w:hAnsi="XO Thames"/>
      <w:b w:val="1"/>
      <w:color w:val="000000"/>
      <w:spacing w:val="0"/>
      <w:sz w:val="28"/>
    </w:rPr>
  </w:style>
  <w:style w:styleId="Style_521_ch" w:type="character">
    <w:name w:val="Contents 131111"/>
    <w:link w:val="Style_521"/>
    <w:rPr>
      <w:rFonts w:ascii="XO Thames" w:hAnsi="XO Thames"/>
      <w:b w:val="1"/>
      <w:color w:val="000000"/>
      <w:spacing w:val="0"/>
      <w:sz w:val="28"/>
    </w:rPr>
  </w:style>
  <w:style w:styleId="Style_522" w:type="paragraph">
    <w:name w:val="Header and Footer51111"/>
    <w:basedOn w:val="Style_1"/>
    <w:link w:val="Style_522_ch"/>
  </w:style>
  <w:style w:styleId="Style_522_ch" w:type="character">
    <w:name w:val="Header and Footer51111"/>
    <w:basedOn w:val="Style_1_ch"/>
    <w:link w:val="Style_522"/>
  </w:style>
  <w:style w:styleId="Style_523" w:type="paragraph">
    <w:name w:val="Contents 9211111"/>
    <w:link w:val="Style_523_ch"/>
    <w:pPr>
      <w:widowControl w:val="1"/>
      <w:spacing w:after="0" w:before="0" w:line="240" w:lineRule="auto"/>
      <w:ind w:firstLine="0" w:left="0" w:right="0"/>
      <w:jc w:val="left"/>
    </w:pPr>
    <w:rPr>
      <w:rFonts w:ascii="XO Thames" w:hAnsi="XO Thames"/>
      <w:color w:val="000000"/>
      <w:spacing w:val="0"/>
      <w:sz w:val="28"/>
    </w:rPr>
  </w:style>
  <w:style w:styleId="Style_523_ch" w:type="character">
    <w:name w:val="Contents 9211111"/>
    <w:link w:val="Style_523"/>
    <w:rPr>
      <w:rFonts w:ascii="XO Thames" w:hAnsi="XO Thames"/>
      <w:color w:val="000000"/>
      <w:spacing w:val="0"/>
      <w:sz w:val="28"/>
    </w:rPr>
  </w:style>
  <w:style w:styleId="Style_524" w:type="paragraph">
    <w:name w:val="apple-style-span1111111"/>
    <w:link w:val="Style_524_ch"/>
    <w:pPr>
      <w:widowControl w:val="1"/>
      <w:spacing w:after="0" w:before="0" w:line="240" w:lineRule="auto"/>
      <w:ind w:firstLine="0" w:left="0" w:right="0"/>
      <w:jc w:val="left"/>
    </w:pPr>
    <w:rPr>
      <w:rFonts w:ascii="Times New Roman" w:hAnsi="Times New Roman"/>
      <w:color w:val="000000"/>
      <w:spacing w:val="0"/>
      <w:sz w:val="20"/>
    </w:rPr>
  </w:style>
  <w:style w:styleId="Style_524_ch" w:type="character">
    <w:name w:val="apple-style-span1111111"/>
    <w:link w:val="Style_524"/>
    <w:rPr>
      <w:rFonts w:ascii="Times New Roman" w:hAnsi="Times New Roman"/>
      <w:color w:val="000000"/>
      <w:spacing w:val="0"/>
      <w:sz w:val="20"/>
    </w:rPr>
  </w:style>
  <w:style w:styleId="Style_525" w:type="paragraph">
    <w:name w:val="Footer1111111"/>
    <w:link w:val="Style_525_ch"/>
    <w:pPr>
      <w:widowControl w:val="1"/>
      <w:spacing w:after="0" w:before="0" w:line="240" w:lineRule="auto"/>
      <w:ind w:firstLine="0" w:left="0" w:right="0"/>
      <w:jc w:val="left"/>
    </w:pPr>
    <w:rPr>
      <w:rFonts w:ascii="Times New Roman" w:hAnsi="Times New Roman"/>
      <w:color w:val="000000"/>
      <w:spacing w:val="0"/>
      <w:sz w:val="20"/>
    </w:rPr>
  </w:style>
  <w:style w:styleId="Style_525_ch" w:type="character">
    <w:name w:val="Footer1111111"/>
    <w:link w:val="Style_525"/>
    <w:rPr>
      <w:rFonts w:ascii="Times New Roman" w:hAnsi="Times New Roman"/>
      <w:color w:val="000000"/>
      <w:spacing w:val="0"/>
      <w:sz w:val="20"/>
    </w:rPr>
  </w:style>
  <w:style w:styleId="Style_526" w:type="paragraph">
    <w:name w:val="Header and Footer12111"/>
    <w:link w:val="Style_526_ch"/>
    <w:pPr>
      <w:widowControl w:val="1"/>
      <w:spacing w:after="0" w:before="0" w:line="240" w:lineRule="auto"/>
      <w:ind w:firstLine="0" w:left="0" w:right="0"/>
      <w:jc w:val="both"/>
    </w:pPr>
    <w:rPr>
      <w:rFonts w:ascii="XO Thames" w:hAnsi="XO Thames"/>
      <w:color w:val="000000"/>
      <w:spacing w:val="0"/>
      <w:sz w:val="28"/>
    </w:rPr>
  </w:style>
  <w:style w:styleId="Style_526_ch" w:type="character">
    <w:name w:val="Header and Footer12111"/>
    <w:link w:val="Style_526"/>
    <w:rPr>
      <w:rFonts w:ascii="XO Thames" w:hAnsi="XO Thames"/>
      <w:color w:val="000000"/>
      <w:spacing w:val="0"/>
      <w:sz w:val="28"/>
    </w:rPr>
  </w:style>
  <w:style w:styleId="Style_527" w:type="paragraph">
    <w:name w:val="Contents 9211"/>
    <w:link w:val="Style_527_ch"/>
    <w:pPr>
      <w:widowControl w:val="1"/>
      <w:spacing w:after="0" w:before="0" w:line="240" w:lineRule="auto"/>
      <w:ind w:firstLine="0" w:left="0" w:right="0"/>
      <w:jc w:val="left"/>
    </w:pPr>
    <w:rPr>
      <w:rFonts w:ascii="XO Thames" w:hAnsi="XO Thames"/>
      <w:color w:val="000000"/>
      <w:spacing w:val="0"/>
      <w:sz w:val="28"/>
    </w:rPr>
  </w:style>
  <w:style w:styleId="Style_527_ch" w:type="character">
    <w:name w:val="Contents 9211"/>
    <w:link w:val="Style_527"/>
    <w:rPr>
      <w:rFonts w:ascii="XO Thames" w:hAnsi="XO Thames"/>
      <w:color w:val="000000"/>
      <w:spacing w:val="0"/>
      <w:sz w:val="28"/>
    </w:rPr>
  </w:style>
  <w:style w:styleId="Style_528" w:type="paragraph">
    <w:name w:val="caption11111111111112111111"/>
    <w:basedOn w:val="Style_1"/>
    <w:link w:val="Style_528_ch"/>
    <w:pPr>
      <w:widowControl w:val="1"/>
      <w:spacing w:after="120" w:before="120"/>
      <w:ind/>
    </w:pPr>
    <w:rPr>
      <w:rFonts w:ascii="PT Astra Serif" w:hAnsi="PT Astra Serif"/>
      <w:i w:val="1"/>
      <w:sz w:val="24"/>
    </w:rPr>
  </w:style>
  <w:style w:styleId="Style_528_ch" w:type="character">
    <w:name w:val="caption11111111111112111111"/>
    <w:basedOn w:val="Style_1_ch"/>
    <w:link w:val="Style_528"/>
    <w:rPr>
      <w:rFonts w:ascii="PT Astra Serif" w:hAnsi="PT Astra Serif"/>
      <w:i w:val="1"/>
      <w:sz w:val="24"/>
    </w:rPr>
  </w:style>
  <w:style w:styleId="Style_529" w:type="paragraph">
    <w:name w:val="Contents 431111"/>
    <w:link w:val="Style_529_ch"/>
    <w:pPr>
      <w:widowControl w:val="1"/>
      <w:spacing w:after="0" w:before="0" w:line="240" w:lineRule="auto"/>
      <w:ind w:firstLine="0" w:left="0" w:right="0"/>
      <w:jc w:val="left"/>
    </w:pPr>
    <w:rPr>
      <w:rFonts w:ascii="XO Thames" w:hAnsi="XO Thames"/>
      <w:color w:val="000000"/>
      <w:spacing w:val="0"/>
      <w:sz w:val="28"/>
    </w:rPr>
  </w:style>
  <w:style w:styleId="Style_529_ch" w:type="character">
    <w:name w:val="Contents 431111"/>
    <w:link w:val="Style_529"/>
    <w:rPr>
      <w:rFonts w:ascii="XO Thames" w:hAnsi="XO Thames"/>
      <w:color w:val="000000"/>
      <w:spacing w:val="0"/>
      <w:sz w:val="28"/>
    </w:rPr>
  </w:style>
  <w:style w:styleId="Style_530" w:type="paragraph">
    <w:name w:val="Title111"/>
    <w:link w:val="Style_530_ch"/>
    <w:pPr>
      <w:widowControl w:val="1"/>
      <w:spacing w:after="0" w:before="0" w:line="240" w:lineRule="auto"/>
      <w:ind w:firstLine="0" w:left="0" w:right="0"/>
      <w:jc w:val="left"/>
    </w:pPr>
    <w:rPr>
      <w:rFonts w:ascii="XO Thames" w:hAnsi="XO Thames"/>
      <w:b w:val="1"/>
      <w:caps w:val="1"/>
      <w:color w:val="000000"/>
      <w:spacing w:val="0"/>
      <w:sz w:val="40"/>
    </w:rPr>
  </w:style>
  <w:style w:styleId="Style_530_ch" w:type="character">
    <w:name w:val="Title111"/>
    <w:link w:val="Style_530"/>
    <w:rPr>
      <w:rFonts w:ascii="XO Thames" w:hAnsi="XO Thames"/>
      <w:b w:val="1"/>
      <w:caps w:val="1"/>
      <w:color w:val="000000"/>
      <w:spacing w:val="0"/>
      <w:sz w:val="40"/>
    </w:rPr>
  </w:style>
  <w:style w:styleId="Style_531" w:type="paragraph">
    <w:name w:val="Обычный (веб)1111111"/>
    <w:basedOn w:val="Style_1"/>
    <w:link w:val="Style_531_ch"/>
    <w:pPr>
      <w:widowControl w:val="1"/>
      <w:spacing w:after="280" w:before="280"/>
      <w:ind/>
    </w:pPr>
  </w:style>
  <w:style w:styleId="Style_531_ch" w:type="character">
    <w:name w:val="Обычный (веб)1111111"/>
    <w:basedOn w:val="Style_1_ch"/>
    <w:link w:val="Style_531"/>
  </w:style>
  <w:style w:styleId="Style_532" w:type="paragraph">
    <w:name w:val="Header and Footer24111"/>
    <w:basedOn w:val="Style_1"/>
    <w:link w:val="Style_532_ch"/>
  </w:style>
  <w:style w:styleId="Style_532_ch" w:type="character">
    <w:name w:val="Header and Footer24111"/>
    <w:basedOn w:val="Style_1_ch"/>
    <w:link w:val="Style_532"/>
  </w:style>
  <w:style w:styleId="Style_533" w:type="paragraph">
    <w:name w:val="WW8Num25z01111111"/>
    <w:link w:val="Style_533_ch"/>
    <w:pPr>
      <w:widowControl w:val="1"/>
      <w:spacing w:after="0" w:before="0" w:line="240" w:lineRule="auto"/>
      <w:ind w:firstLine="0" w:left="0" w:right="0"/>
      <w:jc w:val="left"/>
    </w:pPr>
    <w:rPr>
      <w:rFonts w:ascii="Times New Roman" w:hAnsi="Times New Roman"/>
      <w:color w:val="000000"/>
      <w:spacing w:val="0"/>
      <w:sz w:val="20"/>
    </w:rPr>
  </w:style>
  <w:style w:styleId="Style_533_ch" w:type="character">
    <w:name w:val="WW8Num25z01111111"/>
    <w:link w:val="Style_533"/>
    <w:rPr>
      <w:rFonts w:ascii="Times New Roman" w:hAnsi="Times New Roman"/>
      <w:color w:val="000000"/>
      <w:spacing w:val="0"/>
      <w:sz w:val="20"/>
    </w:rPr>
  </w:style>
  <w:style w:styleId="Style_534" w:type="paragraph">
    <w:name w:val="Указатель6111111111111211111"/>
    <w:basedOn w:val="Style_1"/>
    <w:link w:val="Style_534_ch"/>
    <w:rPr>
      <w:rFonts w:ascii="PT Astra Serif" w:hAnsi="PT Astra Serif"/>
    </w:rPr>
  </w:style>
  <w:style w:styleId="Style_534_ch" w:type="character">
    <w:name w:val="Указатель6111111111111211111"/>
    <w:basedOn w:val="Style_1_ch"/>
    <w:link w:val="Style_534"/>
    <w:rPr>
      <w:rFonts w:ascii="PT Astra Serif" w:hAnsi="PT Astra Serif"/>
    </w:rPr>
  </w:style>
  <w:style w:styleId="Style_535" w:type="paragraph">
    <w:name w:val="Основной текст + Курсив11111111"/>
    <w:link w:val="Style_535_ch"/>
    <w:pPr>
      <w:widowControl w:val="1"/>
      <w:spacing w:after="0" w:before="0" w:line="240" w:lineRule="auto"/>
      <w:ind w:firstLine="0" w:left="0" w:right="0"/>
      <w:jc w:val="left"/>
    </w:pPr>
    <w:rPr>
      <w:rFonts w:ascii="Times New Roman" w:hAnsi="Times New Roman"/>
      <w:i w:val="1"/>
      <w:color w:val="000000"/>
      <w:spacing w:val="-10"/>
      <w:sz w:val="22"/>
      <w:highlight w:val="white"/>
      <w:u w:val="none"/>
    </w:rPr>
  </w:style>
  <w:style w:styleId="Style_535_ch" w:type="character">
    <w:name w:val="Основной текст + Курсив11111111"/>
    <w:link w:val="Style_535"/>
    <w:rPr>
      <w:rFonts w:ascii="Times New Roman" w:hAnsi="Times New Roman"/>
      <w:i w:val="1"/>
      <w:color w:val="000000"/>
      <w:spacing w:val="-10"/>
      <w:sz w:val="22"/>
      <w:highlight w:val="white"/>
      <w:u w:val="none"/>
    </w:rPr>
  </w:style>
  <w:style w:styleId="Style_536" w:type="paragraph">
    <w:name w:val="Указатель12111"/>
    <w:basedOn w:val="Style_1"/>
    <w:link w:val="Style_536_ch"/>
    <w:rPr>
      <w:rFonts w:ascii="PT Astra Serif" w:hAnsi="PT Astra Serif"/>
    </w:rPr>
  </w:style>
  <w:style w:styleId="Style_536_ch" w:type="character">
    <w:name w:val="Указатель12111"/>
    <w:basedOn w:val="Style_1_ch"/>
    <w:link w:val="Style_536"/>
    <w:rPr>
      <w:rFonts w:ascii="PT Astra Serif" w:hAnsi="PT Astra Serif"/>
    </w:rPr>
  </w:style>
  <w:style w:styleId="Style_537" w:type="paragraph">
    <w:name w:val="Contents 6111"/>
    <w:link w:val="Style_537_ch"/>
    <w:pPr>
      <w:widowControl w:val="1"/>
      <w:spacing w:after="0" w:before="0" w:line="240" w:lineRule="auto"/>
      <w:ind w:firstLine="0" w:left="0" w:right="0"/>
      <w:jc w:val="left"/>
    </w:pPr>
    <w:rPr>
      <w:rFonts w:ascii="XO Thames" w:hAnsi="XO Thames"/>
      <w:color w:val="000000"/>
      <w:spacing w:val="0"/>
      <w:sz w:val="28"/>
    </w:rPr>
  </w:style>
  <w:style w:styleId="Style_537_ch" w:type="character">
    <w:name w:val="Contents 6111"/>
    <w:link w:val="Style_537"/>
    <w:rPr>
      <w:rFonts w:ascii="XO Thames" w:hAnsi="XO Thames"/>
      <w:color w:val="000000"/>
      <w:spacing w:val="0"/>
      <w:sz w:val="28"/>
    </w:rPr>
  </w:style>
  <w:style w:styleId="Style_141" w:type="paragraph">
    <w:name w:val="Text body111111"/>
    <w:link w:val="Style_141_ch"/>
    <w:pPr>
      <w:widowControl w:val="1"/>
      <w:spacing w:after="0" w:before="0" w:line="240" w:lineRule="auto"/>
      <w:ind w:firstLine="0" w:left="0" w:right="0"/>
      <w:jc w:val="left"/>
    </w:pPr>
    <w:rPr>
      <w:rFonts w:ascii="Times New Roman" w:hAnsi="Times New Roman"/>
      <w:color w:val="000000"/>
      <w:spacing w:val="0"/>
      <w:sz w:val="20"/>
    </w:rPr>
  </w:style>
  <w:style w:styleId="Style_141_ch" w:type="character">
    <w:name w:val="Text body111111"/>
    <w:link w:val="Style_141"/>
    <w:rPr>
      <w:rFonts w:ascii="Times New Roman" w:hAnsi="Times New Roman"/>
      <w:color w:val="000000"/>
      <w:spacing w:val="0"/>
      <w:sz w:val="20"/>
    </w:rPr>
  </w:style>
  <w:style w:styleId="Style_538" w:type="paragraph">
    <w:name w:val="Endnote2111"/>
    <w:link w:val="Style_538_ch"/>
    <w:pPr>
      <w:widowControl w:val="1"/>
      <w:spacing w:after="0" w:before="0" w:line="240" w:lineRule="auto"/>
      <w:ind w:firstLine="851" w:left="0" w:right="0"/>
      <w:jc w:val="both"/>
    </w:pPr>
    <w:rPr>
      <w:rFonts w:ascii="XO Thames" w:hAnsi="XO Thames"/>
      <w:color w:val="000000"/>
      <w:spacing w:val="0"/>
      <w:sz w:val="22"/>
    </w:rPr>
  </w:style>
  <w:style w:styleId="Style_538_ch" w:type="character">
    <w:name w:val="Endnote2111"/>
    <w:link w:val="Style_538"/>
    <w:rPr>
      <w:rFonts w:ascii="XO Thames" w:hAnsi="XO Thames"/>
      <w:color w:val="000000"/>
      <w:spacing w:val="0"/>
      <w:sz w:val="22"/>
    </w:rPr>
  </w:style>
  <w:style w:styleId="Style_539" w:type="paragraph">
    <w:name w:val="Title"/>
    <w:next w:val="Style_1"/>
    <w:link w:val="Style_539_ch"/>
    <w:uiPriority w:val="10"/>
    <w:qFormat/>
    <w:pPr>
      <w:widowControl w:val="1"/>
      <w:spacing w:after="567" w:before="567" w:line="240" w:lineRule="auto"/>
      <w:ind w:firstLine="0" w:left="0" w:right="0"/>
      <w:jc w:val="center"/>
    </w:pPr>
    <w:rPr>
      <w:rFonts w:ascii="XO Thames" w:hAnsi="XO Thames"/>
      <w:b w:val="1"/>
      <w:caps w:val="1"/>
      <w:color w:val="000000"/>
      <w:spacing w:val="0"/>
      <w:sz w:val="40"/>
    </w:rPr>
  </w:style>
  <w:style w:styleId="Style_539_ch" w:type="character">
    <w:name w:val="Title"/>
    <w:link w:val="Style_539"/>
    <w:rPr>
      <w:rFonts w:ascii="XO Thames" w:hAnsi="XO Thames"/>
      <w:b w:val="1"/>
      <w:caps w:val="1"/>
      <w:color w:val="000000"/>
      <w:spacing w:val="0"/>
      <w:sz w:val="40"/>
    </w:rPr>
  </w:style>
  <w:style w:styleId="Style_540" w:type="paragraph">
    <w:name w:val="Header and Footer81111"/>
    <w:basedOn w:val="Style_1"/>
    <w:link w:val="Style_540_ch"/>
  </w:style>
  <w:style w:styleId="Style_540_ch" w:type="character">
    <w:name w:val="Header and Footer81111"/>
    <w:basedOn w:val="Style_1_ch"/>
    <w:link w:val="Style_540"/>
  </w:style>
  <w:style w:styleId="Style_541" w:type="paragraph">
    <w:name w:val="Указатель11111111"/>
    <w:basedOn w:val="Style_1"/>
    <w:link w:val="Style_541_ch"/>
    <w:rPr>
      <w:rFonts w:ascii="Arial" w:hAnsi="Arial"/>
    </w:rPr>
  </w:style>
  <w:style w:styleId="Style_541_ch" w:type="character">
    <w:name w:val="Указатель11111111"/>
    <w:basedOn w:val="Style_1_ch"/>
    <w:link w:val="Style_541"/>
    <w:rPr>
      <w:rFonts w:ascii="Arial" w:hAnsi="Arial"/>
    </w:rPr>
  </w:style>
  <w:style w:styleId="Style_542" w:type="paragraph">
    <w:name w:val="heading 4"/>
    <w:basedOn w:val="Style_1"/>
    <w:next w:val="Style_1"/>
    <w:link w:val="Style_542_ch"/>
    <w:uiPriority w:val="9"/>
    <w:qFormat/>
    <w:pPr>
      <w:keepNext w:val="1"/>
      <w:widowControl w:val="1"/>
      <w:numPr>
        <w:ilvl w:val="3"/>
        <w:numId w:val="1"/>
      </w:numPr>
      <w:ind w:firstLine="0" w:left="0"/>
      <w:outlineLvl w:val="3"/>
    </w:pPr>
    <w:rPr>
      <w:b w:val="1"/>
      <w:sz w:val="22"/>
    </w:rPr>
  </w:style>
  <w:style w:styleId="Style_542_ch" w:type="character">
    <w:name w:val="heading 4"/>
    <w:basedOn w:val="Style_1_ch"/>
    <w:link w:val="Style_542"/>
    <w:rPr>
      <w:b w:val="1"/>
      <w:sz w:val="22"/>
    </w:rPr>
  </w:style>
  <w:style w:styleId="Style_543" w:type="paragraph">
    <w:name w:val="Заголовок112112111"/>
    <w:basedOn w:val="Style_1"/>
    <w:next w:val="Style_14"/>
    <w:link w:val="Style_543_ch"/>
    <w:pPr>
      <w:keepNext w:val="1"/>
      <w:widowControl w:val="1"/>
      <w:spacing w:after="120" w:before="240"/>
      <w:ind/>
    </w:pPr>
    <w:rPr>
      <w:rFonts w:ascii="PT Astra Serif" w:hAnsi="PT Astra Serif"/>
      <w:sz w:val="28"/>
    </w:rPr>
  </w:style>
  <w:style w:styleId="Style_543_ch" w:type="character">
    <w:name w:val="Заголовок112112111"/>
    <w:basedOn w:val="Style_1_ch"/>
    <w:link w:val="Style_543"/>
    <w:rPr>
      <w:rFonts w:ascii="PT Astra Serif" w:hAnsi="PT Astra Serif"/>
      <w:sz w:val="28"/>
    </w:rPr>
  </w:style>
  <w:style w:styleId="Style_544" w:type="paragraph">
    <w:name w:val="WW8Num26z01111111"/>
    <w:link w:val="Style_544_ch"/>
    <w:pPr>
      <w:widowControl w:val="1"/>
      <w:spacing w:after="0" w:before="0" w:line="240" w:lineRule="auto"/>
      <w:ind w:firstLine="0" w:left="0" w:right="0"/>
      <w:jc w:val="left"/>
    </w:pPr>
    <w:rPr>
      <w:rFonts w:ascii="Times New Roman" w:hAnsi="Times New Roman"/>
      <w:b w:val="1"/>
      <w:color w:val="000000"/>
      <w:spacing w:val="0"/>
      <w:sz w:val="22"/>
    </w:rPr>
  </w:style>
  <w:style w:styleId="Style_544_ch" w:type="character">
    <w:name w:val="WW8Num26z01111111"/>
    <w:link w:val="Style_544"/>
    <w:rPr>
      <w:rFonts w:ascii="Times New Roman" w:hAnsi="Times New Roman"/>
      <w:b w:val="1"/>
      <w:color w:val="000000"/>
      <w:spacing w:val="0"/>
      <w:sz w:val="22"/>
    </w:rPr>
  </w:style>
  <w:style w:styleId="Style_545" w:type="paragraph">
    <w:name w:val="Visited Internet Link1"/>
    <w:link w:val="Style_545_ch"/>
    <w:pPr>
      <w:widowControl w:val="1"/>
      <w:spacing w:after="0" w:before="0" w:line="240" w:lineRule="auto"/>
      <w:ind w:firstLine="0" w:left="0" w:right="0"/>
      <w:jc w:val="left"/>
    </w:pPr>
    <w:rPr>
      <w:rFonts w:ascii="Times New Roman" w:hAnsi="Times New Roman"/>
      <w:color w:val="800000"/>
      <w:spacing w:val="0"/>
      <w:sz w:val="20"/>
      <w:u w:val="single"/>
    </w:rPr>
  </w:style>
  <w:style w:styleId="Style_545_ch" w:type="character">
    <w:name w:val="Visited Internet Link1"/>
    <w:link w:val="Style_545"/>
    <w:rPr>
      <w:rFonts w:ascii="Times New Roman" w:hAnsi="Times New Roman"/>
      <w:color w:val="800000"/>
      <w:spacing w:val="0"/>
      <w:sz w:val="20"/>
      <w:u w:val="single"/>
    </w:rPr>
  </w:style>
  <w:style w:styleId="Style_546" w:type="paragraph">
    <w:name w:val="Header and Footer13111"/>
    <w:basedOn w:val="Style_1"/>
    <w:link w:val="Style_546_ch"/>
  </w:style>
  <w:style w:styleId="Style_546_ch" w:type="character">
    <w:name w:val="Header and Footer13111"/>
    <w:basedOn w:val="Style_1_ch"/>
    <w:link w:val="Style_546"/>
  </w:style>
  <w:style w:styleId="Style_547" w:type="paragraph">
    <w:name w:val="WW-Absatz-Standardschriftart11111111111"/>
    <w:link w:val="Style_547_ch"/>
    <w:pPr>
      <w:widowControl w:val="1"/>
      <w:spacing w:after="0" w:before="0" w:line="240" w:lineRule="auto"/>
      <w:ind w:firstLine="0" w:left="0" w:right="0"/>
      <w:jc w:val="left"/>
    </w:pPr>
    <w:rPr>
      <w:rFonts w:ascii="Times New Roman" w:hAnsi="Times New Roman"/>
      <w:color w:val="000000"/>
      <w:spacing w:val="0"/>
      <w:sz w:val="20"/>
    </w:rPr>
  </w:style>
  <w:style w:styleId="Style_547_ch" w:type="character">
    <w:name w:val="WW-Absatz-Standardschriftart11111111111"/>
    <w:link w:val="Style_547"/>
    <w:rPr>
      <w:rFonts w:ascii="Times New Roman" w:hAnsi="Times New Roman"/>
      <w:color w:val="000000"/>
      <w:spacing w:val="0"/>
      <w:sz w:val="20"/>
    </w:rPr>
  </w:style>
  <w:style w:styleId="Style_548" w:type="paragraph">
    <w:name w:val="Contents 43"/>
    <w:link w:val="Style_548_ch"/>
    <w:pPr>
      <w:widowControl w:val="1"/>
      <w:spacing w:after="0" w:before="0" w:line="240" w:lineRule="auto"/>
      <w:ind w:firstLine="0" w:left="0" w:right="0"/>
      <w:jc w:val="left"/>
    </w:pPr>
    <w:rPr>
      <w:rFonts w:ascii="XO Thames" w:hAnsi="XO Thames"/>
      <w:color w:val="000000"/>
      <w:spacing w:val="0"/>
      <w:sz w:val="28"/>
    </w:rPr>
  </w:style>
  <w:style w:styleId="Style_548_ch" w:type="character">
    <w:name w:val="Contents 43"/>
    <w:link w:val="Style_548"/>
    <w:rPr>
      <w:rFonts w:ascii="XO Thames" w:hAnsi="XO Thames"/>
      <w:color w:val="000000"/>
      <w:spacing w:val="0"/>
      <w:sz w:val="28"/>
    </w:rPr>
  </w:style>
  <w:style w:styleId="Style_549" w:type="paragraph">
    <w:name w:val="Заголовок112111"/>
    <w:basedOn w:val="Style_1"/>
    <w:next w:val="Style_14"/>
    <w:link w:val="Style_549_ch"/>
    <w:pPr>
      <w:keepNext w:val="1"/>
      <w:widowControl w:val="1"/>
      <w:spacing w:after="120" w:before="240"/>
      <w:ind/>
    </w:pPr>
    <w:rPr>
      <w:rFonts w:ascii="PT Astra Serif" w:hAnsi="PT Astra Serif"/>
      <w:sz w:val="28"/>
    </w:rPr>
  </w:style>
  <w:style w:styleId="Style_549_ch" w:type="character">
    <w:name w:val="Заголовок112111"/>
    <w:basedOn w:val="Style_1_ch"/>
    <w:link w:val="Style_549"/>
    <w:rPr>
      <w:rFonts w:ascii="PT Astra Serif" w:hAnsi="PT Astra Serif"/>
      <w:sz w:val="28"/>
    </w:rPr>
  </w:style>
  <w:style w:styleId="Style_550" w:type="paragraph">
    <w:name w:val="Header13"/>
    <w:link w:val="Style_550_ch"/>
    <w:pPr>
      <w:widowControl w:val="1"/>
      <w:spacing w:after="0" w:before="0" w:line="240" w:lineRule="auto"/>
      <w:ind w:firstLine="0" w:left="0" w:right="0"/>
      <w:jc w:val="left"/>
    </w:pPr>
    <w:rPr>
      <w:rFonts w:ascii="Times New Roman" w:hAnsi="Times New Roman"/>
      <w:color w:val="000000"/>
      <w:spacing w:val="0"/>
      <w:sz w:val="20"/>
    </w:rPr>
  </w:style>
  <w:style w:styleId="Style_550_ch" w:type="character">
    <w:name w:val="Header13"/>
    <w:link w:val="Style_550"/>
    <w:rPr>
      <w:rFonts w:ascii="Times New Roman" w:hAnsi="Times New Roman"/>
      <w:color w:val="000000"/>
      <w:spacing w:val="0"/>
      <w:sz w:val="20"/>
    </w:rPr>
  </w:style>
  <w:style w:styleId="Style_551" w:type="paragraph">
    <w:name w:val="Contents 3211111"/>
    <w:link w:val="Style_551_ch"/>
    <w:pPr>
      <w:widowControl w:val="1"/>
      <w:spacing w:after="0" w:before="0" w:line="240" w:lineRule="auto"/>
      <w:ind w:firstLine="0" w:left="0" w:right="0"/>
      <w:jc w:val="left"/>
    </w:pPr>
    <w:rPr>
      <w:rFonts w:ascii="XO Thames" w:hAnsi="XO Thames"/>
      <w:color w:val="000000"/>
      <w:spacing w:val="0"/>
      <w:sz w:val="28"/>
    </w:rPr>
  </w:style>
  <w:style w:styleId="Style_551_ch" w:type="character">
    <w:name w:val="Contents 3211111"/>
    <w:link w:val="Style_551"/>
    <w:rPr>
      <w:rFonts w:ascii="XO Thames" w:hAnsi="XO Thames"/>
      <w:color w:val="000000"/>
      <w:spacing w:val="0"/>
      <w:sz w:val="28"/>
    </w:rPr>
  </w:style>
  <w:style w:styleId="Style_552" w:type="paragraph">
    <w:name w:val="Header and Footer1211111"/>
    <w:basedOn w:val="Style_1"/>
    <w:link w:val="Style_552_ch"/>
  </w:style>
  <w:style w:styleId="Style_552_ch" w:type="character">
    <w:name w:val="Header and Footer1211111"/>
    <w:basedOn w:val="Style_1_ch"/>
    <w:link w:val="Style_552"/>
  </w:style>
  <w:style w:styleId="Style_553" w:type="paragraph">
    <w:name w:val="List12111"/>
    <w:basedOn w:val="Style_451"/>
    <w:link w:val="Style_553_ch"/>
    <w:rPr>
      <w:rFonts w:ascii="Arial" w:hAnsi="Arial"/>
    </w:rPr>
  </w:style>
  <w:style w:styleId="Style_553_ch" w:type="character">
    <w:name w:val="List12111"/>
    <w:basedOn w:val="Style_451_ch"/>
    <w:link w:val="Style_553"/>
    <w:rPr>
      <w:rFonts w:ascii="Arial" w:hAnsi="Arial"/>
    </w:rPr>
  </w:style>
  <w:style w:styleId="Style_554" w:type="paragraph">
    <w:name w:val="Body Text Indent"/>
    <w:basedOn w:val="Style_1"/>
    <w:link w:val="Style_554_ch"/>
    <w:pPr>
      <w:widowControl w:val="1"/>
      <w:ind w:firstLine="709" w:left="0"/>
    </w:pPr>
  </w:style>
  <w:style w:styleId="Style_554_ch" w:type="character">
    <w:name w:val="Body Text Indent"/>
    <w:basedOn w:val="Style_1_ch"/>
    <w:link w:val="Style_554"/>
  </w:style>
  <w:style w:styleId="Style_555" w:type="paragraph">
    <w:name w:val="Header and Footer71"/>
    <w:basedOn w:val="Style_1"/>
    <w:link w:val="Style_555_ch"/>
  </w:style>
  <w:style w:styleId="Style_555_ch" w:type="character">
    <w:name w:val="Header and Footer71"/>
    <w:basedOn w:val="Style_1_ch"/>
    <w:link w:val="Style_555"/>
  </w:style>
  <w:style w:styleId="Style_556" w:type="paragraph">
    <w:name w:val="caption111111111111112111111"/>
    <w:basedOn w:val="Style_1"/>
    <w:link w:val="Style_556_ch"/>
    <w:pPr>
      <w:widowControl w:val="1"/>
      <w:spacing w:after="120" w:before="120"/>
      <w:ind/>
    </w:pPr>
    <w:rPr>
      <w:rFonts w:ascii="PT Astra Serif" w:hAnsi="PT Astra Serif"/>
      <w:i w:val="1"/>
      <w:sz w:val="24"/>
    </w:rPr>
  </w:style>
  <w:style w:styleId="Style_556_ch" w:type="character">
    <w:name w:val="caption111111111111112111111"/>
    <w:basedOn w:val="Style_1_ch"/>
    <w:link w:val="Style_556"/>
    <w:rPr>
      <w:rFonts w:ascii="PT Astra Serif" w:hAnsi="PT Astra Serif"/>
      <w:i w:val="1"/>
      <w:sz w:val="24"/>
    </w:rPr>
  </w:style>
  <w:style w:styleId="Style_557" w:type="paragraph">
    <w:name w:val="WW8Num5z21111111"/>
    <w:link w:val="Style_557_ch"/>
    <w:pPr>
      <w:widowControl w:val="1"/>
      <w:spacing w:after="0" w:before="0" w:line="240" w:lineRule="auto"/>
      <w:ind w:firstLine="0" w:left="0" w:right="0"/>
      <w:jc w:val="left"/>
    </w:pPr>
    <w:rPr>
      <w:rFonts w:ascii="Wingdings" w:hAnsi="Wingdings"/>
      <w:color w:val="000000"/>
      <w:spacing w:val="0"/>
      <w:sz w:val="20"/>
    </w:rPr>
  </w:style>
  <w:style w:styleId="Style_557_ch" w:type="character">
    <w:name w:val="WW8Num5z21111111"/>
    <w:link w:val="Style_557"/>
    <w:rPr>
      <w:rFonts w:ascii="Wingdings" w:hAnsi="Wingdings"/>
      <w:color w:val="000000"/>
      <w:spacing w:val="0"/>
      <w:sz w:val="20"/>
    </w:rPr>
  </w:style>
  <w:style w:styleId="Style_558" w:type="paragraph">
    <w:name w:val="heading 2"/>
    <w:basedOn w:val="Style_1"/>
    <w:next w:val="Style_1"/>
    <w:link w:val="Style_558_ch"/>
    <w:uiPriority w:val="9"/>
    <w:qFormat/>
    <w:pPr>
      <w:keepNext w:val="1"/>
      <w:widowControl w:val="1"/>
      <w:numPr>
        <w:ilvl w:val="1"/>
        <w:numId w:val="1"/>
      </w:numPr>
      <w:ind w:firstLine="0" w:left="0"/>
      <w:outlineLvl w:val="1"/>
    </w:pPr>
  </w:style>
  <w:style w:styleId="Style_558_ch" w:type="character">
    <w:name w:val="heading 2"/>
    <w:basedOn w:val="Style_1_ch"/>
    <w:link w:val="Style_558"/>
  </w:style>
  <w:style w:styleId="Style_559" w:type="paragraph">
    <w:name w:val="Endnote111"/>
    <w:link w:val="Style_559_ch"/>
    <w:pPr>
      <w:widowControl w:val="1"/>
      <w:spacing w:after="0" w:before="0" w:line="240" w:lineRule="auto"/>
      <w:ind w:firstLine="851" w:left="0" w:right="0"/>
      <w:jc w:val="both"/>
    </w:pPr>
    <w:rPr>
      <w:rFonts w:ascii="XO Thames" w:hAnsi="XO Thames"/>
      <w:color w:val="000000"/>
      <w:spacing w:val="0"/>
      <w:sz w:val="22"/>
    </w:rPr>
  </w:style>
  <w:style w:styleId="Style_559_ch" w:type="character">
    <w:name w:val="Endnote111"/>
    <w:link w:val="Style_559"/>
    <w:rPr>
      <w:rFonts w:ascii="XO Thames" w:hAnsi="XO Thames"/>
      <w:color w:val="000000"/>
      <w:spacing w:val="0"/>
      <w:sz w:val="22"/>
    </w:rPr>
  </w:style>
  <w:style w:styleId="Style_560" w:type="paragraph">
    <w:name w:val="WW8Num9z01111111"/>
    <w:link w:val="Style_560_ch"/>
    <w:pPr>
      <w:widowControl w:val="1"/>
      <w:spacing w:after="0" w:before="0" w:line="240" w:lineRule="auto"/>
      <w:ind w:firstLine="0" w:left="0" w:right="0"/>
      <w:jc w:val="left"/>
    </w:pPr>
    <w:rPr>
      <w:rFonts w:ascii="Times New Roman" w:hAnsi="Times New Roman"/>
      <w:color w:val="000000"/>
      <w:spacing w:val="0"/>
      <w:sz w:val="20"/>
    </w:rPr>
  </w:style>
  <w:style w:styleId="Style_560_ch" w:type="character">
    <w:name w:val="WW8Num9z01111111"/>
    <w:link w:val="Style_560"/>
    <w:rPr>
      <w:rFonts w:ascii="Times New Roman" w:hAnsi="Times New Roman"/>
      <w:color w:val="000000"/>
      <w:spacing w:val="0"/>
      <w:sz w:val="20"/>
    </w:rPr>
  </w:style>
  <w:style w:styleId="Style_561" w:type="paragraph">
    <w:name w:val="Caption1111112111111"/>
    <w:basedOn w:val="Style_1"/>
    <w:link w:val="Style_561_ch"/>
    <w:pPr>
      <w:widowControl w:val="1"/>
      <w:spacing w:after="120" w:before="120"/>
      <w:ind/>
    </w:pPr>
    <w:rPr>
      <w:rFonts w:ascii="PT Astra Serif" w:hAnsi="PT Astra Serif"/>
      <w:i w:val="1"/>
      <w:sz w:val="24"/>
    </w:rPr>
  </w:style>
  <w:style w:styleId="Style_561_ch" w:type="character">
    <w:name w:val="Caption1111112111111"/>
    <w:basedOn w:val="Style_1_ch"/>
    <w:link w:val="Style_561"/>
    <w:rPr>
      <w:rFonts w:ascii="PT Astra Serif" w:hAnsi="PT Astra Serif"/>
      <w:i w:val="1"/>
      <w:sz w:val="24"/>
    </w:rPr>
  </w:style>
  <w:style w:styleId="Style_562" w:type="paragraph">
    <w:name w:val="Название21111111"/>
    <w:basedOn w:val="Style_1"/>
    <w:link w:val="Style_562_ch"/>
    <w:pPr>
      <w:widowControl w:val="1"/>
      <w:spacing w:after="120" w:before="120"/>
      <w:ind/>
    </w:pPr>
    <w:rPr>
      <w:rFonts w:ascii="Arial" w:hAnsi="Arial"/>
      <w:i w:val="1"/>
      <w:sz w:val="24"/>
    </w:rPr>
  </w:style>
  <w:style w:styleId="Style_562_ch" w:type="character">
    <w:name w:val="Название21111111"/>
    <w:basedOn w:val="Style_1_ch"/>
    <w:link w:val="Style_562"/>
    <w:rPr>
      <w:rFonts w:ascii="Arial" w:hAnsi="Arial"/>
      <w:i w:val="1"/>
      <w:sz w:val="24"/>
    </w:rPr>
  </w:style>
  <w:style w:styleId="Style_563" w:type="paragraph">
    <w:name w:val="Заголовок1121111112111"/>
    <w:basedOn w:val="Style_1"/>
    <w:next w:val="Style_14"/>
    <w:link w:val="Style_563_ch"/>
    <w:pPr>
      <w:keepNext w:val="1"/>
      <w:widowControl w:val="1"/>
      <w:spacing w:after="120" w:before="240"/>
      <w:ind/>
    </w:pPr>
    <w:rPr>
      <w:rFonts w:ascii="PT Astra Serif" w:hAnsi="PT Astra Serif"/>
      <w:sz w:val="28"/>
    </w:rPr>
  </w:style>
  <w:style w:styleId="Style_563_ch" w:type="character">
    <w:name w:val="Заголовок1121111112111"/>
    <w:basedOn w:val="Style_1_ch"/>
    <w:link w:val="Style_563"/>
    <w:rPr>
      <w:rFonts w:ascii="PT Astra Serif" w:hAnsi="PT Astra Serif"/>
      <w:sz w:val="28"/>
    </w:rPr>
  </w:style>
  <w:style w:styleId="Style_564" w:type="paragraph">
    <w:name w:val="Contents 521"/>
    <w:link w:val="Style_564_ch"/>
    <w:pPr>
      <w:widowControl w:val="1"/>
      <w:spacing w:after="0" w:before="0" w:line="240" w:lineRule="auto"/>
      <w:ind w:firstLine="0" w:left="0" w:right="0"/>
      <w:jc w:val="left"/>
    </w:pPr>
    <w:rPr>
      <w:rFonts w:ascii="XO Thames" w:hAnsi="XO Thames"/>
      <w:color w:val="000000"/>
      <w:spacing w:val="0"/>
      <w:sz w:val="28"/>
    </w:rPr>
  </w:style>
  <w:style w:styleId="Style_564_ch" w:type="character">
    <w:name w:val="Contents 521"/>
    <w:link w:val="Style_564"/>
    <w:rPr>
      <w:rFonts w:ascii="XO Thames" w:hAnsi="XO Thames"/>
      <w:color w:val="000000"/>
      <w:spacing w:val="0"/>
      <w:sz w:val="28"/>
    </w:rPr>
  </w:style>
  <w:style w:styleId="Style_565" w:type="paragraph">
    <w:name w:val="Без интервала2111111"/>
    <w:link w:val="Style_565_ch"/>
    <w:pPr>
      <w:widowControl w:val="1"/>
      <w:spacing w:after="0" w:before="0" w:line="240" w:lineRule="auto"/>
      <w:ind w:firstLine="0" w:left="0" w:right="0"/>
      <w:jc w:val="left"/>
    </w:pPr>
    <w:rPr>
      <w:rFonts w:ascii="Times New Roman" w:hAnsi="Times New Roman"/>
      <w:color w:val="000000"/>
      <w:spacing w:val="0"/>
      <w:sz w:val="20"/>
    </w:rPr>
  </w:style>
  <w:style w:styleId="Style_565_ch" w:type="character">
    <w:name w:val="Без интервала2111111"/>
    <w:link w:val="Style_565"/>
    <w:rPr>
      <w:rFonts w:ascii="Times New Roman" w:hAnsi="Times New Roman"/>
      <w:color w:val="000000"/>
      <w:spacing w:val="0"/>
      <w:sz w:val="20"/>
    </w:rPr>
  </w:style>
  <w:style w:styleId="Style_566" w:type="paragraph">
    <w:name w:val="Emphasis1111111"/>
    <w:link w:val="Style_566_ch"/>
    <w:pPr>
      <w:widowControl w:val="1"/>
      <w:spacing w:after="0" w:before="0" w:line="240" w:lineRule="auto"/>
      <w:ind w:firstLine="0" w:left="0" w:right="0"/>
      <w:jc w:val="left"/>
    </w:pPr>
    <w:rPr>
      <w:rFonts w:ascii="Times New Roman" w:hAnsi="Times New Roman"/>
      <w:i w:val="1"/>
      <w:color w:val="000000"/>
      <w:spacing w:val="0"/>
      <w:sz w:val="20"/>
    </w:rPr>
  </w:style>
  <w:style w:styleId="Style_566_ch" w:type="character">
    <w:name w:val="Emphasis1111111"/>
    <w:link w:val="Style_566"/>
    <w:rPr>
      <w:rFonts w:ascii="Times New Roman" w:hAnsi="Times New Roman"/>
      <w:i w:val="1"/>
      <w:color w:val="000000"/>
      <w:spacing w:val="0"/>
      <w:sz w:val="20"/>
    </w:rPr>
  </w:style>
  <w:style w:styleId="Style_567" w:type="paragraph">
    <w:name w:val="Указатель6111211111"/>
    <w:basedOn w:val="Style_1"/>
    <w:link w:val="Style_567_ch"/>
    <w:rPr>
      <w:rFonts w:ascii="PT Astra Serif" w:hAnsi="PT Astra Serif"/>
    </w:rPr>
  </w:style>
  <w:style w:styleId="Style_567_ch" w:type="character">
    <w:name w:val="Указатель6111211111"/>
    <w:basedOn w:val="Style_1_ch"/>
    <w:link w:val="Style_567"/>
    <w:rPr>
      <w:rFonts w:ascii="PT Astra Serif" w:hAnsi="PT Astra Serif"/>
    </w:rPr>
  </w:style>
  <w:style w:styleId="Style_568" w:type="paragraph">
    <w:name w:val="Text body indent1111"/>
    <w:link w:val="Style_568_ch"/>
    <w:pPr>
      <w:widowControl w:val="1"/>
      <w:spacing w:after="0" w:before="0" w:line="240" w:lineRule="auto"/>
      <w:ind w:firstLine="0" w:left="0" w:right="0"/>
      <w:jc w:val="left"/>
    </w:pPr>
    <w:rPr>
      <w:rFonts w:ascii="Times New Roman" w:hAnsi="Times New Roman"/>
      <w:color w:val="000000"/>
      <w:spacing w:val="0"/>
      <w:sz w:val="20"/>
    </w:rPr>
  </w:style>
  <w:style w:styleId="Style_568_ch" w:type="character">
    <w:name w:val="Text body indent1111"/>
    <w:link w:val="Style_568"/>
    <w:rPr>
      <w:rFonts w:ascii="Times New Roman" w:hAnsi="Times New Roman"/>
      <w:color w:val="000000"/>
      <w:spacing w:val="0"/>
      <w:sz w:val="20"/>
    </w:rPr>
  </w:style>
  <w:style w:styleId="Style_569" w:type="paragraph">
    <w:name w:val="Header and Footer1411111"/>
    <w:basedOn w:val="Style_1"/>
    <w:link w:val="Style_569_ch"/>
  </w:style>
  <w:style w:styleId="Style_569_ch" w:type="character">
    <w:name w:val="Header and Footer1411111"/>
    <w:basedOn w:val="Style_1_ch"/>
    <w:link w:val="Style_569"/>
  </w:style>
  <w:style w:styleId="Style_570" w:type="paragraph">
    <w:name w:val="Header and Footer11111111"/>
    <w:basedOn w:val="Style_1"/>
    <w:link w:val="Style_570_ch"/>
  </w:style>
  <w:style w:styleId="Style_570_ch" w:type="character">
    <w:name w:val="Header and Footer11111111"/>
    <w:basedOn w:val="Style_1_ch"/>
    <w:link w:val="Style_570"/>
  </w:style>
  <w:style w:styleId="Style_14" w:type="paragraph">
    <w:name w:val="Body Text"/>
    <w:basedOn w:val="Style_1"/>
    <w:link w:val="Style_14_ch"/>
  </w:style>
  <w:style w:styleId="Style_14_ch" w:type="character">
    <w:name w:val="Body Text"/>
    <w:basedOn w:val="Style_1_ch"/>
    <w:link w:val="Style_14"/>
  </w:style>
  <w:style w:styleId="Style_571" w:type="paragraph">
    <w:name w:val="Договора. Подпункты1111"/>
    <w:basedOn w:val="Style_510"/>
    <w:link w:val="Style_571_ch"/>
    <w:pPr>
      <w:widowControl w:val="1"/>
      <w:tabs>
        <w:tab w:leader="none" w:pos="720" w:val="clear"/>
        <w:tab w:leader="none" w:pos="6830" w:val="left"/>
      </w:tabs>
      <w:ind/>
      <w:jc w:val="both"/>
    </w:pPr>
  </w:style>
  <w:style w:styleId="Style_571_ch" w:type="character">
    <w:name w:val="Договора. Подпункты1111"/>
    <w:basedOn w:val="Style_510_ch"/>
    <w:link w:val="Style_571"/>
  </w:style>
  <w:style w:styleId="Style_572" w:type="paragraph">
    <w:name w:val="Header2111"/>
    <w:link w:val="Style_572_ch"/>
    <w:pPr>
      <w:widowControl w:val="1"/>
      <w:spacing w:after="0" w:before="0" w:line="240" w:lineRule="auto"/>
      <w:ind w:firstLine="0" w:left="0" w:right="0"/>
      <w:jc w:val="left"/>
    </w:pPr>
    <w:rPr>
      <w:rFonts w:ascii="Times New Roman" w:hAnsi="Times New Roman"/>
      <w:color w:val="000000"/>
      <w:spacing w:val="0"/>
      <w:sz w:val="20"/>
    </w:rPr>
  </w:style>
  <w:style w:styleId="Style_572_ch" w:type="character">
    <w:name w:val="Header2111"/>
    <w:link w:val="Style_572"/>
    <w:rPr>
      <w:rFonts w:ascii="Times New Roman" w:hAnsi="Times New Roman"/>
      <w:color w:val="000000"/>
      <w:spacing w:val="0"/>
      <w:sz w:val="20"/>
    </w:rPr>
  </w:style>
  <w:style w:styleId="Style_573" w:type="paragraph">
    <w:name w:val="Название объекта11111111"/>
    <w:basedOn w:val="Style_1"/>
    <w:next w:val="Style_518"/>
    <w:link w:val="Style_573_ch"/>
    <w:pPr>
      <w:widowControl w:val="1"/>
      <w:ind/>
      <w:jc w:val="center"/>
    </w:pPr>
  </w:style>
  <w:style w:styleId="Style_573_ch" w:type="character">
    <w:name w:val="Название объекта11111111"/>
    <w:basedOn w:val="Style_1_ch"/>
    <w:link w:val="Style_573"/>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7" Target="webSettings.xml" Type="http://schemas.openxmlformats.org/officeDocument/2006/relationships/webSettings"/>
  <Relationship Id="rId7" Target="header7.xml" Type="http://schemas.openxmlformats.org/officeDocument/2006/relationships/header"/>
  <Relationship Id="rId6" Target="footer6.xml" Type="http://schemas.openxmlformats.org/officeDocument/2006/relationships/footer"/>
  <Relationship Id="rId14" Target="settings.xml" Type="http://schemas.openxmlformats.org/officeDocument/2006/relationships/settings"/>
  <Relationship Id="rId13" Target="fontTable.xml" Type="http://schemas.openxmlformats.org/officeDocument/2006/relationships/fontTable"/>
  <Relationship Id="rId18" Target="theme/theme1.xml" Type="http://schemas.openxmlformats.org/officeDocument/2006/relationships/theme"/>
  <Relationship Id="rId4" Target="footer4.xml" Type="http://schemas.openxmlformats.org/officeDocument/2006/relationships/footer"/>
  <Relationship Id="rId3" Target="header3.xml" Type="http://schemas.openxmlformats.org/officeDocument/2006/relationships/header"/>
  <Relationship Id="rId12" Target="footer12.xml" Type="http://schemas.openxmlformats.org/officeDocument/2006/relationships/footer"/>
  <Relationship Id="rId10" Target="footer10.xml" Type="http://schemas.openxmlformats.org/officeDocument/2006/relationships/footer"/>
  <Relationship Id="rId19" Target="numbering.xml" Type="http://schemas.openxmlformats.org/officeDocument/2006/relationships/numbering"/>
  <Relationship Id="rId5" Target="header5.xml" Type="http://schemas.openxmlformats.org/officeDocument/2006/relationships/header"/>
  <Relationship Id="rId11" Target="header11.xml" Type="http://schemas.openxmlformats.org/officeDocument/2006/relationships/header"/>
  <Relationship Id="rId8" Target="footer8.xml" Type="http://schemas.openxmlformats.org/officeDocument/2006/relationships/footer"/>
  <Relationship Id="rId16" Target="stylesWithEffects.xml" Type="http://schemas.microsoft.com/office/2007/relationships/stylesWithEffects"/>
  <Relationship Id="rId2" Target="footer2.xml" Type="http://schemas.openxmlformats.org/officeDocument/2006/relationships/footer"/>
  <Relationship Id="rId9" Target="header9.xml" Type="http://schemas.openxmlformats.org/officeDocument/2006/relationships/header"/>
  <Relationship Id="rId15" Target="styles.xml" Type="http://schemas.openxmlformats.org/officeDocument/2006/relationships/styles"/>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2026-10-12T10:33:51Z</dcterms:modified>
</cp:coreProperties>
</file>