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4000000">
      <w:pPr>
        <w:spacing w:after="0" w:line="240" w:lineRule="auto"/>
        <w:ind w:firstLine="709" w:left="0"/>
        <w:jc w:val="right"/>
        <w:rPr>
          <w:rFonts w:ascii="XO Thames" w:hAnsi="XO Thames"/>
          <w:i w:val="1"/>
          <w:sz w:val="22"/>
        </w:rPr>
      </w:pPr>
      <w:r>
        <w:rPr>
          <w:rFonts w:ascii="XO Thames" w:hAnsi="XO Thames"/>
          <w:i w:val="1"/>
          <w:sz w:val="22"/>
        </w:rPr>
        <w:t xml:space="preserve">Приложение №5 </w:t>
      </w:r>
      <w:r>
        <w:rPr>
          <w:rFonts w:ascii="XO Thames" w:hAnsi="XO Thames"/>
          <w:i w:val="1"/>
          <w:sz w:val="22"/>
        </w:rPr>
        <w:t>к и</w:t>
      </w:r>
      <w:r>
        <w:rPr>
          <w:rFonts w:ascii="XO Thames" w:hAnsi="XO Thames"/>
          <w:i w:val="1"/>
          <w:sz w:val="22"/>
        </w:rPr>
        <w:t>звещению</w:t>
      </w:r>
      <w:r>
        <w:rPr>
          <w:rFonts w:ascii="XO Thames" w:hAnsi="XO Thames"/>
          <w:i w:val="1"/>
          <w:sz w:val="22"/>
        </w:rPr>
        <w:t xml:space="preserve"> о проведении электронного аукциона</w:t>
      </w:r>
    </w:p>
    <w:p w14:paraId="05000000">
      <w:pPr>
        <w:spacing w:after="0" w:line="240" w:lineRule="auto"/>
        <w:ind w:firstLine="709" w:left="0"/>
        <w:jc w:val="both"/>
        <w:rPr>
          <w:rFonts w:ascii="XO Thames" w:hAnsi="XO Thames"/>
          <w:b w:val="1"/>
          <w:sz w:val="22"/>
        </w:rPr>
      </w:pPr>
    </w:p>
    <w:p w14:paraId="06000000">
      <w:pPr>
        <w:spacing w:after="0" w:line="240" w:lineRule="auto"/>
        <w:ind w:firstLine="709" w:left="0"/>
        <w:jc w:val="both"/>
        <w:rPr>
          <w:rFonts w:ascii="XO Thames" w:hAnsi="XO Thames"/>
          <w:sz w:val="22"/>
        </w:rPr>
      </w:pPr>
      <w:r>
        <w:rPr>
          <w:rFonts w:ascii="XO Thames" w:hAnsi="XO Thames"/>
          <w:b w:val="1"/>
          <w:sz w:val="22"/>
        </w:rPr>
        <w:t>Т</w:t>
      </w:r>
      <w:r>
        <w:rPr>
          <w:rFonts w:ascii="XO Thames" w:hAnsi="XO Thames"/>
          <w:b w:val="1"/>
          <w:sz w:val="22"/>
        </w:rPr>
        <w:t>ребования к содержанию, составу заявки на участие в закупке в соответствии с Федеральным законом</w:t>
      </w:r>
      <w:r>
        <w:rPr>
          <w:rFonts w:ascii="XO Thames" w:hAnsi="XO Thames"/>
          <w:b w:val="1"/>
          <w:sz w:val="22"/>
        </w:rPr>
        <w:t xml:space="preserve"> </w:t>
      </w:r>
      <w:r>
        <w:rPr>
          <w:rFonts w:ascii="XO Thames" w:hAnsi="XO Thames"/>
          <w:b w:val="1"/>
          <w:sz w:val="22"/>
        </w:rPr>
        <w:t>№44-ФЗ</w:t>
      </w:r>
      <w:r>
        <w:rPr>
          <w:rFonts w:ascii="XO Thames" w:hAnsi="XO Thames"/>
          <w:b w:val="1"/>
          <w:sz w:val="22"/>
        </w:rPr>
        <w:t xml:space="preserve"> </w:t>
      </w:r>
      <w:r>
        <w:rPr>
          <w:rFonts w:ascii="XO Thames" w:hAnsi="XO Thames"/>
          <w:b w:val="1"/>
          <w:sz w:val="22"/>
        </w:rPr>
        <w:t>о</w:t>
      </w:r>
      <w:r>
        <w:rPr>
          <w:rFonts w:ascii="XO Thames" w:hAnsi="XO Thames"/>
          <w:b w:val="1"/>
          <w:sz w:val="22"/>
        </w:rPr>
        <w:t xml:space="preserve">т 05.04.2013 </w:t>
      </w:r>
      <w:r>
        <w:rPr>
          <w:rFonts w:ascii="XO Thames" w:hAnsi="XO Thames"/>
          <w:sz w:val="22"/>
        </w:rPr>
        <w:t>«</w:t>
      </w:r>
      <w:r>
        <w:rPr>
          <w:rFonts w:ascii="XO Thames" w:hAnsi="XO Thames"/>
          <w:sz w:val="22"/>
        </w:rPr>
        <w:t>О контрактной системе в сфере закупок товаров, работ, услуг для обеспечения государственных и муниципальных нужд</w:t>
      </w:r>
      <w:r>
        <w:rPr>
          <w:rFonts w:ascii="XO Thames" w:hAnsi="XO Thames"/>
          <w:sz w:val="22"/>
        </w:rPr>
        <w:t>»</w:t>
      </w:r>
      <w:r>
        <w:rPr>
          <w:rFonts w:ascii="XO Thames" w:hAnsi="XO Thames"/>
          <w:sz w:val="22"/>
        </w:rPr>
        <w:t xml:space="preserve"> (далее – Федеральный закон №44-ФЗ)</w:t>
      </w:r>
      <w:r>
        <w:rPr>
          <w:rFonts w:ascii="XO Thames" w:hAnsi="XO Thames"/>
          <w:sz w:val="22"/>
        </w:rPr>
        <w:t xml:space="preserve"> </w:t>
      </w:r>
      <w:r>
        <w:rPr>
          <w:rFonts w:ascii="XO Thames" w:hAnsi="XO Thames"/>
          <w:b w:val="1"/>
          <w:sz w:val="22"/>
        </w:rPr>
        <w:t>и инструкция по ее заполнению.</w:t>
      </w:r>
    </w:p>
    <w:p w14:paraId="07000000">
      <w:pPr>
        <w:spacing w:after="0" w:line="240" w:lineRule="auto"/>
        <w:ind w:firstLine="709" w:left="0"/>
        <w:jc w:val="both"/>
        <w:outlineLvl w:val="0"/>
        <w:rPr>
          <w:rFonts w:ascii="XO Thames" w:hAnsi="XO Thames"/>
          <w:b w:val="1"/>
          <w:sz w:val="22"/>
        </w:rPr>
      </w:pPr>
    </w:p>
    <w:p w14:paraId="08000000">
      <w:pPr>
        <w:widowControl w:val="0"/>
        <w:spacing w:after="0" w:line="240" w:lineRule="auto"/>
        <w:ind w:firstLine="709" w:left="0"/>
        <w:contextualSpacing w:val="1"/>
        <w:jc w:val="both"/>
        <w:rPr>
          <w:rFonts w:ascii="XO Thames" w:hAnsi="XO Thames"/>
          <w:color w:val="000000"/>
          <w:sz w:val="22"/>
        </w:rPr>
      </w:pPr>
      <w:r>
        <w:rPr>
          <w:rFonts w:ascii="XO Thames" w:hAnsi="XO Thames"/>
          <w:color w:val="000000"/>
          <w:sz w:val="22"/>
        </w:rPr>
        <w:t xml:space="preserve">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w:t>
      </w:r>
      <w:r>
        <w:rPr>
          <w:rFonts w:ascii="XO Thames" w:hAnsi="XO Thames"/>
          <w:color w:val="000000"/>
          <w:sz w:val="22"/>
        </w:rPr>
        <w:t>окончания</w:t>
      </w:r>
      <w:r>
        <w:rPr>
          <w:rFonts w:ascii="XO Thames" w:hAnsi="XO Thames"/>
          <w:color w:val="000000"/>
          <w:sz w:val="22"/>
        </w:rPr>
        <w:t xml:space="preserve"> установленного в соответствии с </w:t>
      </w:r>
      <w:r>
        <w:rPr>
          <w:rFonts w:ascii="XO Thames" w:hAnsi="XO Thames"/>
          <w:color w:val="000000"/>
          <w:sz w:val="22"/>
        </w:rPr>
        <w:t>Федеральным законом №44-ФЗ</w:t>
      </w:r>
      <w:r>
        <w:rPr>
          <w:rFonts w:ascii="XO Thames" w:hAnsi="XO Thames"/>
          <w:color w:val="000000"/>
          <w:sz w:val="22"/>
        </w:rPr>
        <w:t xml:space="preserve"> </w:t>
      </w:r>
      <w:r>
        <w:rPr>
          <w:rFonts w:ascii="XO Thames" w:hAnsi="XO Thames"/>
          <w:color w:val="000000"/>
          <w:sz w:val="22"/>
        </w:rPr>
        <w:t>срока подачи заявок на участие в закупке.</w:t>
      </w:r>
    </w:p>
    <w:p w14:paraId="09000000">
      <w:pPr>
        <w:widowControl w:val="0"/>
        <w:spacing w:after="0" w:line="240" w:lineRule="auto"/>
        <w:ind w:firstLine="709" w:left="0"/>
        <w:contextualSpacing w:val="1"/>
        <w:jc w:val="both"/>
        <w:rPr>
          <w:rFonts w:ascii="XO Thames" w:hAnsi="XO Thames"/>
          <w:color w:val="000000"/>
          <w:sz w:val="22"/>
        </w:rPr>
      </w:pPr>
      <w:r>
        <w:rPr>
          <w:rFonts w:ascii="XO Thames" w:hAnsi="XO Thames"/>
          <w:color w:val="000000"/>
          <w:sz w:val="22"/>
        </w:rPr>
        <w:t>П</w:t>
      </w:r>
      <w:r>
        <w:rPr>
          <w:rFonts w:ascii="XO Thames" w:hAnsi="XO Thames"/>
          <w:color w:val="000000"/>
          <w:sz w:val="22"/>
        </w:rPr>
        <w:t xml:space="preserve">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w:t>
      </w:r>
      <w:r>
        <w:rPr>
          <w:rFonts w:ascii="XO Thames" w:hAnsi="XO Thames"/>
          <w:color w:val="000000"/>
          <w:sz w:val="22"/>
        </w:rPr>
        <w:t>Федеральным законом №44-ФЗ</w:t>
      </w:r>
      <w:r>
        <w:rPr>
          <w:rFonts w:ascii="XO Thames" w:hAnsi="XO Thames"/>
          <w:color w:val="000000"/>
          <w:sz w:val="22"/>
        </w:rPr>
        <w:t xml:space="preserve"> </w:t>
      </w:r>
      <w:r>
        <w:rPr>
          <w:rFonts w:ascii="XO Thames" w:hAnsi="XO Thames"/>
          <w:color w:val="000000"/>
          <w:sz w:val="22"/>
        </w:rPr>
        <w:t>оператору электронной площадки.</w:t>
      </w:r>
    </w:p>
    <w:p w14:paraId="0A000000">
      <w:pPr>
        <w:widowControl w:val="0"/>
        <w:spacing w:after="0" w:line="240" w:lineRule="auto"/>
        <w:ind w:firstLine="709" w:left="0"/>
        <w:contextualSpacing w:val="1"/>
        <w:jc w:val="both"/>
        <w:rPr>
          <w:rFonts w:ascii="XO Thames" w:hAnsi="XO Thames"/>
          <w:color w:val="000000"/>
          <w:sz w:val="22"/>
        </w:rPr>
      </w:pPr>
      <w:r>
        <w:rPr>
          <w:rFonts w:ascii="XO Thames" w:hAnsi="XO Thames"/>
          <w:color w:val="000000"/>
          <w:sz w:val="22"/>
        </w:rPr>
        <w:t xml:space="preserve">Подача заявки на участие в закупке означает согласие участника закупки, подавшего такую заявку </w:t>
      </w:r>
      <w:r>
        <w:rPr>
          <w:rFonts w:ascii="XO Thames" w:hAnsi="XO Thames"/>
          <w:color w:val="000000"/>
          <w:sz w:val="22"/>
        </w:rPr>
        <w:t xml:space="preserve">на поставку товара, </w:t>
      </w:r>
      <w:r>
        <w:rPr>
          <w:rFonts w:ascii="XO Thames" w:hAnsi="XO Thames"/>
          <w:color w:val="000000"/>
          <w:sz w:val="22"/>
        </w:rPr>
        <w:t>на выполнение работы или оказание услуги на условиях, предусмотренных извещением об осуществлении закупки</w:t>
      </w:r>
      <w:r>
        <w:rPr>
          <w:rFonts w:ascii="XO Thames" w:hAnsi="XO Thames"/>
          <w:color w:val="000000"/>
          <w:sz w:val="22"/>
        </w:rPr>
        <w:t>,</w:t>
      </w:r>
      <w:r>
        <w:rPr>
          <w:rFonts w:ascii="XO Thames" w:hAnsi="XO Thames"/>
          <w:color w:val="000000"/>
          <w:sz w:val="22"/>
        </w:rPr>
        <w:t xml:space="preserve"> и в соответствии с заявкой такого участника закупки на участие в закупке.</w:t>
      </w:r>
    </w:p>
    <w:p w14:paraId="0B000000">
      <w:pPr>
        <w:spacing w:after="0" w:line="240" w:lineRule="auto"/>
        <w:ind w:firstLine="709" w:left="0"/>
        <w:jc w:val="both"/>
        <w:rPr>
          <w:rFonts w:ascii="XO Thames" w:hAnsi="XO Thames"/>
          <w:color w:val="000000"/>
          <w:sz w:val="22"/>
        </w:rPr>
      </w:pPr>
      <w:r>
        <w:rPr>
          <w:rFonts w:ascii="XO Thames" w:hAnsi="XO Thames"/>
          <w:color w:val="000000"/>
          <w:sz w:val="22"/>
        </w:rPr>
        <w:t xml:space="preserve">Участник закупки, подавший заявку на участие в закупке, вправе в соответствии с частью 10 статьи 43 </w:t>
      </w:r>
      <w:r>
        <w:rPr>
          <w:rFonts w:ascii="XO Thames" w:hAnsi="XO Thames"/>
          <w:color w:val="000000"/>
          <w:sz w:val="22"/>
        </w:rPr>
        <w:t>Федерального закона №44-ФЗ</w:t>
      </w:r>
      <w:r>
        <w:rPr>
          <w:rFonts w:ascii="XO Thames" w:hAnsi="XO Thames"/>
          <w:color w:val="000000"/>
          <w:sz w:val="22"/>
        </w:rPr>
        <w:t xml:space="preserve"> </w:t>
      </w:r>
      <w:r>
        <w:rPr>
          <w:rFonts w:ascii="XO Thames" w:hAnsi="XO Thames"/>
          <w:color w:val="000000"/>
          <w:sz w:val="22"/>
        </w:rPr>
        <w:t>отозвать такую заявку:</w:t>
      </w:r>
    </w:p>
    <w:p w14:paraId="0C000000">
      <w:pPr>
        <w:spacing w:after="0" w:line="240" w:lineRule="auto"/>
        <w:ind w:firstLine="709" w:left="0"/>
        <w:jc w:val="both"/>
        <w:rPr>
          <w:rFonts w:ascii="XO Thames" w:hAnsi="XO Thames"/>
          <w:color w:val="000000"/>
          <w:sz w:val="22"/>
        </w:rPr>
      </w:pPr>
      <w:r>
        <w:rPr>
          <w:rFonts w:ascii="XO Thames" w:hAnsi="XO Thames"/>
          <w:color w:val="000000"/>
          <w:sz w:val="22"/>
        </w:rPr>
        <w:t>1) до окончания срока подачи заявок на участие в закупке;</w:t>
      </w:r>
    </w:p>
    <w:p w14:paraId="0D000000">
      <w:pPr>
        <w:spacing w:after="0" w:line="240" w:lineRule="auto"/>
        <w:ind w:firstLine="709" w:left="0"/>
        <w:jc w:val="both"/>
        <w:rPr>
          <w:rFonts w:ascii="XO Thames" w:hAnsi="XO Thames"/>
          <w:color w:val="000000"/>
          <w:sz w:val="22"/>
        </w:rPr>
      </w:pPr>
      <w:r>
        <w:rPr>
          <w:rFonts w:ascii="XO Thames" w:hAnsi="XO Thames"/>
          <w:color w:val="000000"/>
          <w:sz w:val="22"/>
        </w:rPr>
        <w:t xml:space="preserve">2) с момента размещения в соответствии с </w:t>
      </w:r>
      <w:r>
        <w:rPr>
          <w:rFonts w:ascii="XO Thames" w:hAnsi="XO Thames"/>
          <w:color w:val="000000"/>
          <w:sz w:val="22"/>
        </w:rPr>
        <w:t>Федеральным законом №44-ФЗ</w:t>
      </w:r>
      <w:r>
        <w:rPr>
          <w:rFonts w:ascii="XO Thames" w:hAnsi="XO Thames"/>
          <w:color w:val="000000"/>
          <w:sz w:val="22"/>
        </w:rPr>
        <w:t xml:space="preserve"> </w:t>
      </w:r>
      <w:r>
        <w:rPr>
          <w:rFonts w:ascii="XO Thames" w:hAnsi="XO Thames"/>
          <w:color w:val="000000"/>
          <w:sz w:val="22"/>
        </w:rPr>
        <w:t>в единой информационной системе протокола подведения итогов определения поставщика</w:t>
      </w:r>
      <w:r>
        <w:rPr>
          <w:rFonts w:ascii="XO Thames" w:hAnsi="XO Thames"/>
          <w:color w:val="000000"/>
          <w:sz w:val="22"/>
        </w:rPr>
        <w:t xml:space="preserve"> (подрядчика, исполнителя)</w:t>
      </w:r>
      <w:r>
        <w:rPr>
          <w:rFonts w:ascii="XO Thames" w:hAnsi="XO Thames"/>
          <w:color w:val="000000"/>
          <w:sz w:val="22"/>
        </w:rPr>
        <w:t xml:space="preserve"> до размещения в соответствии с частью 2 статьи 51 </w:t>
      </w:r>
      <w:r>
        <w:rPr>
          <w:rFonts w:ascii="XO Thames" w:hAnsi="XO Thames"/>
          <w:color w:val="000000"/>
          <w:sz w:val="22"/>
        </w:rPr>
        <w:t>Федерального закона №44-ФЗ</w:t>
      </w:r>
      <w:r>
        <w:rPr>
          <w:rFonts w:ascii="XO Thames" w:hAnsi="XO Thames"/>
          <w:color w:val="000000"/>
          <w:sz w:val="22"/>
        </w:rPr>
        <w:t xml:space="preserve"> </w:t>
      </w:r>
      <w:r>
        <w:rPr>
          <w:rFonts w:ascii="XO Thames" w:hAnsi="XO Thames"/>
          <w:color w:val="000000"/>
          <w:sz w:val="22"/>
        </w:rPr>
        <w:t xml:space="preserve">проекта контракта, заключаемого с таким участником закупки, за исключением случаев, если такая заявка отклонена (при проведении электронных процедур). </w:t>
      </w:r>
    </w:p>
    <w:p w14:paraId="0E000000">
      <w:pPr>
        <w:widowControl w:val="0"/>
        <w:spacing w:after="0" w:line="240" w:lineRule="auto"/>
        <w:ind w:firstLine="709" w:left="0"/>
        <w:contextualSpacing w:val="1"/>
        <w:jc w:val="both"/>
        <w:rPr>
          <w:rFonts w:ascii="XO Thames" w:hAnsi="XO Thames"/>
          <w:color w:val="000000"/>
          <w:sz w:val="22"/>
        </w:rPr>
      </w:pPr>
      <w:r>
        <w:rPr>
          <w:rFonts w:ascii="XO Thames" w:hAnsi="XO Thames"/>
          <w:color w:val="000000"/>
          <w:sz w:val="22"/>
        </w:rPr>
        <w:t xml:space="preserve">Не допускается отзыв заявок, которым в </w:t>
      </w:r>
      <w:r>
        <w:rPr>
          <w:rFonts w:ascii="XO Thames" w:hAnsi="XO Thames"/>
          <w:color w:val="000000"/>
          <w:sz w:val="22"/>
        </w:rPr>
        <w:t>соответствии</w:t>
      </w:r>
      <w:r>
        <w:rPr>
          <w:rFonts w:ascii="XO Thames" w:hAnsi="XO Thames"/>
          <w:color w:val="000000"/>
          <w:sz w:val="22"/>
        </w:rPr>
        <w:t xml:space="preserve"> с </w:t>
      </w:r>
      <w:r>
        <w:rPr>
          <w:rFonts w:ascii="XO Thames" w:hAnsi="XO Thames"/>
          <w:color w:val="000000"/>
          <w:sz w:val="22"/>
        </w:rPr>
        <w:t>Федеральным законом №44-ФЗ</w:t>
      </w:r>
      <w:r>
        <w:rPr>
          <w:rFonts w:ascii="XO Thames" w:hAnsi="XO Thames"/>
          <w:color w:val="000000"/>
          <w:sz w:val="22"/>
        </w:rPr>
        <w:t xml:space="preserve"> </w:t>
      </w:r>
      <w:r>
        <w:rPr>
          <w:rFonts w:ascii="XO Thames" w:hAnsi="XO Thames"/>
          <w:color w:val="000000"/>
          <w:sz w:val="22"/>
        </w:rPr>
        <w:t>присвоены первые три порядковых номера.</w:t>
      </w:r>
    </w:p>
    <w:p w14:paraId="0F000000">
      <w:pPr>
        <w:spacing w:after="0" w:line="240" w:lineRule="auto"/>
        <w:ind w:firstLine="709" w:left="0"/>
        <w:jc w:val="both"/>
        <w:outlineLvl w:val="0"/>
        <w:rPr>
          <w:rFonts w:ascii="XO Thames" w:hAnsi="XO Thames"/>
          <w:b w:val="1"/>
          <w:color w:val="000000"/>
          <w:sz w:val="22"/>
        </w:rPr>
      </w:pPr>
      <w:r>
        <w:rPr>
          <w:rFonts w:ascii="XO Thames" w:hAnsi="XO Thames"/>
          <w:b w:val="1"/>
          <w:color w:val="000000"/>
          <w:sz w:val="22"/>
        </w:rPr>
        <w:t>Заявка на участие в закупке, подготовленная участником закупки, а также вся информация и документация, связанная с этой заявкой, должны быть написаны на русском языке, за исключением специальных терминов.</w:t>
      </w:r>
    </w:p>
    <w:p w14:paraId="10000000">
      <w:pPr>
        <w:spacing w:after="0" w:line="240" w:lineRule="auto"/>
        <w:ind w:firstLine="709" w:left="0"/>
        <w:jc w:val="both"/>
        <w:outlineLvl w:val="0"/>
        <w:rPr>
          <w:rFonts w:ascii="XO Thames" w:hAnsi="XO Thames"/>
          <w:b w:val="1"/>
          <w:color w:val="000000"/>
          <w:sz w:val="22"/>
        </w:rPr>
      </w:pPr>
      <w:r>
        <w:rPr>
          <w:rFonts w:ascii="XO Thames" w:hAnsi="XO Thames"/>
          <w:b w:val="1"/>
          <w:color w:val="000000"/>
          <w:sz w:val="22"/>
        </w:rPr>
        <w:t>Документы на иностранном языке, входящие в состав заявки на участие в аукционе, должны сопровождаться точным переводом на русский язык, заверенным в соответствии с законодательством Российской Федерации.</w:t>
      </w:r>
    </w:p>
    <w:p w14:paraId="11000000">
      <w:pPr>
        <w:pStyle w:val="Style_2"/>
        <w:spacing w:after="0" w:before="0" w:line="240" w:lineRule="auto"/>
        <w:ind w:firstLine="709" w:left="0" w:right="0"/>
        <w:jc w:val="both"/>
        <w:rPr>
          <w:rFonts w:ascii="XO Thames" w:hAnsi="XO Thames"/>
          <w:b w:val="1"/>
          <w:color w:val="953735"/>
        </w:rPr>
      </w:pPr>
    </w:p>
    <w:p w14:paraId="12000000">
      <w:pPr>
        <w:pStyle w:val="Style_2"/>
        <w:spacing w:after="0" w:before="0" w:line="240" w:lineRule="auto"/>
        <w:ind w:firstLine="709" w:left="0" w:right="0"/>
        <w:jc w:val="both"/>
        <w:rPr>
          <w:rFonts w:ascii="XO Thames" w:hAnsi="XO Thames"/>
          <w:b w:val="1"/>
          <w:color w:val="953735"/>
        </w:rPr>
      </w:pPr>
      <w:r>
        <w:rPr>
          <w:rFonts w:ascii="XO Thames" w:hAnsi="XO Thames"/>
          <w:b w:val="1"/>
          <w:i w:val="1"/>
          <w:caps w:val="0"/>
          <w:smallCaps w:val="0"/>
          <w:color w:val="953735"/>
          <w:spacing w:val="0"/>
          <w:sz w:val="22"/>
        </w:rPr>
        <w:t>В соответствии с частью 12 статьи 43 Федерального закона №44-ФЗ о</w:t>
      </w:r>
      <w:r>
        <w:rPr>
          <w:rFonts w:ascii="XO Thames" w:hAnsi="XO Thames"/>
          <w:b w:val="1"/>
          <w:i w:val="1"/>
          <w:caps w:val="0"/>
          <w:smallCaps w:val="0"/>
          <w:color w:val="953735"/>
          <w:spacing w:val="0"/>
        </w:rPr>
        <w:t>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14:paraId="13000000">
      <w:pPr>
        <w:spacing w:after="0" w:line="240" w:lineRule="auto"/>
        <w:ind w:firstLine="709" w:left="0"/>
        <w:jc w:val="both"/>
        <w:outlineLvl w:val="0"/>
        <w:rPr>
          <w:rFonts w:ascii="XO Thames" w:hAnsi="XO Thames"/>
          <w:b w:val="1"/>
          <w:color w:val="000000"/>
          <w:sz w:val="22"/>
        </w:rPr>
      </w:pPr>
    </w:p>
    <w:p w14:paraId="14000000">
      <w:pPr>
        <w:spacing w:after="0" w:line="240" w:lineRule="auto"/>
        <w:ind w:firstLine="709" w:left="0"/>
        <w:jc w:val="both"/>
        <w:rPr>
          <w:rFonts w:ascii="XO Thames" w:hAnsi="XO Thames"/>
          <w:b w:val="1"/>
          <w:color w:val="000000"/>
          <w:sz w:val="22"/>
        </w:rPr>
      </w:pPr>
      <w:r>
        <w:rPr>
          <w:rFonts w:ascii="XO Thames" w:hAnsi="XO Thames"/>
          <w:b w:val="1"/>
          <w:color w:val="000000"/>
          <w:sz w:val="22"/>
        </w:rPr>
        <w:t>Пункт 1. Информация и документы об участнике закупки, предоставляемые участником закупки в составе заявки на участие в закупке:</w:t>
      </w:r>
    </w:p>
    <w:p w14:paraId="15000000">
      <w:pPr>
        <w:widowControl w:val="0"/>
        <w:spacing w:after="0" w:line="240" w:lineRule="auto"/>
        <w:ind w:firstLine="709" w:left="0"/>
        <w:contextualSpacing w:val="1"/>
        <w:jc w:val="both"/>
        <w:rPr>
          <w:rFonts w:ascii="XO Thames" w:hAnsi="XO Thames"/>
          <w:color w:val="000000"/>
          <w:sz w:val="22"/>
        </w:rPr>
      </w:pPr>
      <w:r>
        <w:rPr>
          <w:rFonts w:ascii="XO Thames" w:hAnsi="XO Thames"/>
          <w:color w:val="000000"/>
          <w:sz w:val="22"/>
        </w:rPr>
        <w:t xml:space="preserve">1.1. </w:t>
      </w:r>
      <w:r>
        <w:rPr>
          <w:rFonts w:ascii="XO Thames" w:hAnsi="XO Thames"/>
          <w:color w:val="000000"/>
          <w:sz w:val="22"/>
        </w:rPr>
        <w:t xml:space="preserve">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w:t>
      </w:r>
      <w:r>
        <w:rPr>
          <w:rFonts w:ascii="XO Thames" w:hAnsi="XO Thames"/>
          <w:color w:val="000000"/>
          <w:sz w:val="22"/>
        </w:rPr>
        <w:t xml:space="preserve">поставку товара, </w:t>
      </w:r>
      <w:r>
        <w:rPr>
          <w:rFonts w:ascii="XO Thames" w:hAnsi="XO Thames"/>
          <w:color w:val="000000"/>
          <w:sz w:val="22"/>
        </w:rPr>
        <w:t>на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r>
        <w:rPr>
          <w:rFonts w:ascii="XO Thames" w:hAnsi="XO Thames"/>
          <w:color w:val="000000"/>
          <w:sz w:val="22"/>
        </w:rPr>
        <w:t>.</w:t>
      </w:r>
    </w:p>
    <w:p w14:paraId="16000000">
      <w:pPr>
        <w:widowControl w:val="0"/>
        <w:spacing w:after="0" w:line="240" w:lineRule="auto"/>
        <w:ind w:firstLine="709" w:left="0"/>
        <w:contextualSpacing w:val="1"/>
        <w:jc w:val="both"/>
        <w:rPr>
          <w:rFonts w:ascii="XO Thames" w:hAnsi="XO Thames"/>
          <w:color w:val="000000"/>
          <w:sz w:val="22"/>
        </w:rPr>
      </w:pPr>
    </w:p>
    <w:p w14:paraId="17000000">
      <w:pPr>
        <w:widowControl w:val="0"/>
        <w:spacing w:after="0" w:before="0" w:line="240" w:lineRule="auto"/>
        <w:ind w:firstLine="709" w:left="0" w:right="0"/>
        <w:contextualSpacing w:val="1"/>
        <w:jc w:val="both"/>
        <w:rPr>
          <w:rFonts w:ascii="XO Thames" w:hAnsi="XO Thames"/>
          <w:sz w:val="22"/>
        </w:rPr>
      </w:pPr>
      <w:r>
        <w:rPr>
          <w:rFonts w:ascii="XO Thames" w:hAnsi="XO Thames"/>
          <w:sz w:val="22"/>
        </w:rPr>
        <w:t xml:space="preserve">1.2. Декларация о соответствии участника закупки требованиям, установленным </w:t>
      </w:r>
      <w:r>
        <w:rPr>
          <w:rFonts w:ascii="XO Thames" w:hAnsi="XO Thames"/>
          <w:color w:val="000000"/>
          <w:sz w:val="22"/>
        </w:rPr>
        <w:t>пунктами 3 - 5</w:t>
      </w:r>
      <w:r>
        <w:rPr>
          <w:rFonts w:ascii="XO Thames" w:hAnsi="XO Thames"/>
          <w:sz w:val="22"/>
        </w:rPr>
        <w:t xml:space="preserve">, </w:t>
      </w:r>
      <w:r>
        <w:rPr>
          <w:rFonts w:ascii="XO Thames" w:hAnsi="XO Thames"/>
          <w:color w:val="000000"/>
          <w:sz w:val="22"/>
        </w:rPr>
        <w:t>7 - 11 части 1 статьи 31</w:t>
      </w:r>
      <w:r>
        <w:rPr>
          <w:rFonts w:ascii="XO Thames" w:hAnsi="XO Thames"/>
          <w:sz w:val="22"/>
        </w:rPr>
        <w:t xml:space="preserve"> Федерального закона №44-ФЗ, а именно:</w:t>
      </w:r>
    </w:p>
    <w:p w14:paraId="18000000">
      <w:pPr>
        <w:pStyle w:val="Style_2"/>
        <w:tabs>
          <w:tab w:leader="none" w:pos="708" w:val="clear"/>
          <w:tab w:leader="none" w:pos="1134" w:val="left"/>
        </w:tabs>
        <w:spacing w:after="0" w:before="0" w:line="240" w:lineRule="auto"/>
        <w:ind w:firstLine="709" w:left="0" w:right="0"/>
        <w:contextualSpacing w:val="1"/>
        <w:jc w:val="both"/>
        <w:rPr>
          <w:rFonts w:ascii="XO Thames" w:hAnsi="XO Thames"/>
          <w:sz w:val="22"/>
        </w:rPr>
      </w:pPr>
      <w:r>
        <w:rPr>
          <w:rFonts w:ascii="XO Thames" w:hAnsi="XO Thames"/>
          <w:sz w:val="22"/>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9000000">
      <w:pPr>
        <w:pStyle w:val="Style_2"/>
        <w:tabs>
          <w:tab w:leader="none" w:pos="708" w:val="clear"/>
          <w:tab w:leader="none" w:pos="1134" w:val="left"/>
        </w:tabs>
        <w:spacing w:after="0" w:before="0" w:line="240" w:lineRule="auto"/>
        <w:ind w:firstLine="709" w:left="0" w:right="0"/>
        <w:contextualSpacing w:val="1"/>
        <w:jc w:val="both"/>
        <w:rPr>
          <w:rFonts w:ascii="XO Thames" w:hAnsi="XO Thames"/>
          <w:sz w:val="22"/>
        </w:rPr>
      </w:pPr>
      <w:r>
        <w:rPr>
          <w:rFonts w:ascii="XO Thames" w:hAnsi="XO Thames"/>
          <w:sz w:val="22"/>
        </w:rPr>
        <w:t>-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1A000000">
      <w:pPr>
        <w:pStyle w:val="Style_2"/>
        <w:tabs>
          <w:tab w:leader="none" w:pos="708" w:val="clear"/>
          <w:tab w:leader="none" w:pos="1134" w:val="left"/>
        </w:tabs>
        <w:spacing w:after="0" w:before="0" w:line="240" w:lineRule="auto"/>
        <w:ind w:firstLine="709" w:left="0" w:right="0"/>
        <w:contextualSpacing w:val="1"/>
        <w:jc w:val="both"/>
        <w:rPr>
          <w:rFonts w:ascii="XO Thames" w:hAnsi="XO Thames"/>
          <w:sz w:val="22"/>
        </w:rPr>
      </w:pPr>
      <w:r>
        <w:rPr>
          <w:rFonts w:ascii="XO Thames" w:hAnsi="XO Thames"/>
          <w:sz w:val="22"/>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B000000">
      <w:pPr>
        <w:pStyle w:val="Style_2"/>
        <w:tabs>
          <w:tab w:leader="none" w:pos="708" w:val="clear"/>
          <w:tab w:leader="none" w:pos="1134" w:val="left"/>
        </w:tabs>
        <w:spacing w:after="0" w:before="0" w:line="240" w:lineRule="auto"/>
        <w:ind w:firstLine="709" w:left="0" w:right="0"/>
        <w:contextualSpacing w:val="1"/>
        <w:jc w:val="both"/>
        <w:rPr>
          <w:rFonts w:ascii="XO Thames" w:hAnsi="XO Thames"/>
          <w:sz w:val="22"/>
        </w:rPr>
      </w:pPr>
      <w:r>
        <w:rPr>
          <w:rFonts w:ascii="XO Thames" w:hAnsi="XO Thames"/>
          <w:sz w:val="22"/>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C000000">
      <w:pPr>
        <w:pStyle w:val="Style_2"/>
        <w:tabs>
          <w:tab w:leader="none" w:pos="708" w:val="clear"/>
          <w:tab w:leader="none" w:pos="1134" w:val="left"/>
        </w:tabs>
        <w:spacing w:after="0" w:before="0" w:line="240" w:lineRule="auto"/>
        <w:ind w:firstLine="709" w:left="0" w:right="0"/>
        <w:contextualSpacing w:val="1"/>
        <w:jc w:val="both"/>
        <w:rPr>
          <w:rFonts w:ascii="XO Thames" w:hAnsi="XO Thames"/>
          <w:sz w:val="22"/>
        </w:rPr>
      </w:pPr>
      <w:r>
        <w:rPr>
          <w:rFonts w:ascii="XO Thames" w:hAnsi="XO Thames"/>
          <w:sz w:val="22"/>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D000000">
      <w:pPr>
        <w:pStyle w:val="Style_2"/>
        <w:tabs>
          <w:tab w:leader="none" w:pos="708" w:val="clear"/>
          <w:tab w:leader="none" w:pos="1134" w:val="left"/>
        </w:tabs>
        <w:spacing w:after="0" w:before="0" w:line="240" w:lineRule="auto"/>
        <w:ind w:firstLine="709" w:left="0" w:right="0"/>
        <w:contextualSpacing w:val="1"/>
        <w:jc w:val="both"/>
        <w:rPr>
          <w:rFonts w:ascii="XO Thames" w:hAnsi="XO Thames"/>
          <w:sz w:val="22"/>
        </w:rPr>
      </w:pPr>
      <w:r>
        <w:rPr>
          <w:rFonts w:ascii="XO Thames" w:hAnsi="XO Thames"/>
          <w:sz w:val="22"/>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1E000000">
      <w:pPr>
        <w:pStyle w:val="Style_2"/>
        <w:spacing w:after="0" w:before="0" w:line="240" w:lineRule="auto"/>
        <w:ind w:firstLine="709" w:left="0" w:right="0"/>
        <w:jc w:val="both"/>
        <w:rPr>
          <w:rFonts w:ascii="XO Thames" w:hAnsi="XO Thames"/>
          <w:sz w:val="22"/>
        </w:rPr>
      </w:pPr>
      <w:r>
        <w:rPr>
          <w:rFonts w:ascii="XO Thames" w:hAnsi="XO Thames"/>
          <w:sz w:val="22"/>
        </w:rPr>
        <w:t>-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1F000000">
      <w:pPr>
        <w:pStyle w:val="Style_2"/>
        <w:spacing w:after="0" w:before="0" w:line="240" w:lineRule="auto"/>
        <w:ind w:firstLine="540" w:left="0" w:right="0"/>
        <w:jc w:val="both"/>
        <w:rPr>
          <w:rFonts w:ascii="XO Thames" w:hAnsi="XO Thames"/>
          <w:sz w:val="22"/>
        </w:rPr>
      </w:pPr>
      <w:r>
        <w:rPr>
          <w:rFonts w:ascii="XO Thames" w:hAnsi="XO Thames"/>
          <w:sz w:val="22"/>
        </w:rPr>
        <w:t>а) физическим лицом (в том числе зарегистрированным в качестве индивидуального предпринимателя), являющимся участником закупки;</w:t>
      </w:r>
    </w:p>
    <w:p w14:paraId="20000000">
      <w:pPr>
        <w:pStyle w:val="Style_2"/>
        <w:spacing w:after="0" w:before="0" w:line="240" w:lineRule="auto"/>
        <w:ind w:firstLine="540" w:left="0" w:right="0"/>
        <w:jc w:val="both"/>
        <w:rPr>
          <w:rFonts w:ascii="XO Thames" w:hAnsi="XO Thames"/>
          <w:sz w:val="22"/>
        </w:rPr>
      </w:pPr>
      <w:r>
        <w:rPr>
          <w:rFonts w:ascii="XO Thames" w:hAnsi="XO Thames"/>
          <w:sz w:val="22"/>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21000000">
      <w:pPr>
        <w:pStyle w:val="Style_2"/>
        <w:spacing w:after="0" w:before="0" w:line="240" w:lineRule="auto"/>
        <w:ind w:firstLine="540" w:left="0" w:right="0"/>
        <w:jc w:val="both"/>
        <w:rPr>
          <w:rFonts w:ascii="XO Thames" w:hAnsi="XO Thames"/>
          <w:sz w:val="22"/>
        </w:rPr>
      </w:pPr>
      <w:r>
        <w:rPr>
          <w:rFonts w:ascii="XO Thames" w:hAnsi="XO Thames"/>
          <w:sz w:val="22"/>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статьи 31 Федерального закона №44-ФЗ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22000000">
      <w:pPr>
        <w:pStyle w:val="Style_2"/>
        <w:tabs>
          <w:tab w:leader="none" w:pos="708" w:val="clear"/>
          <w:tab w:leader="none" w:pos="1134" w:val="left"/>
        </w:tabs>
        <w:spacing w:after="0" w:before="0" w:line="240" w:lineRule="auto"/>
        <w:ind w:firstLine="709" w:left="0" w:right="0"/>
        <w:contextualSpacing w:val="1"/>
        <w:jc w:val="both"/>
        <w:rPr>
          <w:rFonts w:ascii="XO Thames" w:hAnsi="XO Thames"/>
          <w:sz w:val="22"/>
        </w:rPr>
      </w:pPr>
      <w:r>
        <w:rPr>
          <w:rFonts w:ascii="XO Thames" w:hAnsi="XO Thames"/>
          <w:sz w:val="22"/>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3000000">
      <w:pPr>
        <w:pStyle w:val="Style_2"/>
        <w:tabs>
          <w:tab w:leader="none" w:pos="708" w:val="clear"/>
          <w:tab w:leader="none" w:pos="1134" w:val="left"/>
        </w:tabs>
        <w:spacing w:after="0" w:before="0" w:line="240" w:lineRule="auto"/>
        <w:ind w:firstLine="709" w:left="0" w:right="0"/>
        <w:contextualSpacing w:val="1"/>
        <w:jc w:val="both"/>
        <w:rPr>
          <w:rFonts w:ascii="XO Thames" w:hAnsi="XO Thames"/>
          <w:sz w:val="22"/>
        </w:rPr>
      </w:pPr>
      <w:r>
        <w:rPr>
          <w:rFonts w:ascii="XO Thames" w:hAnsi="XO Thames"/>
          <w:sz w:val="22"/>
        </w:rPr>
        <w:t>- участник закупки не является иностранным агентом;</w:t>
      </w:r>
    </w:p>
    <w:p w14:paraId="24000000">
      <w:pPr>
        <w:pStyle w:val="Style_2"/>
        <w:tabs>
          <w:tab w:leader="none" w:pos="708" w:val="clear"/>
          <w:tab w:leader="none" w:pos="1134" w:val="left"/>
        </w:tabs>
        <w:spacing w:after="0" w:before="0" w:line="240" w:lineRule="auto"/>
        <w:ind w:firstLine="709" w:left="0" w:right="0"/>
        <w:contextualSpacing w:val="1"/>
        <w:jc w:val="both"/>
        <w:rPr>
          <w:rFonts w:ascii="XO Thames" w:hAnsi="XO Thames"/>
          <w:sz w:val="22"/>
        </w:rPr>
      </w:pPr>
      <w:r>
        <w:rPr>
          <w:rFonts w:ascii="XO Thames" w:hAnsi="XO Thames"/>
          <w:sz w:val="22"/>
        </w:rPr>
        <w:t>- отсутствие у участника закупки ограничений для участия в закупках, установленных зак</w:t>
      </w:r>
      <w:r>
        <w:rPr>
          <w:rFonts w:ascii="XO Thames" w:hAnsi="XO Thames"/>
          <w:sz w:val="22"/>
        </w:rPr>
        <w:t>онодательством Российской Федерации.</w:t>
      </w:r>
    </w:p>
    <w:p w14:paraId="25000000">
      <w:pPr>
        <w:widowControl w:val="0"/>
        <w:spacing w:after="0" w:before="0" w:line="240" w:lineRule="auto"/>
        <w:ind w:firstLine="709" w:left="0" w:right="0"/>
        <w:contextualSpacing w:val="1"/>
        <w:jc w:val="both"/>
      </w:pPr>
      <w:r>
        <w:rPr>
          <w:rFonts w:ascii="Liberation Serif" w:hAnsi="Liberation Serif"/>
          <w:b w:val="0"/>
          <w:i w:val="0"/>
          <w:caps w:val="0"/>
          <w:smallCaps w:val="0"/>
          <w:color w:val="22272F"/>
          <w:spacing w:val="0"/>
          <w:sz w:val="22"/>
        </w:rPr>
        <w:t xml:space="preserve">Если информация и документы, которые подтверждают соответствие участника закупки требованиям, установленным </w:t>
      </w:r>
      <w:r>
        <w:rPr>
          <w:rStyle w:val="Style_3_ch"/>
          <w:rFonts w:ascii="Liberation Serif" w:hAnsi="Liberation Serif"/>
          <w:b w:val="0"/>
          <w:i w:val="0"/>
          <w:caps w:val="0"/>
          <w:smallCaps w:val="0"/>
          <w:strike w:val="0"/>
          <w:color w:val="3272C0"/>
          <w:spacing w:val="0"/>
          <w:sz w:val="22"/>
          <w:u w:val="none"/>
        </w:rPr>
        <w:fldChar w:fldCharType="begin"/>
      </w:r>
      <w:r>
        <w:rPr>
          <w:rStyle w:val="Style_3_ch"/>
          <w:rFonts w:ascii="Liberation Serif" w:hAnsi="Liberation Serif"/>
          <w:b w:val="0"/>
          <w:i w:val="0"/>
          <w:caps w:val="0"/>
          <w:smallCaps w:val="0"/>
          <w:strike w:val="0"/>
          <w:color w:val="3272C0"/>
          <w:spacing w:val="0"/>
          <w:sz w:val="22"/>
          <w:u w:val="none"/>
        </w:rPr>
        <w:instrText>HYPERLINK "https://internet.garant.ru/#/document/70353464/entry/3111"</w:instrText>
      </w:r>
      <w:r>
        <w:rPr>
          <w:rStyle w:val="Style_3_ch"/>
          <w:rFonts w:ascii="Liberation Serif" w:hAnsi="Liberation Serif"/>
          <w:b w:val="0"/>
          <w:i w:val="0"/>
          <w:caps w:val="0"/>
          <w:smallCaps w:val="0"/>
          <w:strike w:val="0"/>
          <w:color w:val="3272C0"/>
          <w:spacing w:val="0"/>
          <w:sz w:val="22"/>
          <w:u w:val="none"/>
        </w:rPr>
        <w:fldChar w:fldCharType="separate"/>
      </w:r>
      <w:r>
        <w:rPr>
          <w:rStyle w:val="Style_3_ch"/>
          <w:rFonts w:ascii="Liberation Serif" w:hAnsi="Liberation Serif"/>
          <w:b w:val="0"/>
          <w:i w:val="0"/>
          <w:caps w:val="0"/>
          <w:smallCaps w:val="0"/>
          <w:strike w:val="0"/>
          <w:color w:val="3272C0"/>
          <w:spacing w:val="0"/>
          <w:sz w:val="22"/>
          <w:u w:val="none"/>
        </w:rPr>
        <w:t>пунктом 1 части 1 статьи 31</w:t>
      </w:r>
      <w:r>
        <w:rPr>
          <w:rStyle w:val="Style_3_ch"/>
          <w:rFonts w:ascii="Liberation Serif" w:hAnsi="Liberation Serif"/>
          <w:b w:val="0"/>
          <w:i w:val="0"/>
          <w:caps w:val="0"/>
          <w:smallCaps w:val="0"/>
          <w:strike w:val="0"/>
          <w:color w:val="3272C0"/>
          <w:spacing w:val="0"/>
          <w:sz w:val="22"/>
          <w:u w:val="none"/>
        </w:rPr>
        <w:fldChar w:fldCharType="end"/>
      </w:r>
      <w:r>
        <w:rPr>
          <w:rFonts w:ascii="Liberation Serif" w:hAnsi="Liberation Serif"/>
          <w:b w:val="0"/>
          <w:i w:val="0"/>
          <w:caps w:val="0"/>
          <w:smallCaps w:val="0"/>
          <w:strike w:val="0"/>
          <w:color w:val="22272F"/>
          <w:spacing w:val="0"/>
          <w:sz w:val="22"/>
          <w:u w:val="none"/>
        </w:rPr>
        <w:t xml:space="preserve"> </w:t>
      </w:r>
      <w:r>
        <w:rPr>
          <w:rFonts w:ascii="Liberation Serif" w:hAnsi="Liberation Serif"/>
          <w:b w:val="0"/>
          <w:i w:val="0"/>
          <w:caps w:val="0"/>
          <w:smallCaps w:val="0"/>
          <w:color w:val="22272F"/>
          <w:spacing w:val="0"/>
          <w:sz w:val="22"/>
        </w:rPr>
        <w:t xml:space="preserve">Федерального закона </w:t>
      </w:r>
      <w:r>
        <w:rPr>
          <w:rFonts w:ascii="Liberation Serif" w:hAnsi="Liberation Serif"/>
          <w:b w:val="0"/>
          <w:i w:val="0"/>
          <w:caps w:val="0"/>
          <w:smallCaps w:val="0"/>
          <w:color w:val="000000"/>
          <w:spacing w:val="0"/>
          <w:sz w:val="22"/>
          <w:u w:val="none"/>
        </w:rPr>
        <w:t>№44-ФЗ</w:t>
      </w:r>
      <w:r>
        <w:rPr>
          <w:rFonts w:ascii="Liberation Serif" w:hAnsi="Liberation Serif"/>
          <w:b w:val="0"/>
          <w:i w:val="0"/>
          <w:caps w:val="0"/>
          <w:smallCaps w:val="0"/>
          <w:color w:val="22272F"/>
          <w:spacing w:val="0"/>
          <w:sz w:val="22"/>
        </w:rPr>
        <w:t xml:space="preserve">,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Федерального закона </w:t>
      </w:r>
      <w:r>
        <w:rPr>
          <w:rFonts w:ascii="Liberation Serif" w:hAnsi="Liberation Serif"/>
          <w:b w:val="0"/>
          <w:i w:val="0"/>
          <w:caps w:val="0"/>
          <w:smallCaps w:val="0"/>
          <w:color w:val="000000"/>
          <w:spacing w:val="0"/>
          <w:sz w:val="22"/>
          <w:u w:val="none"/>
        </w:rPr>
        <w:t>№44-ФЗ</w:t>
      </w:r>
      <w:r>
        <w:rPr>
          <w:rFonts w:ascii="Liberation Serif" w:hAnsi="Liberation Serif"/>
          <w:b w:val="0"/>
          <w:i w:val="0"/>
          <w:caps w:val="0"/>
          <w:smallCaps w:val="0"/>
          <w:color w:val="22272F"/>
          <w:spacing w:val="0"/>
          <w:sz w:val="22"/>
        </w:rPr>
        <w:t xml:space="preserve">, </w:t>
      </w:r>
      <w:r>
        <w:rPr>
          <w:rFonts w:ascii="Liberation Serif" w:hAnsi="Liberation Serif"/>
          <w:b w:val="0"/>
          <w:i w:val="1"/>
          <w:caps w:val="0"/>
          <w:smallCaps w:val="0"/>
          <w:color w:val="22272F"/>
          <w:spacing w:val="0"/>
          <w:sz w:val="22"/>
        </w:rPr>
        <w:t>с указанием адреса сайта или страницы сайта</w:t>
      </w:r>
      <w:r>
        <w:rPr>
          <w:rFonts w:ascii="Liberation Serif" w:hAnsi="Liberation Serif"/>
          <w:b w:val="0"/>
          <w:i w:val="0"/>
          <w:caps w:val="0"/>
          <w:smallCaps w:val="0"/>
          <w:color w:val="22272F"/>
          <w:spacing w:val="0"/>
          <w:sz w:val="22"/>
        </w:rPr>
        <w:t xml:space="preserve"> в информационно-телекоммуникационной сети "Интернет", на которых размещены такие информация и документы.</w:t>
      </w:r>
    </w:p>
    <w:p w14:paraId="26000000">
      <w:pPr>
        <w:widowControl w:val="0"/>
        <w:spacing w:after="0" w:before="0" w:line="240" w:lineRule="auto"/>
        <w:ind w:firstLine="709" w:left="0" w:right="0"/>
        <w:contextualSpacing w:val="1"/>
        <w:jc w:val="both"/>
        <w:rPr>
          <w:rFonts w:ascii="Liberation Serif" w:hAnsi="Liberation Serif"/>
          <w:b w:val="0"/>
          <w:i w:val="0"/>
          <w:caps w:val="0"/>
          <w:smallCaps w:val="0"/>
          <w:color w:val="22272F"/>
          <w:spacing w:val="0"/>
          <w:sz w:val="20"/>
          <w:shd w:fill="FFFFD7" w:val="clear"/>
        </w:rPr>
      </w:pPr>
    </w:p>
    <w:p w14:paraId="27000000">
      <w:pPr>
        <w:widowControl w:val="0"/>
        <w:spacing w:after="0" w:line="240" w:lineRule="auto"/>
        <w:ind w:firstLine="709" w:left="0"/>
        <w:contextualSpacing w:val="1"/>
        <w:jc w:val="both"/>
        <w:rPr>
          <w:rFonts w:ascii="XO Thames" w:hAnsi="XO Thames"/>
          <w:color w:val="000000"/>
          <w:sz w:val="22"/>
        </w:rPr>
      </w:pPr>
      <w:r>
        <w:rPr>
          <w:rFonts w:ascii="XO Thames" w:hAnsi="XO Thames"/>
          <w:sz w:val="22"/>
        </w:rPr>
        <w:t>1.3.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поставляемого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14:paraId="28000000">
      <w:pPr>
        <w:widowControl w:val="0"/>
        <w:spacing w:after="0" w:line="240" w:lineRule="auto"/>
        <w:ind w:firstLine="709" w:left="0"/>
        <w:contextualSpacing w:val="1"/>
        <w:jc w:val="both"/>
        <w:rPr>
          <w:rFonts w:ascii="XO Thames" w:hAnsi="XO Thames"/>
          <w:color w:val="000000"/>
          <w:sz w:val="22"/>
        </w:rPr>
      </w:pPr>
    </w:p>
    <w:p w14:paraId="29000000">
      <w:pPr>
        <w:widowControl w:val="0"/>
        <w:spacing w:after="0" w:line="240" w:lineRule="auto"/>
        <w:ind w:firstLine="709" w:left="0"/>
        <w:contextualSpacing w:val="1"/>
        <w:jc w:val="both"/>
        <w:rPr>
          <w:rFonts w:ascii="XO Thames" w:hAnsi="XO Thames"/>
          <w:color w:val="000000"/>
          <w:sz w:val="22"/>
        </w:rPr>
      </w:pPr>
      <w:r>
        <w:rPr>
          <w:rFonts w:ascii="XO Thames" w:hAnsi="XO Thames"/>
          <w:color w:val="000000"/>
          <w:sz w:val="22"/>
        </w:rPr>
        <w:t xml:space="preserve">1.4. </w:t>
      </w:r>
      <w:r>
        <w:rPr>
          <w:rFonts w:ascii="XO Thames" w:hAnsi="XO Thames"/>
          <w:b w:val="0"/>
          <w:i w:val="0"/>
          <w:caps w:val="0"/>
          <w:color w:val="000000"/>
          <w:spacing w:val="0"/>
          <w:sz w:val="22"/>
        </w:rPr>
        <w:t>И</w:t>
      </w:r>
      <w:r>
        <w:rPr>
          <w:rFonts w:ascii="XO Thames" w:hAnsi="XO Thames"/>
          <w:b w:val="0"/>
          <w:i w:val="0"/>
          <w:caps w:val="0"/>
          <w:color w:val="000000"/>
          <w:spacing w:val="0"/>
          <w:sz w:val="22"/>
        </w:rPr>
        <w:t>нформация и</w:t>
      </w:r>
      <w:r>
        <w:rPr>
          <w:rFonts w:ascii="XO Thames" w:hAnsi="XO Thames"/>
          <w:b w:val="0"/>
          <w:i w:val="0"/>
          <w:caps w:val="0"/>
          <w:color w:val="000000"/>
          <w:spacing w:val="0"/>
          <w:sz w:val="22"/>
        </w:rPr>
        <w:t> д</w:t>
      </w:r>
      <w:r>
        <w:rPr>
          <w:rFonts w:ascii="XO Thames" w:hAnsi="XO Thames"/>
          <w:color w:val="000000"/>
          <w:sz w:val="22"/>
        </w:rPr>
        <w:t>окументы</w:t>
      </w:r>
      <w:r>
        <w:rPr>
          <w:rFonts w:ascii="XO Thames" w:hAnsi="XO Thames"/>
          <w:color w:val="000000"/>
          <w:sz w:val="22"/>
        </w:rPr>
        <w:t>,</w:t>
      </w:r>
      <w:r>
        <w:rPr>
          <w:rFonts w:ascii="XO Thames" w:hAnsi="XO Thames"/>
          <w:b w:val="0"/>
          <w:i w:val="0"/>
          <w:caps w:val="0"/>
          <w:color w:val="000000"/>
          <w:spacing w:val="0"/>
          <w:sz w:val="22"/>
        </w:rPr>
        <w:t> </w:t>
      </w:r>
      <w:r>
        <w:rPr>
          <w:rFonts w:ascii="XO Thames" w:hAnsi="XO Thames"/>
          <w:b w:val="0"/>
          <w:i w:val="0"/>
          <w:caps w:val="0"/>
          <w:color w:val="000000"/>
          <w:spacing w:val="0"/>
          <w:sz w:val="22"/>
        </w:rPr>
        <w:t>которые подтверждают</w:t>
      </w:r>
      <w:r>
        <w:rPr>
          <w:rFonts w:ascii="XO Thames" w:hAnsi="XO Thames"/>
          <w:b w:val="0"/>
          <w:i w:val="0"/>
          <w:caps w:val="0"/>
          <w:color w:val="000000"/>
          <w:spacing w:val="0"/>
          <w:sz w:val="22"/>
        </w:rPr>
        <w:t> </w:t>
      </w:r>
      <w:r>
        <w:rPr>
          <w:rFonts w:ascii="XO Thames" w:hAnsi="XO Thames"/>
          <w:color w:val="000000"/>
          <w:sz w:val="22"/>
        </w:rPr>
        <w:t xml:space="preserve"> соответствие участника закупки требованиям, установленным пунктом 1 части 1 статьи 31 </w:t>
      </w:r>
      <w:r>
        <w:rPr>
          <w:rFonts w:ascii="XO Thames" w:hAnsi="XO Thames"/>
          <w:color w:val="000000"/>
          <w:sz w:val="22"/>
        </w:rPr>
        <w:t xml:space="preserve">Федерального закона №44-ФЗ </w:t>
      </w:r>
      <w:r>
        <w:rPr>
          <w:rFonts w:ascii="XO Thames" w:hAnsi="XO Thames"/>
          <w:color w:val="000000"/>
          <w:sz w:val="22"/>
        </w:rPr>
        <w:t>(</w:t>
      </w:r>
      <w:r>
        <w:rPr>
          <w:rFonts w:ascii="XO Thames" w:hAnsi="XO Thames"/>
          <w:color w:val="000000"/>
          <w:sz w:val="22"/>
        </w:rPr>
        <w:t>при наличии таких требований</w:t>
      </w:r>
      <w:r>
        <w:rPr>
          <w:rFonts w:ascii="XO Thames" w:hAnsi="XO Thames"/>
          <w:color w:val="000000"/>
          <w:sz w:val="22"/>
        </w:rPr>
        <w:t>)</w:t>
      </w:r>
      <w:r>
        <w:rPr>
          <w:rFonts w:ascii="XO Thames" w:hAnsi="XO Thames"/>
          <w:color w:val="000000"/>
          <w:sz w:val="22"/>
        </w:rPr>
        <w:t xml:space="preserve">  </w:t>
      </w:r>
      <w:r>
        <w:rPr>
          <w:rFonts w:ascii="XO Thames" w:hAnsi="XO Thames"/>
          <w:b w:val="0"/>
          <w:i w:val="0"/>
          <w:caps w:val="0"/>
          <w:color w:val="000000"/>
          <w:spacing w:val="0"/>
          <w:sz w:val="22"/>
        </w:rPr>
        <w:t>(могут не включаться в заявку на участие в закупке в случае</w:t>
      </w:r>
      <w:r>
        <w:rPr>
          <w:rFonts w:ascii="XO Thames" w:hAnsi="XO Thames"/>
          <w:b w:val="0"/>
          <w:i w:val="0"/>
          <w:caps w:val="0"/>
          <w:color w:val="000000"/>
          <w:spacing w:val="0"/>
          <w:sz w:val="22"/>
        </w:rPr>
        <w:t>,</w:t>
      </w:r>
      <w:r>
        <w:rPr>
          <w:rFonts w:ascii="XO Thames" w:hAnsi="XO Thames"/>
          <w:b w:val="0"/>
          <w:i w:val="0"/>
          <w:caps w:val="0"/>
          <w:color w:val="000000"/>
          <w:spacing w:val="0"/>
          <w:sz w:val="22"/>
        </w:rPr>
        <w:t> </w:t>
      </w:r>
      <w:r>
        <w:rPr>
          <w:rFonts w:ascii="XO Thames" w:hAnsi="XO Thames"/>
          <w:b w:val="0"/>
          <w:i w:val="0"/>
          <w:caps w:val="0"/>
          <w:color w:val="000000"/>
          <w:spacing w:val="0"/>
          <w:sz w:val="22"/>
        </w:rPr>
        <w:t>если указанные информация и</w:t>
      </w:r>
      <w:r>
        <w:rPr>
          <w:rFonts w:ascii="XO Thames" w:hAnsi="XO Thames"/>
          <w:b w:val="0"/>
          <w:i w:val="0"/>
          <w:caps w:val="0"/>
          <w:color w:val="000000"/>
          <w:spacing w:val="0"/>
          <w:sz w:val="22"/>
        </w:rPr>
        <w:t> </w:t>
      </w:r>
      <w:r>
        <w:rPr>
          <w:rFonts w:ascii="XO Thames" w:hAnsi="XO Thames"/>
          <w:b w:val="0"/>
          <w:i w:val="0"/>
          <w:caps w:val="0"/>
          <w:color w:val="000000"/>
          <w:spacing w:val="0"/>
          <w:sz w:val="22"/>
        </w:rPr>
        <w:t>документы</w:t>
      </w:r>
      <w:r>
        <w:rPr>
          <w:rFonts w:ascii="XO Thames" w:hAnsi="XO Thames"/>
          <w:b w:val="0"/>
          <w:i w:val="0"/>
          <w:caps w:val="0"/>
          <w:color w:val="000000"/>
          <w:spacing w:val="0"/>
          <w:sz w:val="22"/>
        </w:rPr>
        <w:t> </w:t>
      </w:r>
      <w:r>
        <w:rPr>
          <w:rFonts w:ascii="XO Thames" w:hAnsi="XO Thames"/>
          <w:b w:val="0"/>
          <w:i w:val="0"/>
          <w:caps w:val="0"/>
          <w:color w:val="000000"/>
          <w:spacing w:val="0"/>
          <w:sz w:val="22"/>
        </w:rPr>
        <w:t>содержатся в открытых и общедоступных государственных реестрах</w:t>
      </w:r>
      <w:r>
        <w:rPr>
          <w:rFonts w:ascii="XO Thames" w:hAnsi="XO Thames"/>
          <w:b w:val="0"/>
          <w:i w:val="0"/>
          <w:caps w:val="0"/>
          <w:color w:val="000000"/>
          <w:spacing w:val="0"/>
          <w:sz w:val="22"/>
        </w:rPr>
        <w:t>,</w:t>
      </w:r>
      <w:r>
        <w:rPr>
          <w:rFonts w:ascii="XO Thames" w:hAnsi="XO Thames"/>
          <w:b w:val="0"/>
          <w:i w:val="0"/>
          <w:caps w:val="0"/>
          <w:color w:val="000000"/>
          <w:spacing w:val="0"/>
          <w:sz w:val="22"/>
        </w:rPr>
        <w:t> </w:t>
      </w:r>
      <w:r>
        <w:rPr>
          <w:rFonts w:ascii="XO Thames" w:hAnsi="XO Thames"/>
          <w:b w:val="0"/>
          <w:i w:val="0"/>
          <w:caps w:val="0"/>
          <w:color w:val="000000"/>
          <w:spacing w:val="0"/>
          <w:sz w:val="22"/>
        </w:rPr>
        <w:t>размещенных в информационно-телекоммуникационной сети "Интернет", и в такую заявку включена предусмотренная</w:t>
      </w:r>
      <w:r>
        <w:rPr>
          <w:rFonts w:ascii="XO Thames" w:hAnsi="XO Thames"/>
          <w:b w:val="0"/>
          <w:i w:val="0"/>
          <w:caps w:val="0"/>
          <w:color w:val="000000"/>
          <w:spacing w:val="0"/>
          <w:sz w:val="22"/>
        </w:rPr>
        <w:t> </w:t>
      </w:r>
      <w:r>
        <w:rPr>
          <w:rFonts w:ascii="XO Thames" w:hAnsi="XO Thames"/>
          <w:b w:val="0"/>
          <w:i w:val="0"/>
          <w:caps w:val="0"/>
          <w:strike w:val="0"/>
          <w:color w:val="000000"/>
          <w:spacing w:val="0"/>
          <w:sz w:val="22"/>
          <w:u w:color="000000" w:val="single"/>
        </w:rPr>
        <w:fldChar w:fldCharType="begin"/>
      </w:r>
      <w:r>
        <w:rPr>
          <w:rFonts w:ascii="XO Thames" w:hAnsi="XO Thames"/>
          <w:b w:val="0"/>
          <w:i w:val="0"/>
          <w:caps w:val="0"/>
          <w:strike w:val="0"/>
          <w:color w:val="000000"/>
          <w:spacing w:val="0"/>
          <w:sz w:val="22"/>
          <w:u w:color="000000" w:val="single"/>
        </w:rPr>
        <w:instrText>HYPERLINK "https://internet.garant.ru/#/document/70353464/entry/431114"</w:instrText>
      </w:r>
      <w:r>
        <w:rPr>
          <w:rFonts w:ascii="XO Thames" w:hAnsi="XO Thames"/>
          <w:b w:val="0"/>
          <w:i w:val="0"/>
          <w:caps w:val="0"/>
          <w:strike w:val="0"/>
          <w:color w:val="000000"/>
          <w:spacing w:val="0"/>
          <w:sz w:val="22"/>
          <w:u w:color="000000" w:val="single"/>
        </w:rPr>
        <w:fldChar w:fldCharType="separate"/>
      </w:r>
      <w:r>
        <w:rPr>
          <w:rFonts w:ascii="XO Thames" w:hAnsi="XO Thames"/>
          <w:b w:val="0"/>
          <w:i w:val="0"/>
          <w:caps w:val="0"/>
          <w:strike w:val="0"/>
          <w:color w:val="000000"/>
          <w:spacing w:val="0"/>
          <w:sz w:val="22"/>
          <w:u w:color="000000" w:val="single"/>
        </w:rPr>
        <w:t>подпунктом "о"</w:t>
      </w:r>
      <w:r>
        <w:rPr>
          <w:rFonts w:ascii="XO Thames" w:hAnsi="XO Thames"/>
          <w:b w:val="0"/>
          <w:i w:val="0"/>
          <w:caps w:val="0"/>
          <w:strike w:val="0"/>
          <w:color w:val="000000"/>
          <w:spacing w:val="0"/>
          <w:sz w:val="22"/>
          <w:u w:color="000000" w:val="single"/>
        </w:rPr>
        <w:fldChar w:fldCharType="end"/>
      </w:r>
      <w:r>
        <w:rPr>
          <w:rFonts w:ascii="XO Thames" w:hAnsi="XO Thames"/>
          <w:b w:val="0"/>
          <w:i w:val="0"/>
          <w:caps w:val="0"/>
          <w:color w:val="000000"/>
          <w:spacing w:val="0"/>
          <w:sz w:val="22"/>
        </w:rPr>
        <w:t> подпункта 1</w:t>
      </w:r>
      <w:r>
        <w:rPr>
          <w:rFonts w:ascii="XO Thames" w:hAnsi="XO Thames"/>
          <w:b w:val="0"/>
          <w:i w:val="0"/>
          <w:caps w:val="0"/>
          <w:color w:val="000000"/>
          <w:spacing w:val="0"/>
          <w:sz w:val="22"/>
        </w:rPr>
        <w:t xml:space="preserve"> пункта 1 статьи 43  </w:t>
      </w:r>
      <w:r>
        <w:rPr>
          <w:rFonts w:ascii="XO Thames" w:hAnsi="XO Thames"/>
          <w:b w:val="0"/>
          <w:i w:val="0"/>
          <w:caps w:val="0"/>
          <w:color w:val="000000"/>
          <w:spacing w:val="0"/>
          <w:sz w:val="22"/>
        </w:rPr>
        <w:t xml:space="preserve">Федерального закона </w:t>
      </w:r>
      <w:r>
        <w:rPr>
          <w:rFonts w:ascii="XO Thames" w:hAnsi="XO Thames"/>
          <w:color w:val="000000"/>
          <w:sz w:val="22"/>
        </w:rPr>
        <w:t xml:space="preserve"> №44-ФЗ </w:t>
      </w:r>
      <w:r>
        <w:rPr>
          <w:rFonts w:ascii="XO Thames" w:hAnsi="XO Thames"/>
          <w:b w:val="0"/>
          <w:i w:val="0"/>
          <w:caps w:val="0"/>
          <w:color w:val="000000"/>
          <w:spacing w:val="0"/>
          <w:sz w:val="22"/>
        </w:rPr>
        <w:t>декларация о соответствии участника закупки требованиям, установленным</w:t>
      </w:r>
      <w:r>
        <w:rPr>
          <w:rFonts w:ascii="XO Thames" w:hAnsi="XO Thames"/>
          <w:b w:val="0"/>
          <w:i w:val="0"/>
          <w:caps w:val="0"/>
          <w:color w:val="000000"/>
          <w:spacing w:val="0"/>
          <w:sz w:val="22"/>
        </w:rPr>
        <w:t> </w:t>
      </w:r>
      <w:r>
        <w:rPr>
          <w:rFonts w:ascii="XO Thames" w:hAnsi="XO Thames"/>
          <w:b w:val="0"/>
          <w:i w:val="0"/>
          <w:caps w:val="0"/>
          <w:strike w:val="0"/>
          <w:color w:val="000000"/>
          <w:spacing w:val="0"/>
          <w:sz w:val="22"/>
          <w:u w:color="000000" w:val="single"/>
        </w:rPr>
        <w:fldChar w:fldCharType="begin"/>
      </w:r>
      <w:r>
        <w:rPr>
          <w:rFonts w:ascii="XO Thames" w:hAnsi="XO Thames"/>
          <w:b w:val="0"/>
          <w:i w:val="0"/>
          <w:caps w:val="0"/>
          <w:strike w:val="0"/>
          <w:color w:val="000000"/>
          <w:spacing w:val="0"/>
          <w:sz w:val="22"/>
          <w:u w:color="000000" w:val="single"/>
        </w:rPr>
        <w:instrText>HYPERLINK "https://internet.garant.ru/#/document/70353464/entry/3111"</w:instrText>
      </w:r>
      <w:r>
        <w:rPr>
          <w:rFonts w:ascii="XO Thames" w:hAnsi="XO Thames"/>
          <w:b w:val="0"/>
          <w:i w:val="0"/>
          <w:caps w:val="0"/>
          <w:strike w:val="0"/>
          <w:color w:val="000000"/>
          <w:spacing w:val="0"/>
          <w:sz w:val="22"/>
          <w:u w:color="000000" w:val="single"/>
        </w:rPr>
        <w:fldChar w:fldCharType="separate"/>
      </w:r>
      <w:r>
        <w:rPr>
          <w:rFonts w:ascii="XO Thames" w:hAnsi="XO Thames"/>
          <w:b w:val="0"/>
          <w:i w:val="0"/>
          <w:caps w:val="0"/>
          <w:strike w:val="0"/>
          <w:color w:val="000000"/>
          <w:spacing w:val="0"/>
          <w:sz w:val="22"/>
          <w:u w:color="000000" w:val="single"/>
        </w:rPr>
        <w:t>пунктом 1 части 1 статьи 31</w:t>
      </w:r>
      <w:r>
        <w:rPr>
          <w:rFonts w:ascii="XO Thames" w:hAnsi="XO Thames"/>
          <w:b w:val="0"/>
          <w:i w:val="0"/>
          <w:caps w:val="0"/>
          <w:strike w:val="0"/>
          <w:color w:val="000000"/>
          <w:spacing w:val="0"/>
          <w:sz w:val="22"/>
          <w:u w:color="000000" w:val="single"/>
        </w:rPr>
        <w:fldChar w:fldCharType="end"/>
      </w:r>
      <w:r>
        <w:rPr>
          <w:rFonts w:ascii="XO Thames" w:hAnsi="XO Thames"/>
          <w:b w:val="0"/>
          <w:i w:val="0"/>
          <w:caps w:val="0"/>
          <w:strike w:val="0"/>
          <w:color w:val="000000"/>
          <w:spacing w:val="0"/>
          <w:sz w:val="22"/>
          <w:u w:color="000000" w:val="single"/>
        </w:rPr>
        <w:t xml:space="preserve"> </w:t>
      </w:r>
      <w:r>
        <w:rPr>
          <w:rFonts w:ascii="XO Thames" w:hAnsi="XO Thames"/>
          <w:b w:val="0"/>
          <w:i w:val="0"/>
          <w:caps w:val="0"/>
          <w:color w:val="000000"/>
          <w:spacing w:val="0"/>
          <w:sz w:val="22"/>
        </w:rPr>
        <w:t xml:space="preserve"> Федерального закона </w:t>
      </w:r>
      <w:r>
        <w:rPr>
          <w:rFonts w:ascii="XO Thames" w:hAnsi="XO Thames"/>
          <w:color w:val="000000"/>
          <w:sz w:val="22"/>
        </w:rPr>
        <w:t xml:space="preserve"> №44-ФЗ</w:t>
      </w:r>
      <w:r>
        <w:rPr>
          <w:rFonts w:ascii="XO Thames" w:hAnsi="XO Thames"/>
          <w:b w:val="0"/>
          <w:i w:val="0"/>
          <w:caps w:val="0"/>
          <w:color w:val="000000"/>
          <w:spacing w:val="0"/>
          <w:sz w:val="22"/>
        </w:rPr>
        <w:t>)</w:t>
      </w:r>
      <w:r>
        <w:rPr>
          <w:rFonts w:ascii="XO Thames" w:hAnsi="XO Thames"/>
          <w:color w:val="000000"/>
          <w:sz w:val="22"/>
        </w:rPr>
        <w:t xml:space="preserve"> </w:t>
      </w:r>
      <w:r>
        <w:rPr>
          <w:rFonts w:ascii="XO Thames" w:hAnsi="XO Thames"/>
          <w:b w:val="0"/>
          <w:i w:val="0"/>
          <w:caps w:val="0"/>
          <w:color w:val="000000"/>
          <w:spacing w:val="0"/>
          <w:sz w:val="22"/>
        </w:rPr>
        <w:t> </w:t>
      </w:r>
      <w:r>
        <w:rPr>
          <w:rFonts w:ascii="XO Thames" w:hAnsi="XO Thames"/>
          <w:color w:val="000000"/>
          <w:sz w:val="22"/>
        </w:rPr>
        <w:t>–</w:t>
      </w:r>
      <w:r>
        <w:rPr>
          <w:rFonts w:ascii="XO Thames" w:hAnsi="XO Thames"/>
          <w:b w:val="1"/>
          <w:color w:val="568ED4"/>
          <w:sz w:val="22"/>
        </w:rPr>
        <w:t xml:space="preserve"> </w:t>
      </w:r>
      <w:r>
        <w:rPr>
          <w:rFonts w:ascii="XO Thames" w:hAnsi="XO Thames"/>
          <w:b w:val="0"/>
          <w:color w:val="568ED4"/>
          <w:sz w:val="22"/>
        </w:rPr>
        <w:t>УСТАНОВЛЕНО</w:t>
      </w:r>
      <w:r>
        <w:rPr>
          <w:rFonts w:ascii="XO Thames" w:hAnsi="XO Thames"/>
          <w:color w:val="000000"/>
          <w:sz w:val="22"/>
        </w:rPr>
        <w:t>:</w:t>
      </w:r>
    </w:p>
    <w:p w14:paraId="2A000000">
      <w:pPr>
        <w:widowControl w:val="0"/>
        <w:spacing w:after="0" w:line="240" w:lineRule="auto"/>
        <w:ind w:firstLine="709" w:left="0"/>
        <w:contextualSpacing w:val="1"/>
        <w:jc w:val="both"/>
        <w:rPr>
          <w:rFonts w:ascii="Times New Roman" w:hAnsi="Times New Roman"/>
          <w:color w:val="000000"/>
        </w:rPr>
      </w:pPr>
    </w:p>
    <w:p w14:paraId="2B000000">
      <w:pPr>
        <w:widowControl w:val="0"/>
        <w:spacing w:after="0" w:line="240" w:lineRule="auto"/>
        <w:ind w:firstLine="624" w:left="0"/>
        <w:contextualSpacing w:val="1"/>
        <w:jc w:val="both"/>
        <w:rPr>
          <w:rFonts w:ascii="XO Thames" w:hAnsi="XO Thames"/>
          <w:sz w:val="22"/>
        </w:rPr>
      </w:pPr>
      <w:r>
        <w:rPr>
          <w:rFonts w:ascii="XO Thames" w:hAnsi="XO Thames"/>
          <w:sz w:val="22"/>
        </w:rPr>
        <w:t>1.4.1. В соответствии с Федеральным законом "О лицензировании отдельных видов деятельности" от 04.05.2011 N 99-ФЗ,  Постановление Правительства РФ от 16 апреля 2012 г. N 313 «Об утверждении Положения о лицензировании деятельности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w:t>
      </w:r>
      <w:r>
        <w:rPr>
          <w:rFonts w:ascii="XO Thames" w:hAnsi="XO Thames"/>
          <w:sz w:val="22"/>
        </w:rPr>
        <w:t xml:space="preserve">) </w:t>
      </w:r>
      <w:r>
        <w:rPr>
          <w:rFonts w:ascii="XO Thames" w:hAnsi="XO Thames"/>
          <w:sz w:val="22"/>
        </w:rPr>
        <w:t>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p>
    <w:p w14:paraId="2C000000">
      <w:pPr>
        <w:widowControl w:val="0"/>
        <w:spacing w:after="0" w:line="240" w:lineRule="auto"/>
        <w:ind w:firstLine="624" w:left="0"/>
        <w:contextualSpacing w:val="1"/>
        <w:jc w:val="both"/>
        <w:rPr>
          <w:rFonts w:ascii="XO Thames" w:hAnsi="XO Thames"/>
          <w:b w:val="1"/>
          <w:sz w:val="22"/>
        </w:rPr>
      </w:pPr>
      <w:r>
        <w:rPr>
          <w:rFonts w:ascii="XO Thames" w:hAnsi="XO Thames"/>
          <w:b w:val="1"/>
          <w:sz w:val="22"/>
        </w:rPr>
        <w:t>Участник закупки должен иметь:</w:t>
      </w:r>
    </w:p>
    <w:p w14:paraId="2D000000">
      <w:pPr>
        <w:widowControl w:val="0"/>
        <w:spacing w:after="0" w:line="240" w:lineRule="auto"/>
        <w:ind w:firstLine="624" w:left="0"/>
        <w:contextualSpacing w:val="1"/>
        <w:jc w:val="both"/>
        <w:rPr>
          <w:rFonts w:ascii="XO Thames" w:hAnsi="XO Thames"/>
          <w:sz w:val="22"/>
        </w:rPr>
      </w:pPr>
      <w:r>
        <w:rPr>
          <w:rFonts w:ascii="XO Thames" w:hAnsi="XO Thames"/>
          <w:sz w:val="22"/>
        </w:rPr>
        <w:t xml:space="preserve">действующую лицензию Федеральной службы безопасности (ФСБ) на осуществление разработки, производства, распространения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w:t>
      </w:r>
      <w:r>
        <w:rPr>
          <w:rFonts w:ascii="XO Thames" w:hAnsi="XO Thames"/>
          <w:sz w:val="22"/>
        </w:rPr>
        <w:t>выполнения работ, оказанию услуг в области шифрования информации, технического обслуживания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w:t>
      </w:r>
      <w:r>
        <w:rPr>
          <w:rFonts w:ascii="XO Thames" w:hAnsi="XO Thames"/>
          <w:sz w:val="22"/>
        </w:rPr>
        <w:t xml:space="preserve">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p>
    <w:p w14:paraId="2E000000">
      <w:pPr>
        <w:widowControl w:val="0"/>
        <w:spacing w:after="0" w:line="240" w:lineRule="auto"/>
        <w:ind w:firstLine="624" w:left="0"/>
        <w:contextualSpacing w:val="1"/>
        <w:jc w:val="both"/>
        <w:rPr>
          <w:rFonts w:ascii="XO Thames" w:hAnsi="XO Thames"/>
          <w:sz w:val="22"/>
        </w:rPr>
      </w:pPr>
      <w:r>
        <w:rPr>
          <w:rFonts w:ascii="XO Thames" w:hAnsi="XO Thames"/>
          <w:sz w:val="22"/>
        </w:rPr>
        <w:t xml:space="preserve">Выполняемые работы, оказываемые услуги, составляющие лицензируемый вид деятельности: </w:t>
      </w:r>
    </w:p>
    <w:p w14:paraId="2F000000">
      <w:pPr>
        <w:widowControl w:val="0"/>
        <w:spacing w:after="0" w:line="240" w:lineRule="auto"/>
        <w:ind w:firstLine="624" w:left="0"/>
        <w:contextualSpacing w:val="1"/>
        <w:jc w:val="both"/>
        <w:rPr>
          <w:rFonts w:ascii="XO Thames" w:hAnsi="XO Thames"/>
          <w:sz w:val="22"/>
        </w:rPr>
      </w:pPr>
    </w:p>
    <w:p w14:paraId="30000000">
      <w:pPr>
        <w:widowControl w:val="0"/>
        <w:numPr>
          <w:numId w:val="1"/>
        </w:numPr>
        <w:spacing w:after="0" w:line="240" w:lineRule="auto"/>
        <w:ind w:firstLine="624" w:left="0"/>
        <w:contextualSpacing w:val="1"/>
        <w:jc w:val="both"/>
        <w:rPr>
          <w:rFonts w:ascii="XO Thames" w:hAnsi="XO Thames"/>
          <w:sz w:val="22"/>
        </w:rPr>
      </w:pPr>
      <w:r>
        <w:rPr>
          <w:rFonts w:ascii="XO Thames" w:hAnsi="XO Thames"/>
          <w:b w:val="0"/>
          <w:i w:val="0"/>
          <w:caps w:val="0"/>
          <w:color w:val="22272F"/>
          <w:spacing w:val="0"/>
          <w:sz w:val="22"/>
          <w:highlight w:val="white"/>
        </w:rPr>
        <w:t>2. Разработка защищенных с использованием шифровальных (криптографических) средств информационных систем.</w:t>
      </w:r>
    </w:p>
    <w:p w14:paraId="31000000">
      <w:pPr>
        <w:widowControl w:val="0"/>
        <w:numPr>
          <w:numId w:val="1"/>
        </w:numPr>
        <w:spacing w:after="0" w:line="240" w:lineRule="auto"/>
        <w:ind w:firstLine="624" w:left="0"/>
        <w:contextualSpacing w:val="1"/>
        <w:jc w:val="both"/>
        <w:rPr>
          <w:rFonts w:ascii="XO Thames" w:hAnsi="XO Thames"/>
          <w:sz w:val="22"/>
        </w:rPr>
      </w:pPr>
      <w:r>
        <w:rPr>
          <w:rFonts w:ascii="XO Thames" w:hAnsi="XO Thames"/>
          <w:sz w:val="22"/>
        </w:rPr>
        <w:t>13. Монтаж, установка (инсталляция), наладка защищенных с использованием шифровальных (криптографических) средств информационных систем.</w:t>
      </w:r>
    </w:p>
    <w:p w14:paraId="32000000">
      <w:pPr>
        <w:widowControl w:val="0"/>
        <w:spacing w:after="0" w:line="240" w:lineRule="auto"/>
        <w:ind w:firstLine="624" w:left="0"/>
        <w:contextualSpacing w:val="1"/>
        <w:jc w:val="both"/>
        <w:rPr>
          <w:rFonts w:ascii="XO Thames" w:hAnsi="XO Thames"/>
          <w:sz w:val="22"/>
        </w:rPr>
      </w:pPr>
      <w:r>
        <w:rPr>
          <w:rFonts w:ascii="XO Thames" w:hAnsi="XO Thames"/>
          <w:sz w:val="22"/>
        </w:rPr>
        <w:t xml:space="preserve"> </w:t>
      </w:r>
    </w:p>
    <w:p w14:paraId="33000000">
      <w:pPr>
        <w:widowControl w:val="0"/>
        <w:spacing w:after="0" w:line="240" w:lineRule="auto"/>
        <w:ind w:firstLine="624" w:left="0"/>
        <w:contextualSpacing w:val="1"/>
        <w:jc w:val="both"/>
        <w:rPr>
          <w:rFonts w:ascii="XO Thames" w:hAnsi="XO Thames"/>
          <w:color w:val="953735"/>
          <w:sz w:val="22"/>
        </w:rPr>
      </w:pPr>
      <w:r>
        <w:rPr>
          <w:rFonts w:ascii="XO Thames" w:hAnsi="XO Thames"/>
          <w:b w:val="1"/>
          <w:color w:val="953735"/>
          <w:sz w:val="22"/>
          <w:u w:val="single"/>
        </w:rPr>
        <w:t>В подтверждение наличия вышеуказанной лицензии участник закупки предоставляет в составе заявки на участие в аукционе:</w:t>
      </w:r>
      <w:r>
        <w:rPr>
          <w:rFonts w:ascii="XO Thames" w:hAnsi="XO Thames"/>
          <w:color w:val="953735"/>
          <w:sz w:val="22"/>
        </w:rPr>
        <w:t xml:space="preserve"> </w:t>
      </w:r>
    </w:p>
    <w:p w14:paraId="34000000">
      <w:pPr>
        <w:widowControl w:val="0"/>
        <w:spacing w:after="0" w:line="240" w:lineRule="auto"/>
        <w:ind w:firstLine="624" w:left="0"/>
        <w:contextualSpacing w:val="1"/>
        <w:jc w:val="both"/>
        <w:rPr>
          <w:rFonts w:ascii="XO Thames" w:hAnsi="XO Thames"/>
          <w:sz w:val="22"/>
        </w:rPr>
      </w:pPr>
    </w:p>
    <w:p w14:paraId="35000000">
      <w:pPr>
        <w:widowControl w:val="0"/>
        <w:spacing w:after="0" w:line="240" w:lineRule="auto"/>
        <w:ind w:firstLine="624" w:left="0"/>
        <w:contextualSpacing w:val="1"/>
        <w:jc w:val="both"/>
        <w:rPr>
          <w:rFonts w:ascii="XO Thames" w:hAnsi="XO Thames"/>
          <w:sz w:val="22"/>
        </w:rPr>
      </w:pPr>
      <w:r>
        <w:rPr>
          <w:rFonts w:ascii="XO Thames" w:hAnsi="XO Thames"/>
          <w:b w:val="1"/>
          <w:color w:val="953735"/>
          <w:sz w:val="22"/>
        </w:rPr>
        <w:t>В</w:t>
      </w:r>
      <w:r>
        <w:rPr>
          <w:rFonts w:ascii="XO Thames" w:hAnsi="XO Thames"/>
          <w:b w:val="1"/>
          <w:color w:val="953735"/>
          <w:sz w:val="22"/>
        </w:rPr>
        <w:t>Ы</w:t>
      </w:r>
      <w:r>
        <w:rPr>
          <w:rFonts w:ascii="XO Thames" w:hAnsi="XO Thames"/>
          <w:b w:val="1"/>
          <w:color w:val="953735"/>
          <w:sz w:val="22"/>
        </w:rPr>
        <w:t>ПИСКУ ИЗ РЕЕСТРА ЛИЦЕНЗИЙ</w:t>
      </w:r>
      <w:r>
        <w:rPr>
          <w:rFonts w:ascii="XO Thames" w:hAnsi="XO Thames"/>
          <w:sz w:val="22"/>
        </w:rPr>
        <w:t xml:space="preserve"> о принятом решении, полученн</w:t>
      </w:r>
      <w:r>
        <w:rPr>
          <w:rFonts w:ascii="XO Thames" w:hAnsi="XO Thames"/>
          <w:sz w:val="22"/>
        </w:rPr>
        <w:t>ую</w:t>
      </w:r>
      <w:r>
        <w:rPr>
          <w:rFonts w:ascii="XO Thames" w:hAnsi="XO Thames"/>
          <w:sz w:val="22"/>
        </w:rPr>
        <w:t xml:space="preserve"> в порядке, предусмотренном статьей 21 Федерального закона от 04.05.2011 № 99-ФЗ «О лицензировании отдельных видов деятельности»</w:t>
      </w:r>
      <w:r>
        <w:rPr>
          <w:rFonts w:ascii="XO Thames" w:hAnsi="XO Thames"/>
          <w:color w:val="953735"/>
          <w:sz w:val="22"/>
        </w:rPr>
        <w:t xml:space="preserve"> </w:t>
      </w:r>
    </w:p>
    <w:p w14:paraId="36000000">
      <w:pPr>
        <w:widowControl w:val="0"/>
        <w:spacing w:after="0" w:line="240" w:lineRule="auto"/>
        <w:ind w:firstLine="624" w:left="0"/>
        <w:contextualSpacing w:val="1"/>
        <w:jc w:val="both"/>
        <w:rPr>
          <w:rFonts w:ascii="XO Thames" w:hAnsi="XO Thames"/>
          <w:sz w:val="22"/>
        </w:rPr>
      </w:pPr>
      <w:r>
        <w:rPr>
          <w:rFonts w:ascii="XO Thames" w:hAnsi="XO Thames"/>
          <w:b w:val="1"/>
          <w:color w:val="953735"/>
          <w:sz w:val="22"/>
        </w:rPr>
        <w:t>и</w:t>
      </w:r>
      <w:r>
        <w:rPr>
          <w:rFonts w:ascii="XO Thames" w:hAnsi="XO Thames"/>
          <w:b w:val="1"/>
          <w:color w:val="953735"/>
          <w:sz w:val="22"/>
        </w:rPr>
        <w:t>ли</w:t>
      </w:r>
      <w:r>
        <w:rPr>
          <w:rFonts w:ascii="XO Thames" w:hAnsi="XO Thames"/>
          <w:b w:val="1"/>
          <w:color w:val="953735"/>
          <w:sz w:val="22"/>
        </w:rPr>
        <w:t xml:space="preserve"> иной документ</w:t>
      </w:r>
      <w:r>
        <w:rPr>
          <w:rFonts w:ascii="XO Thames" w:hAnsi="XO Thames"/>
          <w:sz w:val="22"/>
        </w:rPr>
        <w:t>, содержащий сведения, обеспечивающие возможность подтверждения наличия у участника закупки специального разрешения на право осуществления вышеуказанной деятельности (лицензии), в том числе ее статуса (действующая, не приостановлена, не приостановлена частично, не прекращена).</w:t>
      </w:r>
    </w:p>
    <w:p w14:paraId="37000000">
      <w:pPr>
        <w:spacing w:after="0" w:line="240" w:lineRule="auto"/>
        <w:ind w:firstLine="624" w:left="0"/>
        <w:jc w:val="both"/>
        <w:rPr>
          <w:rFonts w:ascii="XO Thames" w:hAnsi="XO Thames"/>
          <w:sz w:val="22"/>
        </w:rPr>
      </w:pPr>
    </w:p>
    <w:p w14:paraId="38000000">
      <w:pPr>
        <w:spacing w:after="0" w:line="240" w:lineRule="auto"/>
        <w:ind w:firstLine="624" w:left="0"/>
        <w:jc w:val="both"/>
        <w:rPr>
          <w:rFonts w:ascii="XO Thames" w:hAnsi="XO Thames"/>
          <w:sz w:val="22"/>
        </w:rPr>
      </w:pPr>
      <w:r>
        <w:rPr>
          <w:rFonts w:ascii="XO Thames" w:hAnsi="XO Thames"/>
          <w:sz w:val="22"/>
        </w:rPr>
        <w:t>1</w:t>
      </w:r>
      <w:r>
        <w:rPr>
          <w:rFonts w:ascii="XO Thames" w:hAnsi="XO Thames"/>
          <w:sz w:val="22"/>
        </w:rPr>
        <w:t xml:space="preserve">.4.2. Наличие у участника закупки правообладающих документов (исключительные права) на программный продукт </w:t>
      </w:r>
      <w:r>
        <w:rPr>
          <w:rFonts w:ascii="XO Thames" w:hAnsi="XO Thames"/>
          <w:sz w:val="22"/>
        </w:rPr>
        <w:t>«</w:t>
      </w:r>
      <w:r>
        <w:rPr>
          <w:rFonts w:ascii="XO Thames" w:hAnsi="XO Thames"/>
          <w:sz w:val="22"/>
        </w:rPr>
        <w:t>Docsvision</w:t>
      </w:r>
      <w:r>
        <w:rPr>
          <w:rFonts w:ascii="XO Thames" w:hAnsi="XO Thames"/>
          <w:sz w:val="22"/>
        </w:rPr>
        <w:t>»</w:t>
      </w:r>
      <w:r>
        <w:rPr>
          <w:rFonts w:ascii="XO Thames" w:hAnsi="XO Thames"/>
          <w:sz w:val="22"/>
        </w:rPr>
        <w:t xml:space="preserve"> (</w:t>
      </w:r>
      <w:r>
        <w:rPr>
          <w:rFonts w:ascii="XO Thames" w:hAnsi="XO Thames"/>
          <w:sz w:val="22"/>
        </w:rPr>
        <w:t>свидетельство о государственной регистрации программы или иной документ, подтверждающий исключительные права на программное обеспечение)</w:t>
      </w:r>
      <w:r>
        <w:rPr>
          <w:rFonts w:ascii="XO Thames" w:hAnsi="XO Thames"/>
          <w:sz w:val="22"/>
        </w:rPr>
        <w:t xml:space="preserve"> или партнерских и (или) договорных отношений с правообладателем программного продукта  </w:t>
      </w:r>
      <w:r>
        <w:rPr>
          <w:rFonts w:ascii="XO Thames" w:hAnsi="XO Thames"/>
          <w:sz w:val="22"/>
        </w:rPr>
        <w:t>«</w:t>
      </w:r>
      <w:r>
        <w:rPr>
          <w:rFonts w:ascii="XO Thames" w:hAnsi="XO Thames"/>
          <w:sz w:val="22"/>
        </w:rPr>
        <w:t>Docsvision</w:t>
      </w:r>
      <w:r>
        <w:rPr>
          <w:rFonts w:ascii="XO Thames" w:hAnsi="XO Thames"/>
          <w:sz w:val="22"/>
        </w:rPr>
        <w:t xml:space="preserve">» </w:t>
      </w:r>
      <w:r>
        <w:rPr>
          <w:rFonts w:ascii="XO Thames" w:hAnsi="XO Thames"/>
          <w:sz w:val="22"/>
        </w:rPr>
        <w:t>(договор коммерческой концессии и/или лицензионный договор и/или сертификат</w:t>
      </w:r>
      <w:r>
        <w:rPr>
          <w:rFonts w:ascii="XO Thames" w:hAnsi="XO Thames"/>
          <w:sz w:val="22"/>
        </w:rPr>
        <w:t xml:space="preserve"> </w:t>
      </w:r>
      <w:r>
        <w:rPr>
          <w:rFonts w:ascii="XO Thames" w:hAnsi="XO Thames"/>
          <w:sz w:val="22"/>
        </w:rPr>
        <w:t>на предоставление</w:t>
      </w:r>
      <w:r>
        <w:rPr>
          <w:rFonts w:ascii="XO Thames" w:hAnsi="XO Thames"/>
          <w:sz w:val="22"/>
        </w:rPr>
        <w:t xml:space="preserve"> неисключительных прав на использование программного обеспечения</w:t>
      </w:r>
      <w:r>
        <w:rPr>
          <w:rFonts w:ascii="XO Thames" w:hAnsi="XO Thames"/>
          <w:sz w:val="22"/>
        </w:rPr>
        <w:t>), дающие право на</w:t>
      </w:r>
      <w:r>
        <w:rPr>
          <w:rFonts w:ascii="XO Thames" w:hAnsi="XO Thames"/>
          <w:sz w:val="22"/>
        </w:rPr>
        <w:t xml:space="preserve"> сопровождение программного продукта </w:t>
      </w:r>
      <w:r>
        <w:rPr>
          <w:rFonts w:ascii="XO Thames" w:hAnsi="XO Thames"/>
          <w:sz w:val="22"/>
        </w:rPr>
        <w:t>на период оказания услуг Заказчика на основании статей 1229, 1233, 1235 Гражданского кодекса РФ</w:t>
      </w:r>
      <w:r>
        <w:rPr>
          <w:rFonts w:ascii="XO Thames" w:hAnsi="XO Thames"/>
          <w:sz w:val="22"/>
        </w:rPr>
        <w:t>.</w:t>
      </w:r>
    </w:p>
    <w:p w14:paraId="39000000">
      <w:pPr>
        <w:spacing w:after="0" w:line="240" w:lineRule="auto"/>
        <w:ind w:firstLine="624" w:left="0"/>
        <w:contextualSpacing w:val="1"/>
        <w:jc w:val="both"/>
        <w:rPr>
          <w:rFonts w:ascii="XO Thames" w:hAnsi="XO Thames"/>
          <w:sz w:val="22"/>
        </w:rPr>
      </w:pPr>
      <w:r>
        <w:rPr>
          <w:rFonts w:ascii="XO Thames" w:hAnsi="XO Thames"/>
          <w:sz w:val="22"/>
        </w:rPr>
        <w:t xml:space="preserve">В подтверждение соответствия указанным требованиям участник закупки, должен предоставить в </w:t>
      </w:r>
      <w:r>
        <w:rPr>
          <w:rFonts w:ascii="XO Thames" w:hAnsi="XO Thames"/>
          <w:sz w:val="22"/>
        </w:rPr>
        <w:t>составе</w:t>
      </w:r>
      <w:r>
        <w:rPr>
          <w:rFonts w:ascii="XO Thames" w:hAnsi="XO Thames"/>
          <w:sz w:val="22"/>
        </w:rPr>
        <w:t xml:space="preserve"> заявки документы, выданные участнику закупки:</w:t>
      </w:r>
    </w:p>
    <w:p w14:paraId="3A000000">
      <w:pPr>
        <w:numPr>
          <w:numId w:val="2"/>
        </w:numPr>
        <w:spacing w:after="0" w:line="240" w:lineRule="auto"/>
        <w:ind w:firstLine="624" w:left="0"/>
        <w:jc w:val="both"/>
        <w:rPr>
          <w:rFonts w:ascii="XO Thames" w:hAnsi="XO Thames"/>
          <w:sz w:val="22"/>
        </w:rPr>
      </w:pPr>
      <w:r>
        <w:rPr>
          <w:rFonts w:ascii="XO Thames" w:hAnsi="XO Thames"/>
          <w:sz w:val="22"/>
        </w:rPr>
        <w:t>правообладающие документы (исключительные права) на программный продукт</w:t>
      </w:r>
      <w:r>
        <w:rPr>
          <w:rFonts w:ascii="XO Thames" w:hAnsi="XO Thames"/>
          <w:sz w:val="22"/>
        </w:rPr>
        <w:t>«</w:t>
      </w:r>
      <w:r>
        <w:rPr>
          <w:rFonts w:ascii="XO Thames" w:hAnsi="XO Thames"/>
          <w:sz w:val="22"/>
        </w:rPr>
        <w:t>Docsvision</w:t>
      </w:r>
      <w:r>
        <w:rPr>
          <w:rFonts w:ascii="XO Thames" w:hAnsi="XO Thames"/>
          <w:sz w:val="22"/>
        </w:rPr>
        <w:t xml:space="preserve">» </w:t>
      </w:r>
      <w:r>
        <w:rPr>
          <w:rFonts w:ascii="XO Thames" w:hAnsi="XO Thames"/>
          <w:sz w:val="22"/>
        </w:rPr>
        <w:t xml:space="preserve"> (</w:t>
      </w:r>
      <w:r>
        <w:rPr>
          <w:rFonts w:ascii="XO Thames" w:hAnsi="XO Thames"/>
          <w:sz w:val="22"/>
        </w:rPr>
        <w:t>свидетельство о государственной регистрации программы или иной документ, подтверждающий исключительные права на программное обеспечение)</w:t>
      </w:r>
      <w:r>
        <w:rPr>
          <w:rFonts w:ascii="XO Thames" w:hAnsi="XO Thames"/>
          <w:sz w:val="22"/>
        </w:rPr>
        <w:t xml:space="preserve"> или документы, подтверждающие партнерские и (или) договорные отношения с правообладателем программного продукта </w:t>
      </w:r>
      <w:r>
        <w:rPr>
          <w:rFonts w:ascii="XO Thames" w:hAnsi="XO Thames"/>
          <w:sz w:val="22"/>
        </w:rPr>
        <w:t>«</w:t>
      </w:r>
      <w:r>
        <w:rPr>
          <w:rFonts w:ascii="XO Thames" w:hAnsi="XO Thames"/>
          <w:sz w:val="22"/>
        </w:rPr>
        <w:t>Docsvision</w:t>
      </w:r>
      <w:r>
        <w:rPr>
          <w:rFonts w:ascii="XO Thames" w:hAnsi="XO Thames"/>
          <w:sz w:val="22"/>
        </w:rPr>
        <w:t>»</w:t>
      </w:r>
      <w:r>
        <w:rPr>
          <w:rFonts w:ascii="XO Thames" w:hAnsi="XO Thames"/>
          <w:sz w:val="22"/>
        </w:rPr>
        <w:t xml:space="preserve"> (договор коммерческой концессии и/или </w:t>
      </w:r>
      <w:r>
        <w:rPr>
          <w:rFonts w:ascii="XO Thames" w:hAnsi="XO Thames"/>
          <w:sz w:val="22"/>
        </w:rPr>
        <w:t>лицензионный договор и/или сертификат на предоставление</w:t>
      </w:r>
      <w:r>
        <w:rPr>
          <w:rFonts w:ascii="XO Thames" w:hAnsi="XO Thames"/>
          <w:sz w:val="22"/>
        </w:rPr>
        <w:t xml:space="preserve"> неисключительных прав на использование программного обеспечения), дающие право на сопровождение программного продукта </w:t>
      </w:r>
      <w:r>
        <w:rPr>
          <w:rFonts w:ascii="XO Thames" w:hAnsi="XO Thames"/>
          <w:sz w:val="22"/>
        </w:rPr>
        <w:t>на период оказания услуг Заказчика на основании статей 1229, 1233, 1235 Гражданского кодекса РФ</w:t>
      </w:r>
      <w:r>
        <w:rPr>
          <w:rFonts w:ascii="XO Thames" w:hAnsi="XO Thames"/>
          <w:sz w:val="22"/>
        </w:rPr>
        <w:t>.</w:t>
      </w:r>
    </w:p>
    <w:p w14:paraId="3B000000">
      <w:pPr>
        <w:pStyle w:val="Style_2"/>
        <w:widowControl w:val="0"/>
        <w:spacing w:after="0" w:before="0" w:line="240" w:lineRule="auto"/>
        <w:ind w:firstLine="709" w:left="0"/>
        <w:contextualSpacing w:val="1"/>
        <w:jc w:val="both"/>
        <w:rPr>
          <w:rFonts w:ascii="XO Thames" w:hAnsi="XO Thames"/>
          <w:b w:val="0"/>
          <w:i w:val="0"/>
          <w:caps w:val="0"/>
          <w:smallCaps w:val="0"/>
          <w:color w:val="953735"/>
          <w:sz w:val="22"/>
        </w:rPr>
      </w:pPr>
    </w:p>
    <w:p w14:paraId="3C000000">
      <w:pPr>
        <w:widowControl w:val="0"/>
        <w:spacing w:after="0" w:line="240" w:lineRule="auto"/>
        <w:ind w:firstLine="709" w:left="0"/>
        <w:contextualSpacing w:val="1"/>
        <w:jc w:val="both"/>
        <w:rPr>
          <w:rFonts w:ascii="XO Thames" w:hAnsi="XO Thames"/>
          <w:b w:val="0"/>
          <w:color w:val="000000"/>
          <w:sz w:val="22"/>
        </w:rPr>
      </w:pPr>
      <w:r>
        <w:rPr>
          <w:rFonts w:ascii="XO Thames" w:hAnsi="XO Thames"/>
          <w:color w:val="000000"/>
          <w:sz w:val="22"/>
        </w:rPr>
        <w:t>1.5.</w:t>
      </w:r>
      <w:r>
        <w:rPr>
          <w:rFonts w:ascii="XO Thames" w:hAnsi="XO Thames"/>
          <w:b w:val="0"/>
          <w:i w:val="0"/>
          <w:caps w:val="0"/>
          <w:color w:val="000000"/>
          <w:spacing w:val="0"/>
          <w:sz w:val="22"/>
        </w:rPr>
        <w:t>Информация</w:t>
      </w:r>
      <w:r>
        <w:rPr>
          <w:rFonts w:ascii="XO Thames" w:hAnsi="XO Thames"/>
          <w:b w:val="0"/>
          <w:i w:val="0"/>
          <w:caps w:val="0"/>
          <w:color w:val="000000"/>
          <w:spacing w:val="0"/>
          <w:sz w:val="22"/>
        </w:rPr>
        <w:t> и д</w:t>
      </w:r>
      <w:r>
        <w:rPr>
          <w:rFonts w:ascii="XO Thames" w:hAnsi="XO Thames"/>
          <w:color w:val="000000"/>
          <w:sz w:val="22"/>
        </w:rPr>
        <w:t xml:space="preserve">окументы, </w:t>
      </w:r>
      <w:r>
        <w:rPr>
          <w:rFonts w:ascii="XO Thames" w:hAnsi="XO Thames"/>
          <w:b w:val="0"/>
          <w:i w:val="0"/>
          <w:caps w:val="0"/>
          <w:color w:val="000000"/>
          <w:spacing w:val="0"/>
          <w:sz w:val="22"/>
        </w:rPr>
        <w:t>которые подтверждают</w:t>
      </w:r>
      <w:r>
        <w:rPr>
          <w:rFonts w:ascii="XO Thames" w:hAnsi="XO Thames"/>
          <w:b w:val="0"/>
          <w:i w:val="0"/>
          <w:caps w:val="0"/>
          <w:color w:val="000000"/>
          <w:spacing w:val="0"/>
          <w:sz w:val="22"/>
        </w:rPr>
        <w:t> </w:t>
      </w:r>
      <w:r>
        <w:rPr>
          <w:rFonts w:ascii="XO Thames" w:hAnsi="XO Thames"/>
          <w:b w:val="0"/>
          <w:i w:val="0"/>
          <w:caps w:val="0"/>
          <w:color w:val="000000"/>
          <w:spacing w:val="0"/>
          <w:sz w:val="22"/>
        </w:rPr>
        <w:t>соответствие</w:t>
      </w:r>
      <w:r>
        <w:rPr>
          <w:rFonts w:ascii="XO Thames" w:hAnsi="XO Thames"/>
          <w:b w:val="0"/>
          <w:i w:val="0"/>
          <w:caps w:val="0"/>
          <w:color w:val="000000"/>
          <w:spacing w:val="0"/>
          <w:sz w:val="22"/>
        </w:rPr>
        <w:t> </w:t>
      </w:r>
      <w:r>
        <w:rPr>
          <w:rFonts w:ascii="XO Thames" w:hAnsi="XO Thames"/>
          <w:color w:val="000000"/>
          <w:sz w:val="22"/>
        </w:rPr>
        <w:t xml:space="preserve"> участника закупки дополнительным требованиям, установленным в </w:t>
      </w:r>
      <w:r>
        <w:rPr>
          <w:rFonts w:ascii="XO Thames" w:hAnsi="XO Thames"/>
          <w:color w:val="000000"/>
          <w:sz w:val="22"/>
        </w:rPr>
        <w:t>соответствии</w:t>
      </w:r>
      <w:r>
        <w:rPr>
          <w:rFonts w:ascii="XO Thames" w:hAnsi="XO Thames"/>
          <w:color w:val="000000"/>
          <w:sz w:val="22"/>
        </w:rPr>
        <w:t xml:space="preserve"> с </w:t>
      </w:r>
      <w:r>
        <w:rPr>
          <w:rStyle w:val="Style_3_ch"/>
          <w:rFonts w:ascii="XO Thames" w:hAnsi="XO Thames"/>
          <w:color w:val="000000"/>
          <w:sz w:val="22"/>
        </w:rPr>
        <w:t>частями 2</w:t>
      </w:r>
      <w:r>
        <w:rPr>
          <w:rStyle w:val="Style_3_ch"/>
          <w:rFonts w:ascii="XO Thames" w:hAnsi="XO Thames"/>
          <w:color w:val="000000"/>
          <w:sz w:val="22"/>
        </w:rPr>
        <w:t xml:space="preserve"> и 2.1</w:t>
      </w:r>
      <w:r>
        <w:rPr>
          <w:rFonts w:ascii="XO Thames" w:hAnsi="XO Thames"/>
          <w:color w:val="000000"/>
          <w:sz w:val="22"/>
        </w:rPr>
        <w:t xml:space="preserve"> статьи 31 Федерального закона №44-ФЗ </w:t>
      </w:r>
      <w:r>
        <w:rPr>
          <w:rFonts w:ascii="XO Thames" w:hAnsi="XO Thames"/>
          <w:b w:val="1"/>
          <w:color w:val="000000"/>
          <w:sz w:val="22"/>
        </w:rPr>
        <w:t>(при наличии таких требований) –</w:t>
      </w:r>
      <w:r>
        <w:rPr>
          <w:rFonts w:ascii="XO Thames" w:hAnsi="XO Thames"/>
          <w:b w:val="1"/>
          <w:color w:val="000000"/>
          <w:sz w:val="22"/>
        </w:rPr>
        <w:t xml:space="preserve"> </w:t>
      </w:r>
      <w:r>
        <w:rPr>
          <w:rFonts w:ascii="XO Thames" w:hAnsi="XO Thames"/>
          <w:b w:val="0"/>
          <w:color w:val="568ED4"/>
          <w:sz w:val="22"/>
        </w:rPr>
        <w:t xml:space="preserve">НЕ </w:t>
      </w:r>
      <w:r>
        <w:rPr>
          <w:rFonts w:ascii="XO Thames" w:hAnsi="XO Thames"/>
          <w:b w:val="0"/>
          <w:color w:val="568ED4"/>
          <w:sz w:val="22"/>
        </w:rPr>
        <w:t>УСТАНОВЛЕНО</w:t>
      </w:r>
      <w:r>
        <w:rPr>
          <w:rFonts w:ascii="XO Thames" w:hAnsi="XO Thames"/>
          <w:b w:val="0"/>
          <w:color w:val="568ED4"/>
          <w:sz w:val="22"/>
        </w:rPr>
        <w:t>.</w:t>
      </w:r>
    </w:p>
    <w:p w14:paraId="3D000000">
      <w:pPr>
        <w:spacing w:after="0" w:line="240" w:lineRule="auto"/>
        <w:ind w:firstLine="709" w:left="0"/>
        <w:jc w:val="both"/>
        <w:rPr>
          <w:rFonts w:ascii="XO Thames" w:hAnsi="XO Thames"/>
          <w:sz w:val="22"/>
        </w:rPr>
      </w:pPr>
    </w:p>
    <w:p w14:paraId="3E000000">
      <w:pPr>
        <w:spacing w:after="0" w:line="240" w:lineRule="auto"/>
        <w:ind w:firstLine="709" w:left="0"/>
        <w:jc w:val="both"/>
        <w:rPr>
          <w:rFonts w:ascii="XO Thames" w:hAnsi="XO Thames"/>
          <w:b w:val="1"/>
          <w:sz w:val="22"/>
        </w:rPr>
      </w:pPr>
      <w:r>
        <w:rPr>
          <w:rFonts w:ascii="XO Thames" w:hAnsi="XO Thames"/>
          <w:b w:val="1"/>
          <w:sz w:val="22"/>
        </w:rPr>
        <w:t>Пункт 2. Предложение уча</w:t>
      </w:r>
      <w:r>
        <w:rPr>
          <w:rFonts w:ascii="XO Thames" w:hAnsi="XO Thames"/>
          <w:b w:val="1"/>
          <w:sz w:val="22"/>
        </w:rPr>
        <w:t>стника заку</w:t>
      </w:r>
      <w:r>
        <w:rPr>
          <w:rFonts w:ascii="XO Thames" w:hAnsi="XO Thames"/>
          <w:b w:val="1"/>
          <w:sz w:val="22"/>
        </w:rPr>
        <w:t xml:space="preserve">пки в отношении объекта закупки </w:t>
      </w:r>
      <w:r>
        <w:rPr>
          <w:rFonts w:ascii="XO Thames" w:hAnsi="XO Thames"/>
          <w:sz w:val="22"/>
        </w:rPr>
        <w:t xml:space="preserve">– </w:t>
      </w:r>
      <w:r>
        <w:rPr>
          <w:rFonts w:ascii="XO Thames" w:hAnsi="XO Thames"/>
          <w:color w:val="0070C0"/>
          <w:sz w:val="22"/>
        </w:rPr>
        <w:t>НЕ УСТАНОВЛЕНО</w:t>
      </w:r>
      <w:r>
        <w:rPr>
          <w:rFonts w:ascii="XO Thames" w:hAnsi="XO Thames"/>
          <w:sz w:val="22"/>
        </w:rPr>
        <w:t>.</w:t>
      </w:r>
    </w:p>
    <w:p w14:paraId="3F000000">
      <w:pPr>
        <w:spacing w:after="0" w:line="240" w:lineRule="auto"/>
        <w:ind w:firstLine="567" w:left="0"/>
        <w:jc w:val="both"/>
        <w:rPr>
          <w:rFonts w:ascii="XO Thames" w:hAnsi="XO Thames"/>
          <w:sz w:val="22"/>
        </w:rPr>
      </w:pPr>
    </w:p>
    <w:p w14:paraId="40000000">
      <w:pPr>
        <w:spacing w:after="0" w:line="240" w:lineRule="auto"/>
        <w:ind w:firstLine="567" w:left="0"/>
        <w:jc w:val="both"/>
        <w:rPr>
          <w:rFonts w:ascii="XO Thames" w:hAnsi="XO Thames"/>
          <w:sz w:val="22"/>
        </w:rPr>
      </w:pPr>
      <w:r>
        <w:rPr>
          <w:rFonts w:ascii="XO Thames" w:hAnsi="XO Thames"/>
          <w:sz w:val="22"/>
        </w:rPr>
        <w:t xml:space="preserve">Согласно части 5 статьи 43 Федерального закона №44-ФЗ, подача заявки на участие в закупке означает согласие участника закупки, подавшего такую заявку на </w:t>
      </w:r>
      <w:r>
        <w:rPr>
          <w:rFonts w:ascii="XO Thames" w:hAnsi="XO Thames"/>
          <w:sz w:val="22"/>
        </w:rPr>
        <w:t xml:space="preserve">выполнение работы, оказание услуги на условиях, </w:t>
      </w:r>
      <w:r>
        <w:rPr>
          <w:rFonts w:ascii="XO Thames" w:hAnsi="XO Thames"/>
          <w:sz w:val="22"/>
        </w:rPr>
        <w:t>предусмотренных извещением об осуществлении закупки, документацией о закупке (в случае, если настоящим Федеральным законом предусмотрена документация о закупке), и в соответствии с заявкой такого участника закупки на участие в закупке.</w:t>
      </w:r>
    </w:p>
    <w:p w14:paraId="41000000">
      <w:pPr>
        <w:widowControl w:val="0"/>
        <w:spacing w:after="0" w:line="240" w:lineRule="auto"/>
        <w:ind w:firstLine="567" w:left="0"/>
        <w:contextualSpacing w:val="1"/>
        <w:jc w:val="both"/>
        <w:rPr>
          <w:rFonts w:ascii="XO Thames" w:hAnsi="XO Thames"/>
          <w:sz w:val="22"/>
        </w:rPr>
      </w:pPr>
    </w:p>
    <w:p w14:paraId="42000000">
      <w:pPr>
        <w:widowControl w:val="0"/>
        <w:spacing w:after="0" w:line="240" w:lineRule="auto"/>
        <w:ind w:firstLine="567" w:left="0"/>
        <w:contextualSpacing w:val="1"/>
        <w:jc w:val="both"/>
        <w:rPr>
          <w:rFonts w:ascii="XO Thames" w:hAnsi="XO Thames"/>
          <w:color w:val="000000"/>
          <w:sz w:val="22"/>
        </w:rPr>
      </w:pPr>
      <w:r>
        <w:rPr>
          <w:rFonts w:ascii="XO Thames" w:hAnsi="XO Thames"/>
          <w:color w:val="000000"/>
          <w:sz w:val="22"/>
        </w:rPr>
        <w:t>В случае наличия в извещении об осуществлении закупки противоречий между информацией, сформированной заказчиком с использованием ЕИС путем заполнения электронных форм веб-интерфейса ЕИС, и документами, сформированными заказчиком без использования ЕИС, приоритет имеет информация, сформированная с использованием ЕИС (часть 4 статьи 5 Федерального закона №44-ФЗ).</w:t>
      </w:r>
    </w:p>
    <w:p w14:paraId="43000000">
      <w:pPr>
        <w:pStyle w:val="Style_4"/>
        <w:spacing w:after="0"/>
        <w:ind w:firstLine="709" w:left="0"/>
        <w:contextualSpacing w:val="1"/>
        <w:jc w:val="both"/>
        <w:rPr>
          <w:rStyle w:val="Style_5_ch"/>
          <w:rFonts w:ascii="XO Thames" w:hAnsi="XO Thames"/>
          <w:sz w:val="22"/>
        </w:rPr>
      </w:pPr>
    </w:p>
    <w:p w14:paraId="44000000">
      <w:pPr>
        <w:spacing w:after="0" w:line="240" w:lineRule="auto"/>
        <w:ind w:firstLine="709" w:left="0"/>
        <w:jc w:val="both"/>
        <w:rPr>
          <w:rFonts w:ascii="XO Thames" w:hAnsi="XO Thames"/>
          <w:b w:val="1"/>
          <w:sz w:val="22"/>
        </w:rPr>
      </w:pPr>
      <w:r>
        <w:rPr>
          <w:rFonts w:ascii="XO Thames" w:hAnsi="XO Thames"/>
          <w:b w:val="1"/>
          <w:sz w:val="22"/>
        </w:rPr>
        <w:t xml:space="preserve">Пункт 3. </w:t>
      </w:r>
      <w:r>
        <w:rPr>
          <w:rFonts w:ascii="XO Thames" w:hAnsi="XO Thames"/>
          <w:b w:val="1"/>
          <w:sz w:val="22"/>
        </w:rPr>
        <w:t>И</w:t>
      </w:r>
      <w:r>
        <w:rPr>
          <w:rFonts w:ascii="XO Thames" w:hAnsi="XO Thames"/>
          <w:b w:val="1"/>
          <w:sz w:val="22"/>
        </w:rPr>
        <w:t xml:space="preserve">нформация и документы, определенные в соответствии с пунктом 2 части 2 статьи 14 Федерального закона №44-ФЗ (в случае, если в извещении об осуществлении закупки установлены предусмотренные </w:t>
      </w:r>
      <w:r>
        <w:rPr>
          <w:rFonts w:ascii="XO Thames" w:hAnsi="XO Thames"/>
          <w:b w:val="1"/>
          <w:sz w:val="22"/>
        </w:rPr>
        <w:t>статьей</w:t>
      </w:r>
      <w:r>
        <w:rPr>
          <w:rFonts w:ascii="XO Thames" w:hAnsi="XO Thames"/>
          <w:b w:val="1"/>
          <w:sz w:val="22"/>
        </w:rPr>
        <w:t xml:space="preserve"> 14 Федерального закона №44-ФЗ запрет, ограничение, преимущество) </w:t>
      </w:r>
      <w:r>
        <w:rPr>
          <w:rFonts w:ascii="XO Thames" w:hAnsi="XO Thames"/>
          <w:b w:val="1"/>
          <w:sz w:val="22"/>
        </w:rPr>
        <w:t>–</w:t>
      </w:r>
      <w:r>
        <w:rPr>
          <w:rFonts w:ascii="XO Thames" w:hAnsi="XO Thames"/>
          <w:b w:val="1"/>
          <w:sz w:val="22"/>
        </w:rPr>
        <w:t xml:space="preserve"> </w:t>
      </w:r>
      <w:r>
        <w:rPr>
          <w:rFonts w:ascii="XO Thames" w:hAnsi="XO Thames"/>
          <w:b w:val="1"/>
          <w:sz w:val="22"/>
        </w:rPr>
        <w:t xml:space="preserve"> </w:t>
      </w:r>
      <w:r>
        <w:rPr>
          <w:rFonts w:ascii="XO Thames" w:hAnsi="XO Thames"/>
          <w:b w:val="1"/>
          <w:color w:val="000000"/>
          <w:sz w:val="22"/>
        </w:rPr>
        <w:t xml:space="preserve"> </w:t>
      </w:r>
      <w:r>
        <w:rPr>
          <w:rFonts w:ascii="XO Thames" w:hAnsi="XO Thames"/>
          <w:b w:val="0"/>
          <w:color w:val="568ED4"/>
          <w:sz w:val="22"/>
        </w:rPr>
        <w:t xml:space="preserve">НЕ </w:t>
      </w:r>
      <w:r>
        <w:rPr>
          <w:rFonts w:ascii="XO Thames" w:hAnsi="XO Thames"/>
          <w:b w:val="1"/>
          <w:sz w:val="22"/>
        </w:rPr>
        <w:t xml:space="preserve"> </w:t>
      </w:r>
      <w:r>
        <w:rPr>
          <w:rFonts w:ascii="XO Thames" w:hAnsi="XO Thames"/>
          <w:color w:val="0070C0"/>
          <w:sz w:val="22"/>
        </w:rPr>
        <w:t>УСТАНОВЛЕНО</w:t>
      </w:r>
      <w:r>
        <w:rPr>
          <w:rFonts w:ascii="XO Thames" w:hAnsi="XO Thames"/>
          <w:b w:val="1"/>
          <w:sz w:val="22"/>
        </w:rPr>
        <w:t>.</w:t>
      </w:r>
    </w:p>
    <w:p w14:paraId="45000000">
      <w:pPr>
        <w:spacing w:after="0" w:line="240" w:lineRule="auto"/>
        <w:ind w:firstLine="709" w:left="0"/>
        <w:jc w:val="both"/>
        <w:rPr>
          <w:rFonts w:ascii="XO Thames" w:hAnsi="XO Thames"/>
          <w:sz w:val="22"/>
        </w:rPr>
      </w:pPr>
    </w:p>
    <w:p w14:paraId="46000000">
      <w:pPr>
        <w:widowControl w:val="0"/>
        <w:spacing w:after="0" w:line="240" w:lineRule="auto"/>
        <w:ind w:firstLine="680" w:left="0"/>
        <w:contextualSpacing w:val="1"/>
        <w:jc w:val="both"/>
        <w:rPr>
          <w:rFonts w:ascii="XO Thames" w:hAnsi="XO Thames"/>
          <w:sz w:val="22"/>
        </w:rPr>
      </w:pPr>
      <w:r>
        <w:rPr>
          <w:rFonts w:ascii="XO Thames" w:hAnsi="XO Thames"/>
          <w:b w:val="1"/>
          <w:sz w:val="22"/>
        </w:rPr>
        <w:t xml:space="preserve">Требовать от участника закупки представления иных информации и документов, за исключением предусмотренных частью 1 статьи 43 </w:t>
      </w:r>
      <w:r>
        <w:rPr>
          <w:rFonts w:ascii="XO Thames" w:hAnsi="XO Thames"/>
          <w:b w:val="1"/>
          <w:sz w:val="22"/>
        </w:rPr>
        <w:t>Закона о контрактной системе</w:t>
      </w:r>
      <w:r>
        <w:rPr>
          <w:rFonts w:ascii="XO Thames" w:hAnsi="XO Thames"/>
          <w:b w:val="1"/>
          <w:sz w:val="22"/>
        </w:rPr>
        <w:t>, не допускается.</w:t>
      </w:r>
    </w:p>
    <w:p w14:paraId="47000000">
      <w:pPr>
        <w:spacing w:after="0" w:line="240" w:lineRule="auto"/>
        <w:ind w:firstLine="709" w:left="0"/>
        <w:jc w:val="both"/>
        <w:rPr>
          <w:rFonts w:ascii="XO Thames" w:hAnsi="XO Thames"/>
          <w:b w:val="1"/>
          <w:sz w:val="22"/>
        </w:rPr>
      </w:pPr>
      <w:r>
        <w:rPr>
          <w:rFonts w:ascii="XO Thames" w:hAnsi="XO Thames"/>
          <w:sz w:val="22"/>
        </w:rPr>
        <w:t xml:space="preserve">Не позднее одного часа с момента окончания срока подачи заявок на участие в закупке оператор электронной площадки в соответствии с </w:t>
      </w:r>
      <w:r>
        <w:rPr>
          <w:rFonts w:ascii="XO Thames" w:hAnsi="XO Thames"/>
          <w:sz w:val="22"/>
        </w:rPr>
        <w:t>пунктом 9 части 6 статьи 43</w:t>
      </w:r>
      <w:r>
        <w:rPr>
          <w:rFonts w:ascii="XO Thames" w:hAnsi="XO Thames"/>
          <w:sz w:val="22"/>
        </w:rPr>
        <w:t xml:space="preserve"> Закона о контрактной системе направляет заказчику заявки на участие в закупке, а также предусмотренные </w:t>
      </w:r>
      <w:r>
        <w:rPr>
          <w:rFonts w:ascii="XO Thames" w:hAnsi="XO Thames"/>
          <w:sz w:val="22"/>
        </w:rPr>
        <w:t>пунктами 2</w:t>
      </w:r>
      <w:r>
        <w:rPr>
          <w:rFonts w:ascii="XO Thames" w:hAnsi="XO Thames"/>
          <w:sz w:val="22"/>
        </w:rPr>
        <w:t xml:space="preserve"> и </w:t>
      </w:r>
      <w:r>
        <w:rPr>
          <w:rFonts w:ascii="XO Thames" w:hAnsi="XO Thames"/>
          <w:sz w:val="22"/>
        </w:rPr>
        <w:t>3 части 6 статьи 43</w:t>
      </w:r>
      <w:r>
        <w:rPr>
          <w:rFonts w:ascii="XO Thames" w:hAnsi="XO Thames"/>
          <w:sz w:val="22"/>
        </w:rPr>
        <w:t xml:space="preserve"> Закона о контрактной системе информацию и документы участников закупок, подавших такие заявки.</w:t>
      </w:r>
    </w:p>
    <w:p w14:paraId="48000000">
      <w:pPr>
        <w:spacing w:after="0" w:line="240" w:lineRule="auto"/>
        <w:ind w:firstLine="709" w:left="0"/>
        <w:jc w:val="both"/>
        <w:rPr>
          <w:rFonts w:ascii="XO Thames" w:hAnsi="XO Thames"/>
          <w:b w:val="1"/>
          <w:sz w:val="22"/>
        </w:rPr>
      </w:pPr>
    </w:p>
    <w:p w14:paraId="49000000">
      <w:pPr>
        <w:spacing w:after="0" w:line="240" w:lineRule="auto"/>
        <w:ind w:firstLine="709" w:left="0"/>
        <w:jc w:val="both"/>
        <w:rPr>
          <w:rFonts w:ascii="XO Thames" w:hAnsi="XO Thames"/>
          <w:b w:val="1"/>
          <w:sz w:val="22"/>
        </w:rPr>
      </w:pPr>
      <w:r>
        <w:rPr>
          <w:rFonts w:ascii="XO Thames" w:hAnsi="XO Thames"/>
          <w:b w:val="1"/>
          <w:sz w:val="22"/>
        </w:rPr>
        <w:t xml:space="preserve">Пункт 4. </w:t>
      </w:r>
      <w:r>
        <w:rPr>
          <w:rFonts w:ascii="XO Thames" w:hAnsi="XO Thames"/>
          <w:b w:val="1"/>
          <w:sz w:val="22"/>
        </w:rPr>
        <w:t>И</w:t>
      </w:r>
      <w:r>
        <w:rPr>
          <w:rFonts w:ascii="XO Thames" w:hAnsi="XO Thames"/>
          <w:b w:val="1"/>
          <w:sz w:val="22"/>
        </w:rPr>
        <w:t>нформация</w:t>
      </w:r>
      <w:r>
        <w:rPr>
          <w:rFonts w:ascii="XO Thames" w:hAnsi="XO Thames"/>
          <w:b w:val="1"/>
          <w:sz w:val="22"/>
        </w:rPr>
        <w:t xml:space="preserve"> и документы об участнике закупки</w:t>
      </w:r>
      <w:r>
        <w:rPr>
          <w:rFonts w:ascii="XO Thames" w:hAnsi="XO Thames"/>
          <w:b w:val="1"/>
          <w:sz w:val="22"/>
        </w:rPr>
        <w:t>, предоставленные заказчику оператором электронной площадки</w:t>
      </w:r>
      <w:r>
        <w:rPr>
          <w:rFonts w:ascii="XO Thames" w:hAnsi="XO Thames"/>
          <w:b w:val="1"/>
          <w:sz w:val="22"/>
        </w:rPr>
        <w:t>:</w:t>
      </w:r>
    </w:p>
    <w:p w14:paraId="4A000000">
      <w:pPr>
        <w:spacing w:after="0" w:line="240" w:lineRule="auto"/>
        <w:ind w:firstLine="709" w:left="0"/>
        <w:jc w:val="both"/>
        <w:rPr>
          <w:rFonts w:ascii="XO Thames" w:hAnsi="XO Thames"/>
          <w:sz w:val="22"/>
        </w:rPr>
      </w:pPr>
      <w:bookmarkStart w:id="1" w:name="Par5"/>
      <w:bookmarkEnd w:id="1"/>
      <w:r>
        <w:rPr>
          <w:rFonts w:ascii="XO Thames" w:hAnsi="XO Thames"/>
          <w:sz w:val="22"/>
        </w:rPr>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14:paraId="4B000000">
      <w:pPr>
        <w:spacing w:after="0" w:line="240" w:lineRule="auto"/>
        <w:ind w:firstLine="709" w:left="0"/>
        <w:jc w:val="both"/>
        <w:rPr>
          <w:rFonts w:ascii="XO Thames" w:hAnsi="XO Thames"/>
          <w:sz w:val="22"/>
        </w:rPr>
      </w:pPr>
    </w:p>
    <w:p w14:paraId="4C000000">
      <w:pPr>
        <w:spacing w:after="0" w:line="240" w:lineRule="auto"/>
        <w:ind w:firstLine="709" w:left="0"/>
        <w:jc w:val="both"/>
        <w:rPr>
          <w:rFonts w:ascii="XO Thames" w:hAnsi="XO Thames"/>
          <w:sz w:val="22"/>
        </w:rPr>
      </w:pPr>
      <w:r>
        <w:rPr>
          <w:rFonts w:ascii="XO Thames" w:hAnsi="XO Thames"/>
          <w:sz w:val="22"/>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14:paraId="4D000000">
      <w:pPr>
        <w:spacing w:after="0" w:line="240" w:lineRule="auto"/>
        <w:ind w:firstLine="709" w:left="0"/>
        <w:jc w:val="both"/>
        <w:rPr>
          <w:rFonts w:ascii="XO Thames" w:hAnsi="XO Thames"/>
          <w:sz w:val="22"/>
        </w:rPr>
      </w:pPr>
      <w:bookmarkStart w:id="2" w:name="Par7"/>
      <w:bookmarkEnd w:id="2"/>
    </w:p>
    <w:p w14:paraId="4E000000">
      <w:pPr>
        <w:spacing w:after="0" w:line="240" w:lineRule="auto"/>
        <w:ind w:firstLine="709" w:left="0"/>
        <w:jc w:val="both"/>
        <w:rPr>
          <w:rFonts w:ascii="XO Thames" w:hAnsi="XO Thames"/>
          <w:b w:val="1"/>
          <w:i w:val="1"/>
          <w:sz w:val="22"/>
        </w:rPr>
      </w:pPr>
      <w:r>
        <w:rPr>
          <w:rFonts w:ascii="XO Thames" w:hAnsi="XO Thames"/>
          <w:sz w:val="22"/>
        </w:rPr>
        <w:t xml:space="preserve">в) идентификационный номер налогоплательщика (при наличии), </w:t>
      </w:r>
      <w:r>
        <w:rPr>
          <w:rFonts w:ascii="XO Thames" w:hAnsi="XO Thames"/>
          <w:sz w:val="22"/>
        </w:rPr>
        <w:t>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r>
        <w:rPr>
          <w:rFonts w:ascii="XO Thames" w:hAnsi="XO Thames"/>
          <w:sz w:val="22"/>
        </w:rPr>
        <w:t xml:space="preserve">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4F000000">
      <w:pPr>
        <w:spacing w:after="0" w:line="240" w:lineRule="auto"/>
        <w:ind w:firstLine="709" w:left="0"/>
        <w:jc w:val="both"/>
        <w:rPr>
          <w:rFonts w:ascii="XO Thames" w:hAnsi="XO Thames"/>
          <w:sz w:val="22"/>
        </w:rPr>
      </w:pPr>
    </w:p>
    <w:p w14:paraId="50000000">
      <w:pPr>
        <w:spacing w:after="0" w:line="240" w:lineRule="auto"/>
        <w:ind w:firstLine="709" w:left="0"/>
        <w:jc w:val="both"/>
        <w:rPr>
          <w:rFonts w:ascii="XO Thames" w:hAnsi="XO Thames"/>
          <w:sz w:val="22"/>
        </w:rPr>
      </w:pPr>
      <w:r>
        <w:rPr>
          <w:rFonts w:ascii="XO Thames" w:hAnsi="XO Thames"/>
          <w:sz w:val="22"/>
        </w:rPr>
        <w:t xml:space="preserve">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w:t>
      </w:r>
      <w:r>
        <w:rPr>
          <w:rFonts w:ascii="XO Thames" w:hAnsi="XO Thames"/>
          <w:sz w:val="22"/>
        </w:rPr>
        <w:t>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14:paraId="51000000">
      <w:pPr>
        <w:spacing w:after="0" w:line="240" w:lineRule="auto"/>
        <w:ind w:firstLine="709" w:left="0"/>
        <w:jc w:val="both"/>
        <w:rPr>
          <w:rFonts w:ascii="XO Thames" w:hAnsi="XO Thames"/>
          <w:sz w:val="22"/>
        </w:rPr>
      </w:pPr>
    </w:p>
    <w:p w14:paraId="52000000">
      <w:pPr>
        <w:spacing w:after="0" w:line="240" w:lineRule="auto"/>
        <w:ind w:firstLine="709" w:left="0"/>
        <w:jc w:val="both"/>
        <w:rPr>
          <w:rFonts w:ascii="XO Thames" w:hAnsi="XO Thames"/>
          <w:sz w:val="22"/>
        </w:rPr>
      </w:pPr>
      <w:r>
        <w:rPr>
          <w:rFonts w:ascii="XO Thames" w:hAnsi="XO Thames"/>
          <w:sz w:val="22"/>
        </w:rPr>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14:paraId="53000000">
      <w:pPr>
        <w:spacing w:after="0" w:line="240" w:lineRule="auto"/>
        <w:ind w:firstLine="709" w:left="0"/>
        <w:jc w:val="both"/>
        <w:rPr>
          <w:rFonts w:ascii="XO Thames" w:hAnsi="XO Thames"/>
          <w:sz w:val="22"/>
        </w:rPr>
      </w:pPr>
    </w:p>
    <w:p w14:paraId="54000000">
      <w:pPr>
        <w:spacing w:after="0" w:line="240" w:lineRule="auto"/>
        <w:ind w:firstLine="709" w:left="0"/>
        <w:jc w:val="both"/>
        <w:rPr>
          <w:rFonts w:ascii="XO Thames" w:hAnsi="XO Thames"/>
          <w:sz w:val="22"/>
        </w:rPr>
      </w:pPr>
      <w:r>
        <w:rPr>
          <w:rFonts w:ascii="XO Thames" w:hAnsi="XO Thames"/>
          <w:sz w:val="22"/>
        </w:rPr>
        <w:t>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14:paraId="55000000">
      <w:pPr>
        <w:spacing w:after="0" w:line="240" w:lineRule="auto"/>
        <w:ind w:firstLine="709" w:left="0"/>
        <w:jc w:val="both"/>
        <w:rPr>
          <w:rFonts w:ascii="XO Thames" w:hAnsi="XO Thames"/>
          <w:sz w:val="22"/>
        </w:rPr>
      </w:pPr>
    </w:p>
    <w:p w14:paraId="56000000">
      <w:pPr>
        <w:spacing w:after="0" w:line="240" w:lineRule="auto"/>
        <w:ind w:firstLine="709" w:left="0"/>
        <w:jc w:val="both"/>
        <w:rPr>
          <w:rFonts w:ascii="XO Thames" w:hAnsi="XO Thames"/>
          <w:sz w:val="22"/>
        </w:rPr>
      </w:pPr>
      <w:r>
        <w:rPr>
          <w:rFonts w:ascii="XO Thames" w:hAnsi="XO Thames"/>
          <w:sz w:val="22"/>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14:paraId="57000000">
      <w:pPr>
        <w:spacing w:after="0" w:line="240" w:lineRule="auto"/>
        <w:ind w:firstLine="709" w:left="0"/>
        <w:jc w:val="both"/>
        <w:rPr>
          <w:rFonts w:ascii="XO Thames" w:hAnsi="XO Thames"/>
          <w:sz w:val="22"/>
        </w:rPr>
      </w:pPr>
    </w:p>
    <w:p w14:paraId="58000000">
      <w:pPr>
        <w:spacing w:after="0" w:line="240" w:lineRule="auto"/>
        <w:ind w:firstLine="709" w:left="0"/>
        <w:jc w:val="both"/>
        <w:rPr>
          <w:rFonts w:ascii="XO Thames" w:hAnsi="XO Thames"/>
          <w:sz w:val="22"/>
        </w:rPr>
      </w:pPr>
      <w:r>
        <w:rPr>
          <w:rFonts w:ascii="XO Thames" w:hAnsi="XO Thames"/>
          <w:sz w:val="22"/>
        </w:rPr>
        <w:t xml:space="preserve">з) </w:t>
      </w:r>
      <w:r>
        <w:rPr>
          <w:rFonts w:ascii="XO Thames" w:hAnsi="XO Thames"/>
          <w:sz w:val="22"/>
        </w:rPr>
        <w:t>надлежащим образом,</w:t>
      </w:r>
      <w:r>
        <w:rPr>
          <w:rFonts w:ascii="XO Thames" w:hAnsi="XO Thames"/>
          <w:sz w:val="22"/>
        </w:rPr>
        <w:t xml:space="preserve">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14:paraId="59000000">
      <w:pPr>
        <w:spacing w:after="0" w:line="240" w:lineRule="auto"/>
        <w:ind w:firstLine="709" w:left="0"/>
        <w:jc w:val="both"/>
        <w:rPr>
          <w:rFonts w:ascii="XO Thames" w:hAnsi="XO Thames"/>
          <w:sz w:val="22"/>
        </w:rPr>
      </w:pPr>
    </w:p>
    <w:p w14:paraId="5A000000">
      <w:pPr>
        <w:spacing w:after="0" w:line="240" w:lineRule="auto"/>
        <w:ind w:firstLine="709" w:left="0"/>
        <w:jc w:val="both"/>
        <w:rPr>
          <w:rFonts w:ascii="XO Thames" w:hAnsi="XO Thames"/>
          <w:sz w:val="22"/>
        </w:rPr>
      </w:pPr>
      <w:r>
        <w:rPr>
          <w:rFonts w:ascii="XO Thames" w:hAnsi="XO Thames"/>
          <w:sz w:val="22"/>
        </w:rPr>
        <w:t xml:space="preserve">и) декларация о принадлежности участника закупки к учреждению или </w:t>
      </w:r>
      <w:r>
        <w:rPr>
          <w:rFonts w:ascii="XO Thames" w:hAnsi="XO Thames"/>
          <w:b w:val="1"/>
          <w:sz w:val="22"/>
        </w:rPr>
        <w:t>предприятию уголовно-исполнительной системы</w:t>
      </w:r>
      <w:r>
        <w:rPr>
          <w:rFonts w:ascii="XO Thames" w:hAnsi="XO Thames"/>
          <w:sz w:val="22"/>
        </w:rPr>
        <w:t xml:space="preserve"> (если участник закупки является учреждением или предприятием уголовно-исполнительной системы)</w:t>
      </w:r>
      <w:r>
        <w:rPr>
          <w:rFonts w:ascii="XO Thames" w:hAnsi="XO Thames"/>
          <w:sz w:val="22"/>
        </w:rPr>
        <w:t xml:space="preserve"> </w:t>
      </w:r>
      <w:r>
        <w:rPr>
          <w:rFonts w:ascii="XO Thames" w:hAnsi="XO Thames"/>
          <w:sz w:val="22"/>
        </w:rPr>
        <w:t>–</w:t>
      </w:r>
      <w:r>
        <w:rPr>
          <w:rFonts w:ascii="XO Thames" w:hAnsi="XO Thames"/>
          <w:sz w:val="22"/>
        </w:rPr>
        <w:t xml:space="preserve"> </w:t>
      </w:r>
      <w:r>
        <w:rPr>
          <w:rFonts w:ascii="XO Thames" w:hAnsi="XO Thames"/>
          <w:color w:val="0070C0"/>
          <w:sz w:val="22"/>
        </w:rPr>
        <w:t xml:space="preserve">НЕ </w:t>
      </w:r>
      <w:r>
        <w:rPr>
          <w:rFonts w:ascii="XO Thames" w:hAnsi="XO Thames"/>
          <w:color w:val="0070C0"/>
          <w:sz w:val="22"/>
        </w:rPr>
        <w:t>УСТАНОВЛЕНО</w:t>
      </w:r>
      <w:r>
        <w:rPr>
          <w:rFonts w:ascii="XO Thames" w:hAnsi="XO Thames"/>
          <w:sz w:val="22"/>
        </w:rPr>
        <w:t>;</w:t>
      </w:r>
    </w:p>
    <w:p w14:paraId="5B000000">
      <w:pPr>
        <w:spacing w:after="0" w:line="240" w:lineRule="auto"/>
        <w:ind w:firstLine="709" w:left="0"/>
        <w:jc w:val="both"/>
        <w:rPr>
          <w:rFonts w:ascii="XO Thames" w:hAnsi="XO Thames"/>
          <w:sz w:val="22"/>
        </w:rPr>
      </w:pPr>
    </w:p>
    <w:p w14:paraId="5C000000">
      <w:pPr>
        <w:spacing w:after="0" w:line="240" w:lineRule="auto"/>
        <w:ind w:firstLine="709" w:left="0"/>
        <w:jc w:val="both"/>
        <w:rPr>
          <w:rFonts w:ascii="XO Thames" w:hAnsi="XO Thames"/>
          <w:sz w:val="22"/>
        </w:rPr>
      </w:pPr>
      <w:r>
        <w:rPr>
          <w:rFonts w:ascii="XO Thames" w:hAnsi="XO Thames"/>
          <w:sz w:val="22"/>
        </w:rPr>
        <w:t xml:space="preserve">к) декларация о принадлежности участника закупки </w:t>
      </w:r>
      <w:r>
        <w:rPr>
          <w:rFonts w:ascii="XO Thames" w:hAnsi="XO Thames"/>
          <w:b w:val="1"/>
          <w:sz w:val="22"/>
        </w:rPr>
        <w:t>к организации инвалидов</w:t>
      </w:r>
      <w:r>
        <w:rPr>
          <w:rFonts w:ascii="XO Thames" w:hAnsi="XO Thames"/>
          <w:sz w:val="22"/>
        </w:rPr>
        <w:t xml:space="preserve">, предусмотренной </w:t>
      </w:r>
      <w:r>
        <w:rPr>
          <w:rFonts w:ascii="XO Thames" w:hAnsi="XO Thames"/>
          <w:sz w:val="22"/>
        </w:rPr>
        <w:fldChar w:fldCharType="begin"/>
      </w:r>
      <w:r>
        <w:rPr>
          <w:rFonts w:ascii="XO Thames" w:hAnsi="XO Thames"/>
          <w:sz w:val="22"/>
        </w:rPr>
        <w:instrText>HYPERLINK "consultantplus://offline/ref=9910ACDB4A920D74F8E09AB6C0575D3FE918F4BF0EEB02DF6A4E15256EDC70E635A211A128F690B6D73B6BD3C59CC6989BE861249231b5t1G"</w:instrText>
      </w:r>
      <w:r>
        <w:rPr>
          <w:rFonts w:ascii="XO Thames" w:hAnsi="XO Thames"/>
          <w:sz w:val="22"/>
        </w:rPr>
        <w:fldChar w:fldCharType="separate"/>
      </w:r>
      <w:r>
        <w:rPr>
          <w:rFonts w:ascii="XO Thames" w:hAnsi="XO Thames"/>
          <w:sz w:val="22"/>
        </w:rPr>
        <w:t>частью 2 статьи 29</w:t>
      </w:r>
      <w:r>
        <w:rPr>
          <w:rFonts w:ascii="XO Thames" w:hAnsi="XO Thames"/>
          <w:sz w:val="22"/>
        </w:rPr>
        <w:fldChar w:fldCharType="end"/>
      </w:r>
      <w:r>
        <w:rPr>
          <w:rFonts w:ascii="XO Thames" w:hAnsi="XO Thames"/>
          <w:sz w:val="22"/>
        </w:rPr>
        <w:t xml:space="preserve"> Федерального закона</w:t>
      </w:r>
      <w:r>
        <w:rPr>
          <w:rFonts w:ascii="XO Thames" w:hAnsi="XO Thames"/>
          <w:sz w:val="22"/>
        </w:rPr>
        <w:t xml:space="preserve"> </w:t>
      </w:r>
      <w:r>
        <w:rPr>
          <w:rFonts w:ascii="XO Thames" w:hAnsi="XO Thames"/>
          <w:sz w:val="22"/>
        </w:rPr>
        <w:t>№44-ФЗ</w:t>
      </w:r>
      <w:r>
        <w:rPr>
          <w:rFonts w:ascii="XO Thames" w:hAnsi="XO Thames"/>
          <w:sz w:val="22"/>
        </w:rPr>
        <w:t xml:space="preserve"> (если участник закупки является такой организацией)</w:t>
      </w:r>
      <w:r>
        <w:rPr>
          <w:rFonts w:ascii="XO Thames" w:hAnsi="XO Thames"/>
          <w:sz w:val="22"/>
        </w:rPr>
        <w:t xml:space="preserve"> </w:t>
      </w:r>
      <w:r>
        <w:rPr>
          <w:rFonts w:ascii="XO Thames" w:hAnsi="XO Thames"/>
          <w:sz w:val="22"/>
        </w:rPr>
        <w:t>–</w:t>
      </w:r>
      <w:r>
        <w:rPr>
          <w:rFonts w:ascii="XO Thames" w:hAnsi="XO Thames"/>
          <w:sz w:val="22"/>
        </w:rPr>
        <w:t xml:space="preserve"> </w:t>
      </w:r>
      <w:r>
        <w:rPr>
          <w:rFonts w:ascii="XO Thames" w:hAnsi="XO Thames"/>
          <w:color w:val="0070C0"/>
          <w:sz w:val="22"/>
        </w:rPr>
        <w:t>НЕ УСТАНОВЛЕНО</w:t>
      </w:r>
      <w:r>
        <w:rPr>
          <w:rFonts w:ascii="XO Thames" w:hAnsi="XO Thames"/>
          <w:sz w:val="22"/>
        </w:rPr>
        <w:t>;</w:t>
      </w:r>
    </w:p>
    <w:p w14:paraId="5D000000">
      <w:pPr>
        <w:spacing w:after="0" w:line="240" w:lineRule="auto"/>
        <w:ind w:firstLine="709" w:left="0"/>
        <w:jc w:val="both"/>
        <w:rPr>
          <w:rFonts w:ascii="XO Thames" w:hAnsi="XO Thames"/>
          <w:b w:val="1"/>
          <w:sz w:val="22"/>
        </w:rPr>
      </w:pPr>
      <w:bookmarkStart w:id="3" w:name="Par15"/>
      <w:bookmarkEnd w:id="3"/>
    </w:p>
    <w:p w14:paraId="5E000000">
      <w:pPr>
        <w:spacing w:after="0" w:line="240" w:lineRule="auto"/>
        <w:ind w:firstLine="709" w:left="0"/>
        <w:jc w:val="both"/>
        <w:rPr>
          <w:rFonts w:ascii="XO Thames" w:hAnsi="XO Thames"/>
          <w:sz w:val="22"/>
        </w:rPr>
      </w:pPr>
      <w:r>
        <w:rPr>
          <w:rFonts w:ascii="XO Thames" w:hAnsi="XO Thames"/>
          <w:sz w:val="22"/>
        </w:rPr>
        <w:t xml:space="preserve">л) декларация о принадлежности участника закупки </w:t>
      </w:r>
      <w:r>
        <w:rPr>
          <w:rFonts w:ascii="XO Thames" w:hAnsi="XO Thames"/>
          <w:b w:val="1"/>
          <w:sz w:val="22"/>
        </w:rPr>
        <w:t>к социально ориентированным некоммерческим организациям</w:t>
      </w:r>
      <w:r>
        <w:rPr>
          <w:rFonts w:ascii="XO Thames" w:hAnsi="XO Thames"/>
          <w:sz w:val="22"/>
        </w:rPr>
        <w:t xml:space="preserve"> в случае установления преимущества, предусмотренного </w:t>
      </w:r>
      <w:r>
        <w:rPr>
          <w:rFonts w:ascii="XO Thames" w:hAnsi="XO Thames"/>
          <w:sz w:val="22"/>
        </w:rPr>
        <w:fldChar w:fldCharType="begin"/>
      </w:r>
      <w:r>
        <w:rPr>
          <w:rFonts w:ascii="XO Thames" w:hAnsi="XO Thames"/>
          <w:sz w:val="22"/>
        </w:rPr>
        <w:instrText>HYPERLINK "consultantplus://offline/ref=9910ACDB4A920D74F8E09AB6C0575D3FE918F4BF0EEB02DF6A4E15256EDC70E635A211A128F794B6D73B6BD3C59CC6989BE861249231b5t1G"</w:instrText>
      </w:r>
      <w:r>
        <w:rPr>
          <w:rFonts w:ascii="XO Thames" w:hAnsi="XO Thames"/>
          <w:sz w:val="22"/>
        </w:rPr>
        <w:fldChar w:fldCharType="separate"/>
      </w:r>
      <w:r>
        <w:rPr>
          <w:rFonts w:ascii="XO Thames" w:hAnsi="XO Thames"/>
          <w:sz w:val="22"/>
        </w:rPr>
        <w:t>частью 3 статьи 30</w:t>
      </w:r>
      <w:r>
        <w:rPr>
          <w:rFonts w:ascii="XO Thames" w:hAnsi="XO Thames"/>
          <w:sz w:val="22"/>
        </w:rPr>
        <w:fldChar w:fldCharType="end"/>
      </w:r>
      <w:r>
        <w:rPr>
          <w:rFonts w:ascii="XO Thames" w:hAnsi="XO Thames"/>
          <w:sz w:val="22"/>
        </w:rPr>
        <w:t xml:space="preserve"> Федерального закона</w:t>
      </w:r>
      <w:r>
        <w:rPr>
          <w:rFonts w:ascii="XO Thames" w:hAnsi="XO Thames"/>
          <w:sz w:val="22"/>
        </w:rPr>
        <w:t xml:space="preserve"> </w:t>
      </w:r>
      <w:r>
        <w:rPr>
          <w:rFonts w:ascii="XO Thames" w:hAnsi="XO Thames"/>
          <w:sz w:val="22"/>
        </w:rPr>
        <w:t>№44-ФЗ</w:t>
      </w:r>
      <w:r>
        <w:rPr>
          <w:rFonts w:ascii="XO Thames" w:hAnsi="XO Thames"/>
          <w:sz w:val="22"/>
        </w:rPr>
        <w:t xml:space="preserve"> </w:t>
      </w:r>
      <w:r>
        <w:rPr>
          <w:rFonts w:ascii="XO Thames" w:hAnsi="XO Thames"/>
          <w:sz w:val="22"/>
        </w:rPr>
        <w:t xml:space="preserve">(если участник закупки является такой организацией) </w:t>
      </w:r>
      <w:r>
        <w:rPr>
          <w:rFonts w:ascii="XO Thames" w:hAnsi="XO Thames"/>
          <w:sz w:val="22"/>
        </w:rPr>
        <w:t>–</w:t>
      </w:r>
      <w:r>
        <w:rPr>
          <w:rFonts w:ascii="XO Thames" w:hAnsi="XO Thames"/>
          <w:sz w:val="22"/>
        </w:rPr>
        <w:t xml:space="preserve"> </w:t>
      </w:r>
      <w:r>
        <w:rPr>
          <w:rFonts w:ascii="XO Thames" w:hAnsi="XO Thames"/>
          <w:sz w:val="22"/>
        </w:rPr>
        <w:t xml:space="preserve"> </w:t>
      </w:r>
      <w:r>
        <w:rPr>
          <w:rFonts w:ascii="XO Thames" w:hAnsi="XO Thames"/>
          <w:color w:val="0070C0"/>
          <w:sz w:val="22"/>
        </w:rPr>
        <w:t xml:space="preserve"> </w:t>
      </w:r>
      <w:r>
        <w:rPr>
          <w:rFonts w:ascii="XO Thames" w:hAnsi="XO Thames"/>
          <w:color w:val="0070C0"/>
          <w:sz w:val="22"/>
        </w:rPr>
        <w:t>УСТАНОВЛЕНО</w:t>
      </w:r>
      <w:r>
        <w:rPr>
          <w:rFonts w:ascii="XO Thames" w:hAnsi="XO Thames"/>
          <w:sz w:val="22"/>
        </w:rPr>
        <w:t>.</w:t>
      </w:r>
      <w:r>
        <w:rPr>
          <w:rFonts w:ascii="XO Thames" w:hAnsi="XO Thames"/>
          <w:sz w:val="22"/>
        </w:rPr>
        <w:t xml:space="preserve"> </w:t>
      </w:r>
    </w:p>
    <w:p w14:paraId="5F000000">
      <w:pPr>
        <w:spacing w:after="0" w:line="240" w:lineRule="auto"/>
        <w:ind w:firstLine="709" w:left="0"/>
        <w:jc w:val="both"/>
        <w:rPr>
          <w:rFonts w:ascii="XO Thames" w:hAnsi="XO Thames"/>
          <w:sz w:val="22"/>
        </w:rPr>
      </w:pPr>
    </w:p>
    <w:sectPr>
      <w:footerReference r:id="rId1" w:type="default"/>
      <w:pgSz w:h="16838" w:orient="portrait" w:w="11906"/>
      <w:pgMar w:bottom="1134" w:footer="709" w:gutter="0" w:header="709" w:left="1701" w:right="567" w:top="567"/>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ind/>
      <w:jc w:val="center"/>
    </w:pPr>
    <w:r>
      <w:fldChar w:fldCharType="begin"/>
    </w:r>
    <w:r>
      <w:instrText xml:space="preserve">PAGE </w:instrText>
    </w:r>
    <w:r>
      <w:fldChar w:fldCharType="separate"/>
    </w:r>
    <w:r>
      <w:t xml:space="preserve"> </w:t>
    </w:r>
    <w:r>
      <w:fldChar w:fldCharType="end"/>
    </w:r>
  </w:p>
  <w:p w14:paraId="02000000">
    <w:pPr>
      <w:pStyle w:val="Style_1"/>
      <w:ind/>
      <w:jc w:val="center"/>
      <w:rPr>
        <w:rFonts w:ascii="Times New Roman" w:hAnsi="Times New Roman"/>
        <w:sz w:val="16"/>
      </w:rPr>
    </w:pPr>
  </w:p>
  <w:p w14:paraId="03000000">
    <w:pPr>
      <w:pStyle w:val="Style_1"/>
      <w:rPr>
        <w:rFonts w:ascii="Times New Roman" w:hAnsi="Times New Roman"/>
        <w:sz w:val="16"/>
      </w:rPr>
    </w:pPr>
  </w:p>
</w:ft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numFmt w:val="bullet"/>
      <w:lvlText w:val="-"/>
      <w:pPr>
        <w:ind w:hanging="360" w:left="720"/>
      </w:pPr>
      <w:rPr>
        <w:rFonts w:ascii="Calibri" w:hAnsi="Calibri"/>
      </w:rPr>
    </w:lvl>
    <w:lvl w:ilvl="1">
      <w:numFmt w:val="bullet"/>
      <w:lvlText w:val="o"/>
      <w:pPr>
        <w:ind w:hanging="360" w:left="1440"/>
      </w:pPr>
      <w:rPr>
        <w:rFonts w:ascii="Courier New" w:hAnsi="Courier New"/>
      </w:rPr>
    </w:lvl>
    <w:lvl w:ilvl="2">
      <w:numFmt w:val="bullet"/>
      <w:lvlText w:val=""/>
      <w:pPr>
        <w:ind w:hanging="360" w:left="2160"/>
      </w:pPr>
      <w:rPr>
        <w:rFonts w:ascii="Wingdings" w:hAnsi="Wingdings"/>
      </w:rPr>
    </w:lvl>
    <w:lvl w:ilvl="3">
      <w:numFmt w:val="bullet"/>
      <w:lvlText w:val="-"/>
      <w:pPr>
        <w:ind w:hanging="360" w:left="2880"/>
      </w:pPr>
      <w:rPr>
        <w:rFonts w:ascii="Calibri" w:hAnsi="Calibri"/>
      </w:rPr>
    </w:lvl>
    <w:lvl w:ilvl="4">
      <w:numFmt w:val="bullet"/>
      <w:lvlText w:val="o"/>
      <w:pPr>
        <w:ind w:hanging="360" w:left="3600"/>
      </w:pPr>
      <w:rPr>
        <w:rFonts w:ascii="Courier New" w:hAnsi="Courier New"/>
      </w:rPr>
    </w:lvl>
    <w:lvl w:ilvl="5">
      <w:numFmt w:val="bullet"/>
      <w:lvlText w:val=""/>
      <w:pPr>
        <w:ind w:hanging="360" w:left="4320"/>
      </w:pPr>
      <w:rPr>
        <w:rFonts w:ascii="Wingdings" w:hAnsi="Wingdings"/>
      </w:rPr>
    </w:lvl>
    <w:lvl w:ilvl="6">
      <w:numFmt w:val="bullet"/>
      <w:lvlText w:val="-"/>
      <w:pPr>
        <w:ind w:hanging="360" w:left="5040"/>
      </w:pPr>
      <w:rPr>
        <w:rFonts w:ascii="Calibri" w:hAnsi="Calibri"/>
      </w:rPr>
    </w:lvl>
    <w:lvl w:ilvl="7">
      <w:numFmt w:val="bullet"/>
      <w:lvlText w:val="o"/>
      <w:pPr>
        <w:ind w:hanging="360" w:left="5760"/>
      </w:pPr>
      <w:rPr>
        <w:rFonts w:ascii="Courier New" w:hAnsi="Courier New"/>
      </w:rPr>
    </w:lvl>
    <w:lvl w:ilvl="8">
      <w:numFmt w:val="bullet"/>
      <w:lvlText w:val=""/>
      <w:pPr>
        <w:ind w:hanging="360" w:left="6480"/>
      </w:pPr>
      <w:rPr>
        <w:rFonts w:ascii="Wingdings" w:hAnsi="Wingdings"/>
      </w:rPr>
    </w:lvl>
  </w:abstractNum>
  <w:abstractNum w:abstractNumId="1">
    <w:lvl w:ilvl="0">
      <w:numFmt w:val="bullet"/>
      <w:lvlText w:val="-"/>
      <w:pPr>
        <w:ind w:hanging="360" w:left="720"/>
      </w:pPr>
      <w:rPr>
        <w:rFonts w:ascii="Calibri" w:hAnsi="Calibri"/>
      </w:rPr>
    </w:lvl>
    <w:lvl w:ilvl="1">
      <w:numFmt w:val="bullet"/>
      <w:lvlText w:val="o"/>
      <w:pPr>
        <w:ind w:hanging="360" w:left="1440"/>
      </w:pPr>
      <w:rPr>
        <w:rFonts w:ascii="Courier New" w:hAnsi="Courier New"/>
      </w:rPr>
    </w:lvl>
    <w:lvl w:ilvl="2">
      <w:numFmt w:val="bullet"/>
      <w:lvlText w:val=""/>
      <w:pPr>
        <w:ind w:hanging="360" w:left="2160"/>
      </w:pPr>
      <w:rPr>
        <w:rFonts w:ascii="Wingdings" w:hAnsi="Wingdings"/>
      </w:rPr>
    </w:lvl>
    <w:lvl w:ilvl="3">
      <w:numFmt w:val="bullet"/>
      <w:lvlText w:val="-"/>
      <w:pPr>
        <w:ind w:hanging="360" w:left="2880"/>
      </w:pPr>
      <w:rPr>
        <w:rFonts w:ascii="Calibri" w:hAnsi="Calibri"/>
      </w:rPr>
    </w:lvl>
    <w:lvl w:ilvl="4">
      <w:numFmt w:val="bullet"/>
      <w:lvlText w:val="o"/>
      <w:pPr>
        <w:ind w:hanging="360" w:left="3600"/>
      </w:pPr>
      <w:rPr>
        <w:rFonts w:ascii="Courier New" w:hAnsi="Courier New"/>
      </w:rPr>
    </w:lvl>
    <w:lvl w:ilvl="5">
      <w:numFmt w:val="bullet"/>
      <w:lvlText w:val=""/>
      <w:pPr>
        <w:ind w:hanging="360" w:left="4320"/>
      </w:pPr>
      <w:rPr>
        <w:rFonts w:ascii="Wingdings" w:hAnsi="Wingdings"/>
      </w:rPr>
    </w:lvl>
    <w:lvl w:ilvl="6">
      <w:numFmt w:val="bullet"/>
      <w:lvlText w:val="-"/>
      <w:pPr>
        <w:ind w:hanging="360" w:left="5040"/>
      </w:pPr>
      <w:rPr>
        <w:rFonts w:ascii="Calibri" w:hAnsi="Calibri"/>
      </w:rPr>
    </w:lvl>
    <w:lvl w:ilvl="7">
      <w:numFmt w:val="bullet"/>
      <w:lvlText w:val="o"/>
      <w:pPr>
        <w:ind w:hanging="360" w:left="5760"/>
      </w:pPr>
      <w:rPr>
        <w:rFonts w:ascii="Courier New" w:hAnsi="Courier New"/>
      </w:rPr>
    </w:lvl>
    <w:lvl w:ilvl="8">
      <w:numFmt w:val="bullet"/>
      <w:lvlText w:val=""/>
      <w:pPr>
        <w:ind w:hanging="360" w:left="6480"/>
      </w:pPr>
      <w:rPr>
        <w:rFonts w:ascii="Wingdings" w:hAnsi="Wingdings"/>
      </w:rPr>
    </w:lvl>
  </w:abstractNum>
  <w:num w:numId="1">
    <w:abstractNumId w:val="0"/>
  </w:num>
  <w:num w:numId="2">
    <w:abstractNumId w:val="1"/>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200" w:before="0" w:line="276"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2" w:type="paragraph">
    <w:name w:val="Normal"/>
    <w:link w:val="Style_2_ch"/>
    <w:uiPriority w:val="0"/>
    <w:qFormat/>
  </w:style>
  <w:style w:default="1" w:styleId="Style_2_ch" w:type="character">
    <w:name w:val="Normal"/>
    <w:link w:val="Style_2"/>
  </w:style>
  <w:style w:styleId="Style_6" w:type="paragraph">
    <w:name w:val="toc 2"/>
    <w:next w:val="Style_2"/>
    <w:link w:val="Style_6_ch"/>
    <w:uiPriority w:val="39"/>
    <w:pPr>
      <w:ind w:firstLine="0" w:left="200"/>
      <w:jc w:val="left"/>
    </w:pPr>
    <w:rPr>
      <w:rFonts w:ascii="XO Thames" w:hAnsi="XO Thames"/>
      <w:sz w:val="28"/>
    </w:rPr>
  </w:style>
  <w:style w:styleId="Style_6_ch" w:type="character">
    <w:name w:val="toc 2"/>
    <w:link w:val="Style_6"/>
    <w:rPr>
      <w:rFonts w:ascii="XO Thames" w:hAnsi="XO Thames"/>
      <w:sz w:val="28"/>
    </w:rPr>
  </w:style>
  <w:style w:styleId="Style_7" w:type="paragraph">
    <w:name w:val="toc 4"/>
    <w:next w:val="Style_2"/>
    <w:link w:val="Style_7_ch"/>
    <w:uiPriority w:val="39"/>
    <w:pPr>
      <w:ind w:firstLine="0" w:left="600"/>
      <w:jc w:val="left"/>
    </w:pPr>
    <w:rPr>
      <w:rFonts w:ascii="XO Thames" w:hAnsi="XO Thames"/>
      <w:sz w:val="28"/>
    </w:rPr>
  </w:style>
  <w:style w:styleId="Style_7_ch" w:type="character">
    <w:name w:val="toc 4"/>
    <w:link w:val="Style_7"/>
    <w:rPr>
      <w:rFonts w:ascii="XO Thames" w:hAnsi="XO Thames"/>
      <w:sz w:val="28"/>
    </w:rPr>
  </w:style>
  <w:style w:styleId="Style_8" w:type="paragraph">
    <w:name w:val="No Spacing"/>
    <w:link w:val="Style_8_ch"/>
    <w:pPr>
      <w:spacing w:after="0" w:line="240" w:lineRule="auto"/>
      <w:ind/>
    </w:pPr>
  </w:style>
  <w:style w:styleId="Style_8_ch" w:type="character">
    <w:name w:val="No Spacing"/>
    <w:link w:val="Style_8"/>
  </w:style>
  <w:style w:styleId="Style_9" w:type="paragraph">
    <w:name w:val="toc 6"/>
    <w:next w:val="Style_2"/>
    <w:link w:val="Style_9_ch"/>
    <w:uiPriority w:val="39"/>
    <w:pPr>
      <w:ind w:firstLine="0" w:left="1000"/>
      <w:jc w:val="left"/>
    </w:pPr>
    <w:rPr>
      <w:rFonts w:ascii="XO Thames" w:hAnsi="XO Thames"/>
      <w:sz w:val="28"/>
    </w:rPr>
  </w:style>
  <w:style w:styleId="Style_9_ch" w:type="character">
    <w:name w:val="toc 6"/>
    <w:link w:val="Style_9"/>
    <w:rPr>
      <w:rFonts w:ascii="XO Thames" w:hAnsi="XO Thames"/>
      <w:sz w:val="28"/>
    </w:rPr>
  </w:style>
  <w:style w:styleId="Style_10" w:type="paragraph">
    <w:name w:val="toc 7"/>
    <w:next w:val="Style_2"/>
    <w:link w:val="Style_10_ch"/>
    <w:uiPriority w:val="39"/>
    <w:pPr>
      <w:ind w:firstLine="0" w:left="1200"/>
      <w:jc w:val="left"/>
    </w:pPr>
    <w:rPr>
      <w:rFonts w:ascii="XO Thames" w:hAnsi="XO Thames"/>
      <w:sz w:val="28"/>
    </w:rPr>
  </w:style>
  <w:style w:styleId="Style_10_ch" w:type="character">
    <w:name w:val="toc 7"/>
    <w:link w:val="Style_10"/>
    <w:rPr>
      <w:rFonts w:ascii="XO Thames" w:hAnsi="XO Thames"/>
      <w:sz w:val="28"/>
    </w:rPr>
  </w:style>
  <w:style w:styleId="Style_11" w:type="paragraph">
    <w:name w:val="ConsPlusNormal"/>
    <w:link w:val="Style_11_ch"/>
    <w:pPr>
      <w:widowControl w:val="0"/>
      <w:spacing w:after="0" w:line="240" w:lineRule="auto"/>
      <w:ind/>
    </w:pPr>
    <w:rPr>
      <w:rFonts w:ascii="Arial" w:hAnsi="Arial"/>
      <w:sz w:val="20"/>
    </w:rPr>
  </w:style>
  <w:style w:styleId="Style_11_ch" w:type="character">
    <w:name w:val="ConsPlusNormal"/>
    <w:link w:val="Style_11"/>
    <w:rPr>
      <w:rFonts w:ascii="Arial" w:hAnsi="Arial"/>
      <w:sz w:val="20"/>
    </w:rPr>
  </w:style>
  <w:style w:styleId="Style_12" w:type="paragraph">
    <w:name w:val="Default Paragraph Font"/>
    <w:link w:val="Style_12_ch"/>
  </w:style>
  <w:style w:styleId="Style_12_ch" w:type="character">
    <w:name w:val="Default Paragraph Font"/>
    <w:link w:val="Style_12"/>
  </w:style>
  <w:style w:styleId="Style_13" w:type="paragraph">
    <w:name w:val="productpagemainpropertiessection__property"/>
    <w:basedOn w:val="Style_2"/>
    <w:link w:val="Style_13_ch"/>
    <w:pPr>
      <w:spacing w:afterAutospacing="on" w:beforeAutospacing="on" w:line="240" w:lineRule="auto"/>
      <w:ind/>
    </w:pPr>
    <w:rPr>
      <w:rFonts w:ascii="Times New Roman" w:hAnsi="Times New Roman"/>
      <w:sz w:val="24"/>
    </w:rPr>
  </w:style>
  <w:style w:styleId="Style_13_ch" w:type="character">
    <w:name w:val="productpagemainpropertiessection__property"/>
    <w:basedOn w:val="Style_2_ch"/>
    <w:link w:val="Style_13"/>
    <w:rPr>
      <w:rFonts w:ascii="Times New Roman" w:hAnsi="Times New Roman"/>
      <w:sz w:val="24"/>
    </w:rPr>
  </w:style>
  <w:style w:styleId="Style_14" w:type="paragraph">
    <w:name w:val="Endnote"/>
    <w:link w:val="Style_14_ch"/>
    <w:pPr>
      <w:ind w:firstLine="851" w:left="0"/>
      <w:jc w:val="both"/>
    </w:pPr>
    <w:rPr>
      <w:rFonts w:ascii="XO Thames" w:hAnsi="XO Thames"/>
      <w:sz w:val="22"/>
    </w:rPr>
  </w:style>
  <w:style w:styleId="Style_14_ch" w:type="character">
    <w:name w:val="Endnote"/>
    <w:link w:val="Style_14"/>
    <w:rPr>
      <w:rFonts w:ascii="XO Thames" w:hAnsi="XO Thames"/>
      <w:sz w:val="22"/>
    </w:rPr>
  </w:style>
  <w:style w:styleId="Style_15" w:type="paragraph">
    <w:name w:val="heading 3"/>
    <w:next w:val="Style_2"/>
    <w:link w:val="Style_15_ch"/>
    <w:uiPriority w:val="9"/>
    <w:qFormat/>
    <w:pPr>
      <w:spacing w:after="120" w:before="120"/>
      <w:ind/>
      <w:jc w:val="both"/>
      <w:outlineLvl w:val="2"/>
    </w:pPr>
    <w:rPr>
      <w:rFonts w:ascii="XO Thames" w:hAnsi="XO Thames"/>
      <w:b w:val="1"/>
      <w:sz w:val="26"/>
    </w:rPr>
  </w:style>
  <w:style w:styleId="Style_15_ch" w:type="character">
    <w:name w:val="heading 3"/>
    <w:link w:val="Style_15"/>
    <w:rPr>
      <w:rFonts w:ascii="XO Thames" w:hAnsi="XO Thames"/>
      <w:b w:val="1"/>
      <w:sz w:val="26"/>
    </w:rPr>
  </w:style>
  <w:style w:styleId="Style_4" w:type="paragraph">
    <w:name w:val="Body Text"/>
    <w:basedOn w:val="Style_2"/>
    <w:link w:val="Style_4_ch"/>
    <w:pPr>
      <w:widowControl w:val="0"/>
      <w:spacing w:after="120" w:line="240" w:lineRule="auto"/>
      <w:ind/>
    </w:pPr>
    <w:rPr>
      <w:rFonts w:ascii="Times New Roman" w:hAnsi="Times New Roman"/>
      <w:sz w:val="24"/>
    </w:rPr>
  </w:style>
  <w:style w:styleId="Style_4_ch" w:type="character">
    <w:name w:val="Body Text"/>
    <w:basedOn w:val="Style_2_ch"/>
    <w:link w:val="Style_4"/>
    <w:rPr>
      <w:rFonts w:ascii="Times New Roman" w:hAnsi="Times New Roman"/>
      <w:sz w:val="24"/>
    </w:rPr>
  </w:style>
  <w:style w:styleId="Style_16" w:type="paragraph">
    <w:name w:val="toc 3"/>
    <w:next w:val="Style_2"/>
    <w:link w:val="Style_16_ch"/>
    <w:uiPriority w:val="39"/>
    <w:pPr>
      <w:ind w:firstLine="0" w:left="400"/>
      <w:jc w:val="left"/>
    </w:pPr>
    <w:rPr>
      <w:rFonts w:ascii="XO Thames" w:hAnsi="XO Thames"/>
      <w:sz w:val="28"/>
    </w:rPr>
  </w:style>
  <w:style w:styleId="Style_16_ch" w:type="character">
    <w:name w:val="toc 3"/>
    <w:link w:val="Style_16"/>
    <w:rPr>
      <w:rFonts w:ascii="XO Thames" w:hAnsi="XO Thames"/>
      <w:sz w:val="28"/>
    </w:rPr>
  </w:style>
  <w:style w:styleId="Style_5" w:type="paragraph">
    <w:name w:val="Цветовое выделение для Текст"/>
    <w:link w:val="Style_5_ch"/>
    <w:rPr>
      <w:rFonts w:ascii="Times New Roman CYR" w:hAnsi="Times New Roman CYR"/>
      <w:sz w:val="24"/>
    </w:rPr>
  </w:style>
  <w:style w:styleId="Style_5_ch" w:type="character">
    <w:name w:val="Цветовое выделение для Текст"/>
    <w:link w:val="Style_5"/>
    <w:rPr>
      <w:rFonts w:ascii="Times New Roman CYR" w:hAnsi="Times New Roman CYR"/>
      <w:sz w:val="24"/>
    </w:rPr>
  </w:style>
  <w:style w:styleId="Style_17" w:type="paragraph">
    <w:name w:val="heading 5"/>
    <w:next w:val="Style_2"/>
    <w:link w:val="Style_17_ch"/>
    <w:uiPriority w:val="9"/>
    <w:qFormat/>
    <w:pPr>
      <w:spacing w:after="120" w:before="120"/>
      <w:ind/>
      <w:jc w:val="both"/>
      <w:outlineLvl w:val="4"/>
    </w:pPr>
    <w:rPr>
      <w:rFonts w:ascii="XO Thames" w:hAnsi="XO Thames"/>
      <w:b w:val="1"/>
      <w:sz w:val="22"/>
    </w:rPr>
  </w:style>
  <w:style w:styleId="Style_17_ch" w:type="character">
    <w:name w:val="heading 5"/>
    <w:link w:val="Style_17"/>
    <w:rPr>
      <w:rFonts w:ascii="XO Thames" w:hAnsi="XO Thames"/>
      <w:b w:val="1"/>
      <w:sz w:val="22"/>
    </w:rPr>
  </w:style>
  <w:style w:styleId="Style_18" w:type="paragraph">
    <w:name w:val="header"/>
    <w:basedOn w:val="Style_2"/>
    <w:link w:val="Style_18_ch"/>
    <w:pPr>
      <w:tabs>
        <w:tab w:leader="none" w:pos="4677" w:val="center"/>
        <w:tab w:leader="none" w:pos="9355" w:val="right"/>
      </w:tabs>
      <w:spacing w:after="0" w:line="240" w:lineRule="auto"/>
      <w:ind/>
    </w:pPr>
  </w:style>
  <w:style w:styleId="Style_18_ch" w:type="character">
    <w:name w:val="header"/>
    <w:basedOn w:val="Style_2_ch"/>
    <w:link w:val="Style_18"/>
  </w:style>
  <w:style w:styleId="Style_19" w:type="paragraph">
    <w:name w:val="heading 1"/>
    <w:next w:val="Style_2"/>
    <w:link w:val="Style_19_ch"/>
    <w:uiPriority w:val="9"/>
    <w:qFormat/>
    <w:pPr>
      <w:spacing w:after="120" w:before="120"/>
      <w:ind/>
      <w:jc w:val="both"/>
      <w:outlineLvl w:val="0"/>
    </w:pPr>
    <w:rPr>
      <w:rFonts w:ascii="XO Thames" w:hAnsi="XO Thames"/>
      <w:b w:val="1"/>
      <w:sz w:val="32"/>
    </w:rPr>
  </w:style>
  <w:style w:styleId="Style_19_ch" w:type="character">
    <w:name w:val="heading 1"/>
    <w:link w:val="Style_19"/>
    <w:rPr>
      <w:rFonts w:ascii="XO Thames" w:hAnsi="XO Thames"/>
      <w:b w:val="1"/>
      <w:sz w:val="32"/>
    </w:rPr>
  </w:style>
  <w:style w:styleId="Style_20" w:type="paragraph">
    <w:name w:val="List Paragraph"/>
    <w:basedOn w:val="Style_2"/>
    <w:link w:val="Style_20_ch"/>
    <w:pPr>
      <w:ind w:firstLine="0" w:left="720"/>
      <w:contextualSpacing w:val="1"/>
    </w:pPr>
  </w:style>
  <w:style w:styleId="Style_20_ch" w:type="character">
    <w:name w:val="List Paragraph"/>
    <w:basedOn w:val="Style_2_ch"/>
    <w:link w:val="Style_20"/>
  </w:style>
  <w:style w:styleId="Style_3" w:type="paragraph">
    <w:name w:val="Hyperlink"/>
    <w:basedOn w:val="Style_12"/>
    <w:link w:val="Style_3_ch"/>
    <w:rPr>
      <w:color w:themeColor="hyperlink" w:val="0000FF"/>
      <w:u w:val="single"/>
    </w:rPr>
  </w:style>
  <w:style w:styleId="Style_3_ch" w:type="character">
    <w:name w:val="Hyperlink"/>
    <w:basedOn w:val="Style_12_ch"/>
    <w:link w:val="Style_3"/>
    <w:rPr>
      <w:color w:themeColor="hyperlink" w:val="0000FF"/>
      <w:u w:val="single"/>
    </w:rPr>
  </w:style>
  <w:style w:styleId="Style_21" w:type="paragraph">
    <w:name w:val="Footnote"/>
    <w:link w:val="Style_21_ch"/>
    <w:pPr>
      <w:ind w:firstLine="851" w:left="0"/>
      <w:jc w:val="both"/>
    </w:pPr>
    <w:rPr>
      <w:rFonts w:ascii="XO Thames" w:hAnsi="XO Thames"/>
      <w:sz w:val="22"/>
    </w:rPr>
  </w:style>
  <w:style w:styleId="Style_21_ch" w:type="character">
    <w:name w:val="Footnote"/>
    <w:link w:val="Style_21"/>
    <w:rPr>
      <w:rFonts w:ascii="XO Thames" w:hAnsi="XO Thames"/>
      <w:sz w:val="22"/>
    </w:rPr>
  </w:style>
  <w:style w:styleId="Style_22" w:type="paragraph">
    <w:name w:val="toc 1"/>
    <w:next w:val="Style_2"/>
    <w:link w:val="Style_22_ch"/>
    <w:uiPriority w:val="39"/>
    <w:pPr>
      <w:ind w:firstLine="0" w:left="0"/>
      <w:jc w:val="left"/>
    </w:pPr>
    <w:rPr>
      <w:rFonts w:ascii="XO Thames" w:hAnsi="XO Thames"/>
      <w:b w:val="1"/>
      <w:sz w:val="28"/>
    </w:rPr>
  </w:style>
  <w:style w:styleId="Style_22_ch" w:type="character">
    <w:name w:val="toc 1"/>
    <w:link w:val="Style_22"/>
    <w:rPr>
      <w:rFonts w:ascii="XO Thames" w:hAnsi="XO Thames"/>
      <w:b w:val="1"/>
      <w:sz w:val="28"/>
    </w:rPr>
  </w:style>
  <w:style w:styleId="Style_23" w:type="paragraph">
    <w:name w:val="Header and Footer"/>
    <w:link w:val="Style_23_ch"/>
    <w:pPr>
      <w:spacing w:line="240" w:lineRule="auto"/>
      <w:ind/>
      <w:jc w:val="both"/>
    </w:pPr>
    <w:rPr>
      <w:rFonts w:ascii="XO Thames" w:hAnsi="XO Thames"/>
      <w:sz w:val="20"/>
    </w:rPr>
  </w:style>
  <w:style w:styleId="Style_23_ch" w:type="character">
    <w:name w:val="Header and Footer"/>
    <w:link w:val="Style_23"/>
    <w:rPr>
      <w:rFonts w:ascii="XO Thames" w:hAnsi="XO Thames"/>
      <w:sz w:val="20"/>
    </w:rPr>
  </w:style>
  <w:style w:styleId="Style_24" w:type="paragraph">
    <w:name w:val="toc 9"/>
    <w:next w:val="Style_2"/>
    <w:link w:val="Style_24_ch"/>
    <w:uiPriority w:val="39"/>
    <w:pPr>
      <w:ind w:firstLine="0" w:left="1600"/>
      <w:jc w:val="left"/>
    </w:pPr>
    <w:rPr>
      <w:rFonts w:ascii="XO Thames" w:hAnsi="XO Thames"/>
      <w:sz w:val="28"/>
    </w:rPr>
  </w:style>
  <w:style w:styleId="Style_24_ch" w:type="character">
    <w:name w:val="toc 9"/>
    <w:link w:val="Style_24"/>
    <w:rPr>
      <w:rFonts w:ascii="XO Thames" w:hAnsi="XO Thames"/>
      <w:sz w:val="28"/>
    </w:rPr>
  </w:style>
  <w:style w:styleId="Style_25" w:type="paragraph">
    <w:name w:val="toc 8"/>
    <w:next w:val="Style_2"/>
    <w:link w:val="Style_25_ch"/>
    <w:uiPriority w:val="39"/>
    <w:pPr>
      <w:ind w:firstLine="0" w:left="1400"/>
      <w:jc w:val="left"/>
    </w:pPr>
    <w:rPr>
      <w:rFonts w:ascii="XO Thames" w:hAnsi="XO Thames"/>
      <w:sz w:val="28"/>
    </w:rPr>
  </w:style>
  <w:style w:styleId="Style_25_ch" w:type="character">
    <w:name w:val="toc 8"/>
    <w:link w:val="Style_25"/>
    <w:rPr>
      <w:rFonts w:ascii="XO Thames" w:hAnsi="XO Thames"/>
      <w:sz w:val="28"/>
    </w:rPr>
  </w:style>
  <w:style w:styleId="Style_26" w:type="paragraph">
    <w:name w:val="Balloon Text"/>
    <w:basedOn w:val="Style_2"/>
    <w:link w:val="Style_26_ch"/>
    <w:pPr>
      <w:spacing w:after="0" w:line="240" w:lineRule="auto"/>
      <w:ind/>
    </w:pPr>
    <w:rPr>
      <w:rFonts w:ascii="Tahoma" w:hAnsi="Tahoma"/>
      <w:sz w:val="16"/>
    </w:rPr>
  </w:style>
  <w:style w:styleId="Style_26_ch" w:type="character">
    <w:name w:val="Balloon Text"/>
    <w:basedOn w:val="Style_2_ch"/>
    <w:link w:val="Style_26"/>
    <w:rPr>
      <w:rFonts w:ascii="Tahoma" w:hAnsi="Tahoma"/>
      <w:sz w:val="16"/>
    </w:rPr>
  </w:style>
  <w:style w:styleId="Style_27" w:type="paragraph">
    <w:name w:val="toc 5"/>
    <w:next w:val="Style_2"/>
    <w:link w:val="Style_27_ch"/>
    <w:uiPriority w:val="39"/>
    <w:pPr>
      <w:ind w:firstLine="0" w:left="800"/>
      <w:jc w:val="left"/>
    </w:pPr>
    <w:rPr>
      <w:rFonts w:ascii="XO Thames" w:hAnsi="XO Thames"/>
      <w:sz w:val="28"/>
    </w:rPr>
  </w:style>
  <w:style w:styleId="Style_27_ch" w:type="character">
    <w:name w:val="toc 5"/>
    <w:link w:val="Style_27"/>
    <w:rPr>
      <w:rFonts w:ascii="XO Thames" w:hAnsi="XO Thames"/>
      <w:sz w:val="28"/>
    </w:rPr>
  </w:style>
  <w:style w:styleId="Style_1" w:type="paragraph">
    <w:name w:val="footer"/>
    <w:basedOn w:val="Style_2"/>
    <w:link w:val="Style_1_ch"/>
    <w:pPr>
      <w:tabs>
        <w:tab w:leader="none" w:pos="4677" w:val="center"/>
        <w:tab w:leader="none" w:pos="9355" w:val="right"/>
      </w:tabs>
      <w:spacing w:after="0" w:line="240" w:lineRule="auto"/>
      <w:ind/>
    </w:pPr>
  </w:style>
  <w:style w:styleId="Style_1_ch" w:type="character">
    <w:name w:val="footer"/>
    <w:basedOn w:val="Style_2_ch"/>
    <w:link w:val="Style_1"/>
  </w:style>
  <w:style w:styleId="Style_28" w:type="paragraph">
    <w:name w:val="Subtitle"/>
    <w:next w:val="Style_2"/>
    <w:link w:val="Style_28_ch"/>
    <w:uiPriority w:val="11"/>
    <w:qFormat/>
    <w:pPr>
      <w:ind/>
      <w:jc w:val="both"/>
    </w:pPr>
    <w:rPr>
      <w:rFonts w:ascii="XO Thames" w:hAnsi="XO Thames"/>
      <w:i w:val="1"/>
      <w:sz w:val="24"/>
    </w:rPr>
  </w:style>
  <w:style w:styleId="Style_28_ch" w:type="character">
    <w:name w:val="Subtitle"/>
    <w:link w:val="Style_28"/>
    <w:rPr>
      <w:rFonts w:ascii="XO Thames" w:hAnsi="XO Thames"/>
      <w:i w:val="1"/>
      <w:sz w:val="24"/>
    </w:rPr>
  </w:style>
  <w:style w:styleId="Style_29" w:type="paragraph">
    <w:name w:val="productpagemainpropertiessection__property-name"/>
    <w:basedOn w:val="Style_12"/>
    <w:link w:val="Style_29_ch"/>
  </w:style>
  <w:style w:styleId="Style_29_ch" w:type="character">
    <w:name w:val="productpagemainpropertiessection__property-name"/>
    <w:basedOn w:val="Style_12_ch"/>
    <w:link w:val="Style_29"/>
  </w:style>
  <w:style w:styleId="Style_30" w:type="paragraph">
    <w:name w:val="Title"/>
    <w:next w:val="Style_2"/>
    <w:link w:val="Style_30_ch"/>
    <w:uiPriority w:val="10"/>
    <w:qFormat/>
    <w:pPr>
      <w:spacing w:after="567" w:before="567"/>
      <w:ind/>
      <w:jc w:val="center"/>
    </w:pPr>
    <w:rPr>
      <w:rFonts w:ascii="XO Thames" w:hAnsi="XO Thames"/>
      <w:b w:val="1"/>
      <w:caps w:val="1"/>
      <w:sz w:val="40"/>
    </w:rPr>
  </w:style>
  <w:style w:styleId="Style_30_ch" w:type="character">
    <w:name w:val="Title"/>
    <w:link w:val="Style_30"/>
    <w:rPr>
      <w:rFonts w:ascii="XO Thames" w:hAnsi="XO Thames"/>
      <w:b w:val="1"/>
      <w:caps w:val="1"/>
      <w:sz w:val="40"/>
    </w:rPr>
  </w:style>
  <w:style w:styleId="Style_31" w:type="paragraph">
    <w:name w:val="heading 4"/>
    <w:next w:val="Style_2"/>
    <w:link w:val="Style_31_ch"/>
    <w:uiPriority w:val="9"/>
    <w:qFormat/>
    <w:pPr>
      <w:spacing w:after="120" w:before="120"/>
      <w:ind/>
      <w:jc w:val="both"/>
      <w:outlineLvl w:val="3"/>
    </w:pPr>
    <w:rPr>
      <w:rFonts w:ascii="XO Thames" w:hAnsi="XO Thames"/>
      <w:b w:val="1"/>
      <w:sz w:val="24"/>
    </w:rPr>
  </w:style>
  <w:style w:styleId="Style_31_ch" w:type="character">
    <w:name w:val="heading 4"/>
    <w:link w:val="Style_31"/>
    <w:rPr>
      <w:rFonts w:ascii="XO Thames" w:hAnsi="XO Thames"/>
      <w:b w:val="1"/>
      <w:sz w:val="24"/>
    </w:rPr>
  </w:style>
  <w:style w:styleId="Style_32" w:type="paragraph">
    <w:name w:val="heading 2"/>
    <w:next w:val="Style_2"/>
    <w:link w:val="Style_32_ch"/>
    <w:uiPriority w:val="9"/>
    <w:qFormat/>
    <w:pPr>
      <w:spacing w:after="120" w:before="120"/>
      <w:ind/>
      <w:jc w:val="both"/>
      <w:outlineLvl w:val="1"/>
    </w:pPr>
    <w:rPr>
      <w:rFonts w:ascii="XO Thames" w:hAnsi="XO Thames"/>
      <w:b w:val="1"/>
      <w:sz w:val="28"/>
    </w:rPr>
  </w:style>
  <w:style w:styleId="Style_32_ch" w:type="character">
    <w:name w:val="heading 2"/>
    <w:link w:val="Style_32"/>
    <w:rPr>
      <w:rFonts w:ascii="XO Thames" w:hAnsi="XO Thames"/>
      <w:b w:val="1"/>
      <w:sz w:val="28"/>
    </w:rPr>
  </w:style>
  <w:style w:styleId="Style_33" w:type="table">
    <w:name w:val="Сетка таблицы1"/>
    <w:basedOn w:val="Style_34"/>
    <w:pPr>
      <w:spacing w:after="0" w:line="240" w:lineRule="auto"/>
      <w:ind/>
    </w:pPr>
    <w:rPr>
      <w:rFonts w:ascii="Calibri" w:hAnsi="Calibri"/>
    </w:rPr>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34" w:type="table">
    <w:name w:val="Normal Table"/>
    <w:tblPr>
      <w:tblInd w:type="dxa" w:w="0"/>
      <w:tblCellMar>
        <w:top w:type="dxa" w:w="0"/>
        <w:left w:type="dxa" w:w="108"/>
        <w:bottom w:type="dxa" w:w="0"/>
        <w:right w:type="dxa" w:w="108"/>
      </w:tblCellMar>
    </w:tblPr>
  </w:style>
  <w:style w:styleId="Style_35" w:type="table">
    <w:name w:val="Table Grid"/>
    <w:basedOn w:val="Style_34"/>
    <w:pPr>
      <w:spacing w:after="0"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webSettings.xml" Type="http://schemas.openxmlformats.org/officeDocument/2006/relationships/webSettings"/>
  <Relationship Id="rId1" Target="footer1.xml" Type="http://schemas.openxmlformats.org/officeDocument/2006/relationships/footer"/>
  <Relationship Id="rId2" Target="fontTable.xml" Type="http://schemas.openxmlformats.org/officeDocument/2006/relationships/fontTable"/>
  <Relationship Id="rId3" Target="settings.xml" Type="http://schemas.openxmlformats.org/officeDocument/2006/relationships/settings"/>
  <Relationship Id="rId8" Target="numbering.xml" Type="http://schemas.openxmlformats.org/officeDocument/2006/relationships/numbering"/>
  <Relationship Id="rId4" Target="styles.xml" Type="http://schemas.openxmlformats.org/officeDocument/2006/relationships/styles"/>
  <Relationship Id="rId7" Target="theme/theme1.xml" Type="http://schemas.openxmlformats.org/officeDocument/2006/relationships/theme"/>
  <Relationship Id="rId5" Target="stylesWithEffects.xml" Type="http://schemas.microsoft.com/office/2007/relationships/stylesWithEffect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MyOffice-CoreFramework-Linux/31-1191.804.9045.819.1@01270b6a23d25f32067dc36f8846da406ea65219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2026-10-12T10:49:37Z</dcterms:modified>
</cp:coreProperties>
</file>