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 w:cs="Times New Roman"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>Приложение № 1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к извещению о проведении 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>электронного аукциона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200"/>
        <w:ind w:left="426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Обоснование начальной (максимальной) цены</w:t>
      </w:r>
    </w:p>
    <w:p>
      <w:pPr>
        <w:pStyle w:val="Normal"/>
        <w:widowControl w:val="false"/>
        <w:spacing w:lineRule="auto" w:line="240" w:before="0" w:after="20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получения ценовой информации на объект закупки для определения НМЦК были направлены 5 запросов на предоставление ценовой информации. В результате проведенного мониторинга были получены 3 ответа, содержащие ценовые предложения, на основании которых была рассчитана </w:t>
      </w:r>
      <w:r>
        <w:rPr>
          <w:rFonts w:ascii="Times New Roman" w:hAnsi="Times New Roman"/>
          <w:color w:val="000000"/>
          <w:sz w:val="24"/>
          <w:szCs w:val="24"/>
        </w:rPr>
        <w:t>общая начальная (максимальная) цена контракта.</w:t>
      </w:r>
    </w:p>
    <w:tbl>
      <w:tblPr>
        <w:tblW w:w="4950" w:type="pct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09"/>
        <w:gridCol w:w="2246"/>
        <w:gridCol w:w="821"/>
        <w:gridCol w:w="848"/>
        <w:gridCol w:w="1810"/>
        <w:gridCol w:w="1839"/>
        <w:gridCol w:w="2090"/>
        <w:gridCol w:w="1602"/>
        <w:gridCol w:w="2239"/>
        <w:gridCol w:w="1079"/>
      </w:tblGrid>
      <w:tr>
        <w:trPr>
          <w:trHeight w:val="240" w:hRule="atLeast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услуг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 –во</w:t>
            </w:r>
          </w:p>
        </w:tc>
        <w:tc>
          <w:tcPr>
            <w:tcW w:w="5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цена за 1 единицу руб. </w:t>
            </w:r>
            <w:r>
              <w:rPr/>
              <w:drawing>
                <wp:inline distT="0" distB="0" distL="0" distR="0">
                  <wp:extent cx="114300" cy="21907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Ср. цена ед., руб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Цена контракта, руб,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НМЦК = 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*ц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/>
              <w:drawing>
                <wp:inline distT="0" distB="0" distL="0" distR="0">
                  <wp:extent cx="1028700" cy="342900"/>
                  <wp:effectExtent l="0" t="0" r="0" b="0"/>
                  <wp:docPr id="2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57" t="-172" r="-57" b="-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К-т вариации, %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</w:tr>
      <w:tr>
        <w:trPr>
          <w:trHeight w:val="240" w:hRule="atLeast"/>
        </w:trPr>
        <w:tc>
          <w:tcPr>
            <w:tcW w:w="4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22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8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Мониторинг цен</w:t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1856" w:hRule="atLeast"/>
        </w:trPr>
        <w:tc>
          <w:tcPr>
            <w:tcW w:w="4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22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8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КП исх № 2384 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26.06.2026г.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br/>
              <w:t>Орг.1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sz w:val="18"/>
                <w:szCs w:val="18"/>
              </w:rPr>
              <w:t>=1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КП исх № 295 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03.07.2026г.</w:t>
              <w:b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Орг.2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sz w:val="18"/>
                <w:szCs w:val="18"/>
              </w:rPr>
              <w:t>=2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КП исх № 1159 от 03.07.2026г. </w:t>
              <w:b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Орг. 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sz w:val="18"/>
                <w:szCs w:val="18"/>
              </w:rPr>
              <w:t>=3</w:t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1039" w:hRule="atLeast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Оказание услуг по сопровождению автоматизированной системы «АЦК-Финансы»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Усл.ед.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2 906 667,00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2 894 367,00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2 918 967,00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FFFFFF" w:val="clear"/>
              </w:rPr>
              <w:t>2 906 667,00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FFFFFF" w:val="clear"/>
              </w:rPr>
              <w:t>2 906 667,00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>
        <w:trPr>
          <w:trHeight w:val="165" w:hRule="atLeast"/>
        </w:trPr>
        <w:tc>
          <w:tcPr>
            <w:tcW w:w="100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FFFFFF" w:val="clear"/>
              </w:rPr>
              <w:t>2 906 667,00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2 906 667,00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0,42</w:t>
            </w:r>
          </w:p>
        </w:tc>
      </w:tr>
    </w:tbl>
    <w:p>
      <w:pPr>
        <w:pStyle w:val="BodyText"/>
        <w:ind w:left="4956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ind w:left="4956"/>
        <w:jc w:val="right"/>
        <w:rPr>
          <w:sz w:val="22"/>
          <w:szCs w:val="22"/>
        </w:rPr>
      </w:pPr>
      <w:r>
        <w:rPr>
          <w:sz w:val="22"/>
          <w:szCs w:val="22"/>
        </w:rPr>
        <w:t>Дата подготовки обоснования НМЦК: 06.07.2026</w:t>
      </w:r>
    </w:p>
    <w:p>
      <w:pPr>
        <w:pStyle w:val="s13"/>
        <w:widowControl w:val="false"/>
        <w:shd w:val="clear" w:color="auto" w:fill="FFFFFF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где:</w:t>
      </w:r>
      <w:r>
        <w:rPr>
          <w:sz w:val="24"/>
          <w:szCs w:val="24"/>
        </w:rPr>
        <w:t xml:space="preserve"> </w:t>
      </w:r>
      <w:r>
        <w:rPr/>
        <w:drawing>
          <wp:inline distT="0" distB="0" distL="0" distR="0">
            <wp:extent cx="574040" cy="201930"/>
            <wp:effectExtent l="0" t="0" r="0" b="0"/>
            <wp:docPr id="3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26" t="-344" r="-126" b="-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2019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en-US"/>
        </w:rPr>
        <w:t>- НМЦК, определяемая методом сопоставимых рыночных цен (анализа рынка);</w:t>
      </w:r>
    </w:p>
    <w:p>
      <w:pPr>
        <w:pStyle w:val="s13"/>
        <w:widowControl w:val="false"/>
        <w:shd w:val="clear" w:color="auto" w:fill="FFFFFF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      </w:t>
      </w:r>
      <w:r>
        <w:rPr>
          <w:sz w:val="24"/>
          <w:szCs w:val="24"/>
          <w:lang w:eastAsia="en-US"/>
        </w:rPr>
        <w:t>v - количество (объем) закупаемого товара (работы, услуги);</w:t>
      </w:r>
    </w:p>
    <w:p>
      <w:pPr>
        <w:pStyle w:val="s13"/>
        <w:widowControl w:val="false"/>
        <w:shd w:val="clear" w:color="auto" w:fill="FFFFFF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      </w:t>
      </w:r>
      <w:r>
        <w:rPr>
          <w:sz w:val="24"/>
          <w:szCs w:val="24"/>
          <w:lang w:eastAsia="en-US"/>
        </w:rPr>
        <w:t>n - количество значений, используемых в расчете;</w:t>
      </w:r>
    </w:p>
    <w:p>
      <w:pPr>
        <w:pStyle w:val="s13"/>
        <w:widowControl w:val="false"/>
        <w:shd w:val="clear" w:color="auto" w:fill="FFFFFF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      </w:t>
      </w:r>
      <w:r>
        <w:rPr>
          <w:sz w:val="24"/>
          <w:szCs w:val="24"/>
          <w:lang w:eastAsia="en-US"/>
        </w:rPr>
        <w:t>i - номер источника ценовой информации;</w:t>
      </w:r>
    </w:p>
    <w:p>
      <w:pPr>
        <w:pStyle w:val="s13"/>
        <w:widowControl w:val="false"/>
        <w:shd w:val="clear" w:color="auto" w:fill="FFFFFF"/>
        <w:spacing w:before="0" w:after="0"/>
        <w:ind w:hanging="0" w:left="720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      </w:t>
      </w:r>
      <w:r>
        <w:rPr>
          <w:sz w:val="24"/>
          <w:szCs w:val="24"/>
          <w:lang w:eastAsia="en-US"/>
        </w:rPr>
        <w:t xml:space="preserve">ц </w:t>
      </w:r>
      <w:r>
        <w:rPr>
          <w:sz w:val="24"/>
          <w:szCs w:val="24"/>
          <w:vertAlign w:val="subscript"/>
          <w:lang w:val="en-US" w:eastAsia="en-US"/>
        </w:rPr>
        <w:t>i</w:t>
      </w:r>
      <w:r>
        <w:rPr>
          <w:sz w:val="24"/>
          <w:szCs w:val="24"/>
          <w:vertAlign w:val="subscript"/>
          <w:lang w:eastAsia="en-US"/>
        </w:rPr>
        <w:t xml:space="preserve"> </w:t>
      </w:r>
      <w:r>
        <w:rPr>
          <w:sz w:val="24"/>
          <w:szCs w:val="24"/>
          <w:lang w:eastAsia="en-US"/>
        </w:rPr>
        <w:t>- цена единицы товара, работы, услуги, представленная в источнике с номером i.</w:t>
      </w:r>
    </w:p>
    <w:p>
      <w:pPr>
        <w:pStyle w:val="Normal"/>
        <w:widowControl w:val="false"/>
        <w:spacing w:lineRule="auto" w:line="240" w:before="0" w:after="2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Коэффициент вариации менее 33%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MS Mincho" w:cs="Times New Roman"/>
          <w:sz w:val="24"/>
          <w:szCs w:val="24"/>
        </w:rPr>
      </w:pPr>
      <w:r>
        <w:rPr>
          <w:rFonts w:eastAsia="MS Mincho" w:cs="Times New Roman" w:ascii="Times New Roman" w:hAnsi="Times New Roman"/>
          <w:sz w:val="24"/>
          <w:szCs w:val="24"/>
        </w:rPr>
        <w:t>Валюта: Российский рубль.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MS Mincho" w:cs="Times New Roman"/>
          <w:sz w:val="24"/>
          <w:szCs w:val="24"/>
        </w:rPr>
      </w:pPr>
      <w:r>
        <w:rPr>
          <w:rFonts w:eastAsia="MS Mincho" w:cs="Times New Roman" w:ascii="Times New Roman" w:hAnsi="Times New Roman"/>
          <w:sz w:val="24"/>
          <w:szCs w:val="24"/>
        </w:rPr>
        <w:tab/>
        <w:t>В случае если для формирования цены контракта и расчетов с поставщиками предусмотрена валюта, отличная от рубля, то при оплате заключенного контракта применяется официальный курс иностранной валюты к рублю Российской Федерации, установленный Центральным банком Российской Федерации на момент оплаты.</w:t>
      </w:r>
    </w:p>
    <w:p>
      <w:pPr>
        <w:pStyle w:val="Normal"/>
        <w:widowControl w:val="false"/>
        <w:spacing w:lineRule="auto" w:line="240" w:before="0" w:after="2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2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Составитель:</w:t>
      </w:r>
    </w:p>
    <w:p>
      <w:pPr>
        <w:pStyle w:val="Normal"/>
        <w:widowControl w:val="false"/>
        <w:spacing w:lineRule="auto" w:line="240" w:before="0" w:after="2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сектора контрактной службы отдела учета и отчетности ________________ /И.Д. Сырцева/</w:t>
      </w:r>
    </w:p>
    <w:sectPr>
      <w:type w:val="nextPage"/>
      <w:pgSz w:orient="landscape" w:w="16838" w:h="11906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c350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592e4d"/>
    <w:rPr/>
  </w:style>
  <w:style w:type="character" w:styleId="1" w:customStyle="1">
    <w:name w:val="Основной текст Знак1"/>
    <w:qFormat/>
    <w:rsid w:val="00592e4d"/>
    <w:rPr>
      <w:rFonts w:ascii="Times New Roman" w:hAnsi="Times New Roman" w:eastAsia="Times New Roman" w:cs="Times New Roman"/>
      <w:sz w:val="24"/>
      <w:szCs w:val="20"/>
      <w:lang w:eastAsia="zh-CN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592e4d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Tahoma" w:cs="Droid Sans"/>
      <w:sz w:val="28"/>
      <w:szCs w:val="28"/>
    </w:rPr>
  </w:style>
  <w:style w:type="paragraph" w:styleId="BodyText">
    <w:name w:val="Body Text"/>
    <w:basedOn w:val="Normal"/>
    <w:link w:val="1"/>
    <w:rsid w:val="00592e4d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Arial" w:hAnsi="Arial" w:cs="Droid Sans"/>
    </w:rPr>
  </w:style>
  <w:style w:type="paragraph" w:styleId="s13" w:customStyle="1">
    <w:name w:val="s_13"/>
    <w:basedOn w:val="Normal"/>
    <w:qFormat/>
    <w:rsid w:val="00592e4d"/>
    <w:pPr>
      <w:suppressAutoHyphens w:val="true"/>
      <w:spacing w:lineRule="auto" w:line="240" w:before="0" w:after="0"/>
      <w:ind w:firstLine="720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592e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LibreOffice/24.8.4.1$Linux_X86_64 LibreOffice_project/480$Build-1</Application>
  <AppVersion>15.0000</AppVersion>
  <Pages>1</Pages>
  <Words>246</Words>
  <Characters>1450</Characters>
  <CharactersWithSpaces>1680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2022-02-10T06:27:00Z</dcterms:created>
  <dc:creator>Сырцева</dc:creator>
  <dc:description/>
  <dc:language>ru-RU</dc:language>
  <cp:lastModifiedBy/>
  <dcterms:modified xsi:type="dcterms:W3CDTF">2026-10-06T10:11:58Z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