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5F4" w:rsidRDefault="006F31BC">
      <w:pPr>
        <w:pStyle w:val="af9"/>
        <w:ind w:left="0" w:firstLine="709"/>
        <w:jc w:val="right"/>
        <w:rPr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>Приложение № 2 к Извещению</w:t>
      </w:r>
    </w:p>
    <w:p w:rsidR="00EE65F4" w:rsidRDefault="006F31BC">
      <w:pPr>
        <w:pStyle w:val="af9"/>
        <w:ind w:left="0" w:firstLine="709"/>
        <w:jc w:val="right"/>
      </w:pPr>
      <w:r>
        <w:rPr>
          <w:rFonts w:eastAsia="Times New Roman"/>
          <w:color w:val="000000" w:themeColor="text1"/>
          <w:sz w:val="28"/>
          <w:szCs w:val="28"/>
          <w:lang w:eastAsia="en-US"/>
        </w:rPr>
        <w:t>ИКЗ 26 1 7714549744 771401001 0055 001 6202 242</w:t>
      </w:r>
    </w:p>
    <w:p w:rsidR="00EE65F4" w:rsidRDefault="00EE65F4">
      <w:pPr>
        <w:pStyle w:val="af9"/>
        <w:jc w:val="center"/>
        <w:rPr>
          <w:rFonts w:eastAsia="Times New Roman"/>
          <w:b/>
          <w:bCs/>
          <w:sz w:val="24"/>
          <w:szCs w:val="24"/>
        </w:rPr>
      </w:pPr>
    </w:p>
    <w:p w:rsidR="00EE65F4" w:rsidRDefault="00EE65F4">
      <w:pPr>
        <w:pStyle w:val="af9"/>
        <w:jc w:val="center"/>
        <w:rPr>
          <w:rFonts w:eastAsia="Times New Roman"/>
          <w:b/>
          <w:bCs/>
          <w:sz w:val="24"/>
          <w:szCs w:val="24"/>
        </w:rPr>
      </w:pPr>
    </w:p>
    <w:p w:rsidR="00EE65F4" w:rsidRDefault="00EE65F4">
      <w:pPr>
        <w:pStyle w:val="af9"/>
        <w:ind w:left="0"/>
        <w:rPr>
          <w:b/>
          <w:bCs/>
          <w:sz w:val="26"/>
          <w:szCs w:val="26"/>
        </w:rPr>
      </w:pPr>
    </w:p>
    <w:p w:rsidR="00EE65F4" w:rsidRDefault="006F31BC">
      <w:pPr>
        <w:pStyle w:val="af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Обоснование начальной (максимальной) цены контракта</w:t>
      </w:r>
    </w:p>
    <w:p w:rsidR="00EE65F4" w:rsidRDefault="00EE65F4">
      <w:pPr>
        <w:pStyle w:val="af9"/>
        <w:jc w:val="center"/>
        <w:rPr>
          <w:b/>
          <w:bCs/>
          <w:sz w:val="26"/>
          <w:szCs w:val="26"/>
        </w:rPr>
      </w:pPr>
    </w:p>
    <w:p w:rsidR="00EE65F4" w:rsidRPr="00662CA8" w:rsidRDefault="006F31BC">
      <w:pPr>
        <w:pStyle w:val="11"/>
        <w:spacing w:before="0" w:after="0"/>
        <w:jc w:val="center"/>
        <w:rPr>
          <w:b/>
          <w:bCs/>
          <w:lang w:val="ru-RU"/>
        </w:rPr>
      </w:pPr>
      <w:r w:rsidRPr="00662CA8">
        <w:rPr>
          <w:bCs/>
          <w:sz w:val="24"/>
          <w:szCs w:val="24"/>
          <w:highlight w:val="white"/>
          <w:lang w:val="ru-RU"/>
        </w:rPr>
        <w:t xml:space="preserve">В </w:t>
      </w:r>
      <w:r w:rsidRPr="00662CA8">
        <w:rPr>
          <w:bCs/>
          <w:sz w:val="24"/>
          <w:szCs w:val="24"/>
          <w:highlight w:val="white"/>
          <w:lang w:val="ru-RU"/>
        </w:rPr>
        <w:t xml:space="preserve">соответствии с частью 20 статьи 22 Федерального закона от 05.04.2013 г. № 44-ФЗ определяем НМЦК методом сопоставимых рыночных цен </w:t>
      </w:r>
      <w:r w:rsidRPr="00662CA8">
        <w:rPr>
          <w:sz w:val="24"/>
          <w:szCs w:val="24"/>
          <w:highlight w:val="white"/>
          <w:lang w:val="ru-RU"/>
        </w:rPr>
        <w:t>на</w:t>
      </w:r>
      <w:r w:rsidRPr="00662CA8">
        <w:rPr>
          <w:rFonts w:eastAsia="Times New Roman"/>
          <w:sz w:val="24"/>
          <w:szCs w:val="24"/>
          <w:highlight w:val="white"/>
          <w:lang w:val="ru-RU"/>
        </w:rPr>
        <w:t xml:space="preserve"> оказание услуг по эксплуатации системы электронного документооборота Федерального агентства воздушного транспорта (СЭД Роса</w:t>
      </w:r>
      <w:r w:rsidRPr="00662CA8">
        <w:rPr>
          <w:rFonts w:eastAsia="Times New Roman"/>
          <w:sz w:val="24"/>
          <w:szCs w:val="24"/>
          <w:highlight w:val="white"/>
          <w:lang w:val="ru-RU"/>
        </w:rPr>
        <w:t>виации)</w:t>
      </w:r>
    </w:p>
    <w:p w:rsidR="00EE65F4" w:rsidRPr="00662CA8" w:rsidRDefault="00EE65F4">
      <w:pPr>
        <w:pStyle w:val="11"/>
        <w:spacing w:before="0" w:after="0"/>
        <w:jc w:val="center"/>
        <w:rPr>
          <w:b/>
          <w:bCs/>
          <w:lang w:val="ru-RU"/>
        </w:rPr>
      </w:pPr>
    </w:p>
    <w:tbl>
      <w:tblPr>
        <w:tblW w:w="15027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5"/>
        <w:gridCol w:w="5828"/>
        <w:gridCol w:w="5654"/>
      </w:tblGrid>
      <w:tr w:rsidR="00EE65F4">
        <w:trPr>
          <w:trHeight w:val="784"/>
        </w:trPr>
        <w:tc>
          <w:tcPr>
            <w:tcW w:w="3545" w:type="dxa"/>
          </w:tcPr>
          <w:p w:rsidR="00EE65F4" w:rsidRDefault="006F31BC">
            <w:pPr>
              <w:ind w:left="57" w:right="5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Основные характеристики объекта закупки </w:t>
            </w:r>
          </w:p>
        </w:tc>
        <w:tc>
          <w:tcPr>
            <w:tcW w:w="11482" w:type="dxa"/>
            <w:gridSpan w:val="2"/>
          </w:tcPr>
          <w:p w:rsidR="00EE65F4" w:rsidRPr="00662CA8" w:rsidRDefault="006F31BC">
            <w:pPr>
              <w:pStyle w:val="11"/>
              <w:spacing w:before="0" w:after="0"/>
              <w:ind w:left="142" w:right="258" w:firstLine="0"/>
              <w:jc w:val="left"/>
              <w:rPr>
                <w:sz w:val="24"/>
                <w:szCs w:val="24"/>
                <w:lang w:val="ru-RU"/>
              </w:rPr>
            </w:pPr>
            <w:r w:rsidRPr="00662CA8">
              <w:rPr>
                <w:sz w:val="24"/>
                <w:szCs w:val="24"/>
                <w:highlight w:val="white"/>
                <w:lang w:val="ru-RU"/>
              </w:rPr>
              <w:t>Объект закупки:</w:t>
            </w:r>
            <w:r w:rsidRPr="00662CA8">
              <w:rPr>
                <w:sz w:val="24"/>
                <w:szCs w:val="24"/>
                <w:lang w:val="ru-RU"/>
              </w:rPr>
              <w:t xml:space="preserve"> О</w:t>
            </w:r>
            <w:r>
              <w:rPr>
                <w:sz w:val="24"/>
                <w:szCs w:val="24"/>
                <w:lang w:val="ru-RU"/>
              </w:rPr>
              <w:t>казание услуг по эксплуатации системы электронного документооборота Федерального агентства воздушного транспорта (СЭД Росавиации)</w:t>
            </w:r>
          </w:p>
          <w:p w:rsidR="00EE65F4" w:rsidRDefault="006F31BC">
            <w:pPr>
              <w:ind w:left="142" w:right="258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Адрес: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г. Москва, Ленинградский пр-т, д. 3</w:t>
            </w:r>
            <w:r>
              <w:rPr>
                <w:rFonts w:eastAsia="Times New Roman"/>
                <w:color w:val="000000"/>
                <w:sz w:val="24"/>
                <w:szCs w:val="24"/>
                <w:highlight w:val="white"/>
              </w:rPr>
              <w:t>7, корп. 2.</w:t>
            </w:r>
          </w:p>
          <w:p w:rsidR="00EE65F4" w:rsidRDefault="006F31BC">
            <w:pPr>
              <w:ind w:left="142" w:right="258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О</w:t>
            </w:r>
            <w:r>
              <w:rPr>
                <w:sz w:val="24"/>
                <w:szCs w:val="24"/>
                <w:highlight w:val="white"/>
              </w:rPr>
              <w:t>казание услуг осуществляется Исполнителем в удаленном режиме средствами информационных технологий и телекоммуникаций с соблюдением требований доступа к системе, установленных Техническим заданием.</w:t>
            </w:r>
          </w:p>
          <w:p w:rsidR="00EE65F4" w:rsidRDefault="006F31BC">
            <w:pPr>
              <w:ind w:left="142" w:right="258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ОКПД</w:t>
            </w:r>
            <w:proofErr w:type="gramStart"/>
            <w:r>
              <w:rPr>
                <w:sz w:val="24"/>
                <w:szCs w:val="24"/>
                <w:highlight w:val="white"/>
              </w:rPr>
              <w:t>2</w:t>
            </w:r>
            <w:proofErr w:type="gramEnd"/>
            <w:r>
              <w:rPr>
                <w:sz w:val="24"/>
                <w:szCs w:val="24"/>
                <w:highlight w:val="white"/>
              </w:rPr>
              <w:t xml:space="preserve">: </w:t>
            </w:r>
            <w:r>
              <w:rPr>
                <w:sz w:val="24"/>
                <w:szCs w:val="24"/>
              </w:rPr>
              <w:t>62.02.30.000</w:t>
            </w:r>
          </w:p>
          <w:p w:rsidR="00EE65F4" w:rsidRDefault="006F31BC">
            <w:pPr>
              <w:ind w:left="142" w:right="258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Срок </w:t>
            </w:r>
            <w:r>
              <w:rPr>
                <w:sz w:val="24"/>
                <w:szCs w:val="24"/>
              </w:rPr>
              <w:t>оказания услуг</w:t>
            </w:r>
            <w:r w:rsidR="00662CA8">
              <w:rPr>
                <w:sz w:val="24"/>
                <w:szCs w:val="24"/>
              </w:rPr>
              <w:t xml:space="preserve"> Исполнителем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color w:val="000000" w:themeColor="text1"/>
                <w:sz w:val="24"/>
                <w:szCs w:val="24"/>
              </w:rPr>
              <w:t xml:space="preserve">поэтапно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с даты за</w:t>
            </w:r>
            <w:r>
              <w:rPr>
                <w:color w:val="000000" w:themeColor="text1"/>
                <w:sz w:val="24"/>
                <w:szCs w:val="24"/>
              </w:rPr>
              <w:t>ключения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государственного контракта по 20.12.2026:</w:t>
            </w:r>
          </w:p>
          <w:p w:rsidR="00EE65F4" w:rsidRDefault="006F31BC">
            <w:pPr>
              <w:ind w:left="142" w:right="258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 этап –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с даты заключения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по 30.11.2026;</w:t>
            </w:r>
          </w:p>
          <w:p w:rsidR="00EE65F4" w:rsidRDefault="006F31BC">
            <w:pPr>
              <w:ind w:left="142" w:right="258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этап – с 01.12.2026 по 20.12.2026.</w:t>
            </w:r>
          </w:p>
          <w:p w:rsidR="00EE65F4" w:rsidRDefault="006F31BC">
            <w:pPr>
              <w:ind w:left="142" w:right="258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Аванс по контракту - 0%. Обеспечение исполнения контракта составляет 20% от цены контракта.</w:t>
            </w:r>
          </w:p>
        </w:tc>
      </w:tr>
      <w:tr w:rsidR="00EE65F4">
        <w:trPr>
          <w:trHeight w:val="836"/>
        </w:trPr>
        <w:tc>
          <w:tcPr>
            <w:tcW w:w="3545" w:type="dxa"/>
          </w:tcPr>
          <w:p w:rsidR="00EE65F4" w:rsidRDefault="006F31BC">
            <w:pPr>
              <w:ind w:left="57" w:right="5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Используемый метод определения НМЦК </w:t>
            </w:r>
            <w:r>
              <w:rPr>
                <w:b/>
                <w:bCs/>
                <w:sz w:val="24"/>
                <w:szCs w:val="24"/>
              </w:rPr>
              <w:br/>
              <w:t>с обоснованием:</w:t>
            </w:r>
          </w:p>
        </w:tc>
        <w:tc>
          <w:tcPr>
            <w:tcW w:w="11482" w:type="dxa"/>
            <w:gridSpan w:val="2"/>
          </w:tcPr>
          <w:p w:rsidR="00EE65F4" w:rsidRDefault="006F31BC">
            <w:pPr>
              <w:pStyle w:val="af9"/>
              <w:numPr>
                <w:ilvl w:val="0"/>
                <w:numId w:val="4"/>
              </w:numPr>
              <w:ind w:left="14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Метод сопоставимых рыночных цен (анализ рынка). </w:t>
            </w:r>
          </w:p>
          <w:p w:rsidR="00EE65F4" w:rsidRDefault="006F31BC">
            <w:pPr>
              <w:pStyle w:val="af9"/>
              <w:numPr>
                <w:ilvl w:val="0"/>
                <w:numId w:val="4"/>
              </w:numPr>
              <w:ind w:left="14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Размещен запрос цен товаров, работ, услуг в Единой информационной системе в сфере закупок от 18.09.2026 № </w:t>
            </w:r>
            <w:r>
              <w:rPr>
                <w:bCs/>
                <w:sz w:val="24"/>
                <w:szCs w:val="24"/>
                <w:highlight w:val="white"/>
              </w:rPr>
              <w:t>0173100002926000057</w:t>
            </w:r>
            <w:r>
              <w:rPr>
                <w:sz w:val="24"/>
                <w:szCs w:val="24"/>
              </w:rPr>
              <w:t>.</w:t>
            </w:r>
          </w:p>
          <w:p w:rsidR="00EE65F4" w:rsidRDefault="006F31BC">
            <w:pPr>
              <w:ind w:left="57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Получены три коммерческих п</w:t>
            </w:r>
            <w:r>
              <w:rPr>
                <w:sz w:val="24"/>
                <w:szCs w:val="24"/>
                <w:highlight w:val="white"/>
              </w:rPr>
              <w:t>редложения</w:t>
            </w:r>
          </w:p>
          <w:p w:rsidR="00EE65F4" w:rsidRDefault="006F31BC">
            <w:pPr>
              <w:ind w:left="57"/>
              <w:jc w:val="both"/>
              <w:rPr>
                <w:sz w:val="24"/>
                <w:szCs w:val="24"/>
                <w:highlight w:val="white"/>
              </w:rPr>
            </w:pPr>
            <w:proofErr w:type="gramStart"/>
            <w:r>
              <w:rPr>
                <w:sz w:val="24"/>
                <w:szCs w:val="24"/>
              </w:rPr>
              <w:t xml:space="preserve">Исполнитель 1: </w:t>
            </w:r>
            <w:r>
              <w:rPr>
                <w:sz w:val="24"/>
                <w:szCs w:val="24"/>
              </w:rPr>
              <w:t xml:space="preserve">от 21.09.2026 исх. № АИ-26-09-21_3 с ценой контракта 6 980 000,00 руб.,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цена 1 этапа 5 800 000,00 руб., цена 2 этапа 1 180 000,00 руб.</w:t>
            </w:r>
            <w:r>
              <w:rPr>
                <w:sz w:val="24"/>
                <w:szCs w:val="24"/>
                <w:highlight w:val="white"/>
              </w:rPr>
              <w:t xml:space="preserve">  (</w:t>
            </w:r>
            <w:proofErr w:type="spellStart"/>
            <w:r>
              <w:rPr>
                <w:sz w:val="24"/>
                <w:szCs w:val="24"/>
                <w:highlight w:val="white"/>
              </w:rPr>
              <w:t>Вх</w:t>
            </w:r>
            <w:proofErr w:type="spellEnd"/>
            <w:r>
              <w:rPr>
                <w:sz w:val="24"/>
                <w:szCs w:val="24"/>
                <w:highlight w:val="white"/>
              </w:rPr>
              <w:t>.</w:t>
            </w:r>
            <w:proofErr w:type="gramEnd"/>
            <w:r>
              <w:rPr>
                <w:sz w:val="24"/>
                <w:szCs w:val="24"/>
                <w:highlight w:val="white"/>
              </w:rPr>
              <w:t xml:space="preserve"> № </w:t>
            </w:r>
            <w:proofErr w:type="gramStart"/>
            <w:r>
              <w:rPr>
                <w:sz w:val="24"/>
                <w:szCs w:val="24"/>
                <w:highlight w:val="white"/>
              </w:rPr>
              <w:t>ВХ-90178 от 21.09.2026);</w:t>
            </w:r>
            <w:proofErr w:type="gramEnd"/>
          </w:p>
          <w:p w:rsidR="00EE65F4" w:rsidRDefault="006F31BC">
            <w:pPr>
              <w:ind w:left="5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Исполнитель 2: </w:t>
            </w:r>
            <w:r>
              <w:rPr>
                <w:sz w:val="24"/>
                <w:szCs w:val="24"/>
              </w:rPr>
              <w:t xml:space="preserve">от 21.09.2026 исх. № 21/09-01  </w:t>
            </w:r>
            <w:r>
              <w:rPr>
                <w:sz w:val="24"/>
                <w:szCs w:val="24"/>
              </w:rPr>
              <w:t>с ценой к</w:t>
            </w:r>
            <w:r>
              <w:rPr>
                <w:sz w:val="24"/>
                <w:szCs w:val="24"/>
              </w:rPr>
              <w:t xml:space="preserve">онтракта 6 100 000,00 руб.,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цена 1 этапа 4 428 767,12 руб., цена 2 этапа 1 671 232,88 руб. (</w:t>
            </w:r>
            <w:proofErr w:type="spellStart"/>
            <w:r>
              <w:rPr>
                <w:sz w:val="24"/>
                <w:szCs w:val="24"/>
              </w:rPr>
              <w:t>Вх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№ </w:t>
            </w:r>
            <w:proofErr w:type="gramStart"/>
            <w:r>
              <w:rPr>
                <w:sz w:val="24"/>
                <w:szCs w:val="24"/>
              </w:rPr>
              <w:t>ВХ-90279 от 22.09.2026);</w:t>
            </w:r>
            <w:proofErr w:type="gramEnd"/>
          </w:p>
          <w:p w:rsidR="00EE65F4" w:rsidRDefault="006F31BC">
            <w:pPr>
              <w:ind w:left="57"/>
              <w:jc w:val="both"/>
              <w:rPr>
                <w:sz w:val="24"/>
                <w:szCs w:val="24"/>
                <w:highlight w:val="white"/>
              </w:rPr>
            </w:pPr>
            <w:proofErr w:type="gramStart"/>
            <w:r>
              <w:rPr>
                <w:sz w:val="24"/>
                <w:szCs w:val="24"/>
              </w:rPr>
              <w:t xml:space="preserve">Исполнитель 3: </w:t>
            </w:r>
            <w:r>
              <w:rPr>
                <w:sz w:val="24"/>
                <w:szCs w:val="24"/>
              </w:rPr>
              <w:t xml:space="preserve">от 22.09.2026 исх. № 69 </w:t>
            </w:r>
            <w:r>
              <w:rPr>
                <w:sz w:val="24"/>
                <w:szCs w:val="24"/>
              </w:rPr>
              <w:t xml:space="preserve">с ценой контракта 6 920 000,00 руб.,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цена 1 этапа 5 720 000,00  руб., цена 2 эта</w:t>
            </w:r>
            <w:r>
              <w:rPr>
                <w:sz w:val="24"/>
                <w:szCs w:val="24"/>
              </w:rPr>
              <w:t>па 1 200 000,00 руб. (</w:t>
            </w:r>
            <w:proofErr w:type="spellStart"/>
            <w:r>
              <w:rPr>
                <w:sz w:val="24"/>
                <w:szCs w:val="24"/>
              </w:rPr>
              <w:t>Вх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№ </w:t>
            </w:r>
            <w:proofErr w:type="gramStart"/>
            <w:r>
              <w:rPr>
                <w:sz w:val="24"/>
                <w:szCs w:val="24"/>
              </w:rPr>
              <w:t>ВХ-90276 от 22.09.2026)</w:t>
            </w:r>
            <w:proofErr w:type="gramEnd"/>
          </w:p>
        </w:tc>
      </w:tr>
      <w:tr w:rsidR="00EE65F4">
        <w:trPr>
          <w:trHeight w:val="561"/>
        </w:trPr>
        <w:tc>
          <w:tcPr>
            <w:tcW w:w="3545" w:type="dxa"/>
          </w:tcPr>
          <w:p w:rsidR="00EE65F4" w:rsidRDefault="006F31BC">
            <w:pPr>
              <w:ind w:left="57" w:right="5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Расчет НМЦК</w:t>
            </w:r>
          </w:p>
        </w:tc>
        <w:tc>
          <w:tcPr>
            <w:tcW w:w="11482" w:type="dxa"/>
            <w:gridSpan w:val="2"/>
          </w:tcPr>
          <w:p w:rsidR="00EE65F4" w:rsidRDefault="006F31BC" w:rsidP="00662CA8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по эксплуатации системы электронного документооборота Федерального агентства воздушного транспорта (СЭД Росавиации):</w:t>
            </w:r>
            <w:bookmarkStart w:id="0" w:name="_GoBack"/>
            <w:bookmarkEnd w:id="0"/>
          </w:p>
          <w:p w:rsidR="00EE65F4" w:rsidRDefault="006F31BC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этап</w:t>
            </w:r>
          </w:p>
          <w:p w:rsidR="00EE65F4" w:rsidRDefault="00EE65F4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</w:p>
          <w:p w:rsidR="00EE65F4" w:rsidRDefault="00EE65F4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</w:p>
          <w:p w:rsidR="00EE65F4" w:rsidRDefault="00EE65F4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</w:p>
          <w:p w:rsidR="00EE65F4" w:rsidRDefault="006F31BC">
            <w:r>
              <w:rPr>
                <w:rFonts w:eastAsia="Times New Roman"/>
                <w:noProof/>
                <w:sz w:val="24"/>
                <w:szCs w:val="24"/>
                <w:highlight w:val="white"/>
              </w:rPr>
              <mc:AlternateContent>
                <mc:Choice Requires="wpg">
                  <w:drawing>
                    <wp:anchor distT="0" distB="0" distL="115200" distR="115200" simplePos="0" relativeHeight="251657216" behindDoc="0" locked="0" layoutInCell="1" allowOverlap="1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54474</wp:posOffset>
                      </wp:positionV>
                      <wp:extent cx="1812427" cy="1127991"/>
                      <wp:effectExtent l="0" t="0" r="0" b="0"/>
                      <wp:wrapThrough wrapText="bothSides">
                        <wp:wrapPolygon edited="1">
                          <wp:start x="0" y="0"/>
                          <wp:lineTo x="21600" y="0"/>
                          <wp:lineTo x="21600" y="21600"/>
                          <wp:lineTo x="0" y="21600"/>
                        </wp:wrapPolygon>
                      </wp:wrapThrough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3113196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12426" cy="11279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5120;o:allowoverlap:true;o:allowincell:true;mso-position-horizontal-relative:text;margin-left:7.10pt;mso-position-horizontal:absolute;mso-position-vertical-relative:text;margin-top:4.29pt;mso-position-vertical:absolute;width:142.71pt;height:88.82pt;mso-wrap-distance-left:9.07pt;mso-wrap-distance-top:0.00pt;mso-wrap-distance-right:9.07pt;mso-wrap-distance-bottom:0.00pt;rotation:0;" wrapcoords="0 0 100000 0 100000 100000 0 100000" stroked="false">
                      <v:path textboxrect="0,0,0,0"/>
                      <w10:wrap type="through"/>
                      <v:imagedata r:id="rId13" o:title=""/>
                    </v:shape>
                  </w:pict>
                </mc:Fallback>
              </mc:AlternateContent>
            </w:r>
          </w:p>
          <w:p w:rsidR="00EE65F4" w:rsidRDefault="006F31BC">
            <w:pPr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квадратичное отклонение  = 769 627,828</w:t>
            </w:r>
          </w:p>
          <w:p w:rsidR="00EE65F4" w:rsidRDefault="00EE65F4">
            <w:pPr>
              <w:ind w:left="142"/>
              <w:jc w:val="both"/>
              <w:rPr>
                <w:sz w:val="24"/>
                <w:szCs w:val="24"/>
              </w:rPr>
            </w:pPr>
          </w:p>
          <w:p w:rsidR="00EE65F4" w:rsidRDefault="006F31BC">
            <w:pPr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вариации                V = 14,48 %</w:t>
            </w:r>
          </w:p>
          <w:p w:rsidR="00EE65F4" w:rsidRDefault="00EE65F4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</w:p>
          <w:p w:rsidR="00EE65F4" w:rsidRDefault="006F31BC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Совокупность цен на о</w:t>
            </w:r>
            <w:r>
              <w:rPr>
                <w:sz w:val="24"/>
                <w:szCs w:val="24"/>
              </w:rPr>
              <w:t>казание услуг по эксплуатации системы электронного документооборота Федерального агентства воздушного транспорта (СЭД Росавиации) по 1 этапу</w:t>
            </w:r>
            <w:r>
              <w:rPr>
                <w:sz w:val="24"/>
                <w:szCs w:val="24"/>
              </w:rPr>
              <w:t xml:space="preserve"> принимается однородной.</w:t>
            </w:r>
          </w:p>
          <w:p w:rsidR="00EE65F4" w:rsidRDefault="006F31BC">
            <w:pPr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= (5 800 000,00 + </w:t>
            </w:r>
            <w:r>
              <w:rPr>
                <w:sz w:val="24"/>
                <w:szCs w:val="24"/>
              </w:rPr>
              <w:t>4 428 767,12 + 5 720 000,00) / 3 = 5 316 255,71 руб.</w:t>
            </w:r>
          </w:p>
          <w:p w:rsidR="00EE65F4" w:rsidRDefault="006F31BC">
            <w:pPr>
              <w:ind w:left="142"/>
              <w:jc w:val="both"/>
            </w:pPr>
            <w:r>
              <w:rPr>
                <w:sz w:val="24"/>
                <w:szCs w:val="24"/>
              </w:rPr>
              <w:t>В соответствии с позицией плана-графика, в соответствии с ст. 72 Бюджетного кодекса Российской</w:t>
            </w:r>
          </w:p>
          <w:p w:rsidR="00EE65F4" w:rsidRDefault="006F31BC">
            <w:pPr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Федерации, начальная (максимальная) цена контракта не может превышать лимит бюджетных </w:t>
            </w:r>
            <w:proofErr w:type="gramStart"/>
            <w:r>
              <w:rPr>
                <w:sz w:val="24"/>
                <w:szCs w:val="24"/>
              </w:rPr>
              <w:t>обязательств</w:t>
            </w:r>
            <w:proofErr w:type="gramEnd"/>
            <w:r>
              <w:rPr>
                <w:sz w:val="24"/>
                <w:szCs w:val="24"/>
              </w:rPr>
              <w:t xml:space="preserve"> и уменьше</w:t>
            </w:r>
            <w:r>
              <w:rPr>
                <w:sz w:val="24"/>
                <w:szCs w:val="24"/>
              </w:rPr>
              <w:t xml:space="preserve">на до величины лимита бюджетных обязательств и составляет 5 300 000,00 руб.,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НДС.</w:t>
            </w:r>
          </w:p>
          <w:p w:rsidR="00EE65F4" w:rsidRDefault="00EE65F4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</w:p>
          <w:p w:rsidR="00EE65F4" w:rsidRDefault="006F31BC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этап</w:t>
            </w:r>
          </w:p>
          <w:p w:rsidR="00EE65F4" w:rsidRDefault="006F31BC">
            <w:r>
              <w:rPr>
                <w:rFonts w:eastAsia="Times New Roman"/>
                <w:noProof/>
                <w:sz w:val="24"/>
                <w:szCs w:val="24"/>
                <w:highlight w:val="white"/>
              </w:rPr>
              <mc:AlternateContent>
                <mc:Choice Requires="wpg">
                  <w:drawing>
                    <wp:anchor distT="0" distB="0" distL="115200" distR="115200" simplePos="0" relativeHeight="251658240" behindDoc="0" locked="0" layoutInCell="1" allowOverlap="1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54474</wp:posOffset>
                      </wp:positionV>
                      <wp:extent cx="1812427" cy="1127991"/>
                      <wp:effectExtent l="0" t="0" r="0" b="0"/>
                      <wp:wrapThrough wrapText="bothSides">
                        <wp:wrapPolygon edited="1">
                          <wp:start x="0" y="0"/>
                          <wp:lineTo x="21600" y="0"/>
                          <wp:lineTo x="21600" y="21600"/>
                          <wp:lineTo x="0" y="21600"/>
                        </wp:wrapPolygon>
                      </wp:wrapThrough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5463570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12426" cy="11279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position:absolute;z-index:5120;o:allowoverlap:true;o:allowincell:true;mso-position-horizontal-relative:text;margin-left:7.10pt;mso-position-horizontal:absolute;mso-position-vertical-relative:text;margin-top:4.29pt;mso-position-vertical:absolute;width:142.71pt;height:88.82pt;mso-wrap-distance-left:9.07pt;mso-wrap-distance-top:0.00pt;mso-wrap-distance-right:9.07pt;mso-wrap-distance-bottom:0.00pt;rotation:0;" wrapcoords="0 0 100000 0 100000 100000 0 100000" stroked="false">
                      <v:path textboxrect="0,0,0,0"/>
                      <w10:wrap type="through"/>
                      <v:imagedata r:id="rId13" o:title=""/>
                    </v:shape>
                  </w:pict>
                </mc:Fallback>
              </mc:AlternateContent>
            </w:r>
          </w:p>
          <w:p w:rsidR="00EE65F4" w:rsidRDefault="006F31BC">
            <w:pPr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квадратичное отклонение  = 278 019,8343</w:t>
            </w:r>
          </w:p>
          <w:p w:rsidR="00EE65F4" w:rsidRDefault="00EE65F4">
            <w:pPr>
              <w:ind w:left="142"/>
              <w:jc w:val="both"/>
              <w:rPr>
                <w:sz w:val="24"/>
                <w:szCs w:val="24"/>
              </w:rPr>
            </w:pPr>
          </w:p>
          <w:p w:rsidR="00EE65F4" w:rsidRDefault="006F31BC">
            <w:pPr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вариации        V = 20,59 %</w:t>
            </w:r>
          </w:p>
          <w:p w:rsidR="00EE65F4" w:rsidRDefault="00EE65F4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</w:p>
          <w:p w:rsidR="00EE65F4" w:rsidRDefault="006F31BC">
            <w:pPr>
              <w:tabs>
                <w:tab w:val="left" w:pos="7938"/>
              </w:tabs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Совокупность цен на о</w:t>
            </w:r>
            <w:r>
              <w:rPr>
                <w:sz w:val="24"/>
                <w:szCs w:val="24"/>
              </w:rPr>
              <w:t>казание услуг по эксплуатации системы электрон</w:t>
            </w:r>
            <w:r>
              <w:rPr>
                <w:sz w:val="24"/>
                <w:szCs w:val="24"/>
              </w:rPr>
              <w:t>ного документооборота Федерального агентства воздушного транспорта (СЭД Росавиации) по 2 этапу</w:t>
            </w:r>
            <w:r>
              <w:rPr>
                <w:sz w:val="24"/>
                <w:szCs w:val="24"/>
              </w:rPr>
              <w:t xml:space="preserve"> принимается однородной.</w:t>
            </w:r>
          </w:p>
          <w:p w:rsidR="00EE65F4" w:rsidRDefault="006F31BC">
            <w:pPr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 (1 180 000,00 + 1 671 232,88 + 1 200 000,00) / 3 = 1 350 410,96 руб.</w:t>
            </w:r>
          </w:p>
          <w:p w:rsidR="00EE65F4" w:rsidRDefault="006F31BC">
            <w:pPr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позицией плана-графика, в соответствии с ст. 72 Б</w:t>
            </w:r>
            <w:r>
              <w:rPr>
                <w:sz w:val="24"/>
                <w:szCs w:val="24"/>
              </w:rPr>
              <w:t>юджетного кодекса Российской</w:t>
            </w:r>
          </w:p>
          <w:p w:rsidR="00EE65F4" w:rsidRDefault="006F31BC">
            <w:pPr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Федерации, начальная (максимальная) цена контракта не может превышать лимит бюджетных </w:t>
            </w:r>
            <w:proofErr w:type="gramStart"/>
            <w:r>
              <w:rPr>
                <w:sz w:val="24"/>
                <w:szCs w:val="24"/>
              </w:rPr>
              <w:t>обязательств</w:t>
            </w:r>
            <w:proofErr w:type="gramEnd"/>
            <w:r>
              <w:rPr>
                <w:sz w:val="24"/>
                <w:szCs w:val="24"/>
              </w:rPr>
              <w:t xml:space="preserve"> и уменьшена до величины лимита бюджетных обязательств и составляет 800 000,00 руб.,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НДС.</w:t>
            </w:r>
          </w:p>
          <w:p w:rsidR="00EE65F4" w:rsidRDefault="00EE65F4">
            <w:pPr>
              <w:ind w:left="142"/>
              <w:jc w:val="both"/>
              <w:rPr>
                <w:sz w:val="24"/>
                <w:szCs w:val="24"/>
              </w:rPr>
            </w:pPr>
          </w:p>
          <w:p w:rsidR="00EE65F4" w:rsidRDefault="006F31BC">
            <w:pPr>
              <w:ind w:left="142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НМЦК </w:t>
            </w:r>
            <w:proofErr w:type="gramStart"/>
            <w:r>
              <w:rPr>
                <w:b/>
                <w:sz w:val="24"/>
                <w:szCs w:val="24"/>
              </w:rPr>
              <w:t>общая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vertAlign w:val="subscript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= </w:t>
            </w:r>
            <w:r>
              <w:rPr>
                <w:b/>
                <w:bCs/>
                <w:sz w:val="24"/>
                <w:szCs w:val="24"/>
              </w:rPr>
              <w:t>5 300 000,00 + 80</w:t>
            </w:r>
            <w:r>
              <w:rPr>
                <w:b/>
                <w:bCs/>
                <w:sz w:val="24"/>
                <w:szCs w:val="24"/>
              </w:rPr>
              <w:t>0 000,00 = 6 100 000,00 руб.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 учетом НДС.</w:t>
            </w:r>
          </w:p>
        </w:tc>
      </w:tr>
      <w:tr w:rsidR="00EE65F4">
        <w:trPr>
          <w:cantSplit/>
          <w:trHeight w:val="58"/>
        </w:trPr>
        <w:tc>
          <w:tcPr>
            <w:tcW w:w="9373" w:type="dxa"/>
            <w:gridSpan w:val="2"/>
            <w:tcBorders>
              <w:right w:val="none" w:sz="4" w:space="0" w:color="000000"/>
            </w:tcBorders>
          </w:tcPr>
          <w:p w:rsidR="00EE65F4" w:rsidRDefault="006F31BC">
            <w:pPr>
              <w:ind w:right="57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Дата обоснования НМЦК: </w:t>
            </w:r>
          </w:p>
        </w:tc>
        <w:tc>
          <w:tcPr>
            <w:tcW w:w="5654" w:type="dxa"/>
            <w:tcBorders>
              <w:left w:val="none" w:sz="4" w:space="0" w:color="000000"/>
            </w:tcBorders>
          </w:tcPr>
          <w:p w:rsidR="00EE65F4" w:rsidRDefault="006F31B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23.09.2026 </w:t>
            </w:r>
          </w:p>
        </w:tc>
      </w:tr>
    </w:tbl>
    <w:p w:rsidR="00EE65F4" w:rsidRDefault="00EE65F4">
      <w:pPr>
        <w:rPr>
          <w:sz w:val="24"/>
          <w:szCs w:val="24"/>
        </w:rPr>
      </w:pPr>
    </w:p>
    <w:p w:rsidR="00EE65F4" w:rsidRDefault="00EE65F4">
      <w:pPr>
        <w:rPr>
          <w:sz w:val="24"/>
          <w:szCs w:val="24"/>
        </w:rPr>
      </w:pPr>
    </w:p>
    <w:sectPr w:rsidR="00EE65F4">
      <w:headerReference w:type="default" r:id="rId14"/>
      <w:headerReference w:type="first" r:id="rId15"/>
      <w:footerReference w:type="first" r:id="rId16"/>
      <w:pgSz w:w="16840" w:h="11907" w:orient="landscape"/>
      <w:pgMar w:top="851" w:right="1077" w:bottom="142" w:left="1077" w:header="397" w:footer="397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1BC" w:rsidRDefault="006F31BC">
      <w:r>
        <w:separator/>
      </w:r>
    </w:p>
  </w:endnote>
  <w:endnote w:type="continuationSeparator" w:id="0">
    <w:p w:rsidR="006F31BC" w:rsidRDefault="006F3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5F4" w:rsidRDefault="00EE65F4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1BC" w:rsidRDefault="006F31BC">
      <w:r>
        <w:separator/>
      </w:r>
    </w:p>
  </w:footnote>
  <w:footnote w:type="continuationSeparator" w:id="0">
    <w:p w:rsidR="006F31BC" w:rsidRDefault="006F31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5F4" w:rsidRDefault="00EE65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5F4" w:rsidRDefault="00EE65F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5C90"/>
    <w:multiLevelType w:val="hybridMultilevel"/>
    <w:tmpl w:val="99F865CC"/>
    <w:lvl w:ilvl="0" w:tplc="CDAE30F2">
      <w:start w:val="1"/>
      <w:numFmt w:val="decimal"/>
      <w:suff w:val="space"/>
      <w:lvlText w:val="%1."/>
      <w:lvlJc w:val="left"/>
      <w:pPr>
        <w:ind w:left="766" w:hanging="360"/>
      </w:pPr>
      <w:rPr>
        <w:b/>
      </w:rPr>
    </w:lvl>
    <w:lvl w:ilvl="1" w:tplc="26724DF8">
      <w:start w:val="1"/>
      <w:numFmt w:val="lowerLetter"/>
      <w:lvlText w:val="%2."/>
      <w:lvlJc w:val="left"/>
      <w:pPr>
        <w:ind w:left="1486" w:hanging="360"/>
      </w:pPr>
    </w:lvl>
    <w:lvl w:ilvl="2" w:tplc="9182AC12">
      <w:start w:val="1"/>
      <w:numFmt w:val="lowerRoman"/>
      <w:lvlText w:val="%3."/>
      <w:lvlJc w:val="right"/>
      <w:pPr>
        <w:ind w:left="2206" w:hanging="180"/>
      </w:pPr>
    </w:lvl>
    <w:lvl w:ilvl="3" w:tplc="D8D628E8">
      <w:start w:val="1"/>
      <w:numFmt w:val="decimal"/>
      <w:lvlText w:val="%4."/>
      <w:lvlJc w:val="left"/>
      <w:pPr>
        <w:ind w:left="2926" w:hanging="360"/>
      </w:pPr>
    </w:lvl>
    <w:lvl w:ilvl="4" w:tplc="C71E6A02">
      <w:start w:val="1"/>
      <w:numFmt w:val="lowerLetter"/>
      <w:lvlText w:val="%5."/>
      <w:lvlJc w:val="left"/>
      <w:pPr>
        <w:ind w:left="3646" w:hanging="360"/>
      </w:pPr>
    </w:lvl>
    <w:lvl w:ilvl="5" w:tplc="4B821FB2">
      <w:start w:val="1"/>
      <w:numFmt w:val="lowerRoman"/>
      <w:lvlText w:val="%6."/>
      <w:lvlJc w:val="right"/>
      <w:pPr>
        <w:ind w:left="4366" w:hanging="180"/>
      </w:pPr>
    </w:lvl>
    <w:lvl w:ilvl="6" w:tplc="3676C836">
      <w:start w:val="1"/>
      <w:numFmt w:val="decimal"/>
      <w:lvlText w:val="%7."/>
      <w:lvlJc w:val="left"/>
      <w:pPr>
        <w:ind w:left="5086" w:hanging="360"/>
      </w:pPr>
    </w:lvl>
    <w:lvl w:ilvl="7" w:tplc="4A5AAEAE">
      <w:start w:val="1"/>
      <w:numFmt w:val="lowerLetter"/>
      <w:lvlText w:val="%8."/>
      <w:lvlJc w:val="left"/>
      <w:pPr>
        <w:ind w:left="5806" w:hanging="360"/>
      </w:pPr>
    </w:lvl>
    <w:lvl w:ilvl="8" w:tplc="F800C508">
      <w:start w:val="1"/>
      <w:numFmt w:val="lowerRoman"/>
      <w:lvlText w:val="%9."/>
      <w:lvlJc w:val="right"/>
      <w:pPr>
        <w:ind w:left="6526" w:hanging="180"/>
      </w:pPr>
    </w:lvl>
  </w:abstractNum>
  <w:abstractNum w:abstractNumId="1">
    <w:nsid w:val="40943D6C"/>
    <w:multiLevelType w:val="hybridMultilevel"/>
    <w:tmpl w:val="2058294E"/>
    <w:lvl w:ilvl="0" w:tplc="E51E6634">
      <w:start w:val="1"/>
      <w:numFmt w:val="decimal"/>
      <w:suff w:val="space"/>
      <w:lvlText w:val="%1."/>
      <w:lvlJc w:val="left"/>
      <w:pPr>
        <w:ind w:left="766" w:hanging="360"/>
      </w:pPr>
      <w:rPr>
        <w:b/>
      </w:rPr>
    </w:lvl>
    <w:lvl w:ilvl="1" w:tplc="790672B6">
      <w:start w:val="1"/>
      <w:numFmt w:val="lowerLetter"/>
      <w:lvlText w:val="%2."/>
      <w:lvlJc w:val="left"/>
      <w:pPr>
        <w:ind w:left="1486" w:hanging="360"/>
      </w:pPr>
    </w:lvl>
    <w:lvl w:ilvl="2" w:tplc="1CE4BC84">
      <w:start w:val="1"/>
      <w:numFmt w:val="lowerRoman"/>
      <w:lvlText w:val="%3."/>
      <w:lvlJc w:val="right"/>
      <w:pPr>
        <w:ind w:left="2206" w:hanging="180"/>
      </w:pPr>
    </w:lvl>
    <w:lvl w:ilvl="3" w:tplc="AC06F7E6">
      <w:start w:val="1"/>
      <w:numFmt w:val="decimal"/>
      <w:lvlText w:val="%4."/>
      <w:lvlJc w:val="left"/>
      <w:pPr>
        <w:ind w:left="2926" w:hanging="360"/>
      </w:pPr>
    </w:lvl>
    <w:lvl w:ilvl="4" w:tplc="DA3CC3F4">
      <w:start w:val="1"/>
      <w:numFmt w:val="lowerLetter"/>
      <w:lvlText w:val="%5."/>
      <w:lvlJc w:val="left"/>
      <w:pPr>
        <w:ind w:left="3646" w:hanging="360"/>
      </w:pPr>
    </w:lvl>
    <w:lvl w:ilvl="5" w:tplc="2242A3FC">
      <w:start w:val="1"/>
      <w:numFmt w:val="lowerRoman"/>
      <w:lvlText w:val="%6."/>
      <w:lvlJc w:val="right"/>
      <w:pPr>
        <w:ind w:left="4366" w:hanging="180"/>
      </w:pPr>
    </w:lvl>
    <w:lvl w:ilvl="6" w:tplc="79BA3426">
      <w:start w:val="1"/>
      <w:numFmt w:val="decimal"/>
      <w:lvlText w:val="%7."/>
      <w:lvlJc w:val="left"/>
      <w:pPr>
        <w:ind w:left="5086" w:hanging="360"/>
      </w:pPr>
    </w:lvl>
    <w:lvl w:ilvl="7" w:tplc="DCC03862">
      <w:start w:val="1"/>
      <w:numFmt w:val="lowerLetter"/>
      <w:lvlText w:val="%8."/>
      <w:lvlJc w:val="left"/>
      <w:pPr>
        <w:ind w:left="5806" w:hanging="360"/>
      </w:pPr>
    </w:lvl>
    <w:lvl w:ilvl="8" w:tplc="7B7CA370">
      <w:start w:val="1"/>
      <w:numFmt w:val="lowerRoman"/>
      <w:lvlText w:val="%9."/>
      <w:lvlJc w:val="right"/>
      <w:pPr>
        <w:ind w:left="6526" w:hanging="180"/>
      </w:pPr>
    </w:lvl>
  </w:abstractNum>
  <w:abstractNum w:abstractNumId="2">
    <w:nsid w:val="5BD2564D"/>
    <w:multiLevelType w:val="hybridMultilevel"/>
    <w:tmpl w:val="41C0F054"/>
    <w:lvl w:ilvl="0" w:tplc="64F691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B82E6AC4">
      <w:start w:val="1"/>
      <w:numFmt w:val="lowerLetter"/>
      <w:lvlText w:val="%2."/>
      <w:lvlJc w:val="left"/>
      <w:pPr>
        <w:ind w:left="2160" w:hanging="360"/>
      </w:pPr>
    </w:lvl>
    <w:lvl w:ilvl="2" w:tplc="7F3477E0">
      <w:start w:val="1"/>
      <w:numFmt w:val="lowerRoman"/>
      <w:lvlText w:val="%3."/>
      <w:lvlJc w:val="right"/>
      <w:pPr>
        <w:ind w:left="2880" w:hanging="180"/>
      </w:pPr>
    </w:lvl>
    <w:lvl w:ilvl="3" w:tplc="5606B800">
      <w:start w:val="1"/>
      <w:numFmt w:val="decimal"/>
      <w:lvlText w:val="%4."/>
      <w:lvlJc w:val="left"/>
      <w:pPr>
        <w:ind w:left="3600" w:hanging="360"/>
      </w:pPr>
    </w:lvl>
    <w:lvl w:ilvl="4" w:tplc="4E36C0EE">
      <w:start w:val="1"/>
      <w:numFmt w:val="lowerLetter"/>
      <w:lvlText w:val="%5."/>
      <w:lvlJc w:val="left"/>
      <w:pPr>
        <w:ind w:left="4320" w:hanging="360"/>
      </w:pPr>
    </w:lvl>
    <w:lvl w:ilvl="5" w:tplc="054CABF0">
      <w:start w:val="1"/>
      <w:numFmt w:val="lowerRoman"/>
      <w:lvlText w:val="%6."/>
      <w:lvlJc w:val="right"/>
      <w:pPr>
        <w:ind w:left="5040" w:hanging="180"/>
      </w:pPr>
    </w:lvl>
    <w:lvl w:ilvl="6" w:tplc="88A8FE86">
      <w:start w:val="1"/>
      <w:numFmt w:val="decimal"/>
      <w:lvlText w:val="%7."/>
      <w:lvlJc w:val="left"/>
      <w:pPr>
        <w:ind w:left="5760" w:hanging="360"/>
      </w:pPr>
    </w:lvl>
    <w:lvl w:ilvl="7" w:tplc="E9724870">
      <w:start w:val="1"/>
      <w:numFmt w:val="lowerLetter"/>
      <w:lvlText w:val="%8."/>
      <w:lvlJc w:val="left"/>
      <w:pPr>
        <w:ind w:left="6480" w:hanging="360"/>
      </w:pPr>
    </w:lvl>
    <w:lvl w:ilvl="8" w:tplc="52169BB4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CD72522"/>
    <w:multiLevelType w:val="multilevel"/>
    <w:tmpl w:val="B0F2B7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1701" w:hanging="7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80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5F4"/>
    <w:rsid w:val="00662CA8"/>
    <w:rsid w:val="006F31BC"/>
    <w:rsid w:val="00EE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link w:val="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BulletListFooterTextnumberedParagraphedeliste1lp115422Bullet1UseCaseListParagraphListParagraph11itList1UL">
    <w:name w:val="Абзац списка;Bullet List;FooterText;numbered;Paragraphe de liste1;lp1;Абзац списка для документа;Абзац списка15;4.2.2;ТЗ список;Абзац списка литеральный;Bullet 1;Use Case List Paragraph;асз.Списка;List Paragraph;Булет1;1Булет;it_List1;Список дефисный;UL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8"/>
      <w:lang w:val="en-US"/>
    </w:rPr>
  </w:style>
  <w:style w:type="paragraph" w:customStyle="1" w:styleId="afc">
    <w:name w:val="ТАБ ТЕКСТ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57" w:right="57"/>
      <w:contextualSpacing/>
    </w:pPr>
    <w:rPr>
      <w:rFonts w:ascii="Times New Roman" w:eastAsia="Times New Roman" w:hAnsi="Times New Roman" w:cs="Times New Roman"/>
      <w:color w:val="000000"/>
      <w:szCs w:val="26"/>
      <w:lang w:eastAsia="ru-RU"/>
    </w:rPr>
  </w:style>
  <w:style w:type="paragraph" w:customStyle="1" w:styleId="11">
    <w:name w:val="(1) Обычный текст"/>
    <w:link w:val="GridTable3-Accent2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link w:val="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BulletListFooterTextnumberedParagraphedeliste1lp115422Bullet1UseCaseListParagraphListParagraph11itList1UL">
    <w:name w:val="Абзац списка;Bullet List;FooterText;numbered;Paragraphe de liste1;lp1;Абзац списка для документа;Абзац списка15;4.2.2;ТЗ список;Абзац списка литеральный;Bullet 1;Use Case List Paragraph;асз.Списка;List Paragraph;Булет1;1Булет;it_List1;Список дефисный;UL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8"/>
      <w:lang w:val="en-US"/>
    </w:rPr>
  </w:style>
  <w:style w:type="paragraph" w:customStyle="1" w:styleId="afc">
    <w:name w:val="ТАБ ТЕКСТ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57" w:right="57"/>
      <w:contextualSpacing/>
    </w:pPr>
    <w:rPr>
      <w:rFonts w:ascii="Times New Roman" w:eastAsia="Times New Roman" w:hAnsi="Times New Roman" w:cs="Times New Roman"/>
      <w:color w:val="000000"/>
      <w:szCs w:val="26"/>
      <w:lang w:eastAsia="ru-RU"/>
    </w:rPr>
  </w:style>
  <w:style w:type="paragraph" w:customStyle="1" w:styleId="11">
    <w:name w:val="(1) Обычный текст"/>
    <w:link w:val="GridTable3-Accent2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00D099-9045-44F6-A848-34B68EDEA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2993</Characters>
  <Application>Microsoft Office Word</Application>
  <DocSecurity>0</DocSecurity>
  <Lines>24</Lines>
  <Paragraphs>7</Paragraphs>
  <ScaleCrop>false</ScaleCrop>
  <Company>Company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Petrosyan_SP</dc:creator>
  <cp:lastModifiedBy>Прокопчук Алеся</cp:lastModifiedBy>
  <cp:revision>36</cp:revision>
  <dcterms:created xsi:type="dcterms:W3CDTF">2024-07-25T14:56:00Z</dcterms:created>
  <dcterms:modified xsi:type="dcterms:W3CDTF">2026-10-06T18:45:00Z</dcterms:modified>
</cp:coreProperties>
</file>