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13"/>
        <w:ind w:left="0"/>
        <w:jc w:val="right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№ 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Извещению</w:t>
      </w:r>
      <w:r/>
      <w:r/>
    </w:p>
    <w:p>
      <w:pPr>
        <w:jc w:val="right"/>
        <w:rPr>
          <w:rFonts w:ascii="Times New Roman" w:hAnsi="Times New Roman" w:cs="Times New Roman"/>
          <w:color w:val="000000"/>
          <w:highlight w:val="none"/>
        </w:rPr>
      </w:pPr>
      <w:r>
        <w:rPr>
          <w:sz w:val="28"/>
          <w:szCs w:val="28"/>
        </w:rPr>
        <w:t xml:space="preserve">ИКЗ</w:t>
      </w:r>
      <w:r>
        <w:rPr>
          <w:rFonts w:ascii="Times New Roman" w:hAnsi="Times New Roman" w:eastAsia="Liberation Sans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26 1 7714549744 771401001 0051 001 6202 246</w:t>
      </w:r>
      <w:r>
        <w:rPr>
          <w:rFonts w:ascii="Times New Roman" w:hAnsi="Times New Roman" w:cs="Times New Roman"/>
          <w:color w:val="000000"/>
          <w:highlight w:val="none"/>
        </w:rPr>
      </w:r>
      <w:r>
        <w:rPr>
          <w:rFonts w:ascii="Times New Roman" w:hAnsi="Times New Roman" w:cs="Times New Roman"/>
          <w:color w:val="000000"/>
          <w:highlight w:val="none"/>
        </w:rPr>
      </w:r>
    </w:p>
    <w:p>
      <w:r/>
      <w:r/>
    </w:p>
    <w:tbl>
      <w:tblPr>
        <w:tblW w:w="1034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0346"/>
      </w:tblGrid>
      <w:tr>
        <w:tblPrEx/>
        <w:trPr>
          <w:trHeight w:val="3401"/>
        </w:trPr>
        <w:tc>
          <w:tcPr>
            <w:tcW w:w="1034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426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Проект</w:t>
            </w:r>
            <w:r>
              <w:rPr>
                <w:b/>
                <w:bCs/>
                <w:color w:val="000000"/>
              </w:rPr>
              <w:t xml:space="preserve"> г</w:t>
            </w:r>
            <w:r>
              <w:rPr>
                <w:b/>
                <w:bCs/>
                <w:color w:val="000000"/>
              </w:rPr>
              <w:t xml:space="preserve">осударственн</w:t>
            </w:r>
            <w:r>
              <w:rPr>
                <w:b/>
                <w:bCs/>
                <w:color w:val="000000"/>
              </w:rPr>
              <w:t xml:space="preserve">ого</w:t>
            </w:r>
            <w:r>
              <w:rPr>
                <w:b/>
                <w:bCs/>
                <w:color w:val="000000"/>
              </w:rPr>
              <w:t xml:space="preserve"> контракта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jc w:val="center"/>
              <w:spacing w:after="0"/>
              <w:tabs>
                <w:tab w:val="left" w:pos="426" w:leader="none"/>
              </w:tabs>
            </w:pPr>
            <w:r>
              <w:rPr>
                <w:b/>
                <w:bCs/>
                <w:color w:val="000000"/>
              </w:rPr>
              <w:t xml:space="preserve">№ _______________________</w:t>
            </w:r>
            <w:r/>
            <w:r/>
          </w:p>
          <w:p>
            <w:pPr>
              <w:jc w:val="center"/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292929"/>
              </w:rPr>
              <w:t xml:space="preserve">на </w:t>
            </w:r>
            <w:r>
              <w:rPr>
                <w:b/>
                <w:bCs/>
                <w:color w:val="000000"/>
              </w:rPr>
              <w:t xml:space="preserve">оказание услуг по эксплуатации ФГИС «Автоматизированная информационная система оказания государственных услуг Федерального агентства воздушного транспорта» 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jc w:val="center"/>
              <w:spacing w:after="0"/>
            </w:pPr>
            <w:r>
              <w:rPr>
                <w:b/>
                <w:bCs/>
                <w:color w:val="000000"/>
              </w:rPr>
              <w:t xml:space="preserve">(АИС ОГУ)</w:t>
            </w:r>
            <w:r/>
            <w:r/>
          </w:p>
          <w:p>
            <w:pPr>
              <w:jc w:val="center"/>
              <w:spacing w:after="0"/>
            </w:pPr>
            <w:r>
              <w:rPr>
                <w:b/>
              </w:rPr>
            </w:r>
            <w:r/>
            <w:r/>
          </w:p>
          <w:p>
            <w:pPr>
              <w:pStyle w:val="999"/>
            </w:pPr>
            <w:r>
              <w:rPr>
                <w:szCs w:val="24"/>
              </w:rPr>
              <w:t xml:space="preserve">г. Москва                                                                                                           «____» ________ 2026</w:t>
            </w:r>
            <w:r>
              <w:rPr>
                <w:szCs w:val="24"/>
              </w:rPr>
              <w:t xml:space="preserve"> г.</w:t>
            </w:r>
            <w:r/>
            <w:r/>
          </w:p>
          <w:p>
            <w:pPr>
              <w:spacing w:before="40" w:after="0"/>
              <w:widowControl w:val="off"/>
              <w:tabs>
                <w:tab w:val="left" w:pos="426" w:leader="none"/>
              </w:tabs>
              <w:rPr>
                <w:b/>
                <w:bCs/>
                <w:color w:val="000000"/>
              </w:rPr>
            </w:pPr>
            <w:r>
              <w:rPr>
                <w:b/>
              </w:rPr>
              <w:t xml:space="preserve">Федеральное агентство воздушного транспорта</w:t>
            </w:r>
            <w:r>
              <w:t xml:space="preserve">, в лице заместителя руководителя Потемкина Андрея Александровича, действующ</w:t>
            </w:r>
            <w:r>
              <w:t xml:space="preserve">ег</w:t>
            </w:r>
            <w:r>
              <w:t xml:space="preserve">о на основании доверенности от 17.06.2024 № Д-14.2/55</w:t>
            </w:r>
            <w:r>
              <w:t xml:space="preserve">, с одной стороны, и ______________________________, в лице _____________________________________________, действующего на основании _________________, именуемое в дальнейшем «</w:t>
            </w:r>
            <w:r>
              <w:t xml:space="preserve">Исполнитель</w:t>
            </w:r>
            <w:r>
              <w:t xml:space="preserve">», с другой стороны, а вместе именуемые «Стороны» на основании протокола от «____» __________  2026</w:t>
            </w:r>
            <w:r>
              <w:t xml:space="preserve"> года №______, заключили настоящий Государственный контракт (далее - Контракт) о нижеследующем.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spacing w:before="40" w:after="0"/>
              <w:widowControl w:val="off"/>
              <w:tabs>
                <w:tab w:val="left" w:pos="426" w:leader="none"/>
              </w:tabs>
            </w:pPr>
            <w:r/>
            <w:r/>
            <w:r/>
          </w:p>
          <w:p>
            <w:pPr>
              <w:pStyle w:val="1009"/>
              <w:numPr>
                <w:ilvl w:val="0"/>
                <w:numId w:val="8"/>
              </w:numPr>
              <w:ind w:hanging="686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ПРЕДМЕТ И УСЛОВИЯ КОНТРАКТА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ind w:right="-1"/>
              <w:spacing w:after="0"/>
            </w:pPr>
            <w:r>
              <w:t xml:space="preserve">1.1. Исполнитель обязуется </w:t>
            </w:r>
            <w:r>
              <w:rPr>
                <w:b/>
                <w:bCs/>
                <w:color w:val="000000"/>
              </w:rPr>
              <w:t xml:space="preserve">оказать услуги по эксплуатации ФГИС «Автоматизированная информационная система оказания государственных услуг Федерального агентства воздушного транспорта» (АИС ОГУ)</w:t>
            </w:r>
            <w:r>
              <w:t xml:space="preserve"> </w:t>
            </w:r>
            <w:r>
              <w:t xml:space="preserve">(далее – услуги) (согласно приложению № 1 к настоящему Контракту), а Заказчик обязуется </w:t>
            </w:r>
            <w:r>
              <w:t xml:space="preserve">принять и оплатить</w:t>
            </w:r>
            <w:r>
              <w:t xml:space="preserve"> надлежащим образом оказанные услуги в порядке и сроки, установленные настоящим Контрактом.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1.2. Требования, виды, объем, единица измерения и перечень оказываемых услуг определяются техническим заданием (приложение № 1 к настоящему Контракту).</w:t>
            </w:r>
            <w:r/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t xml:space="preserve">1.3.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Срок исполнения контракта (с учетом ст. 94 Закона № 44-ФЗ и письма Минф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ина России 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12.05.2022 № 24-06-07/43394):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заключения контракта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31 декабря 2026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  <w:widowControl w:val="off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Срок оказания услуг Исполнителем: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заключения контракта по 20 декабря 2026 г.</w:t>
            </w:r>
            <w:r/>
            <w:r/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 xml:space="preserve">1.4. Место оказания услуг: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 имеет право оказания услуг в удаленном режиме средствами информационных технологий и телекоммуникаций, с учетом выполнения требований информационной безопасности, кроме случаев, когда непосредственное присутствие сотруднико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 на территории Заказчика необходимо, а именно содержание услуг не позволяет оказать их в удаленном режиме (обеспечение работы прикладного функционала АИС ОГУ).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Место расположения Заказчика: 125167, г. Москва, Ленинградский пр-т, 37, корп. 2.</w:t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  <w:r>
              <w:rPr>
                <w:rFonts w:ascii="Times New Roman" w:hAnsi="Times New Roman" w:eastAsia="Arial" w:cs="Times New Roman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195" w:lineRule="atLeast"/>
              <w:rPr>
                <w:rFonts w:ascii="Times New Roman" w:hAnsi="Times New Roman" w:cs="Times New Roman"/>
                <w:color w:val="00000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1.5. Идентификационный код закупки: </w:t>
            </w:r>
            <w:r>
              <w:t xml:space="preserve">26 1 7714549744 771401001 0051 001 6202 246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spacing w:after="0"/>
              <w:widowControl w:val="off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</w:rPr>
            </w:pPr>
            <w:r>
              <w:rPr>
                <w:highlight w:val="white"/>
              </w:rPr>
              <w:t xml:space="preserve">1.6. КБК:</w:t>
            </w:r>
            <w:r>
              <w:rPr>
                <w:highlight w:val="none"/>
              </w:rPr>
              <w:t xml:space="preserve"> </w:t>
            </w:r>
            <w:r>
              <w:rPr>
                <w:rFonts w:ascii="Times New Roman" w:hAnsi="Times New Roman" w:eastAsia="Liberation Sans" w:cs="Times New Roman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107 0408 24 4 04 90019 246 14</w:t>
            </w:r>
            <w:r>
              <w:rPr>
                <w:rFonts w:ascii="Times New Roman" w:hAnsi="Times New Roman" w:eastAsia="Liberation Sans" w:cs="Times New Roman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/>
              <w:widowControl w:val="off"/>
            </w:pPr>
            <w:r/>
            <w:r/>
            <w:r/>
          </w:p>
          <w:p>
            <w:pPr>
              <w:pStyle w:val="1009"/>
              <w:numPr>
                <w:ilvl w:val="0"/>
                <w:numId w:val="8"/>
              </w:numPr>
              <w:ind w:hanging="686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ЦЕНА КОНТРАКТА. УСЛОВИЯ ПЛАТЕЖА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567" w:leader="none"/>
              </w:tabs>
            </w:pPr>
            <w:r>
              <w:rPr>
                <w:highlight w:val="white"/>
              </w:rPr>
              <w:t xml:space="preserve">2</w:t>
            </w:r>
            <w:r>
              <w:rPr>
                <w:highlight w:val="white"/>
              </w:rPr>
              <w:t xml:space="preserve">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Цена Контракта составляет___________ (___________) рублей ______ (______) копеек, в том числе НДС по ставке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размер ежемесячного платежа составляет _________(________) рублей __ копеек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(пункт применяется, если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является плательщиком НДС)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Контракта составляет ___________ (___________) рублей ______ (______) копеек, НДС не облагается в соответствии с ___________ Налогового кодекса Российской Федерации, </w:t>
            </w:r>
            <w:r>
              <w:t xml:space="preserve">размер ежемесячного платежа составляет _________(________) рублей __ копеек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(пункт применяется, если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Исполнитель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не признается плательщиком НДС либо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Товар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не облага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тся НДС; указать соответствующую часть и статью Налогового Кодекса Российской Федерации)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jc w:val="both"/>
              <w:spacing w:after="0"/>
              <w:rPr>
                <w:highlight w:val="none"/>
              </w:rPr>
            </w:pPr>
            <w:r>
              <w:t xml:space="preserve">2.2.</w:t>
            </w:r>
            <w:r>
              <w:rPr>
                <w:b/>
              </w:rPr>
              <w:t xml:space="preserve"> </w:t>
            </w:r>
            <w:r>
              <w:t xml:space="preserve">В случае</w:t>
            </w:r>
            <w:r>
              <w:t xml:space="preserve">,</w:t>
            </w:r>
            <w:r>
              <w:t xml:space="preserve"> если Исполнителем является юридическое лицо или </w:t>
            </w:r>
            <w:r>
              <w:t xml:space="preserve">физическое лицо, в том числе зарегистрированное в качестве индивидуального предпринимателя, сумма, подлежащая уплате Исполнителю (п. 2.1 настоящего Контракта), уменьшается на размер налогов, сборов и иных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pacing w:after="0"/>
            </w:pPr>
            <w:r>
              <w:rPr>
                <w:highlight w:val="none"/>
              </w:rPr>
            </w:r>
            <w:r/>
            <w:r/>
          </w:p>
          <w:p>
            <w:pPr>
              <w:spacing w:after="0"/>
            </w:pPr>
            <w:r>
              <w:t xml:space="preserve">обязательных платежей в бюджеты бюджетной системы Р</w:t>
            </w:r>
            <w:r>
      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      </w:r>
            <w:r/>
            <w:r/>
          </w:p>
          <w:p>
            <w:pPr>
              <w:spacing w:after="0"/>
            </w:pPr>
            <w:r>
              <w:t xml:space="preserve">2.3.</w:t>
            </w:r>
            <w:r>
              <w:rPr>
                <w:b/>
              </w:rPr>
              <w:t xml:space="preserve"> </w:t>
            </w:r>
            <w:r>
              <w:t xml:space="preserve">Цена Контракта </w:t>
            </w:r>
            <w:r>
              <w:t xml:space="preserve">является твердой и определяется</w:t>
            </w:r>
            <w:r>
              <w:t xml:space="preserve"> на весь срок исполнения Контракта. Цена Контракта включает в себя все налоги, сборы и расходы Исполнителя, необходимые и </w:t>
            </w:r>
            <w:r>
              <w:t xml:space="preserve">предполагаемые для оказания услуг.</w:t>
            </w:r>
            <w:r/>
            <w:r/>
          </w:p>
          <w:p>
            <w:pPr>
              <w:pStyle w:val="1004"/>
              <w:spacing w:after="0"/>
            </w:pPr>
            <w:r>
              <w:t xml:space="preserve">2.4. </w:t>
            </w:r>
            <w:r>
              <w:t xml:space="preserve">Стороны</w:t>
            </w:r>
            <w:r>
              <w:t xml:space="preserve"> безусловно установили, что стоимость Контракта является достаточной для возмещения всех возможных убытков и расходов Исполнителя, осуществляемых в целях и в связи с исполнением Контракта, в том числе расходов на оказание Исполните</w:t>
            </w:r>
            <w:r>
              <w:t xml:space="preserve">лем всех видов услуг, включая предоставление в пользование оборудования, в точном соответствии с Техническим заданием (приложение № 1 к настоящему Контракту), а также любых иных расходов Исполнителя, которые он может понести в рамках исполнения Контракта. </w:t>
            </w:r>
            <w:r/>
            <w:r/>
          </w:p>
          <w:p>
            <w:pPr>
              <w:spacing w:after="0"/>
            </w:pPr>
            <w:r>
              <w:t xml:space="preserve">2.5. </w:t>
            </w:r>
            <w:r>
              <w:rPr>
                <w:rFonts w:eastAsia="Calibri"/>
              </w:rPr>
              <w:t xml:space="preserve">Форма оплаты – безналичный расчет. Оплата за оказанные услуги осуществляется по факту оказания услуг.</w:t>
            </w:r>
            <w:r/>
            <w:r/>
          </w:p>
          <w:p>
            <w:pPr>
              <w:spacing w:after="0"/>
            </w:pPr>
            <w:r>
              <w:t xml:space="preserve">2.6. Оплата производится не позднее 7 рабочих дней после оказания услуг и подписания Сторонами Документа о приемке (п. 4.16 настоящего Контракта) </w:t>
            </w:r>
            <w:r>
              <w:rPr>
                <w:rFonts w:eastAsia="Calibri"/>
              </w:rPr>
              <w:t xml:space="preserve">путем перечисления денежных средств на расчетный счет </w:t>
            </w:r>
            <w:r>
              <w:t xml:space="preserve">Исполнителя</w:t>
            </w:r>
            <w:r>
              <w:rPr>
                <w:rFonts w:eastAsia="Calibri"/>
              </w:rPr>
              <w:t xml:space="preserve">, указанный в разделе 13 Контракта. Моментом оплаты считается списание денежных средств со счета Заказчика.</w:t>
            </w:r>
            <w:r/>
            <w:r/>
          </w:p>
          <w:p>
            <w:pPr>
              <w:spacing w:after="0"/>
            </w:pPr>
            <w:r>
              <w:t xml:space="preserve">Если оказание услуг приходится на период:</w:t>
            </w:r>
            <w:r/>
            <w:r/>
          </w:p>
          <w:p>
            <w:pPr>
              <w:spacing w:after="0"/>
            </w:pPr>
            <w:r>
              <w:t xml:space="preserve">- с 1 по 20 декабря финансового года включительно, - оплата оказанных услуг осуществляется в соответствующем финансовом году в пределах лимитов бюджетных обязательств, доведенных до Заказчика на указанный финансовый год, и не </w:t>
            </w:r>
            <w:r>
              <w:t xml:space="preserve">позднее</w:t>
            </w:r>
            <w:r>
              <w:t xml:space="preserve">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год;</w:t>
            </w:r>
            <w:r/>
            <w:r/>
          </w:p>
          <w:p>
            <w:pPr>
              <w:spacing w:after="0"/>
            </w:pPr>
            <w:r>
              <w:t xml:space="preserve">- с 21 по 31 декабря финансового года включительно, - оплата оказанных услуг осуществляется в очередном финансовом году в пределах лимитов бюджетных обязательств на соответствующий финансовый год.</w:t>
            </w:r>
            <w:r/>
            <w:r/>
          </w:p>
          <w:p>
            <w:pPr>
              <w:spacing w:after="0"/>
            </w:pPr>
            <w:r>
              <w:rPr>
                <w:rFonts w:eastAsia="Calibri"/>
              </w:rPr>
              <w:t xml:space="preserve">2.7. </w:t>
            </w:r>
            <w:r>
              <w:t xml:space="preserve">Услуги, оказанные Исполнителем с отклонениями от требований настоящег</w:t>
            </w:r>
            <w:r>
              <w:t xml:space="preserve">о Контракта, Технического задания (приложение № 1 к Контракту) или иными недостатками, не оформленные в установленном порядке, не подлежат оплате Заказчиком до устранения Исполнителем обнаруженных недостатков и (или) их оформления в установленном порядке (</w:t>
            </w:r>
            <w:r>
              <w:t xml:space="preserve">п.п</w:t>
            </w:r>
            <w:r>
              <w:t xml:space="preserve">. 4.6-4.9 настоящего Контракта).</w:t>
            </w:r>
            <w:r/>
            <w:r/>
          </w:p>
          <w:p>
            <w:pPr>
              <w:spacing w:after="0"/>
            </w:pPr>
            <w:r>
              <w:t xml:space="preserve">2.8. Финансирование по настоящему Контракту осуществляется за счет средств федерального бюджета </w:t>
            </w:r>
            <w:r>
              <w:t xml:space="preserve">и может быть приостановлено, уменьшено или прекращено в случае неполного выделения Заказчику лимитов бюджетных обязательств и объемов финансирования. </w:t>
            </w:r>
            <w:r/>
            <w:r/>
          </w:p>
          <w:p>
            <w:pPr>
              <w:spacing w:after="0"/>
            </w:pPr>
            <w:r>
              <w:t xml:space="preserve">2.9. Цена настоящего Контракта может быть снижена по соглашению Сторон без </w:t>
            </w:r>
            <w:r>
              <w:t xml:space="preserve">изменения</w:t>
            </w:r>
            <w:r>
              <w:t xml:space="preserve"> предусмотренного Контрактом объема оказываемых услуг.</w:t>
            </w:r>
            <w:r/>
            <w:r/>
          </w:p>
          <w:p>
            <w:pPr>
              <w:spacing w:after="0"/>
            </w:pPr>
            <w:r>
              <w:t xml:space="preserve">2.10. Ежемесячная оплата по настоящему Контракту не является этапами оказания услуг. </w:t>
            </w:r>
            <w:r/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3. ПРАВА И ОБЯЗАННОСТИ СТОРОН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>
              <w:t xml:space="preserve">3.1.1. </w:t>
            </w:r>
            <w:r>
              <w:t xml:space="preserve">Обеспечить приемку</w:t>
            </w:r>
            <w:r>
              <w:t xml:space="preserve"> </w:t>
            </w:r>
            <w:r>
              <w:t xml:space="preserve">оказанных</w:t>
            </w:r>
            <w:r>
              <w:t xml:space="preserve"> </w:t>
            </w:r>
            <w:r>
              <w:t xml:space="preserve">услуг</w:t>
            </w:r>
            <w:r>
              <w:t xml:space="preserve"> </w:t>
            </w:r>
            <w:r>
              <w:t xml:space="preserve">надлежащим образом </w:t>
            </w:r>
            <w:r>
              <w:t xml:space="preserve">в соответствии с </w:t>
            </w:r>
            <w:r>
              <w:t xml:space="preserve">Гражданским кодексом Российской Федерации, другими нормативными правовыми актами, </w:t>
            </w:r>
            <w:r>
              <w:t xml:space="preserve">настоящим Контрактом</w:t>
            </w:r>
            <w:bookmarkEnd w:id="0"/>
            <w:r>
              <w:t xml:space="preserve"> и ст. 94 </w:t>
            </w:r>
            <w:r>
              <w:t xml:space="preserve">Федерального закона от 05.04.2013 № 44-ФЗ «О контрактной системе в сфере закупок товаров, работ, услуг для обеспечения государственных </w:t>
            </w:r>
            <w:r>
              <w:t xml:space="preserve">и муниципальных нужд» (далее – </w:t>
            </w:r>
            <w:r>
              <w:t xml:space="preserve">Закон № </w:t>
            </w:r>
            <w:r>
              <w:t xml:space="preserve">44-ФЗ).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3.1.2. Оплатить </w:t>
            </w:r>
            <w:r>
              <w:t xml:space="preserve">оказ</w:t>
            </w:r>
            <w:r>
              <w:t xml:space="preserve">а</w:t>
            </w:r>
            <w:r>
              <w:t xml:space="preserve">нные</w:t>
            </w:r>
            <w:r>
              <w:t xml:space="preserve"> и принятые </w:t>
            </w:r>
            <w:r>
              <w:t xml:space="preserve">услуги</w:t>
            </w:r>
            <w:r>
              <w:t xml:space="preserve"> (п. 3.1.1 настоящего Контракта).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>
              <w:t xml:space="preserve">3.1.</w:t>
            </w:r>
            <w:r>
              <w:t xml:space="preserve">3</w:t>
            </w:r>
            <w:r>
              <w:t xml:space="preserve">. </w:t>
            </w:r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End w:id="0"/>
            <w:r>
              <w:t xml:space="preserve">Проводить проверку качества </w:t>
            </w:r>
            <w:r>
              <w:t xml:space="preserve">услуг</w:t>
            </w:r>
            <w: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</w:t>
            </w:r>
            <w:r>
              <w:t xml:space="preserve">4</w:t>
            </w:r>
            <w:r>
              <w:t xml:space="preserve">. Сообщить </w:t>
            </w:r>
            <w:r>
              <w:t xml:space="preserve">Исполнител</w:t>
            </w:r>
            <w:r>
              <w:t xml:space="preserve">ю</w:t>
            </w:r>
            <w:r>
              <w:t xml:space="preserve"> о выявленных при приемке </w:t>
            </w:r>
            <w:r>
              <w:t xml:space="preserve">оказанных</w:t>
            </w:r>
            <w:r>
              <w:t xml:space="preserve"> </w:t>
            </w:r>
            <w:r>
              <w:t xml:space="preserve">услуг</w:t>
            </w:r>
            <w:r>
              <w:t xml:space="preserve"> недостатках.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</w:t>
            </w:r>
            <w:r>
              <w:t xml:space="preserve">5</w:t>
            </w:r>
            <w:r>
              <w:t xml:space="preserve">. Требовать уплаты неустоек, штрафов, пеней в соответствии с разделом 6 Контракта.</w:t>
            </w:r>
            <w:r/>
            <w:r/>
          </w:p>
          <w:p>
            <w:pPr>
              <w:spacing w:after="0" w:line="247" w:lineRule="auto"/>
              <w:tabs>
                <w:tab w:val="left" w:pos="426" w:leader="none"/>
              </w:tabs>
              <w:rPr>
                <w:highlight w:val="none"/>
              </w:rPr>
            </w:pPr>
            <w:r>
              <w:t xml:space="preserve">3.1.</w:t>
            </w:r>
            <w:r>
              <w:t xml:space="preserve">6</w:t>
            </w:r>
            <w:r>
              <w:t xml:space="preserve">. </w:t>
            </w:r>
            <w:r>
              <w:t xml:space="preserve">П</w:t>
            </w:r>
            <w:r>
              <w:t xml:space="preserve">роводить экспертизу результатов </w:t>
            </w:r>
            <w:r>
              <w:t xml:space="preserve">оказанных услуг</w:t>
            </w:r>
            <w:r>
              <w:t xml:space="preserve"> своими силами или с привлечением эксперта и (или) экспертной организации в соответствии с Законом № 44-ФЗ.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right="-1"/>
              <w:spacing w:after="0"/>
              <w:rPr>
                <w:highlight w:val="none"/>
              </w:rPr>
            </w:pPr>
            <w:r>
              <w:t xml:space="preserve">3.1.7. Выполнить действия </w:t>
            </w:r>
            <w:r>
              <w:t xml:space="preserve">по обеспечению доступа представителей Исполнителя к месту оказания услуги для надлежащего исполнения обязательств по настоящему Контракту при условии</w:t>
            </w:r>
            <w:r>
              <w:t xml:space="preserve"> соблюдения пропускного режима, установленного у Заказчика.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 w:line="247" w:lineRule="auto"/>
              <w:tabs>
                <w:tab w:val="left" w:pos="426" w:leader="none"/>
              </w:tabs>
            </w:pPr>
            <w:r>
              <w:rPr>
                <w:highlight w:val="none"/>
              </w:rPr>
              <w:t xml:space="preserve">3.1.8. </w:t>
            </w:r>
            <w:r>
              <w:rPr>
                <w:highlight w:val="none"/>
              </w:rPr>
              <w:t xml:space="preserve">Предоставлять по запросу Исполнителя в соответствии с п. 3.4.5 Контракта необходимые документы и информацию, необходимых для надлежащего оказания услуг.</w:t>
            </w:r>
            <w:r/>
            <w:r/>
          </w:p>
          <w:p>
            <w:pPr>
              <w:spacing w:after="0" w:line="247" w:lineRule="auto"/>
              <w:tabs>
                <w:tab w:val="left" w:pos="426" w:leader="none"/>
              </w:tabs>
              <w:rPr>
                <w:highlight w:val="none"/>
              </w:rPr>
            </w:pPr>
            <w:r>
              <w:rPr>
                <w:highlight w:val="none"/>
              </w:rPr>
              <w:t xml:space="preserve">3.1.9.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Уведомлять Исполнителя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в течение 2 (двух) рабочих дней об изменении условий финансировани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я,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 том числе в случае отсутствия лимитов бюджетных обязательств на оплату по Контракту полностью или частично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>
              <w:t xml:space="preserve">3.1.</w:t>
            </w:r>
            <w:r>
              <w:t xml:space="preserve">10. Осуществля</w:t>
            </w:r>
            <w:r>
              <w:t xml:space="preserve">ть</w:t>
            </w:r>
            <w:r>
              <w:t xml:space="preserve"> иные обязательства, предусмотренные настоящим Контрактом и законодательством Российской Федерации.</w:t>
            </w:r>
            <w:bookmarkEnd w:id="0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 </w:t>
            </w:r>
            <w:r>
              <w:rPr>
                <w:b/>
              </w:rPr>
              <w:t xml:space="preserve">Заказчик вправе: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3.2.1. Требовать от </w:t>
            </w:r>
            <w:r>
              <w:t xml:space="preserve">Исполнител</w:t>
            </w:r>
            <w:r>
              <w:t xml:space="preserve">я</w:t>
            </w:r>
            <w:r>
              <w:t xml:space="preserve"> надлежащего исполнения обязательств по Контракту;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3.2.2. Требовать от </w:t>
            </w:r>
            <w:r>
              <w:t xml:space="preserve">Исполнител</w:t>
            </w:r>
            <w:r>
              <w:t xml:space="preserve">я</w:t>
            </w:r>
            <w:r>
              <w:t xml:space="preserve"> своевременного устранения недостатков, выявленных в ходе приемки;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3.2.3. Проверять ход и качество </w:t>
            </w:r>
            <w:r>
              <w:t xml:space="preserve">оказания</w:t>
            </w:r>
            <w:r>
              <w:t xml:space="preserve"> </w:t>
            </w:r>
            <w:r>
              <w:t xml:space="preserve">Исполнител</w:t>
            </w:r>
            <w:r>
              <w:t xml:space="preserve">ем</w:t>
            </w:r>
            <w:r>
              <w:t xml:space="preserve"> условий Контракта без вмешательства в оперативно-хозяйственную деятельность </w:t>
            </w:r>
            <w:r>
              <w:t xml:space="preserve">Исполнител</w:t>
            </w:r>
            <w:r>
              <w:t xml:space="preserve">я</w:t>
            </w:r>
            <w:r>
              <w:t xml:space="preserve">, в том числе направления письменных запросов</w:t>
            </w:r>
            <w:r>
              <w:t xml:space="preserve">;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t xml:space="preserve">3.2.4. </w:t>
            </w:r>
            <w:r>
              <w:rPr>
                <w:szCs w:val="24"/>
              </w:rPr>
              <w:t xml:space="preserve">Направлять заявки Исполнителю</w:t>
            </w:r>
            <w:r>
              <w:rPr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 исполнению настоящего Контракта и Технического задания (приложение № 1 к Контракту) на установленные в разделе 13 и п. 12.4 Контракта электронные адреса.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3.2.5. </w:t>
            </w:r>
            <w:r>
              <w:t xml:space="preserve">Принять решение об одностороннем отказе от исполнения Контракта </w:t>
            </w:r>
            <w:r>
              <w:t xml:space="preserve">и потребовать возмещения убытков в случае, если Исполнитель не приступает к исполнению Контракта в течение 15 (пятнадцати) рабочих дней.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</w:t>
            </w:r>
            <w:r>
              <w:t xml:space="preserve">6. Осуществлять иные права, предусмотренные настоящим Контрактом и законодательством Российской Федерации.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>
              <w:t xml:space="preserve">3.3</w:t>
            </w:r>
            <w:r>
              <w:t xml:space="preserve">. </w:t>
            </w:r>
            <w:r>
              <w:rPr>
                <w:b/>
              </w:rPr>
              <w:t xml:space="preserve">Исполнитель</w:t>
            </w:r>
            <w:r>
              <w:rPr>
                <w:b/>
              </w:rPr>
              <w:t xml:space="preserve"> обязан:</w:t>
            </w:r>
            <w:bookmarkEnd w:id="0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>
              <w:t xml:space="preserve">3.3</w:t>
            </w:r>
            <w:r>
              <w:t xml:space="preserve">.1. Своевременно </w:t>
            </w:r>
            <w:r>
              <w:t xml:space="preserve">оказать</w:t>
            </w:r>
            <w:r>
              <w:t xml:space="preserve"> Заказчику </w:t>
            </w:r>
            <w:r>
              <w:t xml:space="preserve">услуги </w:t>
            </w:r>
            <w:r>
              <w:t xml:space="preserve">в соответствии с условиями настоящего Контракта и требованиями Технического задания</w:t>
            </w:r>
            <w:r>
              <w:t xml:space="preserve"> (приложение № 1 к Контракту)</w:t>
            </w:r>
            <w:r>
              <w:t xml:space="preserve">.</w:t>
            </w:r>
            <w:bookmarkEnd w:id="0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3.3</w:t>
            </w:r>
            <w:r>
              <w:t xml:space="preserve">.2. Обеспечить за свой счет устранение выявленных недостатков </w:t>
            </w:r>
            <w:r>
              <w:t xml:space="preserve">оказанных услуг</w:t>
            </w:r>
            <w:r>
              <w:t xml:space="preserve">, предусмотренных Контрактом.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3.3.3. </w:t>
            </w:r>
            <w:r>
      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      </w:r>
            <w:r/>
            <w:r/>
          </w:p>
          <w:p>
            <w:pPr>
              <w:spacing w:after="0"/>
            </w:pPr>
            <w:r>
              <w:t xml:space="preserve">3.3</w:t>
            </w:r>
            <w:r>
              <w:t xml:space="preserve">.4. Предоставить Заказчику необходимые свидетельства и документы, регламентирующие правомочность </w:t>
            </w:r>
            <w:r>
              <w:t xml:space="preserve">соисполнителя</w:t>
            </w:r>
            <w:r>
              <w:t xml:space="preserve"> (при привлечении),</w:t>
            </w:r>
            <w:r>
              <w:t xml:space="preserve"> оказывать</w:t>
            </w:r>
            <w:r>
              <w:t xml:space="preserve"> возложенные на него </w:t>
            </w:r>
            <w:r>
              <w:t xml:space="preserve">услуги</w:t>
            </w:r>
            <w:r>
              <w:t xml:space="preserve">.</w:t>
            </w:r>
            <w:r/>
            <w:r/>
          </w:p>
          <w:p>
            <w:pPr>
              <w:ind w:right="-1"/>
              <w:spacing w:after="0"/>
            </w:pPr>
            <w:r>
              <w:t xml:space="preserve">3.3.5.</w:t>
            </w:r>
            <w:r>
              <w:t xml:space="preserve"> </w:t>
            </w:r>
            <w:r>
              <w:t xml:space="preserve">Обеспечить </w:t>
            </w:r>
            <w:r>
              <w:t xml:space="preserve">оказание услуг</w:t>
            </w:r>
            <w:r>
              <w:t xml:space="preserve"> в соответствии с действующими в Российской Федерации нормами, правилами, государственными стандартами, регулирующими правила и порядок </w:t>
            </w:r>
            <w:r>
              <w:t xml:space="preserve">оказания</w:t>
            </w:r>
            <w:r>
              <w:t xml:space="preserve"> подобного рода </w:t>
            </w:r>
            <w:r>
              <w:t xml:space="preserve">услуг</w:t>
            </w:r>
            <w:r>
              <w:t xml:space="preserve">, а также использовать при </w:t>
            </w:r>
            <w:r>
              <w:t xml:space="preserve">оказании услуг</w:t>
            </w:r>
            <w:r>
              <w:t xml:space="preserve"> испр</w:t>
            </w:r>
            <w:r>
              <w:t xml:space="preserve">авное оборудование, имеющее необходимые технические паспорта и сертификаты соответствия, и материалы, соответствующие требованиям ГОСТ и/или утвержденным техническим регламентам (условиям) и имеющие документы, подтверждающие их качественные характеристики.</w:t>
            </w:r>
            <w:r/>
            <w:r/>
          </w:p>
          <w:p>
            <w:pPr>
              <w:ind w:right="-1"/>
              <w:spacing w:after="0"/>
            </w:pPr>
            <w:r>
              <w:t xml:space="preserve">3.3.6. </w:t>
            </w:r>
            <w:r>
              <w:rPr>
                <w:szCs w:val="24"/>
              </w:rPr>
              <w:t xml:space="preserve">И</w:t>
            </w:r>
            <w:r>
              <w:rPr>
                <w:szCs w:val="24"/>
              </w:rPr>
              <w:t xml:space="preserve">сполнять заявки и иные законные требования Заказчика, 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направленные согласно </w:t>
              <w:br/>
              <w:t xml:space="preserve">п. 3.2.4 настоящего Контракта, или направлять мотивированный отказ в срок не позднее 5 (пяти) рабочих дней с даты получения указанных заявок или в срок, указанный в заявке.</w:t>
            </w:r>
            <w:r/>
            <w:r/>
          </w:p>
          <w:p>
            <w:pPr>
              <w:ind w:right="-1"/>
              <w:spacing w:after="0"/>
            </w:pPr>
            <w:r>
              <w:t xml:space="preserve">3.3.7</w:t>
            </w:r>
            <w:r>
              <w:t xml:space="preserve">. Предоставить Заказчику все необходимые</w:t>
            </w:r>
            <w:r>
              <w:t xml:space="preserve"> документы и  информацию, связанную с исполнением Контракта, запрашиваемую Заказчиком, без каких-либо дополнительных затрат со стороны Заказчика, в течение 5 (пяти) рабочих дней с момента получения запроса о предоставлении документов и/или информации или в</w:t>
            </w:r>
            <w:r>
              <w:t xml:space="preserve"> иной срок, указанный в запросе.</w:t>
            </w:r>
            <w:r/>
            <w:r/>
          </w:p>
          <w:p>
            <w:pPr>
              <w:spacing w:after="0" w:line="247" w:lineRule="auto"/>
              <w:tabs>
                <w:tab w:val="left" w:pos="426" w:leader="none"/>
              </w:tabs>
            </w:pPr>
            <w:r>
              <w:t xml:space="preserve">3.3.</w:t>
            </w:r>
            <w:r>
              <w:t xml:space="preserve">8. Предоставлять доверенности на лиц, осуществляющих взаимодействие в рамках исполнения Контракта, за исключением п. 12.4 Контракта:</w:t>
            </w:r>
            <w:r/>
            <w:r/>
          </w:p>
          <w:p>
            <w:pPr>
              <w:spacing w:after="0" w:line="247" w:lineRule="auto"/>
              <w:tabs>
                <w:tab w:val="left" w:pos="426" w:leader="none"/>
              </w:tabs>
            </w:pPr>
            <w:r>
              <w:t xml:space="preserve">3.3.</w:t>
            </w:r>
            <w:r>
              <w:t xml:space="preserve">8.1. на право представления интересов по месту оказания услуг Заказчику не </w:t>
            </w:r>
            <w:r>
              <w:t xml:space="preserve">позднее</w:t>
            </w:r>
            <w:r>
              <w:t xml:space="preserve"> чем за 1 рабочий день до прибытия таких лиц.</w:t>
            </w:r>
            <w:r/>
            <w:r/>
          </w:p>
          <w:p>
            <w:pPr>
              <w:spacing w:after="0" w:line="247" w:lineRule="auto"/>
              <w:tabs>
                <w:tab w:val="left" w:pos="426" w:leader="none"/>
              </w:tabs>
            </w:pPr>
            <w:r>
              <w:t xml:space="preserve">3.3.</w:t>
            </w:r>
            <w:r>
              <w:t xml:space="preserve">8.2. на подписание </w:t>
            </w:r>
            <w:r>
              <w:t xml:space="preserve">Документов о приемке</w:t>
            </w:r>
            <w:r>
              <w:t xml:space="preserve"> и иных документов непосредственно в момент подписания.</w:t>
            </w:r>
            <w:r/>
            <w:r/>
          </w:p>
          <w:p>
            <w:pPr>
              <w:ind w:right="-1"/>
              <w:spacing w:after="0"/>
              <w:rPr>
                <w:highlight w:val="none"/>
              </w:rPr>
            </w:pPr>
            <w:r>
              <w:t xml:space="preserve">3.3.</w:t>
            </w:r>
            <w:r>
              <w:t xml:space="preserve">8.3. совершения иных юридически значимых действий, непоименованных в Контракте.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right="-1"/>
              <w:spacing w:after="0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szCs w:val="24"/>
                <w:highlight w:val="none"/>
              </w:rPr>
              <w:t xml:space="preserve">3.3.9. Приостановить оказание услуг в случае указанном в п. 3.1.9 Контракта.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t xml:space="preserve">3.3.</w:t>
            </w:r>
            <w:r>
              <w:t xml:space="preserve">10.</w:t>
            </w:r>
            <w:r>
              <w:rPr>
                <w:rStyle w:val="1006"/>
              </w:rPr>
              <w:footnoteReference w:id="2"/>
            </w:r>
            <w:r>
              <w:t xml:space="preserve">. Привлечь к исполнению контракта соисполнителей из числа субъектов малого предпринимательства, социально ориентированных некоммерческих организаций (далее в пунктах 3.3.</w:t>
            </w:r>
            <w:r>
              <w:t xml:space="preserve">10</w:t>
            </w:r>
            <w:r>
              <w:t xml:space="preserve">.1 -3.3.</w:t>
            </w:r>
            <w:r>
              <w:t xml:space="preserve">10</w:t>
            </w:r>
            <w:r>
              <w:t xml:space="preserve">.5 – соисполнители) в </w:t>
            </w:r>
            <w:r>
              <w:rPr>
                <w:highlight w:val="white"/>
              </w:rPr>
              <w:t xml:space="preserve">объеме </w:t>
            </w:r>
            <w:r>
              <w:rPr>
                <w:highlight w:val="white"/>
              </w:rPr>
              <w:t xml:space="preserve">20</w:t>
            </w:r>
            <w:r>
              <w:rPr>
                <w:highlight w:val="white"/>
              </w:rPr>
              <w:t xml:space="preserve"> процентов от цены контракта.</w:t>
            </w:r>
            <w:r/>
            <w:r/>
          </w:p>
          <w:p>
            <w:pPr>
              <w:spacing w:after="0"/>
            </w:pPr>
            <w:r>
              <w:t xml:space="preserve">3.3.</w:t>
            </w:r>
            <w:r>
              <w:t xml:space="preserve">10</w:t>
            </w:r>
            <w:r>
              <w:t xml:space="preserve">.1. В срок не более 5 (пяти) рабочих дней со дня заключения договора с соисполнителем представить Заказчику: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декларацию о принадлежности соисполнителя к субъектам малого предпринимательства, социально ориентированной </w:t>
            </w:r>
            <w:r>
              <w:t xml:space="preserve">некоммерческой организации, составленную в простой письменной форме, подписанную руководителем (иным уполномоченным лицом) субъекта малого предпринимательства, социально ориентированной некоммерческой организации и заверенную печатью (при наличии печати);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копию договора (договоров), заключенного с соисполнителем, заверенную Исполнителем.</w:t>
            </w:r>
            <w:r/>
            <w:r/>
          </w:p>
          <w:p>
            <w:pPr>
              <w:spacing w:after="0"/>
            </w:pPr>
            <w:r>
              <w:t xml:space="preserve">3.3.</w:t>
            </w:r>
            <w:r>
              <w:t xml:space="preserve">10</w:t>
            </w:r>
            <w:r>
              <w:t xml:space="preserve">.2. В случае замены соисполнителя на этапе исполнения контракта на другого соисполнителя представлять Заказчику документы, указанные в п. 3.3.11.1 настоящего Контракта, в течение 5 (пяти) дней со дня заключения договора с новым соисполнителем. </w:t>
            </w:r>
            <w:r/>
            <w:r/>
          </w:p>
          <w:p>
            <w:pPr>
              <w:spacing w:after="0"/>
            </w:pPr>
            <w:r>
              <w:t xml:space="preserve">3.3.</w:t>
            </w:r>
            <w:r>
              <w:t xml:space="preserve">10</w:t>
            </w:r>
            <w:r>
              <w:t xml:space="preserve">.3. В течение 10 (десяти) рабочих дней со дня оплаты Исполнителем выполненных обязательств по договору с соисполнителем представлять Заказчику следующие документы: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копии документов о приемке поставленного товара, выполненной работы, оказанной услуги, которые являются предметом договора, заключенного между Исполнителем и привлеченным им соисполнителем;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копии платежных поручений, подтверждающих перечисление денежных средств Исполнителем соисполнителю, - в случае если договором, заключенным между Исполнителем и привлеченным им соисполнителем, предусмотрена оплата выполненных обязат</w:t>
            </w:r>
            <w:r>
              <w:t xml:space="preserve">ельств до срока оплаты выполненных работ, предусмотренного Контрактом, заключенным с Заказчиком (в ином случае указанный документ представляется Заказчику дополнительно в течение 5 дней со дня оплаты Исполнителем обязательств, выполненных соисполнителем). </w:t>
            </w:r>
            <w:r/>
            <w:r/>
          </w:p>
          <w:p>
            <w:pPr>
              <w:spacing w:after="0"/>
            </w:pPr>
            <w:r>
              <w:t xml:space="preserve">3.3.</w:t>
            </w:r>
            <w:r>
              <w:t xml:space="preserve">10</w:t>
            </w:r>
            <w:r>
              <w:t xml:space="preserve">.4. Оплачивать выполненные соисполнителем работы, отдельные этапы исполнения договора, заключенного с таким соисполнителем, в течение 7 (семи) рабочих дней </w:t>
            </w:r>
            <w:r>
              <w:t xml:space="preserve">с даты подписания</w:t>
            </w:r>
            <w:r>
              <w:t xml:space="preserve"> Исполнителем документа о приемке выполненной работы, отдельных этапов исполнения договора. </w:t>
            </w:r>
            <w:r/>
            <w:r/>
          </w:p>
          <w:p>
            <w:pPr>
              <w:spacing w:after="0"/>
            </w:pPr>
            <w:r>
              <w:t xml:space="preserve">3.3.</w:t>
            </w:r>
            <w:r>
              <w:t xml:space="preserve">10</w:t>
            </w:r>
            <w:r>
              <w:t xml:space="preserve">.5. Нести гражданско-правовую ответственность перед Заказчиком за неисполнение или ненадлежащее исполнение условия о привлечении к исполнению контрактов соисполнителей, в том числе: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за представление документов, указанных в </w:t>
            </w:r>
            <w:r>
              <w:t xml:space="preserve">п.п</w:t>
            </w:r>
            <w:r>
              <w:t xml:space="preserve">. 3.3.</w:t>
            </w:r>
            <w:r>
              <w:t xml:space="preserve">10</w:t>
            </w:r>
            <w:r>
              <w:t xml:space="preserve">.1-3.3.</w:t>
            </w:r>
            <w:r>
              <w:t xml:space="preserve">10</w:t>
            </w:r>
            <w:r>
              <w:t xml:space="preserve">.3 настоящего Контракта, содержащих недостоверные сведения, либо их непредставление или представление таких документов с нарушением установленных сроков; </w:t>
            </w:r>
            <w:r/>
            <w:r/>
          </w:p>
          <w:p>
            <w:pPr>
              <w:ind w:firstLine="567"/>
              <w:spacing w:after="0"/>
            </w:pPr>
            <w:r>
              <w:t xml:space="preserve">- за </w:t>
            </w:r>
            <w:r>
              <w:t xml:space="preserve">непривлечение</w:t>
            </w:r>
            <w:r>
              <w:t xml:space="preserve"> соисполнителей в объеме, установленном в контракте. 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3.3.11. Выполнять иные обязательства, предусмотренные настоящим Контрактом и законодательством Российской Федерации.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t xml:space="preserve">3.4. </w:t>
            </w:r>
            <w:r>
              <w:rPr>
                <w:b/>
              </w:rPr>
              <w:t xml:space="preserve">Исполнитель</w:t>
            </w:r>
            <w:r>
              <w:rPr>
                <w:b/>
              </w:rPr>
              <w:t xml:space="preserve"> вправе:</w:t>
            </w:r>
            <w:r/>
            <w:r/>
          </w:p>
          <w:p>
            <w:pPr>
              <w:spacing w:after="0"/>
            </w:pPr>
            <w:r>
              <w:t xml:space="preserve">3.4.1. Требовать от Заказчика произвести приемку </w:t>
            </w:r>
            <w:r>
              <w:t xml:space="preserve">оказанных услуг</w:t>
            </w:r>
            <w:r>
              <w:t xml:space="preserve"> в порядке и в сроки, предусмотренные Контрактом;</w:t>
            </w:r>
            <w:r/>
            <w:r/>
          </w:p>
          <w:p>
            <w:pPr>
              <w:spacing w:after="0"/>
            </w:pPr>
            <w:r>
              <w:t xml:space="preserve">3.4.2. Требовать своевременной оплаты на условиях, установленных Контрактом, надлежащим образом принятых Заказчиком </w:t>
            </w:r>
            <w:r>
              <w:t xml:space="preserve">оказанных услуг</w:t>
            </w:r>
            <w:r>
              <w:t xml:space="preserve">; </w:t>
            </w:r>
            <w:r/>
            <w:r/>
          </w:p>
          <w:p>
            <w:pPr>
              <w:spacing w:after="0"/>
            </w:pPr>
            <w:r>
              <w:t xml:space="preserve">3.4.3. Требовать возмещения уплаты неустоек (штрафов, пеней) в соответствии с разделом 6 Контракта.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3.4.4. </w:t>
            </w:r>
            <w:r>
              <w:t xml:space="preserve">Исполнитель</w:t>
            </w:r>
            <w:r>
              <w:t xml:space="preserve"> вправе привлекать к исполнению настоящего Контракта третьих лиц.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3.4.5. Направлять запросы Заказчику о предоставлении необходимых документов и информации, необходимые для надлежащего оказания услуг.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t xml:space="preserve">3.4.6.</w:t>
            </w:r>
            <w:r>
              <w:rPr>
                <w:rStyle w:val="1006"/>
              </w:rPr>
              <w:footnoteReference w:id="3"/>
            </w:r>
            <w:r>
              <w:t xml:space="preserve"> В случае неисполнения или ненадлежащего исполнения</w:t>
            </w:r>
            <w:r>
              <w:t xml:space="preserve"> соисполнителем, субподрядчиком обязательств, предусмотренных договором, заключенным с Исполнителем, осуществлять замену </w:t>
            </w:r>
            <w:r>
              <w:t xml:space="preserve">соисполнителя, субподрядчика</w:t>
            </w:r>
            <w:r>
              <w:t xml:space="preserve">, с которым ранее был заключен договор, на другого </w:t>
            </w:r>
            <w:r>
              <w:t xml:space="preserve">соисполнителя, субподрядчика</w:t>
            </w:r>
            <w:r>
              <w:t xml:space="preserve">.</w:t>
            </w:r>
            <w:r/>
            <w:r/>
          </w:p>
          <w:p>
            <w:pPr>
              <w:spacing w:after="0"/>
            </w:pPr>
            <w:r>
              <w:t xml:space="preserve">3.4.</w:t>
            </w:r>
            <w:r>
              <w:t xml:space="preserve">7. Осуществлять иные права, предусмотренные настоящим Контрактом и законодательством Российской Федерации.</w:t>
            </w:r>
            <w:r/>
            <w:r/>
          </w:p>
          <w:p>
            <w:pPr>
              <w:spacing w:after="0"/>
            </w:pPr>
            <w:r>
              <w:t xml:space="preserve">3.5. В случае привлечения соисполнител</w:t>
            </w:r>
            <w:r>
              <w:t xml:space="preserve">я (ей)</w:t>
            </w:r>
            <w:r>
              <w:t xml:space="preserve"> для оказания услуг по предмету настоящего контракта, Исполните</w:t>
            </w:r>
            <w:r>
              <w:t xml:space="preserve">ль несет ответственность перед Заказчиком за неисполнение или ненадлежащее исполнение обязательств соисполнителями как за свои собственные действия. Привлечение соисполнителей не влечет за собой изменения стоимости и объемов услуг по настоящему Контракту. </w:t>
            </w:r>
            <w:r/>
            <w:r/>
          </w:p>
          <w:p>
            <w:pPr>
              <w:spacing w:after="0"/>
            </w:pPr>
            <w:r>
              <w:t xml:space="preserve">3.6. </w:t>
            </w:r>
            <w:r>
              <w:t xml:space="preserve">Исполнитель</w:t>
            </w:r>
            <w:r>
              <w:t xml:space="preserve"> обеспечивает</w:t>
            </w:r>
            <w:r>
              <w:t xml:space="preserve"> наличие соответствующих </w:t>
            </w:r>
            <w:r>
              <w:t xml:space="preserve">лицензий</w:t>
            </w:r>
            <w:r>
              <w:t xml:space="preserve">, свидетельств и (или) иных документов</w:t>
            </w:r>
            <w:r>
              <w:t xml:space="preserve"> (в случаях, предусмотренных законодательством</w:t>
            </w:r>
            <w:r>
              <w:t xml:space="preserve"> Российской Федерации</w:t>
            </w:r>
            <w:r>
              <w:t xml:space="preserve">) для оказания услуг, в том числе у соисполнителя (ей).</w:t>
            </w:r>
            <w:r/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t xml:space="preserve">3.6.1. Предоставля</w:t>
            </w:r>
            <w:r>
              <w:t xml:space="preserve">ет</w:t>
            </w:r>
            <w:r>
              <w:t xml:space="preserve"> </w:t>
            </w:r>
            <w:r>
              <w:t xml:space="preserve">информацию о лицензиях</w:t>
            </w:r>
            <w:r>
              <w:t xml:space="preserve">,</w:t>
            </w:r>
            <w:r>
              <w:t xml:space="preserve"> свидетельств и (или) иных документов</w:t>
            </w:r>
            <w:r>
              <w:t xml:space="preserve"> необходимых </w:t>
            </w:r>
            <w:r>
              <w:t xml:space="preserve">(</w:t>
            </w:r>
            <w:r>
              <w:t xml:space="preserve">в случаях, предусмотренных законодательством</w:t>
            </w:r>
            <w:r>
              <w:t xml:space="preserve"> Российской Федерации) </w:t>
            </w:r>
            <w:r>
              <w:t xml:space="preserve">для оказания услуг</w:t>
            </w:r>
            <w:r>
              <w:t xml:space="preserve"> до начала момента оказания услуг, в том числе соисполнителя (ей).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/>
            </w:pPr>
            <w:r/>
            <w:r/>
            <w:r/>
          </w:p>
          <w:p>
            <w:pPr>
              <w:spacing w:after="0"/>
            </w:pPr>
            <w:r>
              <w:rPr>
                <w:b/>
              </w:rPr>
              <w:t xml:space="preserve">4. ПОРЯДОК СДАЧИ И ПРИЕМКИ </w:t>
            </w:r>
            <w:r>
              <w:rPr>
                <w:b/>
              </w:rPr>
              <w:t xml:space="preserve">УСЛУГ</w:t>
            </w:r>
            <w:r/>
            <w:r/>
          </w:p>
          <w:p>
            <w:pPr>
              <w:spacing w:after="0"/>
            </w:pPr>
            <w:r>
              <w:t xml:space="preserve">4.1. Предусмотренные настоящим </w:t>
            </w:r>
            <w:r>
              <w:rPr>
                <w:spacing w:val="-3"/>
              </w:rPr>
              <w:t xml:space="preserve">Контракт</w:t>
            </w:r>
            <w:r>
              <w:t xml:space="preserve">ом </w:t>
            </w:r>
            <w:r>
              <w:t xml:space="preserve">услуги</w:t>
            </w:r>
            <w:r>
              <w:t xml:space="preserve"> </w:t>
            </w:r>
            <w:r>
              <w:t xml:space="preserve">оказываются</w:t>
            </w:r>
            <w:r>
              <w:t xml:space="preserve"> в сроки, указанные в п. 1.3 настоящего Контракта</w:t>
            </w:r>
            <w:r>
              <w:rPr>
                <w:spacing w:val="-3"/>
              </w:rPr>
              <w:t xml:space="preserve">. </w:t>
            </w:r>
            <w:r>
              <w:t xml:space="preserve">В случае нарушения установленных сроков </w:t>
            </w:r>
            <w:r>
              <w:t xml:space="preserve">Исполнитель</w:t>
            </w:r>
            <w:r>
              <w:t xml:space="preserve"> несет ответственность за все расходы, связанные с просрочкой исполнения Контракта.</w:t>
            </w:r>
            <w:r/>
            <w:r/>
          </w:p>
          <w:p>
            <w:pPr>
              <w:spacing w:after="0"/>
            </w:pPr>
            <w:r>
              <w:t xml:space="preserve">4.2. Приёмка </w:t>
            </w:r>
            <w:r>
              <w:t xml:space="preserve">оказанных услуг</w:t>
            </w:r>
            <w:r>
              <w:t xml:space="preserve"> осуществляется в порядке и в сроки, которые установлены </w:t>
            </w:r>
            <w:r>
              <w:t xml:space="preserve">Гражданским кодексом Российской Федерации, </w:t>
            </w:r>
            <w:r>
              <w:t xml:space="preserve">настоящим </w:t>
            </w:r>
            <w:r>
              <w:t xml:space="preserve">Контрактом, ст. 94</w:t>
            </w:r>
            <w:r>
              <w:t xml:space="preserve"> Закона № 44-ФЗ</w:t>
            </w:r>
            <w:r>
              <w:t xml:space="preserve"> и оформляется Д</w:t>
            </w:r>
            <w:r>
              <w:t xml:space="preserve">окументо</w:t>
            </w:r>
            <w:r>
              <w:t xml:space="preserve">м о прие</w:t>
            </w:r>
            <w:r>
              <w:t xml:space="preserve">мке в электронной форме </w:t>
            </w:r>
            <w:r>
              <w:rPr>
                <w:color w:val="000000"/>
              </w:rPr>
              <w:t xml:space="preserve">в Единой информационной системе в сфере закупок (далее – ЕИС). </w:t>
            </w:r>
            <w:r/>
            <w:r/>
          </w:p>
          <w:p>
            <w:pPr>
              <w:spacing w:after="0"/>
            </w:pPr>
            <w:r>
              <w:t xml:space="preserve">4.3. </w:t>
            </w:r>
            <w:r>
              <w:t xml:space="preserve">Исполнитель</w:t>
            </w:r>
            <w:r>
              <w:t xml:space="preserve"> не позднее 3 (тре</w:t>
            </w:r>
            <w:r>
              <w:t xml:space="preserve">х) рабочих дней после окончания </w:t>
            </w:r>
            <w:r>
              <w:t xml:space="preserve">услуг</w:t>
            </w:r>
            <w:r>
              <w:t xml:space="preserve"> формирует с использованием ЕИС, подписывает усиленной электронной подписью лица, имеющего право действовать от имени </w:t>
            </w:r>
            <w:r>
              <w:t xml:space="preserve">Исполнител</w:t>
            </w:r>
            <w:r>
              <w:t xml:space="preserve">я</w:t>
            </w:r>
            <w:r>
              <w:t xml:space="preserve">, и размещает в ЕИС документ о приёмке, содержащий информацию, указанную в п. 1 ч. 13 ст. 94 Закона № 44-ФЗ.</w:t>
            </w:r>
            <w:r/>
            <w:r/>
          </w:p>
          <w:p>
            <w:pPr>
              <w:spacing w:after="0"/>
            </w:pPr>
            <w:r>
              <w:t xml:space="preserve">4.3.1. </w:t>
            </w:r>
            <w:r>
              <w:t xml:space="preserve">Исполн</w:t>
            </w:r>
            <w:r>
              <w:t xml:space="preserve">ителю</w:t>
            </w:r>
            <w:r>
              <w:t xml:space="preserve"> доступна возможность приложить к формируемому документу о приемке ины</w:t>
            </w:r>
            <w:r>
              <w:t xml:space="preserve">е</w:t>
            </w:r>
            <w:r>
              <w:t xml:space="preserve"> неструктурированны</w:t>
            </w:r>
            <w:r>
              <w:t xml:space="preserve">е</w:t>
            </w:r>
            <w:r>
              <w:t xml:space="preserve"> юридически значимы</w:t>
            </w:r>
            <w:r>
              <w:t xml:space="preserve">е</w:t>
            </w:r>
            <w:r>
              <w:t xml:space="preserve"> документ</w:t>
            </w:r>
            <w:r>
              <w:t xml:space="preserve">ы</w:t>
            </w:r>
            <w:r>
              <w:t xml:space="preserve">, которые являются его неотъемлемой частью</w:t>
            </w:r>
            <w:r>
              <w:t xml:space="preserve">,</w:t>
            </w:r>
            <w:r>
              <w:t xml:space="preserve"> и по</w:t>
            </w:r>
            <w:r>
              <w:t xml:space="preserve">дписать их электронной подписью.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При этом в случае, если информация, содержащаяся в прилагаемых документах, не соответствует информации, содержащейся в документе о приёмке, приоритет имеет предусмотренная п</w:t>
            </w:r>
            <w:r>
              <w:t xml:space="preserve">.</w:t>
            </w:r>
            <w:r>
              <w:t xml:space="preserve"> </w:t>
            </w:r>
            <w:r>
              <w:t xml:space="preserve">1 ч</w:t>
            </w:r>
            <w:r>
              <w:t xml:space="preserve">.</w:t>
            </w:r>
            <w:r>
              <w:t xml:space="preserve"> 13 ст</w:t>
            </w:r>
            <w:r>
              <w:t xml:space="preserve">.</w:t>
            </w:r>
            <w:r>
              <w:t xml:space="preserve"> 94 Закона № 44-ФЗ информация, содержащаяся в документе о приёмке.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  <w:t xml:space="preserve">4.3.1.1. Документы ограниченного распространения направляются Заказчику в день направления Документа о приемке.</w:t>
            </w:r>
            <w:r/>
            <w:r/>
          </w:p>
          <w:p>
            <w:pPr>
              <w:spacing w:after="0"/>
            </w:pPr>
            <w:r>
              <w:t xml:space="preserve">4.3.2. </w:t>
            </w:r>
            <w:r>
              <w:t xml:space="preserve">Датой поступ</w:t>
            </w:r>
            <w:r>
              <w:t xml:space="preserve">ления Заказчику документа о прие</w:t>
            </w:r>
            <w:r>
              <w:t xml:space="preserve">мке</w:t>
            </w:r>
            <w:r>
              <w:t xml:space="preserve">, подписанного </w:t>
            </w:r>
            <w:r>
              <w:t xml:space="preserve">Исполнител</w:t>
            </w:r>
            <w:r>
              <w:t xml:space="preserve">ем</w:t>
            </w:r>
            <w:r>
              <w:t xml:space="preserve">,</w:t>
            </w:r>
            <w:r>
              <w:t xml:space="preserve"> считается дата его размещения в ЕИС </w:t>
            </w:r>
            <w:r>
              <w:t xml:space="preserve">по московскому времени.</w:t>
            </w:r>
            <w:r/>
            <w:r/>
          </w:p>
          <w:p>
            <w:pPr>
              <w:spacing w:after="0"/>
            </w:pPr>
            <w:r>
              <w:t xml:space="preserve">4.4. Для проверки </w:t>
            </w:r>
            <w:r>
              <w:t xml:space="preserve">оказанных услуг</w:t>
            </w:r>
            <w:r>
              <w:t xml:space="preserve"> </w:t>
            </w:r>
            <w:r>
              <w:t xml:space="preserve">в части</w:t>
            </w:r>
            <w:r>
              <w:t xml:space="preserve"> их соответствия условиям Контракта Заказчик проводит экспертизу своими силами или с привлечением экспертов, экспертных организаций на основании Контрактов, заключенных между Заказчиком и экспертом, экспертной организацией в соответствии с Законом № 44-ФЗ.</w:t>
            </w:r>
            <w:r/>
            <w:r/>
          </w:p>
          <w:p>
            <w:pPr>
              <w:spacing w:after="0"/>
            </w:pPr>
            <w:r>
              <w:t xml:space="preserve">4.5. </w:t>
            </w:r>
            <w:r>
              <w:t xml:space="preserve">В срок не позднее 20 рабочих дней</w:t>
            </w:r>
            <w:r>
              <w:t xml:space="preserve">, следующих за д</w:t>
            </w:r>
            <w:r>
              <w:t xml:space="preserve">нем поступления документа о прие</w:t>
            </w:r>
            <w:r>
              <w:t xml:space="preserve">мке в соответствии с п. 3 ч. 13 ст. 94 Закона № 44-ФЗ, пунктом 4.3 настоящего Контракта Заказчик</w:t>
            </w:r>
            <w:r>
              <w:t xml:space="preserve"> </w:t>
            </w:r>
            <w:r>
              <w:t xml:space="preserve">осуществляет одно из следующих действий:</w:t>
            </w:r>
            <w:r/>
            <w:r/>
          </w:p>
          <w:p>
            <w:pPr>
              <w:spacing w:after="0"/>
            </w:pPr>
            <w:r>
              <w:t xml:space="preserve">а) подписывает усиленной электронной подписью лица, имеющего право действовать от имени Заказчика, и размещает в ЕИС документ о приемке оказанных услуг;</w:t>
            </w:r>
            <w:r/>
            <w:r/>
          </w:p>
          <w:p>
            <w:pPr>
              <w:spacing w:after="0"/>
            </w:pPr>
            <w:r>
              <w:t xml:space="preserve">б</w:t>
            </w:r>
            <w:r>
              <w:t xml:space="preserve">) 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оказанных услуг с указанием причин такого отказа.</w:t>
            </w:r>
            <w:r/>
            <w:r/>
          </w:p>
          <w:p>
            <w:pPr>
              <w:spacing w:after="0"/>
            </w:pPr>
            <w:r>
              <w:t xml:space="preserve">4.5.1. </w:t>
            </w:r>
            <w:r>
              <w:t xml:space="preserve">Документ о приемке,  мотивированный отказ от подписания документа о приемке не позднее одного часа с момента размещения в ЕИС в соответстви</w:t>
            </w:r>
            <w:r>
              <w:t xml:space="preserve">и с </w:t>
            </w:r>
            <w:r>
              <w:t xml:space="preserve">пп</w:t>
            </w:r>
            <w:r>
              <w:t xml:space="preserve">. «а» и «</w:t>
            </w:r>
            <w:r>
              <w:t xml:space="preserve">б</w:t>
            </w:r>
            <w:r>
              <w:t xml:space="preserve">» п. 4.5 </w:t>
            </w:r>
            <w:r>
              <w:t xml:space="preserve">Контракта направляются автоматически с использованием ЕИС Исполнителю.</w:t>
            </w:r>
            <w:r/>
            <w:r/>
          </w:p>
          <w:p>
            <w:pPr>
              <w:spacing w:after="0"/>
            </w:pPr>
            <w:r>
              <w:t xml:space="preserve">4.5.2.</w:t>
            </w:r>
            <w:r>
              <w:t xml:space="preserve"> Датой поступления </w:t>
            </w:r>
            <w:r>
              <w:t xml:space="preserve">Исполнител</w:t>
            </w:r>
            <w:r>
              <w:t xml:space="preserve">ю</w:t>
            </w:r>
            <w:r>
              <w:t xml:space="preserve"> </w:t>
            </w:r>
            <w:r>
              <w:t xml:space="preserve">указанных документов считается дата размещения в соответствии с настоящим пунктом таких документов в ЕИС в соответствии с часовой зоной, в которой расположен </w:t>
            </w:r>
            <w:r>
              <w:t xml:space="preserve">Исполнитель</w:t>
            </w:r>
            <w:r>
              <w:t xml:space="preserve">.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4.6. </w:t>
            </w:r>
            <w:r>
              <w:rPr>
                <w:highlight w:val="none"/>
              </w:rPr>
              <w:t xml:space="preserve">Заказчик вправе осуществить частичную приемку пропорционально оказанным Исполнителем услугам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</w:r>
            <w:r>
              <w:t xml:space="preserve">В случае </w:t>
            </w:r>
            <w:r>
              <w:t xml:space="preserve">несоответствия информации, указанной в документе о приемке, фактически поставленному товару (выполненной работе, оказанной услуге) Заказчик заполняет обязательные поля документа о приемке, указывая в структурированной форме фактически принятые товары по ка</w:t>
            </w:r>
            <w:r>
              <w:t xml:space="preserve">ждой позиции (результаты выполненных работ, оказанных услуг)</w:t>
            </w:r>
            <w:r>
              <w:rPr>
                <w:highlight w:val="none"/>
              </w:rPr>
              <w:t xml:space="preserve">.</w:t>
            </w:r>
            <w:r/>
            <w:r/>
          </w:p>
          <w:p>
            <w:pPr>
              <w:spacing w:after="0"/>
            </w:pPr>
            <w:r>
              <w:t xml:space="preserve">4.6.1. В случае выявле</w:t>
            </w:r>
            <w:r>
              <w:t xml:space="preserve">ния </w:t>
            </w:r>
            <w:r>
              <w:t xml:space="preserve">расхождения в части объема </w:t>
            </w:r>
            <w:r>
              <w:t xml:space="preserve">услуг</w:t>
            </w:r>
            <w:r>
              <w:t xml:space="preserve">, а также стоимости объекта закупки, </w:t>
            </w:r>
            <w:r>
              <w:t xml:space="preserve">Исполнитель</w:t>
            </w:r>
            <w:r>
              <w:t xml:space="preserve"> до</w:t>
            </w:r>
            <w:r>
              <w:t xml:space="preserve">лжен сформировать корректировочный документ и направить его на рассмотрение Заказчику. В случае необходимости исправления информации, указанной в документах о приемке/корректировочных документах, предусмотрена возможность внесения исправлений в информацию </w:t>
            </w:r>
            <w:r>
              <w:t xml:space="preserve">Исполнител</w:t>
            </w:r>
            <w:r>
              <w:t xml:space="preserve">я</w:t>
            </w:r>
            <w:r>
              <w:t xml:space="preserve">.</w:t>
            </w:r>
            <w:r/>
            <w:r/>
          </w:p>
          <w:p>
            <w:pPr>
              <w:spacing w:after="0"/>
            </w:pPr>
            <w:r>
              <w:t xml:space="preserve">4.7. В случае полного отказа от приемки </w:t>
            </w:r>
            <w:r>
              <w:t xml:space="preserve">услуг</w:t>
            </w:r>
            <w:r>
              <w:t xml:space="preserve"> Заказчик с указанием обоснованных причин и иной необходимой информации размещает в ЕИС мотивированный отказ от подписания документа о приемке оказанных услуг.</w:t>
            </w:r>
            <w:r/>
            <w:r/>
          </w:p>
          <w:p>
            <w:pPr>
              <w:spacing w:after="0"/>
            </w:pPr>
            <w:r>
              <w:t xml:space="preserve">4.8</w:t>
            </w:r>
            <w:r>
              <w:t xml:space="preserve">. В случае получения мотивированного отказа от подписания документа о приемке </w:t>
            </w:r>
            <w:r>
              <w:t xml:space="preserve">Исполнитель</w:t>
            </w:r>
            <w:r>
              <w:t xml:space="preserve"> вправе устранить причины, указанные в таком мотивированном отказе</w:t>
            </w:r>
            <w:r>
              <w:t xml:space="preserve">, и направить З</w:t>
            </w:r>
            <w:r>
              <w:t xml:space="preserve">аказчику документ о приемке в установленном порядке.</w:t>
            </w:r>
            <w:r/>
            <w:r/>
          </w:p>
          <w:p>
            <w:pPr>
              <w:spacing w:after="0"/>
            </w:pPr>
            <w:r>
              <w:t xml:space="preserve">4.9. В случае несогласия с полученным мотивированным отказом от приемки услуг </w:t>
            </w:r>
            <w:r>
              <w:t xml:space="preserve">Исполнитель</w:t>
            </w:r>
            <w:r>
              <w:t xml:space="preserve"> может осуществить обжалование решения Заказчика в соответствии с законодательством Российской Федерации и разделом </w:t>
            </w:r>
            <w:r>
              <w:rPr>
                <w:color w:val="202124"/>
                <w:shd w:val="clear" w:color="auto" w:fill="ffffff"/>
              </w:rPr>
              <w:t xml:space="preserve">9 настоящего </w:t>
            </w:r>
            <w:r>
              <w:t xml:space="preserve">Контракта</w:t>
            </w:r>
            <w:r>
              <w:t xml:space="preserve">.</w:t>
            </w:r>
            <w:r/>
            <w:r/>
          </w:p>
          <w:p>
            <w:pPr>
              <w:spacing w:after="0"/>
            </w:pPr>
            <w:r>
              <w:t xml:space="preserve">4.10</w:t>
            </w:r>
            <w:r>
              <w:t xml:space="preserve">. Приёмка </w:t>
            </w:r>
            <w:r>
              <w:t xml:space="preserve">оказываемых услуг</w:t>
            </w:r>
            <w:r>
              <w:t xml:space="preserve"> в части соответствия их объёма и качества требованиям, установленным в настоящем Контракте, производится Заказчиком по окончании срока </w:t>
            </w:r>
            <w:r>
              <w:t xml:space="preserve">оказания услуг</w:t>
            </w:r>
            <w:r>
              <w:t xml:space="preserve">.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1</w:t>
            </w:r>
            <w:r>
              <w:t xml:space="preserve">. Заказчик, обнаруживший после приёмки </w:t>
            </w:r>
            <w:r>
              <w:t xml:space="preserve">услуг</w:t>
            </w:r>
            <w:r>
              <w:t xml:space="preserve"> отступления в них от условий Контракта или иные недостатки, которые не могли быть установлены при обычном способе приёмки (скрытые недостатки), в том числе такие, которые были умышленно скрыты </w:t>
            </w:r>
            <w:r>
              <w:t xml:space="preserve">Исполнител</w:t>
            </w:r>
            <w:r>
              <w:t xml:space="preserve">ем</w:t>
            </w:r>
            <w:r>
              <w:t xml:space="preserve">, обязан уведомить об этом </w:t>
            </w:r>
            <w:r>
              <w:t xml:space="preserve">Исполнител</w:t>
            </w:r>
            <w:r>
              <w:t xml:space="preserve">я</w:t>
            </w:r>
            <w:r>
              <w:t xml:space="preserve"> в течение 3 рабочих дней после их обнаружения. </w:t>
            </w:r>
            <w:r/>
            <w:r/>
          </w:p>
          <w:p>
            <w:pPr>
              <w:spacing w:after="0"/>
            </w:pPr>
            <w:r>
              <w:t xml:space="preserve">Уведомление о невыполнении или ненадлежащем выполнении </w:t>
            </w:r>
            <w:r>
              <w:t xml:space="preserve">Исполнителе</w:t>
            </w:r>
            <w:r>
              <w:t xml:space="preserve">м обязательств по Контракту составляется Заказчиком в письменной форме и направляется </w:t>
            </w:r>
            <w:r>
              <w:t xml:space="preserve">Исполнител</w:t>
            </w:r>
            <w:r>
              <w:t xml:space="preserve">ю</w:t>
            </w:r>
            <w:r>
              <w:t xml:space="preserve"> по установленным адре</w:t>
            </w:r>
            <w:r>
              <w:t xml:space="preserve">сам в разделе 13 и (или) п. 12</w:t>
            </w:r>
            <w:r>
              <w:t xml:space="preserve">.</w:t>
            </w:r>
            <w:r>
              <w:t xml:space="preserve">4</w:t>
            </w:r>
            <w:r>
              <w:t xml:space="preserve"> настоящего Контракта.</w:t>
            </w:r>
            <w:r/>
            <w:r/>
          </w:p>
          <w:p>
            <w:pPr>
              <w:spacing w:after="0"/>
            </w:pPr>
            <w:r>
              <w:t xml:space="preserve">4.</w:t>
            </w:r>
            <w:r>
              <w:t xml:space="preserve">1</w:t>
            </w:r>
            <w:r>
              <w:t xml:space="preserve">2</w:t>
            </w:r>
            <w:r>
              <w:t xml:space="preserve">. </w:t>
            </w:r>
            <w:r>
              <w:t xml:space="preserve">Исполнитель</w:t>
            </w:r>
            <w:r>
              <w:t xml:space="preserve"> в установленный в уведомлении срок обязан устранить все допущенные нарушения. Если </w:t>
            </w:r>
            <w:r>
              <w:t xml:space="preserve">Исполнитель</w:t>
            </w:r>
            <w:r>
              <w:t xml:space="preserve"> в установленный срок не устранит нарушения, Заказчик вправе предъявить </w:t>
            </w:r>
            <w:r>
              <w:t xml:space="preserve">Исполнител</w:t>
            </w:r>
            <w:r>
              <w:t xml:space="preserve">ю</w:t>
            </w:r>
            <w:r>
              <w:t xml:space="preserve"> требование о возмещении своих расходов на устранение недостатков </w:t>
            </w:r>
            <w:r>
              <w:t xml:space="preserve">услуг</w:t>
            </w:r>
            <w:r>
              <w:t xml:space="preserve">.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3</w:t>
            </w:r>
            <w:r>
              <w:t xml:space="preserve">. Заказчик вправе не отказывать в приемке результатов </w:t>
            </w:r>
            <w:r>
              <w:t xml:space="preserve">оказанных услуг</w:t>
            </w:r>
            <w:r>
              <w:t xml:space="preserve"> в случае выявления несоответствия этих результатов условиям настоящего Контракта, если выявленное несоответствие не препятствует приемке этих результатов и устранено </w:t>
            </w:r>
            <w:r>
              <w:t xml:space="preserve">Исполнител</w:t>
            </w:r>
            <w:r>
              <w:t xml:space="preserve">е</w:t>
            </w:r>
            <w:r>
              <w:t xml:space="preserve">м. Вместе с тем, принятие таких результатов не освобождает </w:t>
            </w:r>
            <w:r>
              <w:t xml:space="preserve">Исполнител</w:t>
            </w:r>
            <w:r>
              <w:t xml:space="preserve">я</w:t>
            </w:r>
            <w:r>
              <w:t xml:space="preserve"> от ответственности, установленной</w:t>
            </w:r>
            <w:r>
              <w:t xml:space="preserve"> законодательством Российской Федерации и</w:t>
            </w:r>
            <w:r>
              <w:t xml:space="preserve"> </w:t>
            </w:r>
            <w:r>
              <w:t xml:space="preserve">разделом 6 настоящего Контракта.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4</w:t>
            </w:r>
            <w:r>
              <w:t xml:space="preserve">. </w:t>
            </w:r>
            <w:r>
              <w:t xml:space="preserve">Если иное не установлено Законом </w:t>
            </w:r>
            <w:r>
              <w:t xml:space="preserve">№ 44-ФЗ</w:t>
            </w:r>
            <w:r>
              <w:t xml:space="preserve">, подписание документов о приемке </w:t>
            </w:r>
            <w:r>
              <w:t xml:space="preserve">оказанных услуг</w:t>
            </w:r>
            <w:r>
              <w:t xml:space="preserve"> в электронной форме осуществляется уполномоченными лицами Сторон усиленной ква</w:t>
            </w:r>
            <w:r>
              <w:t xml:space="preserve">лифицированной электронной подписью с соблюдением требований Федерального закона от 06.04.2011 № 63-ФЗ «Об электронной подписи», для чего Стороны обеспечивают регистрацию уполномоченных лиц в ЕИС в соответствии с требованиями Закона о контрактной системе. 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5</w:t>
            </w:r>
            <w:r>
              <w:t xml:space="preserve">. Документы о приемке </w:t>
            </w:r>
            <w:r>
              <w:t xml:space="preserve">услуг</w:t>
            </w:r>
            <w:r>
              <w:t xml:space="preserve">, полученные Сторонами друг от друга с использованием ЕИС, не требуют дублирования документами, оформленными на бумажных носителях, принимаются к учету Сторонами в качестве первичных учетных документов и применяются при возникновении </w:t>
            </w:r>
            <w:r>
              <w:t xml:space="preserve">претензий и судебных споров.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6</w:t>
            </w:r>
            <w:r>
              <w:t xml:space="preserve">. Датой приемки </w:t>
            </w:r>
            <w:r>
              <w:t xml:space="preserve">услуг</w:t>
            </w:r>
            <w:r>
              <w:t xml:space="preserve"> считается дата размещения в ЕИС документа о приемке оказанных услуг, подписанного Заказчиком.</w:t>
            </w:r>
            <w:r/>
            <w:r/>
          </w:p>
          <w:p>
            <w:pPr>
              <w:spacing w:after="0"/>
            </w:pPr>
            <w:r>
              <w:t xml:space="preserve">4.1</w:t>
            </w:r>
            <w:r>
              <w:t xml:space="preserve">7</w:t>
            </w:r>
            <w:r>
              <w:t xml:space="preserve">. </w:t>
            </w:r>
            <w:r>
              <w:t xml:space="preserve">Исполнител</w:t>
            </w:r>
            <w:r>
              <w:t xml:space="preserve">е</w:t>
            </w:r>
            <w:r>
              <w:t xml:space="preserve">м до подписания документов о приемке оказанных услуг, </w:t>
            </w:r>
            <w:r>
              <w:t xml:space="preserve">предоставляются Заказчику документы</w:t>
            </w:r>
            <w:r>
              <w:t xml:space="preserve">, подтверждающие право лица подписывать документы о приемке оказанных услуг от имени </w:t>
            </w:r>
            <w:r>
              <w:t xml:space="preserve">Исполнител</w:t>
            </w:r>
            <w:r>
              <w:t xml:space="preserve">я</w:t>
            </w:r>
            <w:r>
              <w:t xml:space="preserve"> в электронном виде.</w:t>
            </w:r>
            <w:r/>
            <w:r/>
          </w:p>
          <w:p>
            <w:pPr>
              <w:spacing w:after="0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4.18. </w:t>
            </w:r>
            <w:r>
              <w:rPr>
                <w:color w:val="000000"/>
                <w:lang w:eastAsia="zh-CN"/>
              </w:rPr>
              <w:t xml:space="preserve">При возникновении разногласий по вопросам качества </w:t>
            </w:r>
            <w:r>
              <w:rPr>
                <w:color w:val="000000"/>
                <w:lang w:eastAsia="zh-CN"/>
              </w:rPr>
              <w:t xml:space="preserve">оказания услуги</w:t>
            </w:r>
            <w:r>
              <w:rPr>
                <w:color w:val="000000"/>
                <w:lang w:eastAsia="zh-CN"/>
              </w:rPr>
              <w:t xml:space="preserve"> и</w:t>
            </w:r>
            <w:r>
              <w:rPr>
                <w:color w:val="000000"/>
                <w:lang w:eastAsia="zh-CN"/>
              </w:rPr>
              <w:t xml:space="preserve">ли несоответствия его условиям К</w:t>
            </w:r>
            <w:r>
              <w:rPr>
                <w:color w:val="000000"/>
                <w:lang w:eastAsia="zh-CN"/>
              </w:rPr>
              <w:t xml:space="preserve">онтракта </w:t>
            </w:r>
            <w:r>
              <w:rPr>
                <w:color w:val="000000"/>
                <w:lang w:eastAsia="zh-CN"/>
              </w:rPr>
              <w:t xml:space="preserve">Исполнитель</w:t>
            </w:r>
            <w:r>
              <w:rPr>
                <w:color w:val="000000"/>
                <w:lang w:eastAsia="zh-CN"/>
              </w:rPr>
              <w:t xml:space="preserve"> несет все связанные с экспертизой расходы</w:t>
            </w:r>
            <w:r>
              <w:rPr>
                <w:color w:val="000000"/>
                <w:lang w:eastAsia="zh-CN"/>
              </w:rPr>
              <w:t xml:space="preserve">.</w:t>
            </w:r>
            <w:r/>
            <w:r/>
          </w:p>
          <w:p>
            <w:pPr>
              <w:spacing w:after="0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4.19. Заказчику доступна возм</w:t>
            </w:r>
            <w:r>
              <w:rPr>
                <w:color w:val="000000"/>
                <w:lang w:eastAsia="zh-CN"/>
              </w:rPr>
              <w:t xml:space="preserve">ожность приложить к формируемому документу о приемке иные неструктурированные юридически значимые документы, которые являются его неотъемлемой частью, и подписать их электронной подписью (в том числе указание причин мотивированного отказа в соответствии с </w:t>
            </w:r>
            <w:r>
              <w:rPr>
                <w:color w:val="000000"/>
                <w:lang w:eastAsia="zh-CN"/>
              </w:rPr>
              <w:t xml:space="preserve">пп</w:t>
            </w:r>
            <w:r>
              <w:rPr>
                <w:color w:val="000000"/>
                <w:lang w:eastAsia="zh-CN"/>
              </w:rPr>
              <w:t xml:space="preserve">. «б» п. 4 ч. 13 ст. 94 Закона № 44-ФЗ).</w:t>
            </w:r>
            <w:r/>
            <w:r/>
          </w:p>
          <w:p>
            <w:pPr>
              <w:spacing w:after="0"/>
              <w:tabs>
                <w:tab w:val="left" w:pos="4395" w:leader="none"/>
              </w:tabs>
              <w:rPr>
                <w:b/>
                <w:bCs/>
                <w:color w:val="000000"/>
                <w:highlight w:val="white"/>
                <w:lang w:eastAsia="zh-CN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4.20. Результатом оказания услуг </w:t>
            </w:r>
            <w:r>
              <w:rPr>
                <w:color w:val="000000"/>
                <w:highlight w:val="white"/>
                <w:lang w:eastAsia="zh-CN"/>
              </w:rPr>
              <w:t xml:space="preserve">является</w:t>
            </w:r>
            <w:r>
              <w:rPr>
                <w:color w:val="000000"/>
                <w:highlight w:val="none"/>
                <w:lang w:eastAsia="zh-CN"/>
              </w:rPr>
              <w:t xml:space="preserve"> обеспечение бесперебойной работы и функционирования систем (сервисов), с которыми </w:t>
            </w:r>
            <w:r>
              <w:rPr>
                <w:b w:val="0"/>
                <w:bCs w:val="0"/>
                <w:color w:val="000000"/>
              </w:rPr>
              <w:t xml:space="preserve">ФГИС «Автоматизированная информационная система оказания государственных услуг Федерального агентства воздушного транспорта»</w:t>
            </w:r>
            <w:r>
              <w:rPr>
                <w:b w:val="0"/>
                <w:bCs w:val="0"/>
                <w:color w:val="000000"/>
                <w:highlight w:val="none"/>
                <w:lang w:eastAsia="zh-CN"/>
              </w:rPr>
              <w:t xml:space="preserve"> </w:t>
            </w:r>
            <w:r>
              <w:rPr>
                <w:color w:val="000000"/>
                <w:highlight w:val="none"/>
                <w:lang w:eastAsia="zh-CN"/>
              </w:rPr>
              <w:t xml:space="preserve">(АИС ОГУ) должна осуществлять информационное взаимодействие, а также поддержка пользователей системы.</w:t>
            </w:r>
            <w:r>
              <w:rPr>
                <w:b/>
                <w:bCs/>
                <w:color w:val="000000"/>
                <w:highlight w:val="white"/>
                <w:lang w:eastAsia="zh-CN"/>
              </w:rPr>
            </w:r>
            <w:r>
              <w:rPr>
                <w:b/>
                <w:bCs/>
                <w:color w:val="000000"/>
                <w:highlight w:val="white"/>
                <w:lang w:eastAsia="zh-CN"/>
              </w:rPr>
            </w:r>
          </w:p>
          <w:p>
            <w:r/>
            <w:r/>
            <w:r/>
          </w:p>
          <w:p>
            <w:pPr>
              <w:ind w:left="0" w:firstLine="0"/>
            </w:pPr>
            <w:r>
              <w:rPr>
                <w:b/>
                <w:szCs w:val="24"/>
              </w:rPr>
              <w:t xml:space="preserve">5. АНТИКОРРУПЦИОННАЯ ОГОВОРКА</w:t>
            </w:r>
            <w:r/>
            <w:r/>
          </w:p>
          <w:p>
            <w:pPr>
              <w:spacing w:after="0"/>
            </w:pPr>
            <w:r>
              <w:t xml:space="preserve">5.1. </w:t>
            </w:r>
            <w:r>
              <w:t xml:space="preserve">При исполнении своих обязательств по настоящему Контракту Стороны, их </w:t>
            </w:r>
            <w:r>
              <w:t xml:space="preserve">аффилированные</w:t>
            </w:r>
            <w:r>
              <w:t xml:space="preserve"> лица, работники или посредники не выплачивают, не предлагают вып</w:t>
            </w:r>
            <w:r>
              <w:t xml:space="preserve">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      </w:r>
            <w:r/>
            <w:r/>
          </w:p>
          <w:p>
            <w:pPr>
              <w:spacing w:after="0"/>
            </w:pPr>
            <w:r>
              <w:t xml:space="preserve">5.2. При исполнении своих обязательств по настоящему Контракту Стороны, их </w:t>
            </w:r>
            <w:r>
              <w:t xml:space="preserve">аффилированные</w:t>
            </w:r>
            <w:r>
              <w:t xml:space="preserve"> лица, работники или посредники не осуществляют де</w:t>
            </w:r>
            <w:r>
              <w:t xml:space="preserve">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      </w:r>
            <w:r/>
            <w:r/>
          </w:p>
          <w:p>
            <w:pPr>
              <w:spacing w:after="0"/>
            </w:pPr>
            <w:r>
              <w:t xml:space="preserve">5.3. В случае возникновения у Стороны подозрений, что произошло или может произойти нарушение каких-либо положений п.п. 5.1 и 5.2 настоящего Контракта, соответствующая Сторона обязуется уведомить об этом другую Сторону в письменной форме. В письменном у</w:t>
            </w:r>
            <w:r>
              <w:t xml:space="preserve">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п.п. 5.1 и 5.2 настоящего Контракта другой Стороной, ее </w:t>
            </w:r>
            <w:r>
              <w:t xml:space="preserve">аффилированными</w:t>
            </w:r>
            <w:r>
              <w:t xml:space="preserve"> лицами, работниками или посредниками.</w:t>
            </w:r>
            <w:r/>
            <w:r/>
          </w:p>
          <w:p>
            <w:pPr>
              <w:spacing w:after="0"/>
            </w:pPr>
            <w:r>
              <w:t xml:space="preserve">5.4. Каналы уведомления Заказчика о нарушениях каких-либо положений п.п. 5.1 и 5.2 настоящего Контракта: </w:t>
            </w:r>
            <w:r>
              <w:t xml:space="preserve">Управление </w:t>
            </w:r>
            <w:r>
              <w:t xml:space="preserve">цифровой трансформации и обеспечения</w:t>
            </w:r>
            <w:r>
              <w:t xml:space="preserve">, 125167, г. Москва, Ленинградский </w:t>
            </w:r>
            <w:r>
              <w:t xml:space="preserve">пр-т</w:t>
            </w:r>
            <w:r>
              <w:t xml:space="preserve">, д. 37.</w:t>
            </w:r>
            <w:r/>
            <w:r/>
          </w:p>
          <w:p>
            <w:pPr>
              <w:spacing w:after="0"/>
            </w:pPr>
            <w:r>
              <w:t xml:space="preserve">5.4.1.В случае получения уведомления </w:t>
            </w:r>
            <w:r>
              <w:t xml:space="preserve">Управление цифровой трансформации и обеспечения</w:t>
            </w:r>
            <w:r>
              <w:t xml:space="preserve"> </w:t>
            </w:r>
            <w:r>
              <w:t xml:space="preserve">обязано проинформировать Управление государственной службы и кадров в течение 1 (одного) рабочего дня с момента поступления.</w:t>
            </w:r>
            <w:r/>
            <w:r/>
          </w:p>
          <w:p>
            <w:pPr>
              <w:spacing w:after="0"/>
            </w:pPr>
            <w:r>
              <w:t xml:space="preserve">5.5. Каналы уведомления </w:t>
            </w:r>
            <w:r>
              <w:t xml:space="preserve">Исполнител</w:t>
            </w:r>
            <w:r>
              <w:t xml:space="preserve">я</w:t>
            </w:r>
            <w:r>
              <w:t xml:space="preserve"> о нарушениях каких-либо положений п.п. 5.1 и 5.2 настоящего Контракта: </w:t>
            </w:r>
            <w:r>
              <w:rPr>
                <w:color w:val="000000"/>
              </w:rPr>
              <w:t xml:space="preserve">_______________________</w:t>
            </w:r>
            <w:r/>
            <w:r/>
          </w:p>
          <w:p>
            <w:pPr>
              <w:spacing w:after="0"/>
            </w:pPr>
            <w:r>
              <w:t xml:space="preserve">5.6. Сторона, получившая уведомление о нарушении каких-либо положений п.п. 5.1 и 5.2 настоящего Контракта, обязана рассмотреть уведомление и сообщить другой Стороне об итогах его рассмотрения в течение 10 (десяти) рабочих дней </w:t>
            </w:r>
            <w:r>
              <w:t xml:space="preserve">с даты получения</w:t>
            </w:r>
            <w:r>
              <w:t xml:space="preserve"> письменного уведомления.</w:t>
            </w:r>
            <w:r/>
            <w:r/>
          </w:p>
          <w:p>
            <w:pPr>
              <w:spacing w:after="0"/>
            </w:pPr>
            <w:r>
              <w:t xml:space="preserve">5.7. Стороны гарантируют осуществление надлежащего разбирательства по фактам нарушения положений п.п. 5.1 и 5.2 настоящего Контракта с соблюдением принципов конфиденциально</w:t>
            </w:r>
            <w:r>
              <w:t xml:space="preserve">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5.8. В </w:t>
            </w:r>
            <w:r>
              <w:t xml:space="preserve">случае подтверждения факта нарушения одной Стороной положений п.п. 5.1 и 5.2 настоящего Контракта и/или неполучения другой Стороной информации об итогах рассмотрения уведомления о нарушении в соответствии с п. 5.3 настоящего Контракта другая Сторона имеет </w:t>
            </w:r>
            <w:r>
              <w:t xml:space="preserve">право расторгнуть настоящий Контракт в одностороннем внесудебном порядке путем направления письменного уведомления не </w:t>
            </w:r>
            <w:r>
              <w:t xml:space="preserve">позднее</w:t>
            </w:r>
            <w:r>
              <w:t xml:space="preserve"> чем за 15 (пятнадцать) календарных дней до даты прекращения действия настоящего Контракта.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</w:r>
            <w:r/>
            <w:r/>
          </w:p>
          <w:p>
            <w:pPr>
              <w:contextualSpacing w:val="0"/>
              <w:jc w:val="both"/>
              <w:tabs>
                <w:tab w:val="left" w:pos="426" w:leader="none"/>
              </w:tabs>
            </w:pPr>
            <w:r>
              <w:rPr>
                <w:b/>
                <w:szCs w:val="24"/>
              </w:rPr>
              <w:t xml:space="preserve">6. ОТВЕТСТВЕННОСТЬ СТОРОН</w:t>
            </w:r>
            <w:r>
              <w:rPr>
                <w:rStyle w:val="1006"/>
                <w:b/>
                <w:szCs w:val="24"/>
              </w:rPr>
              <w:footnoteReference w:id="4"/>
            </w:r>
            <w:r/>
            <w:r/>
          </w:p>
          <w:p>
            <w:pPr>
              <w:spacing w:after="0"/>
            </w:pPr>
            <w:r>
              <w:rPr>
                <w:color w:val="000000"/>
              </w:rPr>
              <w:t xml:space="preserve">6.1. За</w:t>
            </w:r>
            <w:r>
              <w:t xml:space="preserve">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Контракта.</w:t>
            </w:r>
            <w:r/>
            <w:r/>
          </w:p>
          <w:p>
            <w:pPr>
              <w:spacing w:after="0"/>
            </w:pPr>
            <w:r>
              <w:t xml:space="preserve">6.2. Невыполнение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условий Технического задания</w:t>
            </w:r>
            <w:r>
              <w:t xml:space="preserve"> и Контракта</w:t>
            </w:r>
            <w:r>
              <w:t xml:space="preserve"> является основанием для обращения Заказчика в суд с требованием о расторжении настоящего Контракта или расторжения контракта в связи с односторонним отказом Заказчика от исполнения Контракта.</w:t>
            </w:r>
            <w:r/>
            <w:r/>
          </w:p>
          <w:p>
            <w:pPr>
              <w:spacing w:after="0"/>
            </w:pPr>
            <w:r>
              <w:t xml:space="preserve">6.3.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      </w:r>
            <w:r>
              <w:t xml:space="preserve">Исполнитель</w:t>
            </w:r>
            <w:r>
              <w:t xml:space="preserve"> вправе потребовать уплаты </w:t>
            </w:r>
            <w:r>
              <w:t xml:space="preserve">неустоек (</w:t>
            </w:r>
            <w:r>
              <w:t xml:space="preserve">штрафов</w:t>
            </w:r>
            <w:r>
              <w:t xml:space="preserve">, пеней)</w:t>
            </w:r>
            <w:r>
              <w:t xml:space="preserve"> Пеня начисляется за каждый день просрочки исполнения обязательства, предусмотренного </w:t>
            </w:r>
            <w:r>
              <w:t xml:space="preserve">контрактом, начиная со дня, следующего после дня истечения установ</w:t>
            </w:r>
            <w:r>
              <w:t xml:space="preserve">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</w:t>
            </w:r>
            <w:r>
              <w:t xml:space="preserve"> каждый факт ненадлежащего</w:t>
            </w:r>
            <w:r>
              <w:t xml:space="preserve"> исполнени</w:t>
            </w:r>
            <w:r>
              <w:t xml:space="preserve">я</w:t>
            </w:r>
            <w:r>
              <w:t xml:space="preserve"> Заказчиком обязательств, предусмотренных Контрактом, за исключением просрочки исполнения обязательств, предусмотренных Контрактом, в </w:t>
            </w:r>
            <w:hyperlink r:id="rId11" w:tooltip="consultantplus://offline/ref=B022CC1CD966637F379B423F2F2027AE60F3DBBBA80761E4E56BE6FBF340875059E835424E282DA0h5j3J" w:history="1">
              <w:r>
                <w:t xml:space="preserve">порядке</w:t>
              </w:r>
            </w:hyperlink>
            <w:r>
              <w:t xml:space="preserve">, установленном постановлением Правительства Российской Федерации от 30.08.2017 № 1042: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а)</w:t>
            </w:r>
            <w:r>
              <w:tab/>
              <w:t xml:space="preserve">1000 рублей, если цена контракта не превышает 3 млн. рублей (включительно);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u w:val="single"/>
              </w:rPr>
            </w:pPr>
            <w:r>
              <w:t xml:space="preserve">б)</w:t>
            </w:r>
            <w:r>
              <w:tab/>
            </w:r>
            <w:r>
              <w:rPr>
                <w:u w:val="single"/>
              </w:rPr>
              <w:t xml:space="preserve">5000 рублей, если цена контракта составляет от 3 млн. рублей до 50 млн. рублей (включительно);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в)</w:t>
            </w:r>
            <w:r>
              <w:tab/>
              <w:t xml:space="preserve">10000 рублей, если цена контракта составляет от 50 млн. рублей до 100 млн. рублей (включительно);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г)</w:t>
            </w:r>
            <w:r>
              <w:tab/>
              <w:t xml:space="preserve">100000 рублей, если цена контракта превышает 100 млн. рублей.</w:t>
            </w:r>
            <w:r/>
            <w:r/>
          </w:p>
          <w:p>
            <w:pPr>
              <w:spacing w:after="0"/>
            </w:pPr>
            <w:r>
              <w:t xml:space="preserve">6.4. В случае просрочки исполнения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      </w:r>
            <w:r>
              <w:t xml:space="preserve">Исполнител</w:t>
            </w:r>
            <w:r>
              <w:t xml:space="preserve">е</w:t>
            </w:r>
            <w:r>
              <w:t xml:space="preserve">м обязательств, предусмотренных контрактом, Заказчик  направляет </w:t>
            </w:r>
            <w:r>
              <w:t xml:space="preserve">Исполнителю</w:t>
            </w:r>
            <w:r>
              <w:t xml:space="preserve"> требование об уплате неустоек (штрафов, пеней).</w:t>
            </w:r>
            <w:r/>
            <w:r/>
          </w:p>
          <w:p>
            <w:pPr>
              <w:spacing w:after="0"/>
            </w:pPr>
            <w:r>
              <w:t xml:space="preserve">6.5. </w:t>
            </w:r>
            <w:r>
              <w:t xml:space="preserve">Пеня начисляется за каждый день просрочки исполнения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</w:t>
            </w:r>
            <w:r>
              <w:t xml:space="preserve">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</w:t>
            </w:r>
            <w:r>
              <w:t xml:space="preserve"> контракта) и фактически исполненных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, за исключением случаев, если законодательством Российской Федерации установлен иной порядок начисления пени.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6.6. Штрафы начисляются за </w:t>
            </w:r>
            <w:r>
              <w:t xml:space="preserve">каждый факт </w:t>
            </w:r>
            <w:r>
              <w:t xml:space="preserve">неисполнени</w:t>
            </w:r>
            <w:r>
              <w:t xml:space="preserve">я</w:t>
            </w:r>
            <w:r>
              <w:t xml:space="preserve"> или ненадлежаще</w:t>
            </w:r>
            <w:r>
              <w:t xml:space="preserve">го</w:t>
            </w:r>
            <w:r>
              <w:t xml:space="preserve"> исполнени</w:t>
            </w:r>
            <w:r>
              <w:t xml:space="preserve">я</w:t>
            </w:r>
            <w:r>
              <w:t xml:space="preserve">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обязательств, предусмотренных Контрактом, за исключением просрочки исполнения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обязательств (в том числе гарантийного обязательства), предусмотренных Контрактом, в </w:t>
            </w:r>
            <w:hyperlink r:id="rId12" w:tooltip="consultantplus://offline/ref=B022CC1CD966637F379B423F2F2027AE60F3DBBBA80761E4E56BE6FBF340875059E835424E282DA1h5j8J" w:history="1">
              <w:r>
                <w:t xml:space="preserve">порядке</w:t>
              </w:r>
            </w:hyperlink>
            <w:r>
              <w:t xml:space="preserve"> и размер</w:t>
            </w:r>
            <w:r>
              <w:t xml:space="preserve">е</w:t>
            </w:r>
            <w:r>
              <w:t xml:space="preserve">, установленном постановлением Правительством Российской Федерации от 30.08.2017 № 1042 (за исключение случаев, если законодательством Российской Федерации установлен иной порядок начисления штрафов): </w:t>
            </w:r>
            <w:r/>
            <w:r/>
          </w:p>
          <w:p>
            <w:pPr>
              <w:spacing w:after="0"/>
            </w:pPr>
            <w:r>
              <w:t xml:space="preserve">а) 10 процентов цены контракта (этапа) в случае, если цена контракта (этапа) не превышает 3 млн. рублей;</w:t>
            </w:r>
            <w:r/>
            <w:r/>
          </w:p>
          <w:p>
            <w:pPr>
              <w:spacing w:after="0"/>
            </w:pPr>
            <w:r>
              <w:t xml:space="preserve">б)</w:t>
            </w:r>
            <w:r>
              <w:rPr>
                <w:u w:val="single"/>
              </w:rPr>
              <w:t xml:space="preserve"> 5 процентов цены контракта (этапа) в случае, если цена контракта (этапа) составляет от 3 млн. рублей до 50 млн. рублей (включительно)</w:t>
            </w:r>
            <w:r>
              <w:t xml:space="preserve">;</w:t>
            </w:r>
            <w:r/>
            <w:r/>
          </w:p>
          <w:p>
            <w:pPr>
              <w:spacing w:after="0"/>
            </w:pPr>
            <w:r>
              <w:t xml:space="preserve">в) </w:t>
            </w:r>
            <w:r>
              <w:t xml:space="preserve">1 процент</w:t>
            </w:r>
            <w:r>
              <w:t xml:space="preserve"> цены контракта (этапа) в случае, если цена контракта (этапа) составляет от </w:t>
            </w:r>
            <w:r>
              <w:t xml:space="preserve">50 млн. рублей до 1</w:t>
            </w:r>
            <w:r>
              <w:t xml:space="preserve">00 млн. рублей (включительно);</w:t>
            </w:r>
            <w:r/>
            <w:r/>
          </w:p>
          <w:p>
            <w:pPr>
              <w:spacing w:after="0"/>
            </w:pPr>
            <w:r>
              <w:t xml:space="preserve">г) 0,5 процента цены контракта (этапа) в случае, если цена контракта (этапа) составляет от 100 млн. рублей до 500 млн. рублей (включительно);</w:t>
            </w:r>
            <w:r/>
            <w:r/>
          </w:p>
          <w:p>
            <w:pPr>
              <w:spacing w:after="0"/>
            </w:pPr>
            <w:r>
              <w:t xml:space="preserve">д</w:t>
            </w:r>
            <w:r>
              <w:t xml:space="preserve">) 0,4 процента цены контракта (этапа) в случае, если цена контракта (этапа) составляет от 500 млн. рублей до 1 млрд. рублей (включительно);</w:t>
            </w:r>
            <w:r/>
            <w:r/>
          </w:p>
          <w:p>
            <w:pPr>
              <w:spacing w:after="0"/>
            </w:pPr>
            <w:r>
              <w:t xml:space="preserve">е) 0,3 процента цены контракта (этапа) в случае, если цена контракта (этапа) составляет от 1 млрд. рублей до 2 млрд. рублей (включительно);</w:t>
            </w:r>
            <w:r/>
            <w:r/>
          </w:p>
          <w:p>
            <w:pPr>
              <w:spacing w:after="0"/>
            </w:pPr>
            <w:r>
              <w:t xml:space="preserve">ж) 0,25 процента цены контракта (этапа) в случае, если цена контракта (этапа) составляет от 2 млрд. рублей до 5 млрд. рублей (включительно);</w:t>
            </w:r>
            <w:r/>
            <w:r/>
          </w:p>
          <w:p>
            <w:pPr>
              <w:spacing w:after="0"/>
            </w:pPr>
            <w:r>
              <w:t xml:space="preserve">з</w:t>
            </w:r>
            <w:r>
              <w:t xml:space="preserve">) 0,2 процента цены контракта (этапа) в случае, если цена контракта (этапа) составляет от 5 млрд. рублей до 10 млрд. рублей (включительно);</w:t>
            </w:r>
            <w:r/>
            <w:r/>
          </w:p>
          <w:p>
            <w:pPr>
              <w:spacing w:after="0"/>
            </w:pPr>
            <w:r>
              <w:t xml:space="preserve">и) 0,1 процента цены контракта (этапа) в случае, если цена контракта (этапа) превышает 10 млрд. рублей.</w:t>
            </w:r>
            <w:r/>
            <w:r/>
          </w:p>
          <w:p>
            <w:pPr>
              <w:spacing w:after="0"/>
            </w:pPr>
            <w:r>
              <w:t xml:space="preserve">6.7</w:t>
            </w:r>
            <w:r>
              <w:rPr>
                <w:u w:val="none"/>
              </w:rPr>
              <w:t xml:space="preserve">.</w:t>
            </w:r>
            <w:r>
              <w:rPr>
                <w:b w:val="0"/>
                <w:bCs w:val="0"/>
                <w:u w:val="none"/>
              </w:rPr>
              <w:t xml:space="preserve"> </w:t>
            </w:r>
            <w:r>
              <w:rPr>
                <w:b w:val="0"/>
                <w:bCs w:val="0"/>
                <w:u w:val="none"/>
              </w:rPr>
              <w:t xml:space="preserve">За каждый факт неисполнения или ненадлежащего исполнения</w:t>
            </w:r>
            <w:r>
              <w:rPr>
                <w:u w:val="none"/>
              </w:rPr>
              <w:t xml:space="preserve"> </w:t>
            </w:r>
            <w:r>
              <w:rPr>
                <w:u w:val="none"/>
              </w:rPr>
              <w:t xml:space="preserve">И</w:t>
            </w:r>
            <w:r>
              <w:t xml:space="preserve">сполнител</w:t>
            </w:r>
            <w:r>
              <w:t xml:space="preserve">е</w:t>
            </w:r>
            <w:r>
              <w:t xml:space="preserve">м</w:t>
            </w:r>
            <w:r>
              <w:t xml:space="preserve"> обязательства, предусмотренного контрактом, которое не имеет стоимостного выражения </w:t>
            </w:r>
            <w:r>
              <w:t xml:space="preserve">(в том числе, но не ограничиваясь, непредставление и (или) предоставление ненадлежащих документов и (или) предоставление с нарушением срока документов, предусмотренных Контрактом</w:t>
            </w:r>
            <w:r>
              <w:t xml:space="preserve">, отсутствие ответа на заявку Заказчика в установленные сроки</w:t>
            </w:r>
            <w:r>
              <w:rPr>
                <w:u w:val="none"/>
              </w:rPr>
              <w:t xml:space="preserve">)</w:t>
            </w:r>
            <w:r>
              <w:t xml:space="preserve">, размер штрафа устанавливается в </w:t>
            </w:r>
            <w:hyperlink r:id="rId13" w:tooltip="consultantplus://offline/ref=B022CC1CD966637F379B423F2F2027AE60F3DBBBA80761E4E56BE6FBF340875059E835424E282DA1h5j8J" w:history="1">
              <w:r>
                <w:t xml:space="preserve">порядке</w:t>
              </w:r>
            </w:hyperlink>
            <w:r>
              <w:t xml:space="preserve">, установленном постановлением Правительством Российской Федерации от 30.08.2017 № 1042, за исключение случаев, если законодательством Российской Федерации установлен иной порядок начисления штрафов:</w:t>
            </w:r>
            <w:r/>
            <w:r/>
          </w:p>
          <w:p>
            <w:pPr>
              <w:spacing w:after="0"/>
            </w:pPr>
            <w:r>
              <w:t xml:space="preserve">а) 1000 рублей, если цена контракта не превышает 3 млн. рублей;</w:t>
            </w:r>
            <w:r/>
            <w:r/>
          </w:p>
          <w:p>
            <w:pPr>
              <w:spacing w:after="0"/>
            </w:pPr>
            <w:r>
              <w:t xml:space="preserve">б) </w:t>
            </w:r>
            <w:r>
              <w:rPr>
                <w:u w:val="single"/>
              </w:rPr>
              <w:t xml:space="preserve">5000 рублей, если цена контракта составляет от 3 млн. рублей до 50 млн. рублей (включительно)</w:t>
            </w:r>
            <w:r>
              <w:t xml:space="preserve">;</w:t>
            </w:r>
            <w:r/>
            <w:r/>
          </w:p>
          <w:p>
            <w:pPr>
              <w:spacing w:after="0"/>
            </w:pPr>
            <w:r>
              <w:t xml:space="preserve">в) 10000 рублей, если цена контракта составляет от 50 млн. рублей до 100 млн. рублей (включительно);</w:t>
            </w:r>
            <w:r/>
            <w:r/>
          </w:p>
          <w:p>
            <w:pPr>
              <w:spacing w:after="0"/>
            </w:pPr>
            <w:r>
              <w:t xml:space="preserve">г) 100000 рублей, если цена контракта превышает 100 млн. рублей.</w:t>
            </w:r>
            <w:r/>
            <w:r/>
          </w:p>
          <w:p>
            <w:pPr>
              <w:spacing w:after="0"/>
            </w:pPr>
            <w:r>
              <w:rPr>
                <w:rFonts w:eastAsia="Calibri"/>
                <w:lang w:eastAsia="en-US"/>
              </w:rPr>
              <w:t xml:space="preserve">6.8. </w:t>
            </w:r>
            <w:r>
              <w:t xml:space="preserve">За каждый факт неисполнения или ненадлежащего исполнения </w:t>
            </w:r>
            <w:r>
              <w:t xml:space="preserve">Исполните</w:t>
            </w:r>
            <w:r>
              <w:t xml:space="preserve">ле</w:t>
            </w:r>
            <w:r>
              <w:t xml:space="preserve">м</w:t>
            </w:r>
            <w:r>
      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Законом № 44-ФЗ), </w:t>
            </w:r>
            <w:r>
              <w:rPr>
                <w:i/>
              </w:rPr>
              <w:t xml:space="preserve">предложившим наиболее высокую цену за право заключения контракта</w:t>
            </w:r>
            <w:r>
              <w:t xml:space="preserve">, за исключением просрочки исполнения обязательств (в том числе гарантийного обязательства), предусмотренных Контрактом, </w:t>
            </w:r>
            <w:r>
              <w:t xml:space="preserve">Исполнитель</w:t>
            </w:r>
            <w:r>
              <w:t xml:space="preserve"> выплачивает Заказчику штраф в размере:</w:t>
            </w:r>
            <w:r/>
            <w:r/>
          </w:p>
          <w:p>
            <w:pPr>
              <w:spacing w:after="0"/>
            </w:pPr>
            <w:r>
              <w:rPr>
                <w:iCs/>
              </w:rPr>
              <w:t xml:space="preserve">а) в случае, если цена контракта не превышает начальную (максимальную) цену контракта:</w:t>
            </w:r>
            <w:r/>
            <w:r/>
          </w:p>
          <w:p>
            <w:pPr>
              <w:spacing w:after="0"/>
            </w:pPr>
            <w:r>
              <w:rPr>
                <w:iCs/>
              </w:rPr>
              <w:t xml:space="preserve">10 процентов начальной (максимальной) цены контракта, если цена контракта не превышает 3 млн. рублей;</w:t>
            </w:r>
            <w:r/>
            <w:r/>
          </w:p>
          <w:p>
            <w:pPr>
              <w:spacing w:after="0"/>
            </w:pPr>
            <w:r>
              <w:rPr>
                <w:iCs/>
                <w:u w:val="single"/>
              </w:rPr>
              <w:t xml:space="preserve">5 процентов начальной (максимальной) цены контракта, если цена контракта составляет от 3 млн. рублей до 50 млн. рублей (включительно)</w:t>
            </w:r>
            <w:r>
              <w:rPr>
                <w:iCs/>
              </w:rPr>
              <w:t xml:space="preserve">;</w:t>
            </w:r>
            <w:r/>
            <w:r/>
          </w:p>
          <w:p>
            <w:pPr>
              <w:spacing w:after="0"/>
            </w:pPr>
            <w:r>
              <w:rPr>
                <w:iCs/>
              </w:rPr>
      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      </w:r>
            <w:r/>
            <w:r/>
          </w:p>
          <w:p>
            <w:pPr>
              <w:spacing w:after="0"/>
            </w:pPr>
            <w:r>
              <w:rPr>
                <w:iCs/>
              </w:rPr>
              <w:t xml:space="preserve">б) в случае, если цена контракта превышает начальную (максимальную) цену контракта:</w:t>
            </w:r>
            <w:r/>
            <w:r/>
          </w:p>
          <w:p>
            <w:pPr>
              <w:spacing w:after="0"/>
            </w:pPr>
            <w:r>
              <w:rPr>
                <w:iCs/>
              </w:rPr>
              <w:t xml:space="preserve">10 процентов цены контракта, если цена контракта не превышает 3 млн. рублей;</w:t>
            </w:r>
            <w:r/>
            <w:r/>
          </w:p>
          <w:p>
            <w:pPr>
              <w:spacing w:after="0"/>
              <w:rPr>
                <w:u w:val="single"/>
              </w:rPr>
            </w:pPr>
            <w:r>
              <w:rPr>
                <w:iCs/>
                <w:u w:val="single"/>
              </w:rPr>
              <w:t xml:space="preserve">5 процентов цены контракта, если цена контракта составляет от 3 млн. рублей до 50 млн. рублей (включительно);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  <w:p>
            <w:pPr>
              <w:spacing w:after="0"/>
            </w:pPr>
            <w:r>
              <w:rPr>
                <w:iCs/>
              </w:rPr>
              <w:t xml:space="preserve">1 процент цены контракта, если цена контракта составляет от 50 млн. рублей до 100 млн. рублей (включительно).</w:t>
            </w:r>
            <w:r/>
            <w:r/>
          </w:p>
          <w:p>
            <w:pPr>
              <w:ind w:left="0" w:firstLine="0"/>
              <w:jc w:val="both"/>
              <w:tabs>
                <w:tab w:val="left" w:pos="426" w:leader="none"/>
                <w:tab w:val="left" w:pos="1276" w:leader="none"/>
              </w:tabs>
            </w:pPr>
            <w:r>
              <w:rPr>
                <w:szCs w:val="24"/>
              </w:rPr>
              <w:t xml:space="preserve">6.9. Сторона освобождается от уплаты неустойки (ш</w:t>
            </w:r>
            <w:r>
              <w:rPr>
                <w:szCs w:val="24"/>
              </w:rPr>
              <w:t xml:space="preserve">трафа, пени), если докажет, что </w:t>
            </w:r>
            <w:r>
              <w:rPr>
                <w:szCs w:val="24"/>
              </w:rPr>
              <w:t xml:space="preserve">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      </w:r>
            <w:r/>
            <w:r/>
          </w:p>
          <w:p>
            <w:pPr>
              <w:ind w:left="0" w:firstLine="0"/>
              <w:jc w:val="both"/>
              <w:tabs>
                <w:tab w:val="left" w:pos="426" w:leader="none"/>
                <w:tab w:val="left" w:pos="601" w:leader="none"/>
              </w:tabs>
            </w:pPr>
            <w:r>
              <w:rPr>
                <w:szCs w:val="24"/>
              </w:rPr>
              <w:t xml:space="preserve">6.10. Правила списания начисленных поставщику (</w:t>
            </w:r>
            <w:r>
              <w:rPr>
                <w:szCs w:val="24"/>
              </w:rPr>
              <w:t xml:space="preserve">подрядчику</w:t>
            </w:r>
            <w:r>
              <w:rPr>
                <w:szCs w:val="24"/>
              </w:rPr>
              <w:t xml:space="preserve">, исполнителю), но не списанных заказчиком сумм неустоек (штрафов, пеней) в связи с неисполнением или ненадлежащим исполнением обязательс</w:t>
            </w:r>
            <w:r>
              <w:rPr>
                <w:szCs w:val="24"/>
              </w:rPr>
              <w:t xml:space="preserve">тв, предусмотренных контрактом, установлены постановлением Правительства Российской Федерации от 04.07.2018 № 783.</w:t>
            </w:r>
            <w:r/>
            <w:r/>
          </w:p>
          <w:p>
            <w:pPr>
              <w:spacing w:after="0"/>
            </w:pPr>
            <w:r>
              <w:t xml:space="preserve">6.11</w:t>
            </w:r>
            <w:r>
              <w:t xml:space="preserve">. </w:t>
            </w:r>
            <w:r>
              <w:rPr>
                <w:rFonts w:eastAsia="Calibri"/>
                <w:lang w:eastAsia="en-US"/>
              </w:rPr>
              <w:t xml:space="preserve">Общая сумма начисленных штрафов за неисполнение или ненадлежащее исполнение </w:t>
            </w:r>
            <w:r>
              <w:rPr>
                <w:rFonts w:eastAsia="Calibri"/>
                <w:lang w:eastAsia="en-US"/>
              </w:rPr>
              <w:t xml:space="preserve">Исполнител</w:t>
            </w:r>
            <w:r>
              <w:rPr>
                <w:rFonts w:eastAsia="Calibri"/>
                <w:lang w:eastAsia="en-US"/>
              </w:rPr>
              <w:t xml:space="preserve">е</w:t>
            </w:r>
            <w:r>
              <w:rPr>
                <w:rFonts w:eastAsia="Calibri"/>
                <w:lang w:eastAsia="en-US"/>
              </w:rPr>
              <w:t xml:space="preserve">м</w:t>
            </w:r>
            <w:r>
              <w:rPr>
                <w:rFonts w:eastAsia="Calibri"/>
                <w:lang w:eastAsia="en-US"/>
              </w:rPr>
              <w:t xml:space="preserve"> обязательств, предусмотренных контрактом, не может превышать цену контракта.</w:t>
            </w:r>
            <w:r/>
            <w:r/>
          </w:p>
          <w:p>
            <w:pPr>
              <w:spacing w:after="0"/>
            </w:pPr>
            <w:r>
              <w:t xml:space="preserve">6.1</w:t>
            </w:r>
            <w:r>
              <w:t xml:space="preserve">2. </w:t>
            </w:r>
            <w:r>
              <w:rPr>
                <w:rFonts w:eastAsia="Calibri"/>
                <w:lang w:eastAsia="en-US"/>
              </w:rPr>
      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6.1</w:t>
            </w:r>
            <w:r>
              <w:t xml:space="preserve">3. Применение штрафных санкций не освобождает Стороны от исполнения обязательств по настоящему Контракту.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rPr>
                <w:color w:val="000000"/>
              </w:rPr>
              <w:t xml:space="preserve">6.1</w:t>
            </w:r>
            <w:r>
              <w:rPr>
                <w:color w:val="000000"/>
              </w:rPr>
              <w:t xml:space="preserve">4.</w:t>
            </w:r>
            <w:r>
              <w:t xml:space="preserve"> </w:t>
            </w:r>
            <w:r>
              <w:t xml:space="preserve">В случае если к Заказчику будут предъявлены требования (претензии) от третьих лиц, вытекающие из нарушений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законодательства Российской Федерации или обязательств </w:t>
            </w:r>
            <w:r>
              <w:t xml:space="preserve">Исполнител</w:t>
            </w:r>
            <w:r>
              <w:t xml:space="preserve">я</w:t>
            </w:r>
            <w:r>
              <w:t xml:space="preserve"> перед третьими лицами в ходе исполнения Контракта, в том числе нарушения исключительных (неисключительных) прав обладателей товарных знаков и иных средств индивидуализации в отношении переданных неисключительных прав, </w:t>
            </w:r>
            <w:r>
              <w:t xml:space="preserve">Исполнитель</w:t>
            </w:r>
            <w:r>
              <w:t xml:space="preserve"> принимает на себя обязательство по урегулированию споров и освобождение Заказчика от</w:t>
            </w:r>
            <w:r>
              <w:t xml:space="preserve"> ответственности.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rPr>
                <w:highlight w:val="none"/>
              </w:rPr>
              <w:t xml:space="preserve">6.15. 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В случае неисполнения условия 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о привлечении к исполнению контракта субподрядчиков,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Контрактом.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6.16</w:t>
            </w:r>
            <w:r>
              <w:t xml:space="preserve">. Заказчик вправе удержать суммы неисполненных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 требований об уплате неустоек (штрафов, пеней), предъявленных Заказчиком в соответствии с Законом № 44-ФЗ, из суммы, подлежащей оплате </w:t>
            </w:r>
            <w:r>
              <w:t xml:space="preserve">Исполнител</w:t>
            </w:r>
            <w:r>
              <w:t xml:space="preserve">ю</w:t>
            </w:r>
            <w:r>
              <w:t xml:space="preserve">.</w:t>
            </w:r>
            <w:r/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6.1</w:t>
            </w:r>
            <w:r>
              <w:t xml:space="preserve">7. В случае предъявления третьими лицами к Заказчику требований, связанных с причинением</w:t>
            </w:r>
            <w:r>
              <w:t xml:space="preserve"> им ущерба и/или нарушением их прав, возникших в ходе исполнения настоящего Контракта, отвечать перед указанными третьими лицами в полном объеме, в том числе и в судебном порядке. При этом все издержки, в том числе судебные, и убытки, понесенные Заказчиком</w:t>
            </w:r>
            <w:r>
              <w:t xml:space="preserve"> и/или третьими лицами, подлежат возмещению </w:t>
            </w:r>
            <w:r>
              <w:t xml:space="preserve">Исполнител</w:t>
            </w:r>
            <w:r>
              <w:t xml:space="preserve">е</w:t>
            </w:r>
            <w:r>
              <w:t xml:space="preserve">м</w:t>
            </w:r>
            <w: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left="34" w:firstLine="0"/>
              <w:jc w:val="both"/>
              <w:spacing w:before="0" w:after="0" w:line="240" w:lineRule="auto"/>
              <w:suppressLineNumbers w:val="0"/>
            </w:pPr>
            <w:r>
              <w:t xml:space="preserve">6.18. Штраф за неисполнение Исполнителем </w:t>
            </w:r>
            <w:r>
              <w:t xml:space="preserve">условия о привле</w:t>
            </w:r>
            <w:r>
              <w:t xml:space="preserve">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устанавливается в размере 5 процентов объема такого привлечения, установленного </w:t>
            </w:r>
            <w:r>
              <w:t xml:space="preserve">п. </w:t>
            </w:r>
            <w:r>
              <w:t xml:space="preserve">3.3.10</w:t>
            </w:r>
            <w:r>
              <w:t xml:space="preserve"> настоящего К</w:t>
            </w:r>
            <w:r>
              <w:t xml:space="preserve">онтракт</w:t>
            </w:r>
            <w:r>
              <w:t xml:space="preserve">а</w:t>
            </w:r>
            <w:r>
              <w:t xml:space="preserve">. </w:t>
            </w:r>
            <w:r/>
            <w:r/>
          </w:p>
          <w:p>
            <w:pPr>
              <w:rPr>
                <w:rFonts w:eastAsia="Calibri"/>
                <w:b/>
                <w:bCs/>
                <w:highlight w:val="none"/>
              </w:rPr>
            </w:pPr>
            <w:r>
              <w:t xml:space="preserve">6.1</w:t>
            </w:r>
            <w:r>
              <w:t xml:space="preserve">9. В случае обмена документами при применении мер ответственности и совершении иных действий в связи с нарушением Сторонами условий настоящего Контракта, такой обмен осуществляется с использованием ЕИС путем направления электронных уведомлений в порядке </w:t>
            </w:r>
            <w:r>
              <w:t xml:space="preserve">ч</w:t>
            </w:r>
            <w:r>
              <w:t xml:space="preserve">. 16 ст. 94 Закона № 44-ФЗ. </w:t>
            </w:r>
            <w:r>
              <w:rPr>
                <w:rFonts w:eastAsia="Calibri"/>
                <w:b/>
                <w:bCs/>
                <w:highlight w:val="none"/>
              </w:rPr>
            </w:r>
            <w:r>
              <w:rPr>
                <w:rFonts w:eastAsia="Calibri"/>
                <w:b/>
                <w:bCs/>
                <w:highlight w:val="none"/>
              </w:rPr>
            </w:r>
          </w:p>
          <w:p>
            <w:pPr>
              <w:ind w:left="0" w:firstLine="0"/>
              <w:jc w:val="both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7. ОБСТОЯТЕЛЬСТВА НЕПРЕОДОЛИМОЙ СИЛЫ (форс-мажорные обстоятельства)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7.1. Ни одна из сторон не несет ответственности за полное или частичное невыполнение своих обязательств, если это произошло по вине обстоятельств непреодолимой силы, произошедших во время выполнения настоящего Контракта, таких как: наводнение, п</w:t>
            </w:r>
            <w:r>
              <w:t xml:space="preserve">ожар, землетрясение и другие природные явления, а также война, боевые действия, блокады и действие государственных органов. В случае возникновения таких обстоятельств, срок выполнения обязательств, продлевается на срок действия форс-мажорных обстоятельств.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7.2. Ст</w:t>
            </w:r>
            <w:r>
              <w:t xml:space="preserve">орона, для которой создалась невозможность выполнения обязательств по настоящему Контракту, должна письменно известить об этом другую Сторону в течение 3 (трех) дней с момента наступления таких обстоятельств, о предполагаемых сроков действия данных обстоят</w:t>
            </w:r>
            <w:r>
              <w:t xml:space="preserve">ельств, а также об окончании их действия. Достаточным подтверждением наличия вышеуказанных обстоятельств будут служить справки, выданные Торгово-промышленной палатой Российской Федерации или иные документы, выданные компетентными государственными органами.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7.3. </w:t>
            </w:r>
            <w:r>
              <w:t xml:space="preserve">Неизвещение</w:t>
            </w:r>
            <w:r>
              <w:t xml:space="preserve"> или несвоевременное извещение другой Стороны согласно пункту 7.2 Контракта влечет за собой утрату права ссылаться на эти обстоятельства.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r/>
            <w:r/>
          </w:p>
          <w:p>
            <w:pPr>
              <w:contextualSpacing w:val="0"/>
              <w:jc w:val="both"/>
              <w:tabs>
                <w:tab w:val="left" w:pos="426" w:leader="none"/>
              </w:tabs>
            </w:pPr>
            <w:r>
              <w:rPr>
                <w:b/>
                <w:szCs w:val="24"/>
              </w:rPr>
              <w:t xml:space="preserve">8. ОБЕСПЕЧЕНИЕ ИСПОЛНЕНИЯ ОБЯЗАТЕЛЬСТВ ПО КОНТРАКТУ</w:t>
            </w:r>
            <w:r>
              <w:rPr>
                <w:rStyle w:val="1006"/>
                <w:b/>
                <w:szCs w:val="24"/>
              </w:rPr>
              <w:footnoteReference w:id="5"/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8.1. Обеспечением исполнения обязательств </w:t>
            </w:r>
            <w:r>
              <w:t xml:space="preserve">Исполнителя</w:t>
            </w:r>
            <w:r>
              <w:t xml:space="preserve"> по Контракту является независимая гарантия, либо денежные средства, внесенные на счет Заказчика, на котором в соответствии с законодательством Российской Федерации учитываются операции со средствами, поступающими заказчику (приложение № </w:t>
            </w:r>
            <w:r>
              <w:t xml:space="preserve">2 к настоящему контракту</w:t>
            </w:r>
            <w:r>
              <w:t xml:space="preserve">)</w:t>
            </w:r>
            <w:r/>
            <w:r/>
          </w:p>
          <w:p>
            <w:pPr>
              <w:ind w:firstLine="0"/>
              <w:spacing w:after="0"/>
              <w:tabs>
                <w:tab w:val="left" w:pos="426" w:leader="none"/>
              </w:tabs>
              <w:rPr>
                <w:b w:val="0"/>
                <w:bCs w:val="0"/>
                <w:u w:val="none"/>
              </w:rPr>
            </w:pPr>
            <w:r>
              <w:t xml:space="preserve">8.2. </w:t>
            </w:r>
            <w:r>
              <w:t xml:space="preserve">Размер обеспечения обязательств составляет 20% о</w:t>
            </w:r>
            <w:r>
              <w:rPr>
                <w:b w:val="0"/>
                <w:bCs w:val="0"/>
                <w:u w:val="none"/>
              </w:rPr>
              <w:t xml:space="preserve">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начальной (максимальной) цены контракта</w:t>
            </w:r>
            <w:r>
              <w:rPr>
                <w:b w:val="0"/>
                <w:bCs w:val="0"/>
                <w:u w:val="none"/>
              </w:rPr>
              <w:t xml:space="preserve"> в разме</w:t>
            </w:r>
            <w:r>
              <w:rPr>
                <w:b w:val="0"/>
                <w:bCs w:val="0"/>
                <w:u w:val="none"/>
              </w:rPr>
              <w:t xml:space="preserve">ре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5 346 860 (п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ять миллионов триста сорок шесть тысяч восемьсот шестьдесят.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) рублей 00 копеек.</w:t>
            </w:r>
            <w:r>
              <w:rPr>
                <w:b w:val="0"/>
                <w:bCs w:val="0"/>
                <w:u w:val="none"/>
              </w:rPr>
              <w:t xml:space="preserve"> </w:t>
            </w:r>
            <w:r>
              <w:rPr>
                <w:b w:val="0"/>
                <w:bCs w:val="0"/>
                <w:u w:val="none"/>
              </w:rPr>
            </w:r>
            <w:r>
              <w:rPr>
                <w:b w:val="0"/>
                <w:bCs w:val="0"/>
                <w:u w:val="none"/>
              </w:rPr>
            </w:r>
          </w:p>
          <w:p>
            <w:pPr>
              <w:ind w:firstLine="567"/>
              <w:spacing w:after="0"/>
              <w:tabs>
                <w:tab w:val="left" w:pos="426" w:leader="none"/>
              </w:tabs>
            </w:pPr>
            <w:r>
              <w:rPr>
                <w:b w:val="0"/>
                <w:bCs w:val="0"/>
                <w:u w:val="none"/>
              </w:rPr>
            </w:r>
            <w:r>
              <w:t xml:space="preserve">Если</w:t>
            </w:r>
            <w:r>
              <w:t xml:space="preserve"> Исполнителем предложена цена Контракта, которая на 25 (двадцать пять) и более процентов ниже начальной (максимальной) цены контракта, Исполнитель предоставляет обеспечение исполнения Контракта с </w:t>
            </w:r>
            <w:r>
              <w:rPr>
                <w:sz w:val="22"/>
                <w:szCs w:val="22"/>
              </w:rPr>
              <w:t xml:space="preserve">учетом особенностей, установленных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ст. 37 Закона </w:t>
            </w:r>
            <w:r>
              <w:rPr>
                <w:sz w:val="22"/>
                <w:szCs w:val="22"/>
              </w:rPr>
              <w:t xml:space="preserve">№ 44-</w:t>
            </w:r>
            <w:r>
              <w:rPr>
                <w:sz w:val="22"/>
                <w:szCs w:val="22"/>
              </w:rPr>
              <w:t xml:space="preserve">ФЗ</w:t>
            </w:r>
            <w:r>
              <w:rPr>
                <w:sz w:val="22"/>
                <w:szCs w:val="22"/>
              </w:rPr>
              <w:t xml:space="preserve">,</w:t>
            </w:r>
            <w:r>
              <w:t xml:space="preserve">.</w:t>
              <w:br/>
            </w:r>
            <w:r>
              <w:t xml:space="preserve">а </w:t>
            </w:r>
            <w:r>
              <w:t xml:space="preserve">именно</w:t>
            </w:r>
            <w:r>
              <w:t xml:space="preserve">: р</w:t>
            </w:r>
            <w:r>
              <w:t xml:space="preserve">азмер</w:t>
            </w:r>
            <w:r>
              <w:t xml:space="preserve"> обеспечения обязательств составляет: </w:t>
            </w:r>
            <w:r>
              <w:t xml:space="preserve">8 020 290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t xml:space="preserve">(в</w:t>
            </w:r>
            <w:r>
              <w:t xml:space="preserve">осемь миллионов двадцать тысяч двести девяносто</w:t>
            </w:r>
            <w:r>
              <w:t xml:space="preserve">) рублей 00 копе</w:t>
            </w:r>
            <w:r>
              <w:rPr>
                <w:rStyle w:val="1006"/>
                <w:vertAlign w:val="baseline"/>
              </w:rPr>
              <w:t xml:space="preserve">ек</w:t>
            </w:r>
            <w:r>
              <w:rPr>
                <w:rStyle w:val="1006"/>
              </w:rPr>
              <w:footnoteReference w:id="6"/>
            </w:r>
            <w:r>
              <w:rPr>
                <w:i/>
              </w:rPr>
              <w:t xml:space="preserve">.</w:t>
            </w:r>
            <w:r/>
            <w:r/>
          </w:p>
          <w:p>
            <w:pPr>
              <w:ind w:left="0" w:right="0" w:firstLine="567"/>
              <w:jc w:val="both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размер обеспечения обязательств составляет: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5 346 860 (п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ять миллионов триста сорок шесть тысяч восемьсот шестьдесят.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(Данный размер обеспечения обязатель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ств пр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именяется в случае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предоставления участником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информации, подтверждающей добросовестность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).</w:t>
            </w:r>
            <w:r/>
            <w:r/>
          </w:p>
          <w:p>
            <w:pPr>
              <w:ind w:left="0" w:right="0" w:firstLine="567"/>
              <w:jc w:val="both"/>
              <w:spacing w:after="0" w:line="240" w:lineRule="auto"/>
              <w:tabs>
                <w:tab w:val="left" w:pos="426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размер обеспечения обязательств составляет: </w:t>
            </w:r>
            <w:r>
              <w:t xml:space="preserve">8 020 290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t xml:space="preserve">(в</w:t>
            </w:r>
            <w:r>
              <w:t xml:space="preserve">осемь миллионов двадцать тысяч двести девяносто</w:t>
            </w:r>
            <w:r>
              <w:t xml:space="preserve">) рублей 00 копе</w:t>
            </w:r>
            <w:r>
              <w:rPr>
                <w:rStyle w:val="1006"/>
                <w:vertAlign w:val="baseline"/>
              </w:rPr>
              <w:t xml:space="preserve">е</w:t>
            </w:r>
            <w:r>
              <w:rPr>
                <w:rStyle w:val="1006"/>
                <w:vertAlign w:val="baseline"/>
              </w:rPr>
              <w:t xml:space="preserve"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(Данный размер обеспечения обязатель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ств пр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именяется в случае не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предоставления участником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информации, подтверждающей добросовестность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8.3. Обеспечение исполнения Контракта удерживается Заказчиком в следующих случаях: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Start w:id="0" w:name="undefined"/>
            <w:r/>
            <w:bookmarkEnd w:id="0"/>
            <w:r>
              <w:t xml:space="preserve">- Невыполнение либо ненадлежащее исполнение </w:t>
            </w:r>
            <w:r>
              <w:t xml:space="preserve">Исполнителе</w:t>
            </w:r>
            <w:r>
              <w:t xml:space="preserve">м обязательств, предусмотренных  Контрактом.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- Невыплата неустойки, штрафов, пеней определенных Контрактом.</w:t>
            </w:r>
            <w:r/>
            <w:r/>
          </w:p>
          <w:p>
            <w:pPr>
              <w:spacing w:after="0"/>
            </w:pPr>
            <w:r>
              <w:t xml:space="preserve">8.4. Срок действия независимой гарантии определяется участником закупки, с которым заключается </w:t>
            </w:r>
            <w:r>
              <w:t xml:space="preserve">контракт, самостоятельно 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ст. 95 Закона </w:t>
            </w:r>
            <w:r>
              <w:br/>
              <w:t xml:space="preserve">№ 44-ФЗ.</w:t>
            </w:r>
            <w:r/>
            <w:r/>
          </w:p>
          <w:p>
            <w:pPr>
              <w:spacing w:after="0"/>
            </w:pPr>
            <w:r>
              <w:t xml:space="preserve">8.5. В ходе исполнения контракта </w:t>
            </w:r>
            <w:r>
              <w:t xml:space="preserve">Исполнитель</w:t>
            </w:r>
            <w:r>
              <w:t xml:space="preserve"> вправе измени</w:t>
            </w:r>
            <w:r>
      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      </w:r>
            <w:hyperlink r:id="rId14" w:tooltip="consultantplus://offline/ref=CC634918690F8668F78686E5830807717809CFCC1AEB9A111E6EFA5FED23E5D2C13B606CA82569ED86428B730D11D44B07BC19D1D22Bz9c5K" w:history="1">
              <w:r>
                <w:t xml:space="preserve">ч</w:t>
              </w:r>
              <w:r>
                <w:t xml:space="preserve">.ч. </w:t>
              </w:r>
              <w:r>
                <w:t xml:space="preserve">7.2</w:t>
              </w:r>
            </w:hyperlink>
            <w:r>
              <w:t xml:space="preserve"> и </w:t>
            </w:r>
            <w:hyperlink r:id="rId15" w:tooltip="consultantplus://offline/ref=CC634918690F8668F78686E5830807717809CFCC1AEB9A111E6EFA5FED23E5D2C13B606CA8256AED86428B730D11D44B07BC19D1D22Bz9c5K" w:history="1">
              <w:r>
                <w:t xml:space="preserve">7.3</w:t>
              </w:r>
            </w:hyperlink>
            <w:r>
              <w:t xml:space="preserve"> ст. 96 Закона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br/>
              <w:t xml:space="preserve">№ 44-ФЗ</w:t>
            </w:r>
            <w:r>
              <w:t xml:space="preserve">. </w:t>
            </w:r>
            <w:r/>
            <w:r/>
          </w:p>
          <w:p>
            <w:pPr>
              <w:spacing w:after="0"/>
            </w:pPr>
            <w:r>
              <w:t xml:space="preserve">8.6. Размер обеспечения исполнения контракта уменьшается посредством направления заказчиком информации об исполнении </w:t>
            </w:r>
            <w:r>
              <w:t xml:space="preserve">Исполнителе</w:t>
            </w:r>
            <w:r>
              <w:t xml:space="preserve">м обязательств по поставке товара, выполнению работы (ее результатов), оказанию услуги или об исполнении им отдельного этапа исполнения контракта и стоимости исполненных обязатель</w:t>
            </w:r>
            <w:r>
              <w:t xml:space="preserve">ств дл</w:t>
            </w:r>
            <w:r>
              <w:t xml:space="preserve">я включения в соответствующий реестр контрактов</w:t>
            </w:r>
            <w:r>
              <w:t xml:space="preserve">.</w:t>
            </w:r>
            <w:r>
              <w:t xml:space="preserve">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</w:t>
            </w:r>
            <w:r/>
            <w:r/>
          </w:p>
          <w:p>
            <w:pPr>
              <w:spacing w:after="0"/>
            </w:pPr>
            <w:r>
              <w:t xml:space="preserve">8.6.1. В случае</w:t>
            </w:r>
            <w:r>
              <w:t xml:space="preserve">,</w:t>
            </w:r>
            <w:r>
              <w:t xml:space="preserve"> если обеспечение исполнения контракта осуществляется путем внесения денежных средств на счет, указанный заказчиком, по заявлению поставщика (подрядчика, исполнителя) ему возвращаются заказчиком в установленный в соответствии с </w:t>
            </w:r>
            <w:r>
              <w:t xml:space="preserve">ч. 27 ст. 34</w:t>
            </w:r>
            <w:r>
              <w:t xml:space="preserve"> Закона </w:t>
            </w:r>
            <w:r>
              <w:t xml:space="preserve">№ 44-ФЗ контрактом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 </w:t>
            </w:r>
            <w:r/>
            <w:r/>
          </w:p>
          <w:p>
            <w:pPr>
              <w:spacing w:after="0"/>
            </w:pPr>
            <w:r>
              <w:t xml:space="preserve">8.7. </w:t>
            </w:r>
            <w:r>
              <w:t xml:space="preserve">Уменьшение размера обеспечения исполнения контракта согласно п.п. 8.5 и 8.6 настоящего Контракта осуществляется при условии отсутствия неисполненных </w:t>
            </w:r>
            <w:r>
              <w:t xml:space="preserve">Исполнителе</w:t>
            </w:r>
            <w:r>
              <w:t xml:space="preserve">м требований об уплате неустоек (штрафов, пеней), предъявленных Заказчиком в соответствии с Законом </w:t>
            </w:r>
            <w:r>
              <w:br/>
              <w:t xml:space="preserve">№ 44-ФЗ, а также приемки Заказчиком </w:t>
            </w:r>
            <w:r>
              <w:t xml:space="preserve">оказанной услуги</w:t>
            </w:r>
            <w:r>
              <w:t xml:space="preserve">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аванс (если в</w:t>
            </w:r>
            <w:r>
              <w:t xml:space="preserve"> </w:t>
            </w:r>
            <w:r>
              <w:t xml:space="preserve">соответствии</w:t>
            </w:r>
            <w:r>
              <w:t xml:space="preserve"> с законодательством Российской Федерации расчеты по контракту в части выплаты аванса подлежат казначейскому сопровождению).</w:t>
            </w:r>
            <w:r/>
            <w:r/>
          </w:p>
          <w:p>
            <w:pPr>
              <w:spacing w:after="0"/>
            </w:pPr>
            <w:r>
              <w:t xml:space="preserve">8.8. </w:t>
            </w:r>
            <w:r>
              <w:t xml:space="preserve">Заказчик возвращает </w:t>
            </w:r>
            <w:r>
              <w:t xml:space="preserve">Исполнителю </w:t>
            </w:r>
            <w:r>
              <w:t xml:space="preserve">денежные средства, внесенные в качестве обеспечения исполнения контракта, не позднее 30</w:t>
            </w:r>
            <w:r>
              <w:t xml:space="preserve"> (</w:t>
            </w:r>
            <w:r>
              <w:t xml:space="preserve">тридцати</w:t>
            </w:r>
            <w:r>
              <w:t xml:space="preserve">) дней </w:t>
            </w:r>
            <w:r>
              <w:t xml:space="preserve">с даты исполнения</w:t>
            </w:r>
            <w:r>
              <w:t xml:space="preserve"> </w:t>
            </w:r>
            <w:r>
              <w:t xml:space="preserve">Исполнителем </w:t>
            </w:r>
            <w:r>
              <w:t xml:space="preserve">обязательства (п. </w:t>
            </w:r>
            <w:r>
              <w:t xml:space="preserve">4.16</w:t>
            </w:r>
            <w:r>
              <w:t xml:space="preserve"> настоящего Контракта). Денежные средства возвращаются на расчетный счет, указанный </w:t>
            </w:r>
            <w:r>
              <w:t xml:space="preserve">Исполнителем</w:t>
            </w:r>
            <w:r>
              <w:t xml:space="preserve"> в разделе 1</w:t>
            </w:r>
            <w:r>
              <w:t xml:space="preserve">3</w:t>
            </w:r>
            <w:r>
              <w:t xml:space="preserve"> Контракта. </w:t>
            </w:r>
            <w:r/>
            <w:r/>
          </w:p>
          <w:p>
            <w:pPr>
              <w:spacing w:after="0"/>
            </w:pPr>
            <w:r>
              <w:t xml:space="preserve">8.8.1. В случае</w:t>
            </w:r>
            <w:r>
              <w:t xml:space="preserve">,</w:t>
            </w:r>
            <w:r>
              <w:t xml:space="preserve"> если обеспечение исполнения контракта осуществляется путем предоставления независимой гарантии, требование Зак</w:t>
            </w:r>
            <w:r>
              <w:t xml:space="preserve">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контрактов. </w:t>
            </w:r>
            <w:r/>
            <w:r/>
          </w:p>
          <w:p>
            <w:pPr>
              <w:spacing w:after="0"/>
            </w:pPr>
            <w:r>
              <w:t xml:space="preserve">8.9</w:t>
            </w:r>
            <w:r>
              <w:t xml:space="preserve">. </w:t>
            </w:r>
            <w:r>
              <w:t xml:space="preserve">В случае если по каким-либо причинам обеспечение исполнения обязательств по Контракту перестало быть действительным, прекратило свое действие или иным образом перестало обеспечивать исполнение </w:t>
            </w:r>
            <w:r>
              <w:t xml:space="preserve">Исполнителе</w:t>
            </w:r>
            <w:r>
              <w:t xml:space="preserve">м своих обязательств по Контракту, </w:t>
            </w:r>
            <w:r>
              <w:t xml:space="preserve">Исполнитель</w:t>
            </w:r>
            <w:r>
              <w:t xml:space="preserve"> обязуется в день, когда соответствующее обеспечение исполнения обязательств по Контракту перестало действовать предоставить Заказчику иное (новое) надлежащее обеспечение Контракта на условиях, которые указаны в настоящем разделе Контракта. </w:t>
            </w:r>
            <w:r/>
            <w:r/>
          </w:p>
          <w:p>
            <w:pPr>
              <w:spacing w:after="0"/>
            </w:pPr>
            <w:r>
              <w:t xml:space="preserve">В случае отзыва в соответствии с </w:t>
            </w:r>
            <w:hyperlink r:id="rId16" w:tooltip="consultantplus://offline/ref=1172000B58C0FBD069F9802003A332910A9E83A8111470FA30F9367A295C4797F3C79A212B1AC5CD6CF2CD212AFF3C940F5C3C64322F2F9ES2q0H" w:history="1">
              <w:r>
                <w:t xml:space="preserve">законодательством</w:t>
              </w:r>
            </w:hyperlink>
            <w:r>
              <w:t xml:space="preserve"> Российской Федерации у банка, предоставившего </w:t>
            </w:r>
            <w:r>
              <w:t xml:space="preserve">независимую</w:t>
            </w:r>
            <w:r>
              <w:t xml:space="preserve"> гарантию в качестве обеспечения исполнения контракта, лицензии на осуществление банковских операций </w:t>
            </w:r>
            <w:r>
              <w:t xml:space="preserve">Исполнитель</w:t>
            </w:r>
            <w:r>
              <w:t xml:space="preserve"> обязан предоставить новое обеспечение исполнения контракта не позднее одного месяца со дня надлежащего уведомления Заказчиком </w:t>
            </w:r>
            <w:r>
              <w:t xml:space="preserve">Исполнителя</w:t>
            </w:r>
            <w:r>
      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      </w:r>
            <w:hyperlink r:id="rId17" w:tooltip="consultantplus://offline/ref=1172000B58C0FBD069F9802003A332910A9E8DAB151B70FA30F9367A295C4797F3C79A212A1ACDCE38A8DD2563A833880D4522612C2CS2q6H" w:history="1">
              <w:r>
                <w:t xml:space="preserve">ч</w:t>
              </w:r>
              <w:r>
                <w:t xml:space="preserve">.ч.</w:t>
              </w:r>
              <w:r>
                <w:t xml:space="preserve"> 7</w:t>
              </w:r>
            </w:hyperlink>
            <w:r>
              <w:t xml:space="preserve">, </w:t>
            </w:r>
            <w:hyperlink r:id="rId18" w:tooltip="consultantplus://offline/ref=1172000B58C0FBD069F9802003A332910A9E8DAB151B70FA30F9367A295C4797F3C79A212A1BC4CE38A8DD2563A833880D4522612C2CS2q6H" w:history="1">
              <w:r>
                <w:t xml:space="preserve">7.1</w:t>
              </w:r>
            </w:hyperlink>
            <w:r>
              <w:t xml:space="preserve">, </w:t>
            </w:r>
            <w:hyperlink r:id="rId19" w:tooltip="consultantplus://offline/ref=1172000B58C0FBD069F9802003A332910A9E8DAB151B70FA30F9367A295C4797F3C79A212A1BC5CE38A8DD2563A833880D4522612C2CS2q6H" w:history="1">
              <w:r>
                <w:t xml:space="preserve">7.2</w:t>
              </w:r>
            </w:hyperlink>
            <w:r>
              <w:t xml:space="preserve"> и </w:t>
            </w:r>
            <w:hyperlink r:id="rId20" w:tooltip="consultantplus://offline/ref=1172000B58C0FBD069F9802003A332910A9E8DAB151B70FA30F9367A295C4797F3C79A212A1BC6CE38A8DD2563A833880D4522612C2CS2q6H" w:history="1">
              <w:r>
                <w:t xml:space="preserve">7.3 ст</w:t>
              </w:r>
              <w:r>
                <w:t xml:space="preserve">.</w:t>
              </w:r>
              <w:r>
                <w:t xml:space="preserve"> 96</w:t>
              </w:r>
            </w:hyperlink>
            <w:r>
              <w:t xml:space="preserve"> </w:t>
            </w:r>
            <w:r>
              <w:rPr>
                <w:rFonts w:eastAsia="Calibri"/>
              </w:rPr>
              <w:t xml:space="preserve">Закона № 44-ФЗ</w:t>
            </w:r>
            <w:r>
              <w:t xml:space="preserve">. За каждый день просрочки исполнения </w:t>
            </w:r>
            <w:r>
              <w:t xml:space="preserve">Исполнителе</w:t>
            </w:r>
            <w:r>
              <w:t xml:space="preserve">м обязательства, предусмотренного настоящим пунктом, начисляется пеня в размере, определенном в порядке, установленном в соответствии с </w:t>
            </w:r>
            <w:hyperlink r:id="rId21" w:tooltip="consultantplus://offline/ref=1172000B58C0FBD069F9802003A332910A9E8DAB151B70FA30F9367A295C4797F3C79A24291ECF913DBDCC7D6CA82F960A5C3E632DS2q4H" w:history="1">
              <w:r>
                <w:t xml:space="preserve">ч</w:t>
              </w:r>
              <w:r>
                <w:t xml:space="preserve">. 7</w:t>
              </w:r>
            </w:hyperlink>
            <w:r>
              <w:t xml:space="preserve"> ст. 34 </w:t>
            </w:r>
            <w:r>
              <w:rPr>
                <w:rFonts w:eastAsia="Calibri"/>
              </w:rPr>
              <w:t xml:space="preserve">Закона № 44-ФЗ</w:t>
            </w:r>
            <w:r>
              <w:t xml:space="preserve">.</w:t>
            </w:r>
            <w:r/>
            <w:r/>
          </w:p>
          <w:p>
            <w:pPr>
              <w:spacing w:after="0"/>
              <w:rPr>
                <w:b/>
                <w:bCs/>
              </w:rPr>
            </w:pPr>
            <w:r>
              <w:rPr>
                <w:rFonts w:eastAsia="Calibri"/>
              </w:rPr>
              <w:t xml:space="preserve">8.10. </w:t>
            </w:r>
            <w:r>
              <w:rPr>
                <w:rStyle w:val="1020"/>
                <w:sz w:val="24"/>
                <w:szCs w:val="24"/>
              </w:rPr>
              <w:t xml:space="preserve">Независимая гарантия должна соответствовать типовой форме, утвержденной постановлением Правительства РФ от 08.11.2013 № 1005.</w:t>
            </w:r>
            <w:r>
              <w:t xml:space="preserve"> Споры, возникающие в связи с исполнением обязательств по независимой гарантии, подлежат рассмотрению в Арбитражном суде города Москвы.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1003"/>
              <w:ind w:left="0"/>
              <w:tabs>
                <w:tab w:val="left" w:pos="426" w:leader="none"/>
                <w:tab w:val="num" w:pos="1440" w:leader="none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  <w:r>
              <w:rPr>
                <w:rFonts w:eastAsia="Calibri"/>
                <w:szCs w:val="24"/>
              </w:rPr>
            </w:r>
          </w:p>
          <w:p>
            <w:pPr>
              <w:pStyle w:val="1003"/>
              <w:ind w:left="0"/>
              <w:tabs>
                <w:tab w:val="left" w:pos="426" w:leader="none"/>
              </w:tabs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9. ПРОЧИЕ УСЛОВИЯ</w:t>
            </w:r>
            <w:r>
              <w:rPr>
                <w:rFonts w:eastAsia="Calibri"/>
                <w:b/>
                <w:szCs w:val="24"/>
              </w:rPr>
            </w:r>
            <w:r>
              <w:rPr>
                <w:rFonts w:eastAsia="Calibri"/>
                <w:b/>
                <w:szCs w:val="24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9.1. В случае возникновения любых противоречий, претензий и разногласий, а также споров, </w:t>
            </w:r>
            <w:r>
              <w:t xml:space="preserve">связанных с исполнением Контракта (далее – спор), Стороны предпринимают все возможные усилия для урегулирования спора в добровольном порядке.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В случае невозможности решить спор путем переговоров он рассматривается в Арбитражном суде города Москвы.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 До передачи спора на разрешение Арбитражного суда города Москвы Стороны принимают меры к его урегулированию в претензионном порядке.</w:t>
            </w:r>
            <w:r/>
            <w:r/>
          </w:p>
          <w:p>
            <w:pPr>
              <w:spacing w:after="0"/>
            </w:pPr>
            <w:r>
              <w:t xml:space="preserve">9.2.1. Претензия должна быть направлена с использованием </w:t>
            </w:r>
            <w:r>
              <w:t xml:space="preserve">ЕИС</w:t>
            </w:r>
            <w:r>
              <w:t xml:space="preserve"> путем направления электронных уведомлений. Такие уведомления формируются с использованием </w:t>
            </w:r>
            <w:r>
              <w:t xml:space="preserve">ЕИС</w:t>
            </w:r>
            <w:r>
              <w:t xml:space="preserve">, подписываются усиленной электронной подписью лица, имеющего право действовать от имени </w:t>
            </w:r>
            <w:r>
              <w:t xml:space="preserve">З</w:t>
            </w:r>
            <w:r>
              <w:t xml:space="preserve">аказчика, </w:t>
            </w:r>
            <w:r>
              <w:t xml:space="preserve">Исполнителя</w:t>
            </w:r>
            <w:r>
              <w:t xml:space="preserve">, и размещаются в </w:t>
            </w:r>
            <w:r>
              <w:t xml:space="preserve">ЕИС</w:t>
            </w:r>
            <w:r>
              <w:t xml:space="preserve"> без размещения на официальном сайте.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Срок ответа на претензию по существу (выполнение требований, указанных в претензии) –  не позднее 15 (пятнадцати) календарных дней с момента ее </w:t>
            </w:r>
            <w:r>
              <w:t xml:space="preserve">поступления</w:t>
            </w:r>
            <w:r>
              <w:t xml:space="preserve"> или в иной срок, установленной в самой претензии.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9.2.2. </w:t>
            </w:r>
            <w:r>
              <w:t xml:space="preserve">Датой поступления </w:t>
            </w:r>
            <w:r>
              <w:t xml:space="preserve">Исполнителю</w:t>
            </w:r>
            <w:r>
              <w:t xml:space="preserve">/Заказчику </w:t>
            </w:r>
            <w:r>
              <w:t xml:space="preserve">указанных документов считается дата размещения в соответствии с пунктом </w:t>
            </w:r>
            <w:r>
              <w:t xml:space="preserve">9.2.1 Контракта </w:t>
            </w:r>
            <w:r>
              <w:t xml:space="preserve">таких документов в ЕИС в соответствии с часовой зоной, в которой расположен </w:t>
            </w:r>
            <w:r>
              <w:t xml:space="preserve">Исполнитель/</w:t>
            </w:r>
            <w:r>
              <w:t xml:space="preserve">Заказчик соответственно</w:t>
            </w:r>
            <w: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</w:t>
            </w:r>
            <w:r>
              <w:t xml:space="preserve">3</w:t>
            </w:r>
            <w:r>
              <w:t xml:space="preserve">. Если претензионные требования подлежат денежной оценке, в претензии указывается истребуемая сумма и ее полный и обоснованный расчет.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</w:t>
            </w:r>
            <w:r>
              <w:t xml:space="preserve">4</w:t>
            </w:r>
            <w:r>
              <w:t xml:space="preserve">. В подтверждение заявленных требований к претензии должны быть (при необходимости) приложены надлежащим образом оформленные и заверенные необходимые документы либо выписки из них.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</w:t>
            </w:r>
            <w:r>
              <w:t xml:space="preserve">5</w:t>
            </w:r>
            <w:r>
              <w:t xml:space="preserve">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9.2.</w:t>
            </w:r>
            <w:r>
              <w:t xml:space="preserve">6</w:t>
            </w:r>
            <w:r>
              <w:t xml:space="preserve">. Претензия должна быть подписана уполномоченными лицами Сторон, к претензии должна быть приложена доверенность с правом подписания претензий по государственным контрактам (в случае подписания по доверенности).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9.3. В случае технических неполадок и отсутствия возможности направления электронного уведомления в ЕИС, претензия направляется </w:t>
            </w:r>
            <w:r>
              <w:t xml:space="preserve">заказным письмом с уведомлением и по электрон</w:t>
            </w:r>
            <w:r>
              <w:t xml:space="preserve">ным адресам, указанным в п. 12</w:t>
            </w:r>
            <w:r>
              <w:t xml:space="preserve">.</w:t>
            </w:r>
            <w:r>
              <w:t xml:space="preserve">4 настоящего Контракта</w:t>
            </w:r>
            <w:r>
              <w:t xml:space="preserve"> и разделе 13 </w:t>
            </w:r>
            <w:r>
              <w:t xml:space="preserve">настоящего Контракта</w:t>
            </w:r>
            <w:r>
              <w:t xml:space="preserve">, с последующим размещением указанной претензии в ЕИС путем направления электронного уведомления</w:t>
            </w:r>
            <w: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 xml:space="preserve">9.4. Негативные последствия в случае просмотра </w:t>
            </w:r>
            <w:r>
              <w:t xml:space="preserve">Стороной </w:t>
            </w:r>
            <w:r>
              <w:t xml:space="preserve">электронных уведомлений в ЕИС позже установленного в п. 9.2.1 настоящего Контракта срока возлагается полностью на </w:t>
            </w:r>
            <w:r>
              <w:t xml:space="preserve">виновную </w:t>
            </w:r>
            <w:r>
              <w:rPr>
                <w:highlight w:val="white"/>
              </w:rPr>
              <w:t xml:space="preserve">Сторону</w:t>
            </w:r>
            <w:r>
              <w:rPr>
                <w:highlight w:val="whit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contextualSpacing w:val="0"/>
              <w:ind w:left="0" w:firstLine="0"/>
              <w:jc w:val="both"/>
              <w:tabs>
                <w:tab w:val="left" w:pos="426" w:leader="none"/>
              </w:tabs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none"/>
              </w:rPr>
              <w:t xml:space="preserve">10. </w:t>
            </w:r>
            <w:r>
              <w:rPr>
                <w:b/>
                <w:szCs w:val="24"/>
                <w:highlight w:val="white"/>
              </w:rPr>
              <w:t xml:space="preserve">ПОРЯДОК ИЗМЕНЕНИЯ И РАСТОРЖЕНИЯ КОНТРАКТА</w:t>
            </w:r>
            <w:r>
              <w:rPr>
                <w:b/>
                <w:szCs w:val="24"/>
                <w:highlight w:val="white"/>
              </w:rPr>
            </w:r>
            <w:r>
              <w:rPr>
                <w:b/>
                <w:szCs w:val="24"/>
                <w:highlight w:val="white"/>
              </w:rPr>
            </w:r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изменения и дополнения к Контракту имеют силу только в том случае, если они оформляются в виде дополнительных соглашений, подписанных уполномоченными представителями Сторон  в форме электронного документа с применением функционала ЕИС.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10.2. Изменение существенных условий Контракта при его исполнении не допускается, за исключением их изменения по соглашению Сторон в случаях, установленных </w:t>
            </w:r>
            <w:r>
              <w:rPr>
                <w:szCs w:val="24"/>
              </w:rPr>
              <w:t xml:space="preserve">ч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 ст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  <w:t xml:space="preserve"> 95 Закона </w:t>
              <w:br/>
              <w:t xml:space="preserve">№ 44-ФЗ.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 Расторжение Контракта допускается по соглашению Сторон, по решению суда, а также в случае одностороннего отказа Стороны от исполнения Контракта в соответствии с </w:t>
            </w:r>
            <w:r>
              <w:rPr>
                <w:szCs w:val="24"/>
              </w:rPr>
              <w:t xml:space="preserve"> положениями </w:t>
            </w:r>
            <w:r>
              <w:rPr>
                <w:szCs w:val="24"/>
              </w:rPr>
              <w:t xml:space="preserve">ч</w:t>
            </w:r>
            <w:r>
              <w:rPr>
                <w:szCs w:val="24"/>
              </w:rPr>
              <w:t xml:space="preserve">.ч. 8-11, 12.1</w:t>
            </w:r>
            <w:r>
              <w:rPr>
                <w:szCs w:val="24"/>
              </w:rPr>
              <w:t xml:space="preserve">-19, 21-23 и 25 ст. 95 Закона № 44-ФЗ и </w:t>
            </w:r>
            <w:r>
              <w:rPr>
                <w:szCs w:val="24"/>
              </w:rPr>
              <w:t xml:space="preserve">гражданским законодательством</w:t>
            </w:r>
            <w:r>
              <w:rPr>
                <w:szCs w:val="24"/>
              </w:rPr>
              <w:t xml:space="preserve"> Российской Федерации</w:t>
            </w:r>
            <w:r>
              <w:rPr>
                <w:szCs w:val="24"/>
              </w:rPr>
              <w:t xml:space="preserve">.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10.3.1. Расторжение Контракта по соглашению Сторон </w:t>
            </w:r>
            <w:r>
              <w:rPr>
                <w:szCs w:val="24"/>
              </w:rPr>
              <w:t xml:space="preserve">возможно, в том числе, </w:t>
            </w:r>
            <w:r>
              <w:rPr>
                <w:szCs w:val="24"/>
              </w:rPr>
              <w:t xml:space="preserve">в случае наступления условий,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Контракта. При этом оплате подлежат только фактически оказанные </w:t>
            </w:r>
            <w:r>
              <w:rPr>
                <w:szCs w:val="24"/>
              </w:rPr>
              <w:t xml:space="preserve">Исполнител</w:t>
            </w:r>
            <w:r>
              <w:rPr>
                <w:szCs w:val="24"/>
              </w:rPr>
              <w:t xml:space="preserve">е</w:t>
            </w:r>
            <w:r>
              <w:rPr>
                <w:szCs w:val="24"/>
              </w:rPr>
              <w:t xml:space="preserve">м</w:t>
            </w:r>
            <w:r>
              <w:rPr>
                <w:szCs w:val="24"/>
              </w:rPr>
              <w:t xml:space="preserve"> услуги до момента расторжения Контракта.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10.3.2. Расторжение Контракта в одностороннем порядке осуществляется путем принятия решения об одностороннем отказе от исполнения Контракта в порядке, предусмотренном ст. 95 Закона № 44-ФЗ, и </w:t>
            </w:r>
            <w:r>
              <w:rPr>
                <w:szCs w:val="24"/>
              </w:rPr>
              <w:t xml:space="preserve">возможно,</w:t>
            </w:r>
            <w:r>
              <w:rPr>
                <w:szCs w:val="24"/>
              </w:rPr>
              <w:t xml:space="preserve"> в том числе в </w:t>
            </w:r>
            <w:r>
              <w:rPr>
                <w:szCs w:val="24"/>
              </w:rPr>
              <w:t xml:space="preserve">следующих случаях</w:t>
            </w:r>
            <w:r>
              <w:rPr>
                <w:szCs w:val="24"/>
              </w:rPr>
              <w:t xml:space="preserve">: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10.3.2.1. Направления двух и более мотивированных отказов Заказчика от приемки услуг по настоящему Контракту (</w:t>
            </w:r>
            <w:r>
              <w:rPr>
                <w:szCs w:val="24"/>
              </w:rPr>
              <w:t xml:space="preserve">пп</w:t>
            </w:r>
            <w:r>
              <w:rPr>
                <w:szCs w:val="24"/>
              </w:rPr>
              <w:t xml:space="preserve">. «б» п. 4.5 настоящего Контракт);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10.3.2.2. Неисполнения двух и более заявок Заказчика (п. 3.2.4 настоящего Контракта);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10.3.2.3. </w:t>
            </w:r>
            <w:r>
              <w:rPr>
                <w:szCs w:val="24"/>
              </w:rPr>
              <w:t xml:space="preserve">Нарушение Исполнителем своих обязательств по Контракту на срок более 15 (пятнадцати) рабочих дней;</w:t>
            </w:r>
            <w:r/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  <w:rPr>
                <w:highlight w:val="none"/>
              </w:rPr>
            </w:pPr>
            <w:r>
              <w:rPr>
                <w:szCs w:val="24"/>
              </w:rPr>
              <w:t xml:space="preserve">10.3.2.4. </w:t>
            </w:r>
            <w:r>
              <w:rPr>
                <w:szCs w:val="24"/>
              </w:rPr>
              <w:t xml:space="preserve">Принятия решения</w:t>
            </w:r>
            <w:r>
              <w:rPr>
                <w:szCs w:val="24"/>
              </w:rPr>
              <w:t xml:space="preserve"> арбитражным судом</w:t>
            </w:r>
            <w:r>
              <w:rPr>
                <w:szCs w:val="24"/>
              </w:rPr>
              <w:t xml:space="preserve"> о признании Исполнителя</w:t>
            </w:r>
            <w:r>
              <w:rPr>
                <w:szCs w:val="24"/>
              </w:rPr>
              <w:t xml:space="preserve"> несостоятел</w:t>
            </w:r>
            <w:r>
              <w:rPr>
                <w:szCs w:val="24"/>
              </w:rPr>
              <w:t xml:space="preserve">ьным</w:t>
            </w:r>
            <w:r>
              <w:rPr>
                <w:szCs w:val="24"/>
              </w:rPr>
              <w:t xml:space="preserve"> (банкрот</w:t>
            </w:r>
            <w:r>
              <w:rPr>
                <w:szCs w:val="24"/>
              </w:rPr>
              <w:t xml:space="preserve">ом</w:t>
            </w:r>
            <w:r>
              <w:rPr>
                <w:szCs w:val="24"/>
              </w:rPr>
              <w:t xml:space="preserve">) </w:t>
            </w:r>
            <w:r>
              <w:rPr>
                <w:szCs w:val="24"/>
              </w:rPr>
              <w:t xml:space="preserve">и открытии конкурсного производства</w:t>
            </w:r>
            <w:r>
              <w:rPr>
                <w:szCs w:val="24"/>
              </w:rPr>
              <w:t xml:space="preserve"> или принятие решения о ликвидации </w:t>
            </w:r>
            <w:r>
              <w:rPr>
                <w:szCs w:val="24"/>
              </w:rPr>
              <w:t xml:space="preserve">Исполнителя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0"/>
              <w:jc w:val="both"/>
              <w:spacing w:after="0" w:line="250" w:lineRule="auto"/>
              <w:tabs>
                <w:tab w:val="left" w:pos="0" w:leader="none"/>
              </w:tabs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10.4. Заказчик вправе провести экспертизу оказанных услуг с привлечени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ем экспертов, экспертных организаций до принятия решения об одностороннем отказе от исполнения Контракта.</w:t>
            </w:r>
            <w:r/>
            <w:r/>
          </w:p>
          <w:p>
            <w:pPr>
              <w:ind w:left="0" w:right="0" w:firstLine="0"/>
              <w:jc w:val="both"/>
              <w:spacing w:after="0" w:line="240" w:lineRule="auto"/>
              <w:tabs>
                <w:tab w:val="left" w:pos="0" w:leader="none"/>
              </w:tabs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10.5. В случае привлечения Заказчиком для проведения указанной экспертизы экспертов, экспертных организаций, при принятии решения о приемке, о частичной прием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оказанных услуг, об отказе в приемке оказанных услуг,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      </w:r>
            <w:r/>
            <w:r/>
          </w:p>
          <w:p>
            <w:pPr>
              <w:ind w:firstLine="0"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spacing w:line="250" w:lineRule="auto"/>
              <w:tabs>
                <w:tab w:val="left" w:pos="0" w:leader="none"/>
              </w:tabs>
              <w:rPr>
                <w:b/>
                <w:bCs/>
                <w:highlight w:val="none"/>
              </w:rPr>
            </w:pPr>
            <w:r>
              <w:rPr>
                <w:b/>
              </w:rPr>
              <w:t xml:space="preserve">11. КОНФИДЕНЦИАЛЬНОСТЬ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11.1. </w:t>
            </w:r>
            <w:r>
              <w:t xml:space="preserve">Стороны обязуются соблюдать конфиденциальность любой информации и сведений, предоставленных каждой из Сторон в связи с исполнением настоящего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3" cy="4574"/>
                      <wp:effectExtent l="0" t="0" r="0" b="0"/>
                      <wp:docPr id="1" name="image8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26207161" name="image8.jpg"/>
                              <pic:cNvPicPr/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" cy="4572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0.36pt;height:0.36pt;mso-wrap-distance-left:0.00pt;mso-wrap-distance-top:0.00pt;mso-wrap-distance-right:0.00pt;mso-wrap-distance-bottom:0.00pt;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t xml:space="preserve">Контракта, не раскрывать и не разглашать дан</w:t>
            </w:r>
            <w:r>
              <w:t xml:space="preserve">ную информацию и сведения какой-либо третьей стороне без предварительного письменного согласия другой Стороны Контракта, за исключением информации и сведений, размещаемых в информационно-телекоммуникационной сети «Интернет» в соответствии с Законом № 44-ФЗ</w:t>
            </w:r>
            <w:r>
              <w:t xml:space="preserve">, и иной открытой информации.</w:t>
            </w:r>
            <w:r/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11.2. Любая информация, предоставляемая Исполнителю Заказчиком, а также информация, к которой Исполнитель получает доступ, либо которая становится известной Исполнителю в связи с оказанием услуг по настоящему Контракту, вне зависимости от формы ее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4" cy="4574"/>
                      <wp:effectExtent l="0" t="0" r="0" b="0"/>
                      <wp:docPr id="2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37107514" name="image1.jpg"/>
                              <pic:cNvPicPr/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" cy="4572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0.36pt;height:0.36pt;mso-wrap-distance-left:0.00pt;mso-wrap-distance-top:0.00pt;mso-wrap-distance-right:0.00pt;mso-wrap-distance-bottom:0.00pt;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t xml:space="preserve">хранения и способа документирования, является конфиденциальной.</w:t>
            </w:r>
            <w:r/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11.3. Информация не будет считаться конфиденциальной, если Исполнитель докажет, что она была им получена из публичных источников.</w:t>
            </w:r>
            <w:r/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11.4. За действия (бездействия) своих сотрудников </w:t>
            </w:r>
            <w:r>
              <w:t xml:space="preserve">и (или) привлеченных лиц</w:t>
            </w:r>
            <w:r>
              <w:t xml:space="preserve"> Исполнитель несет перед Заказчиком и третьими лицами ответственность в полном объеме, и в случае причинения его сотрудниками ущерба, обязан возместить Заказчику и (или) третьим лицам все причиненные такими действиями убытки.</w:t>
            </w:r>
            <w:r/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11.5. Обязательство о соблюдении конфиденциальности информации, указанной в настояще</w:t>
            </w:r>
            <w:r>
              <w:t xml:space="preserve">м разделе</w:t>
            </w:r>
            <w:r>
              <w:t xml:space="preserve"> Контракта, наступает с момента фактического получения Исполнителем этой информации и действует без ограничения срока, независимо от обязательств Исполнителя и Заказчика по исполнению настоящего Контракта.</w:t>
            </w:r>
            <w:r/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</w:pPr>
            <w:r>
              <w:t xml:space="preserve">11.6. Исполнитель обеспечивает защиту персональных данных и иной конфиденциальной информации, полученной в ходе исполнения Контракта, при их обработке в соответствии с Федеральным законом от </w:t>
            </w:r>
            <w:r>
              <w:t xml:space="preserve">27.07.2006 № 152-ФЗ «О персональных данных», Федеральным законом от 27.07.2006 № 149-ФЗ </w:t>
            </w:r>
            <w:r>
              <w:t xml:space="preserve">«Об информации, информационных технологиях и о защите информации». В случае нарушения данного пункта  Исполнитель несет ответственность в порядке и в размерах, установленных действующим законодательством Российской Федерации. </w:t>
            </w:r>
            <w:r/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</w:pPr>
            <w:r>
              <w:t xml:space="preserve">11.7. В рамках исполнения Контракта Заказчиком возможна передача, разглашение (распространение) служебной информации ограниченного распространения Исполнителю в объеме, необходимом для его исполнения.</w:t>
            </w:r>
            <w:r/>
            <w:r/>
          </w:p>
          <w:p>
            <w:pPr>
              <w:spacing w:after="0"/>
            </w:pPr>
            <w:r>
              <w:t xml:space="preserve">11.7.1. </w:t>
            </w:r>
            <w:r>
              <w:t xml:space="preserve">Исполните</w:t>
            </w:r>
            <w:r>
              <w:t xml:space="preserve">ль обязан при обращении с информацией, указанной в п. 11.7 Контракта, соблюдать Указ Президента Российской Федерации от 06.03.1997 № 188 «Об утверждении Перечня сведений конфиденциального характера», постановление Правительства Росси</w:t>
            </w:r>
            <w:r>
              <w:t xml:space="preserve">йской Федерации от 03.11.1994 № 1233 «Об утверждении Положения о порядке обращения со служебной информацией ограниченного распространения в федеральных органах исполнительной власти и уполномоченном органе управления использования атомной энергии», Приказ </w:t>
            </w:r>
            <w:r>
              <w:t xml:space="preserve">Росавиации</w:t>
            </w:r>
            <w:r>
              <w:t xml:space="preserve"> от 18.12.2014 № 841</w:t>
            </w:r>
            <w:r>
              <w:t xml:space="preserve"> «Об утверждении Положения о порядке учета, обращения и хранения документов, содержащих служебную информацию ограниченного распространения, в Федеральном агентстве воздушного транспорта (</w:t>
            </w:r>
            <w:r>
              <w:t xml:space="preserve">Росавиации</w:t>
            </w:r>
            <w:r>
              <w:t xml:space="preserve">) и его территориальных органах» и иные правовые акты.</w:t>
            </w:r>
            <w:r/>
            <w:r/>
          </w:p>
          <w:p>
            <w:pPr>
              <w:spacing w:after="0"/>
            </w:pPr>
            <w:r>
              <w:t xml:space="preserve">11.7.2. Исполнител</w:t>
            </w:r>
            <w:r>
              <w:t xml:space="preserve">ю запрещено передавать, разглашать (распространять) служебную информацию ограниченного распространения, в том числе субподрядчикам и (или) соисполнителям, без разрешения уполномоченного лица Заказчика, полученного в письменной форме.</w:t>
            </w:r>
            <w:r/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  <w:rPr>
                <w:b/>
                <w:bCs/>
              </w:rPr>
            </w:pPr>
            <w:r>
              <w:t xml:space="preserve">11.7.3. За нарушение порядка обращения со служебной информацией ограниченного распространения Стороны несут административную, гражданскую и уголовную ответственность в соответствии с законодательством Российской Федерации.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spacing w:line="250" w:lineRule="auto"/>
              <w:tabs>
                <w:tab w:val="left" w:pos="0" w:leader="none"/>
              </w:tabs>
            </w:pPr>
            <w:r>
              <w:rPr>
                <w:b/>
                <w:highlight w:val="none"/>
              </w:rPr>
            </w:r>
            <w:r/>
            <w:r/>
          </w:p>
          <w:p>
            <w:pPr>
              <w:contextualSpacing w:val="0"/>
              <w:jc w:val="both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12.ПРОЧИЕ УСЛОВИЯ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  <w:tabs>
                <w:tab w:val="left" w:pos="426" w:leader="none"/>
                <w:tab w:val="left" w:pos="10132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.1. Срок действия настоящего Контракта устанавливается с момента заключения контракта </w:t>
            </w:r>
            <w:r>
              <w:t xml:space="preserve">по</w:t>
            </w:r>
            <w:r>
              <w:t xml:space="preserve"> </w:t>
            </w:r>
            <w:r>
              <w:t xml:space="preserve">31 декабря</w:t>
            </w:r>
            <w:r>
              <w:t xml:space="preserve"> </w:t>
            </w:r>
            <w:r>
              <w:t xml:space="preserve">202</w:t>
            </w:r>
            <w:r>
              <w:t xml:space="preserve">6 года</w:t>
            </w:r>
            <w:r>
              <w:t xml:space="preserve">,</w:t>
            </w:r>
            <w:r>
              <w:t xml:space="preserve"> а в случае неисполнения обязательств – до полного исполнения Сторонами своих обязательств или расторжения настоящего Контракта.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.2. Окончание срока действия настоящего Контракта не освобождает стороны от о</w:t>
            </w:r>
            <w:r>
              <w:t xml:space="preserve">тветственности за его нарушение и не влечет прекращение обязатель</w:t>
            </w:r>
            <w:r>
              <w:t xml:space="preserve">ств Ст</w:t>
            </w:r>
            <w:r>
              <w:t xml:space="preserve">орон до момента его исполнения или расторжения</w:t>
            </w:r>
            <w:r>
              <w:t xml:space="preserve">, или уплаты неустойки</w:t>
            </w:r>
            <w: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</w:t>
            </w:r>
            <w:r>
              <w:t xml:space="preserve">3</w:t>
            </w:r>
            <w:r>
              <w:t xml:space="preserve">. Стороны обязаны письменно уведомить друг друга об изменении своих адреса и банковских реквизитов</w:t>
            </w:r>
            <w:r>
              <w:t xml:space="preserve"> в течение 10 (десяти) дней</w:t>
            </w:r>
            <w:r>
              <w:t xml:space="preserve">. Документы, направленные до получения такого уведомления, считаются направленными надлежащим образом.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</w:t>
            </w:r>
            <w:r>
              <w:t xml:space="preserve">4</w:t>
            </w:r>
            <w:r>
              <w:t xml:space="preserve">. Стороны договорились, что все юридически значимые сообщения могут быть направлены, в том числе посредством электронной почты, факсимильной и другой связи.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Для взаимодействия в рамках исполнения настоящего контракта используются следующие установленные электронные адреса, по которым можно достоверно установить направление (получение) юридически сообщения</w:t>
            </w:r>
            <w:r>
              <w:t xml:space="preserve"> (указывается электронная почта, номер контактного телефона)</w:t>
            </w:r>
            <w:r>
              <w:t xml:space="preserve">: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– За</w:t>
            </w:r>
            <w:r>
              <w:t xml:space="preserve">казчика </w:t>
            </w:r>
            <w:hyperlink r:id="rId24" w:tooltip="mailto:rusavia@favt.gov.ru" w:history="1">
              <w:r>
                <w:rPr>
                  <w:rStyle w:val="1002"/>
                </w:rPr>
                <w:t xml:space="preserve">rusavia@</w:t>
              </w:r>
              <w:r>
                <w:rPr>
                  <w:rStyle w:val="1002"/>
                  <w:lang w:val="en-US"/>
                </w:rPr>
                <w:t xml:space="preserve">favt</w:t>
              </w:r>
              <w:r>
                <w:rPr>
                  <w:rStyle w:val="1002"/>
                </w:rPr>
                <w:t xml:space="preserve">.</w:t>
              </w:r>
              <w:r>
                <w:rPr>
                  <w:rStyle w:val="1002"/>
                  <w:lang w:val="en-US"/>
                </w:rPr>
                <w:t xml:space="preserve">gov</w:t>
              </w:r>
              <w:r>
                <w:rPr>
                  <w:rStyle w:val="1002"/>
                </w:rPr>
                <w:t xml:space="preserve">.</w:t>
              </w:r>
              <w:r>
                <w:rPr>
                  <w:rStyle w:val="1002"/>
                  <w:lang w:val="en-US"/>
                </w:rPr>
                <w:t xml:space="preserve">ru</w:t>
              </w:r>
            </w:hyperlink>
            <w:r>
              <w:t xml:space="preserve"> </w:t>
            </w:r>
            <w:r>
              <w:t xml:space="preserve">, тел.: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 (495) 645-85-55 доб.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-01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–  </w:t>
            </w:r>
            <w:r>
              <w:t xml:space="preserve">Исполнител</w:t>
            </w:r>
            <w:r>
              <w:t xml:space="preserve">я</w:t>
            </w:r>
            <w:r>
              <w:t xml:space="preserve"> ___________, тел.:_______</w:t>
            </w:r>
            <w:r/>
            <w:r/>
          </w:p>
          <w:p>
            <w:pPr>
              <w:spacing w:after="0" w:line="250" w:lineRule="auto"/>
              <w:tabs>
                <w:tab w:val="left" w:pos="0" w:leader="none"/>
              </w:tabs>
            </w:pPr>
            <w:r>
              <w:t xml:space="preserve">12.4.1. Стороны признают, что запросы, заявки и иные официальные письма, подписанные заместителями руководителя </w:t>
            </w:r>
            <w:r>
              <w:t xml:space="preserve">Росавиации</w:t>
            </w:r>
            <w:r>
              <w:t xml:space="preserve"> и исполняющими обязанности руководителя </w:t>
            </w:r>
            <w:r>
              <w:t xml:space="preserve">Росавиации</w:t>
            </w:r>
            <w:r>
              <w:t xml:space="preserve">, признаются подписанными уполномоченными лицами от имени </w:t>
            </w:r>
            <w:r>
              <w:t xml:space="preserve">Росавиации</w:t>
            </w:r>
            <w:r>
              <w:t xml:space="preserve"> без предоставления доверенности на такое подписание. 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</w:t>
            </w:r>
            <w:r>
              <w:t xml:space="preserve">5</w:t>
            </w:r>
            <w:r>
              <w:t xml:space="preserve">. Настоящий Контракт заключен в электронном виде при помощи программно-аппаратных средств единой информационной системы и электронной площадки </w:t>
            </w:r>
            <w:hyperlink r:id="rId25" w:tooltip="http://www.sberbank-ast.ru/" w:history="1">
              <w:r>
                <w:rPr>
                  <w:rStyle w:val="1002"/>
                </w:rPr>
                <w:t xml:space="preserve">http://www.sberbank-ast.ru/</w:t>
              </w:r>
            </w:hyperlink>
            <w:r>
              <w:t xml:space="preserve">.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</w:t>
            </w:r>
            <w:r>
              <w:t xml:space="preserve">2</w:t>
            </w:r>
            <w:r>
              <w:t xml:space="preserve">.6</w:t>
            </w:r>
            <w:r>
              <w:t xml:space="preserve">. Все п</w:t>
            </w:r>
            <w:r>
              <w:t xml:space="preserve">риложения к Контракту</w:t>
            </w:r>
            <w:r>
              <w:t xml:space="preserve">, являются неотъемлемой его частью</w:t>
            </w:r>
            <w:r>
              <w:t xml:space="preserve">:</w:t>
            </w:r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Приложе</w:t>
            </w:r>
            <w:r>
              <w:t xml:space="preserve">ние № 1 – «Техническое задание»;</w:t>
            </w:r>
            <w:r/>
            <w:r/>
          </w:p>
          <w:p>
            <w:pPr>
              <w:ind w:firstLine="460"/>
              <w:spacing w:after="0"/>
              <w:tabs>
                <w:tab w:val="left" w:pos="426" w:leader="none"/>
              </w:tabs>
            </w:pPr>
            <w:r>
              <w:rPr>
                <w:color w:val="000000"/>
              </w:rPr>
              <w:t xml:space="preserve">Приложение № 2</w:t>
            </w:r>
            <w:r>
              <w:rPr>
                <w:color w:val="000000"/>
              </w:rPr>
              <w:t xml:space="preserve"> – «</w:t>
            </w:r>
            <w:r>
              <w:rPr>
                <w:bCs/>
                <w:color w:val="000000"/>
              </w:rPr>
              <w:t xml:space="preserve">Реквизиты счета, </w:t>
            </w:r>
            <w:r>
              <w:t xml:space="preserve">на котором в соответствии с законодательством Российской Федерации учитываются операции со средствами, поступающими заказчику».</w:t>
            </w:r>
            <w:r/>
            <w:r/>
          </w:p>
          <w:p>
            <w:pPr>
              <w:spacing w:after="0"/>
              <w:tabs>
                <w:tab w:val="left" w:pos="346" w:leader="none"/>
                <w:tab w:val="left" w:pos="426" w:leader="none"/>
              </w:tabs>
            </w:pPr>
            <w:r/>
            <w:r/>
            <w:r/>
          </w:p>
          <w:p>
            <w:pPr>
              <w:contextualSpacing w:val="0"/>
              <w:jc w:val="both"/>
              <w:tabs>
                <w:tab w:val="left" w:pos="28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13. Юридические адреса и банковские реквизиты Сторон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009"/>
              <w:contextualSpacing w:val="0"/>
              <w:ind w:left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tbl>
            <w:tblPr>
              <w:tblW w:w="9774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662"/>
              <w:gridCol w:w="354"/>
              <w:gridCol w:w="4758"/>
            </w:tblGrid>
            <w:tr>
              <w:tblPrEx/>
              <w:trPr>
                <w:trHeight w:val="20"/>
              </w:trPr>
              <w:tc>
                <w:tcPr>
                  <w:tcW w:w="4662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ЗАКАЗЧИК</w:t>
                  </w:r>
                  <w:r>
                    <w:t xml:space="preserve">: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999"/>
                    <w:spacing w:after="0"/>
                  </w:pPr>
                  <w:r>
                    <w:rPr>
                      <w:b/>
                      <w:bCs/>
                      <w:szCs w:val="24"/>
                    </w:rPr>
                    <w:t xml:space="preserve">Федеральное агентство воздушного транспорта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rPr>
                      <w:highlight w:val="none"/>
                    </w:rPr>
                  </w:r>
                  <w:r/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Место нахождения: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125167, г. Москва, Ленинградский проспект, д.37 </w:t>
                  </w:r>
                  <w:r/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Почтовый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125167, г. Москва, Ленинградский проспект, д.37 корп.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2</w:t>
                  </w:r>
                  <w:r/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ИНН 7714549744, КПП 771401001</w:t>
                  </w:r>
                  <w:r/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л/счет: 03951001070 в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Межрегиональном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операционном УФК г. Москва</w:t>
                  </w:r>
                  <w:r/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Номер казначейского счета: 03211643000000019503</w:t>
                  </w:r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Номер банковского счета, входящего в состав единого казначейского счета: 40102810045370000002</w:t>
                  </w:r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Операционный департамент Банка России// </w:t>
                  </w:r>
                  <w:r>
                    <w:t xml:space="preserve">Межрегиональное</w:t>
                  </w:r>
                  <w:r>
                    <w:t xml:space="preserve"> операционное УФК г. Москва</w:t>
                  </w:r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none"/>
                    </w:rPr>
                  </w:pPr>
                  <w:r>
                    <w:t xml:space="preserve">БИК 024501901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Адрес электронной почты:</w:t>
                  </w:r>
                  <w:r>
                    <w:t xml:space="preserve"> </w:t>
                  </w:r>
                  <w:hyperlink r:id="rId26" w:tooltip="mailto:rusavia@favt.gov.ru" w:history="1">
                    <w:r>
                      <w:rPr>
                        <w:rStyle w:val="1002"/>
                      </w:rPr>
                      <w:t xml:space="preserve">rusavia@</w:t>
                    </w:r>
                    <w:r>
                      <w:rPr>
                        <w:rStyle w:val="1002"/>
                        <w:lang w:val="en-US"/>
                      </w:rPr>
                      <w:t xml:space="preserve">favt</w:t>
                    </w:r>
                    <w:r>
                      <w:rPr>
                        <w:rStyle w:val="1002"/>
                      </w:rPr>
                      <w:t xml:space="preserve">.</w:t>
                    </w:r>
                    <w:r>
                      <w:rPr>
                        <w:rStyle w:val="1002"/>
                        <w:lang w:val="en-US"/>
                      </w:rPr>
                      <w:t xml:space="preserve">gov</w:t>
                    </w:r>
                    <w:r>
                      <w:rPr>
                        <w:rStyle w:val="1002"/>
                      </w:rPr>
                      <w:t xml:space="preserve">.</w:t>
                    </w:r>
                    <w:r>
                      <w:rPr>
                        <w:rStyle w:val="1002"/>
                        <w:lang w:val="en-US"/>
                      </w:rPr>
                      <w:t xml:space="preserve">ru</w:t>
                    </w:r>
                  </w:hyperlink>
                  <w:r>
                    <w:t xml:space="preserve"> </w:t>
                  </w:r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  <w:t xml:space="preserve">Номер контактного телефона:</w:t>
                  </w:r>
                  <w:r>
                    <w:rPr>
                      <w:highlight w:val="white"/>
                    </w:rPr>
                  </w:r>
                  <w:r>
                    <w:rPr>
                      <w:highlight w:val="whit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8 (495) 645-85-55 доб.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01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  <w:t xml:space="preserve"> </w:t>
                  </w:r>
                  <w:r>
                    <w:rPr>
                      <w:highlight w:val="white"/>
                    </w:rPr>
                  </w:r>
                  <w:r>
                    <w:rPr>
                      <w:highlight w:val="whit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  <w:t xml:space="preserve">Ответственное должностное лицо: </w:t>
                  </w:r>
                  <w:r>
                    <w:rPr>
                      <w:highlight w:val="white"/>
                    </w:rPr>
                  </w:r>
                  <w:r>
                    <w:rPr>
                      <w:highlight w:val="whit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white"/>
                    </w:rPr>
                  </w:pPr>
                  <w:r>
                    <w:rPr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Никитчук Павел Викторович</w:t>
                  </w:r>
                  <w:r>
                    <w:rPr>
                      <w:highlight w:val="white"/>
                    </w:rPr>
                  </w:r>
                  <w:r>
                    <w:rPr>
                      <w:highlight w:val="whit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/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bCs/>
                      <w:color w:val="000000"/>
                      <w:spacing w:val="-12"/>
                    </w:rPr>
                  </w:pPr>
                  <w:r>
                    <w:rPr>
                      <w:bCs/>
                      <w:color w:val="000000"/>
                      <w:spacing w:val="-12"/>
                    </w:rPr>
                  </w:r>
                  <w:r>
                    <w:rPr>
                      <w:bCs/>
                      <w:color w:val="000000"/>
                      <w:spacing w:val="-12"/>
                    </w:rPr>
                  </w:r>
                  <w:r>
                    <w:rPr>
                      <w:bCs/>
                      <w:color w:val="000000"/>
                      <w:spacing w:val="-12"/>
                    </w:rPr>
                  </w:r>
                </w:p>
              </w:tc>
              <w:tc>
                <w:tcPr>
                  <w:tcW w:w="354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>
                    <w:t xml:space="preserve">    </w:t>
                  </w:r>
                  <w:r/>
                  <w:r/>
                </w:p>
              </w:tc>
              <w:tc>
                <w:tcPr>
                  <w:tcW w:w="4758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>
                    <w:rPr>
                      <w:highlight w:val="none"/>
                    </w:rPr>
                  </w:r>
                  <w:r>
                    <w:rPr>
                      <w:b/>
                    </w:rPr>
                    <w:t xml:space="preserve">ИСПОЛНИТЕЛЬ</w:t>
                  </w:r>
                  <w:r>
                    <w:rPr>
                      <w:b/>
                      <w:bCs/>
                    </w:rPr>
                    <w:t xml:space="preserve">:</w:t>
                  </w:r>
                  <w:r/>
                  <w:r/>
                </w:p>
                <w:p>
                  <w:pPr>
                    <w:spacing w:after="0"/>
                    <w:widowControl w:val="off"/>
                    <w:rPr>
                      <w:highlight w:val="none"/>
                    </w:rPr>
                  </w:pPr>
                  <w:r>
                    <w:t xml:space="preserve">____________________________________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  <w:r/>
                </w:p>
                <w:p>
                  <w:pPr>
                    <w:spacing w:after="0"/>
                    <w:widowControl w:val="off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</w:tc>
            </w:tr>
            <w:tr>
              <w:tblPrEx/>
              <w:trPr>
                <w:trHeight w:val="20"/>
              </w:trPr>
              <w:tc>
                <w:tcPr>
                  <w:tcW w:w="4662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after="0"/>
                    <w:widowControl w:val="off"/>
                    <w:tabs>
                      <w:tab w:val="left" w:pos="10206" w:leader="none"/>
                      <w:tab w:val="left" w:pos="10773" w:leader="none"/>
                    </w:tabs>
                    <w:rPr>
                      <w:b/>
                      <w:color w:val="000000"/>
                    </w:rPr>
                    <w:suppressLineNumbers/>
                  </w:pPr>
                  <w:r>
                    <w:rPr>
                      <w:b/>
                      <w:color w:val="000000"/>
                    </w:rPr>
                    <w:t xml:space="preserve">Заместитель руководителя </w:t>
                  </w:r>
                  <w:r>
                    <w:rPr>
                      <w:b/>
                      <w:color w:val="000000"/>
                    </w:rPr>
                  </w:r>
                  <w:r>
                    <w:rPr>
                      <w:b/>
                      <w:color w:val="000000"/>
                    </w:rPr>
                  </w:r>
                </w:p>
                <w:p>
                  <w:pPr>
                    <w:spacing w:after="0"/>
                    <w:widowControl w:val="off"/>
                  </w:pPr>
                  <w:r/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 А.А. Потемкин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М.П.</w:t>
                  </w:r>
                  <w:r/>
                  <w:r/>
                </w:p>
              </w:tc>
              <w:tc>
                <w:tcPr>
                  <w:tcW w:w="354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/>
                  <w:r/>
                  <w:r/>
                </w:p>
              </w:tc>
              <w:tc>
                <w:tcPr>
                  <w:tcW w:w="4758" w:type="dxa"/>
                  <w:textDirection w:val="lrTb"/>
                  <w:noWrap w:val="false"/>
                </w:tcPr>
                <w:p>
                  <w:pPr>
                    <w:spacing w:after="0"/>
                    <w:shd w:val="clear" w:color="auto" w:fill="ffffff"/>
                    <w:widowControl w:val="off"/>
                    <w:tabs>
                      <w:tab w:val="left" w:pos="9781" w:leader="none"/>
                    </w:tabs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spacing w:after="0"/>
                    <w:shd w:val="clear" w:color="auto" w:fill="ffffff"/>
                    <w:widowControl w:val="off"/>
                    <w:tabs>
                      <w:tab w:val="left" w:pos="9781" w:leader="none"/>
                    </w:tabs>
                  </w:pPr>
                  <w:r/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 </w:t>
                  </w: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М.П.</w:t>
                  </w:r>
                  <w:r/>
                  <w:r/>
                </w:p>
              </w:tc>
            </w:tr>
          </w:tbl>
          <w:p>
            <w:pPr>
              <w:contextualSpacing/>
              <w:spacing w:after="0"/>
            </w:pPr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jc w:val="right"/>
              <w:spacing w:after="0"/>
            </w:pPr>
            <w:r>
              <w:t xml:space="preserve">Приложение № 1</w:t>
            </w:r>
            <w:r/>
          </w:p>
          <w:p>
            <w:pPr>
              <w:contextualSpacing/>
              <w:jc w:val="right"/>
              <w:spacing w:after="0"/>
            </w:pPr>
            <w:r>
              <w:t xml:space="preserve">к </w:t>
            </w:r>
            <w:hyperlink r:id="rId27" w:tooltip="Форма: Типовая форма государственного контракта на выполнение научно-исследовательских работ гражданского назначения для государственных нужд Российской Федерации (Приказ Росморречфлота от 16.06.2014 N 43){КонсультантПлюс}" w:history="1">
              <w:r>
                <w:t xml:space="preserve">Государственному контракту</w:t>
              </w:r>
            </w:hyperlink>
            <w:r>
              <w:t xml:space="preserve"> № ______________</w:t>
            </w:r>
            <w:r/>
          </w:p>
          <w:p>
            <w:pPr>
              <w:contextualSpacing/>
              <w:jc w:val="right"/>
              <w:spacing w:after="0"/>
            </w:pPr>
            <w:r>
              <w:t xml:space="preserve">от «__» ____________ 202</w:t>
            </w:r>
            <w:r>
              <w:t xml:space="preserve">6 г.</w:t>
            </w:r>
            <w:r/>
          </w:p>
          <w:p>
            <w:pPr>
              <w:spacing w:after="0"/>
              <w:widowControl w:val="off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</w:r>
            <w:r>
              <w:rPr>
                <w:b/>
                <w:lang w:eastAsia="zh-CN"/>
              </w:rPr>
            </w:r>
            <w:r>
              <w:rPr>
                <w:b/>
                <w:lang w:eastAsia="zh-CN"/>
              </w:rPr>
            </w:r>
          </w:p>
          <w:p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</w:r>
            <w:r>
              <w:rPr>
                <w:i/>
                <w:iCs/>
                <w:color w:val="000000"/>
              </w:rPr>
            </w:r>
            <w:r>
              <w:rPr>
                <w:i/>
                <w:iCs/>
                <w:color w:val="000000"/>
              </w:rPr>
            </w:r>
          </w:p>
          <w:p>
            <w:pPr>
              <w:jc w:val="center"/>
              <w:spacing w:after="0"/>
            </w:pPr>
            <w:r>
              <w:rPr>
                <w:b/>
                <w:sz w:val="28"/>
                <w:szCs w:val="28"/>
              </w:rPr>
            </w:r>
            <w:r/>
            <w:r/>
          </w:p>
          <w:p>
            <w:pPr>
              <w:jc w:val="center"/>
              <w:spacing w:after="0"/>
            </w:pPr>
            <w:r>
              <w:rPr>
                <w:b/>
                <w:sz w:val="26"/>
                <w:szCs w:val="26"/>
              </w:rPr>
              <w:t xml:space="preserve">ТЕХНИЧЕСКОЕ ЗАДАНИЕ</w:t>
            </w:r>
            <w:r>
              <w:rPr>
                <w:b/>
                <w:sz w:val="26"/>
                <w:szCs w:val="26"/>
              </w:rPr>
            </w:r>
            <w:r/>
          </w:p>
          <w:p>
            <w:pPr>
              <w:jc w:val="center"/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292929"/>
              </w:rPr>
              <w:t xml:space="preserve">на </w:t>
            </w:r>
            <w:r>
              <w:rPr>
                <w:b/>
                <w:bCs/>
                <w:color w:val="000000"/>
              </w:rPr>
              <w:t xml:space="preserve">оказание услуг по эксплуатации ФГИС «Автоматизированная информационная система оказания государственных услуг Федерального агентства воздушного транспорта»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(АИС ОГУ)</w:t>
            </w:r>
            <w:r>
              <w:rPr>
                <w:rStyle w:val="1006"/>
                <w:b/>
                <w:sz w:val="26"/>
                <w:szCs w:val="26"/>
              </w:rPr>
              <w:footnoteReference w:id="7"/>
            </w:r>
            <w:r/>
            <w:r>
              <w:rPr>
                <w:b/>
                <w:bCs/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-6"/>
              <w:jc w:val="center"/>
              <w:spacing w:after="0"/>
              <w:tabs>
                <w:tab w:val="left" w:pos="993" w:leader="none"/>
              </w:tabs>
              <w:rPr>
                <w:b/>
              </w:rPr>
            </w:pPr>
            <w:r>
              <w:rPr>
                <w:b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</w:tbl>
    <w:p>
      <w:pPr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left"/>
        <w:spacing w:before="0" w:after="0"/>
      </w:pPr>
      <w:r>
        <w:rPr>
          <w:rFonts w:ascii="Times New Roman" w:hAnsi="Times New Roman" w:cs="Times New Roman"/>
          <w:color w:val="000000"/>
          <w:sz w:val="24"/>
          <w:highlight w:val="none"/>
          <w:u w:val="none"/>
        </w:rPr>
      </w:r>
      <w:r>
        <w:rPr>
          <w:rFonts w:ascii="Times New Roman" w:hAnsi="Times New Roman" w:cs="Times New Roman"/>
          <w:color w:val="000000"/>
          <w:sz w:val="24"/>
          <w:highlight w:val="none"/>
          <w:u w:val="none"/>
        </w:rPr>
      </w:r>
      <w:r/>
    </w:p>
    <w:p>
      <w:pPr>
        <w:contextualSpacing/>
        <w:jc w:val="right"/>
        <w:spacing w:after="0"/>
      </w:pPr>
      <w:r>
        <w:t xml:space="preserve">Приложение № 2</w:t>
      </w:r>
      <w:r/>
    </w:p>
    <w:p>
      <w:pPr>
        <w:contextualSpacing/>
        <w:jc w:val="right"/>
        <w:spacing w:after="0"/>
      </w:pPr>
      <w:r>
        <w:t xml:space="preserve">к </w:t>
      </w:r>
      <w:hyperlink r:id="rId28" w:tooltip="Форма: Типовая форма государственного контракта на выполнение научно-исследовательских работ гражданского назначения для государственных нужд Российской Федерации (Приказ Росморречфлота от 16.06.2014 N 43){КонсультантПлюс}" w:history="1">
        <w:r>
          <w:t xml:space="preserve">Государственному контракту</w:t>
        </w:r>
      </w:hyperlink>
      <w:r>
        <w:t xml:space="preserve"> № ______________</w:t>
      </w:r>
      <w:r/>
    </w:p>
    <w:p>
      <w:pPr>
        <w:contextualSpacing/>
        <w:jc w:val="right"/>
        <w:spacing w:after="0"/>
      </w:pPr>
      <w:r>
        <w:t xml:space="preserve">от «__» ____________ 202</w:t>
      </w:r>
      <w:r>
        <w:t xml:space="preserve">6 г.</w:t>
      </w:r>
      <w:r/>
    </w:p>
    <w:p>
      <w:pPr>
        <w:contextualSpacing/>
        <w:spacing w:after="0"/>
      </w:pPr>
      <w:r/>
      <w:r/>
    </w:p>
    <w:p>
      <w:pPr>
        <w:contextualSpacing/>
        <w:jc w:val="center"/>
        <w:spacing w:after="0"/>
      </w:pPr>
      <w:r/>
      <w:r/>
    </w:p>
    <w:p>
      <w:pPr>
        <w:jc w:val="center"/>
      </w:pPr>
      <w:r>
        <w:rPr>
          <w:b/>
          <w:bCs/>
          <w:color w:val="000000"/>
        </w:rPr>
        <w:t xml:space="preserve">Реквизиты счета, </w:t>
      </w:r>
      <w:r>
        <w:rPr>
          <w:b/>
        </w:rPr>
        <w:t xml:space="preserve">на котором в соответствии с законодательством Российской Федерации учитываются операции со средствами, поступающими заказчику</w:t>
      </w:r>
      <w:r>
        <w:rPr>
          <w:b/>
          <w:color w:val="000000"/>
        </w:rPr>
      </w:r>
      <w:r/>
    </w:p>
    <w:p>
      <w:r/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Наименование – Федеральное агентство воздушного транспорта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ИНН - 7714549744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КПП - 771401001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 xml:space="preserve">Для осуществления операций с денежными средствами, поступающими во временное распоряжение (обеспечения гарантийных обязательств):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Лицевой счет - 05951001070 в Межрегиональном операционном УФК г. Москва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БИК Банка - 024501901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Банк получателя - Операционный департамент Банка России// Межрегиональное операционное УФК, г Москва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Единый казначейский счет – 40102810045370000002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Казначейски</w:t>
      </w:r>
      <w:r>
        <w:rPr>
          <w:rFonts w:ascii="Times New Roman" w:hAnsi="Times New Roman"/>
          <w:sz w:val="28"/>
          <w:szCs w:val="28"/>
        </w:rPr>
        <w:t xml:space="preserve">й счет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03212643000000019502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Код нормативного акта – 0002 (указывается в поле 2</w:t>
      </w:r>
      <w:r>
        <w:rPr>
          <w:rFonts w:ascii="Times New Roman" w:hAnsi="Times New Roman"/>
          <w:sz w:val="24"/>
          <w:szCs w:val="24"/>
        </w:rPr>
        <w:t xml:space="preserve">2 «Код» платежного поручения).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В назначении платежа указывается номер извещения или ИКЗ закупки</w:t>
      </w:r>
      <w:r>
        <w:rPr>
          <w:rFonts w:ascii="Times New Roman" w:hAnsi="Times New Roman"/>
          <w:color w:val="000000"/>
        </w:rPr>
        <w:t xml:space="preserve">.</w:t>
      </w:r>
      <w:r/>
    </w:p>
    <w:p>
      <w:pPr>
        <w:ind w:firstLine="709"/>
      </w:pPr>
      <w:r/>
      <w:r/>
    </w:p>
    <w:p>
      <w:pPr>
        <w:jc w:val="center"/>
        <w:rPr>
          <w:rFonts w:ascii="Times New Roman" w:hAnsi="Times New Roman"/>
          <w:bCs/>
          <w:color w:val="000000"/>
        </w:rPr>
      </w:pPr>
      <w:r>
        <w:rPr>
          <w:b/>
        </w:rPr>
      </w:r>
      <w:r>
        <w:rPr>
          <w:rFonts w:ascii="Times New Roman" w:hAnsi="Times New Roman"/>
          <w:bCs/>
          <w:color w:val="000000"/>
        </w:rPr>
      </w:r>
      <w:r>
        <w:rPr>
          <w:rFonts w:ascii="Times New Roman" w:hAnsi="Times New Roman"/>
          <w:bCs/>
          <w:color w:val="000000"/>
        </w:rPr>
      </w:r>
    </w:p>
    <w:p>
      <w:r/>
      <w:r/>
    </w:p>
    <w:sectPr>
      <w:footerReference w:type="default" r:id="rId9"/>
      <w:footnotePr/>
      <w:endnotePr/>
      <w:type w:val="continuous"/>
      <w:pgSz w:w="11906" w:h="16838" w:orient="portrait"/>
      <w:pgMar w:top="1134" w:right="567" w:bottom="1134" w:left="1134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82123388"/>
      <w:docPartObj>
        <w:docPartGallery w:val="Page Numbers (Bottom of Page)"/>
        <w:docPartUnique w:val="true"/>
      </w:docPartObj>
      <w:rPr/>
    </w:sdtPr>
    <w:sdtContent>
      <w:p>
        <w:pPr>
          <w:pStyle w:val="101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10</w:t>
        </w:r>
        <w:r>
          <w:fldChar w:fldCharType="end"/>
        </w:r>
        <w:r/>
      </w:p>
    </w:sdtContent>
  </w:sdt>
  <w:p>
    <w:pPr>
      <w:pStyle w:val="10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  <w:footnote w:id="2">
    <w:p>
      <w:pPr>
        <w:pStyle w:val="1004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Согласно постановлению Правительства Российской Федерации от 23.12.2016 № 1466 «Об </w:t>
      </w:r>
      <w:r>
        <w:rPr>
          <w:sz w:val="20"/>
          <w:szCs w:val="20"/>
        </w:rPr>
        <w:t xml:space="preserve">утверждении типовых условий контрактов, предусматривающих привлечение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организаций» (далее – Постановление № 1466)</w:t>
      </w:r>
      <w:r/>
      <w:r/>
    </w:p>
  </w:footnote>
  <w:footnote w:id="3">
    <w:p>
      <w:pPr>
        <w:contextualSpacing/>
        <w:jc w:val="both"/>
        <w:spacing w:after="0"/>
        <w:suppressLineNumbers w:val="0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Согласно </w:t>
      </w:r>
      <w:r>
        <w:rPr>
          <w:sz w:val="20"/>
          <w:szCs w:val="20"/>
        </w:rPr>
        <w:t xml:space="preserve">Постановлению № 1466</w:t>
      </w:r>
      <w:r>
        <w:rPr>
          <w:sz w:val="20"/>
          <w:szCs w:val="20"/>
        </w:rPr>
        <w:t xml:space="preserve">.</w:t>
      </w:r>
      <w:r/>
      <w:r/>
    </w:p>
  </w:footnote>
  <w:footnote w:id="4">
    <w:p>
      <w:pPr>
        <w:pStyle w:val="1004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Штрафн</w:t>
      </w:r>
      <w:r>
        <w:rPr>
          <w:sz w:val="20"/>
          <w:szCs w:val="20"/>
        </w:rPr>
        <w:t xml:space="preserve">ые санкции рассчитываются на основании Постановления Правительства РФ от 30.08.2017 № 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</w:t>
      </w:r>
      <w:r>
        <w:rPr>
          <w:sz w:val="20"/>
          <w:szCs w:val="20"/>
        </w:rPr>
        <w:t xml:space="preserve">подрядчиком</w:t>
      </w:r>
      <w:r>
        <w:rPr>
          <w:sz w:val="20"/>
          <w:szCs w:val="20"/>
        </w:rPr>
        <w:t xml:space="preserve">, исполнителем) обязательств, предусмотренных контрактом (за исключением просрочки исполнения обязательств заказчиком, поставщиком (</w:t>
      </w:r>
      <w:r>
        <w:rPr>
          <w:sz w:val="20"/>
          <w:szCs w:val="20"/>
        </w:rPr>
        <w:t xml:space="preserve">подрядчиком</w:t>
      </w:r>
      <w:r>
        <w:rPr>
          <w:sz w:val="20"/>
          <w:szCs w:val="20"/>
        </w:rPr>
        <w:t xml:space="preserve">, исполнителем), и размера пени, начисляемой за каждый день просрочки исполнения поставщиком (</w:t>
      </w:r>
      <w:r>
        <w:rPr>
          <w:sz w:val="20"/>
          <w:szCs w:val="20"/>
        </w:rPr>
        <w:t xml:space="preserve">подрядчиком</w:t>
      </w:r>
      <w:r>
        <w:rPr>
          <w:sz w:val="20"/>
          <w:szCs w:val="20"/>
        </w:rPr>
        <w:t xml:space="preserve">, исполнителем) обязательства, предусмотренного контрактом, о внесении изменений</w:t>
      </w:r>
      <w:r>
        <w:rPr>
          <w:sz w:val="20"/>
          <w:szCs w:val="20"/>
        </w:rPr>
        <w:t xml:space="preserve"> в постановление Правительства Российской Федерации от 15.05.2017 № 570 и признании </w:t>
      </w:r>
      <w:r>
        <w:rPr>
          <w:sz w:val="20"/>
          <w:szCs w:val="20"/>
        </w:rPr>
        <w:t xml:space="preserve">утратившим</w:t>
      </w:r>
      <w:r>
        <w:rPr>
          <w:sz w:val="20"/>
          <w:szCs w:val="20"/>
        </w:rPr>
        <w:t xml:space="preserve"> силу постановления Правительства Российской Федерации от 25.11.2013 № 1063».</w:t>
      </w:r>
      <w:r/>
      <w:r/>
    </w:p>
    <w:p>
      <w:pPr>
        <w:pStyle w:val="1004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</w:footnote>
  <w:footnote w:id="5">
    <w:p>
      <w:pPr>
        <w:spacing w:after="0"/>
        <w:tabs>
          <w:tab w:val="left" w:pos="720" w:leader="none"/>
        </w:tabs>
        <w:rPr>
          <w:rFonts w:eastAsia="Calibri"/>
          <w:bCs/>
          <w:lang w:eastAsia="en-US"/>
        </w:rPr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Данный раздел Контракта не применяется, в случае если участником закупки, с которым заключается Контракт, является казенное учреждение в соответствии с </w:t>
      </w:r>
      <w:r>
        <w:rPr>
          <w:sz w:val="20"/>
          <w:szCs w:val="20"/>
        </w:rPr>
        <w:t xml:space="preserve">ч</w:t>
      </w:r>
      <w:r>
        <w:rPr>
          <w:sz w:val="20"/>
          <w:szCs w:val="20"/>
        </w:rPr>
        <w:t xml:space="preserve">. 8 ст. 96 Закона № 44-ФЗ.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</w:footnote>
  <w:footnote w:id="6">
    <w:p>
      <w:pPr>
        <w:pStyle w:val="1004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В связи с тем, что участником предложена цена контракта, которая </w:t>
      </w:r>
      <w:r>
        <w:rPr>
          <w:sz w:val="20"/>
          <w:szCs w:val="20"/>
        </w:rPr>
        <w:t xml:space="preserve">на</w:t>
      </w:r>
      <w:r>
        <w:rPr>
          <w:sz w:val="20"/>
          <w:szCs w:val="20"/>
        </w:rPr>
        <w:t xml:space="preserve"> _____ % ниже </w:t>
      </w:r>
      <w:r>
        <w:rPr>
          <w:sz w:val="20"/>
          <w:szCs w:val="20"/>
        </w:rPr>
        <w:t xml:space="preserve">начальной</w:t>
      </w:r>
      <w:r>
        <w:rPr>
          <w:sz w:val="20"/>
          <w:szCs w:val="20"/>
        </w:rPr>
        <w:t xml:space="preserve"> (максимальной) цены контракта Заказчиком применены антидемпинговые меры согласно ч. 1 ст. 37</w:t>
      </w:r>
      <w:r>
        <w:rPr>
          <w:bCs/>
          <w:sz w:val="20"/>
          <w:szCs w:val="20"/>
        </w:rPr>
        <w:t xml:space="preserve"> Закона № 44-ФЗ.</w:t>
      </w:r>
      <w:r/>
      <w:r/>
    </w:p>
    <w:p>
      <w:pPr>
        <w:pStyle w:val="1004"/>
      </w:pPr>
      <w:r/>
      <w:r/>
      <w:r/>
    </w:p>
  </w:footnote>
  <w:footnote w:id="7">
    <w:p>
      <w:pPr>
        <w:pStyle w:val="1004"/>
      </w:pPr>
      <w:r>
        <w:rPr>
          <w:rStyle w:val="1006"/>
        </w:rPr>
        <w:footnoteRef/>
      </w:r>
      <w:r>
        <w:t xml:space="preserve"> </w:t>
      </w:r>
      <w:r>
        <w:rPr>
          <w:sz w:val="20"/>
        </w:rPr>
        <w:t xml:space="preserve">Заполняется при заключении контракта, в том числе на основании заявки победителя аукциона</w:t>
      </w:r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cs="Times New Roman"/>
      </w:rPr>
    </w:lvl>
    <w:lvl w:ilvl="1">
      <w:start w:val="2"/>
      <w:numFmt w:val="decimal"/>
      <w:isLgl/>
      <w:suff w:val="tab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3">
    <w:name w:val="Heading 1"/>
    <w:basedOn w:val="995"/>
    <w:next w:val="995"/>
    <w:link w:val="82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24">
    <w:name w:val="Heading 1 Char"/>
    <w:basedOn w:val="996"/>
    <w:link w:val="823"/>
    <w:uiPriority w:val="9"/>
    <w:rPr>
      <w:rFonts w:ascii="Arial" w:hAnsi="Arial" w:eastAsia="Arial" w:cs="Arial"/>
      <w:sz w:val="40"/>
      <w:szCs w:val="40"/>
    </w:rPr>
  </w:style>
  <w:style w:type="paragraph" w:styleId="825">
    <w:name w:val="Heading 2"/>
    <w:basedOn w:val="995"/>
    <w:next w:val="995"/>
    <w:link w:val="82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26">
    <w:name w:val="Heading 2 Char"/>
    <w:basedOn w:val="996"/>
    <w:link w:val="825"/>
    <w:uiPriority w:val="9"/>
    <w:rPr>
      <w:rFonts w:ascii="Arial" w:hAnsi="Arial" w:eastAsia="Arial" w:cs="Arial"/>
      <w:sz w:val="34"/>
    </w:rPr>
  </w:style>
  <w:style w:type="paragraph" w:styleId="827">
    <w:name w:val="Heading 3"/>
    <w:basedOn w:val="995"/>
    <w:next w:val="995"/>
    <w:link w:val="8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28">
    <w:name w:val="Heading 3 Char"/>
    <w:basedOn w:val="996"/>
    <w:link w:val="827"/>
    <w:uiPriority w:val="9"/>
    <w:rPr>
      <w:rFonts w:ascii="Arial" w:hAnsi="Arial" w:eastAsia="Arial" w:cs="Arial"/>
      <w:sz w:val="30"/>
      <w:szCs w:val="30"/>
    </w:rPr>
  </w:style>
  <w:style w:type="paragraph" w:styleId="829">
    <w:name w:val="Heading 4"/>
    <w:basedOn w:val="995"/>
    <w:next w:val="995"/>
    <w:link w:val="8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30">
    <w:name w:val="Heading 4 Char"/>
    <w:basedOn w:val="996"/>
    <w:link w:val="829"/>
    <w:uiPriority w:val="9"/>
    <w:rPr>
      <w:rFonts w:ascii="Arial" w:hAnsi="Arial" w:eastAsia="Arial" w:cs="Arial"/>
      <w:b/>
      <w:bCs/>
      <w:sz w:val="26"/>
      <w:szCs w:val="26"/>
    </w:rPr>
  </w:style>
  <w:style w:type="paragraph" w:styleId="831">
    <w:name w:val="Heading 5"/>
    <w:basedOn w:val="995"/>
    <w:next w:val="995"/>
    <w:link w:val="8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32">
    <w:name w:val="Heading 5 Char"/>
    <w:basedOn w:val="996"/>
    <w:link w:val="831"/>
    <w:uiPriority w:val="9"/>
    <w:rPr>
      <w:rFonts w:ascii="Arial" w:hAnsi="Arial" w:eastAsia="Arial" w:cs="Arial"/>
      <w:b/>
      <w:bCs/>
      <w:sz w:val="24"/>
      <w:szCs w:val="24"/>
    </w:rPr>
  </w:style>
  <w:style w:type="paragraph" w:styleId="833">
    <w:name w:val="Heading 6"/>
    <w:basedOn w:val="995"/>
    <w:next w:val="995"/>
    <w:link w:val="8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34">
    <w:name w:val="Heading 6 Char"/>
    <w:basedOn w:val="996"/>
    <w:link w:val="833"/>
    <w:uiPriority w:val="9"/>
    <w:rPr>
      <w:rFonts w:ascii="Arial" w:hAnsi="Arial" w:eastAsia="Arial" w:cs="Arial"/>
      <w:b/>
      <w:bCs/>
      <w:sz w:val="22"/>
      <w:szCs w:val="22"/>
    </w:rPr>
  </w:style>
  <w:style w:type="paragraph" w:styleId="835">
    <w:name w:val="Heading 7"/>
    <w:basedOn w:val="995"/>
    <w:next w:val="995"/>
    <w:link w:val="8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36">
    <w:name w:val="Heading 7 Char"/>
    <w:basedOn w:val="996"/>
    <w:link w:val="8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37">
    <w:name w:val="Heading 8"/>
    <w:basedOn w:val="995"/>
    <w:next w:val="995"/>
    <w:link w:val="8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8">
    <w:name w:val="Heading 8 Char"/>
    <w:basedOn w:val="996"/>
    <w:link w:val="837"/>
    <w:uiPriority w:val="9"/>
    <w:rPr>
      <w:rFonts w:ascii="Arial" w:hAnsi="Arial" w:eastAsia="Arial" w:cs="Arial"/>
      <w:i/>
      <w:iCs/>
      <w:sz w:val="22"/>
      <w:szCs w:val="22"/>
    </w:rPr>
  </w:style>
  <w:style w:type="paragraph" w:styleId="839">
    <w:name w:val="Heading 9"/>
    <w:basedOn w:val="995"/>
    <w:next w:val="995"/>
    <w:link w:val="8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0">
    <w:name w:val="Heading 9 Char"/>
    <w:basedOn w:val="996"/>
    <w:link w:val="839"/>
    <w:uiPriority w:val="9"/>
    <w:rPr>
      <w:rFonts w:ascii="Arial" w:hAnsi="Arial" w:eastAsia="Arial" w:cs="Arial"/>
      <w:i/>
      <w:iCs/>
      <w:sz w:val="21"/>
      <w:szCs w:val="21"/>
    </w:rPr>
  </w:style>
  <w:style w:type="paragraph" w:styleId="841">
    <w:name w:val="No Spacing"/>
    <w:uiPriority w:val="1"/>
    <w:qFormat/>
    <w:pPr>
      <w:spacing w:before="0" w:after="0" w:line="240" w:lineRule="auto"/>
    </w:pPr>
  </w:style>
  <w:style w:type="paragraph" w:styleId="842">
    <w:name w:val="Title"/>
    <w:basedOn w:val="995"/>
    <w:next w:val="995"/>
    <w:link w:val="8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3">
    <w:name w:val="Title Char"/>
    <w:basedOn w:val="996"/>
    <w:link w:val="842"/>
    <w:uiPriority w:val="10"/>
    <w:rPr>
      <w:sz w:val="48"/>
      <w:szCs w:val="48"/>
    </w:rPr>
  </w:style>
  <w:style w:type="paragraph" w:styleId="844">
    <w:name w:val="Subtitle"/>
    <w:basedOn w:val="995"/>
    <w:next w:val="995"/>
    <w:link w:val="845"/>
    <w:uiPriority w:val="11"/>
    <w:qFormat/>
    <w:pPr>
      <w:spacing w:before="200" w:after="200"/>
    </w:pPr>
    <w:rPr>
      <w:sz w:val="24"/>
      <w:szCs w:val="24"/>
    </w:rPr>
  </w:style>
  <w:style w:type="character" w:styleId="845">
    <w:name w:val="Subtitle Char"/>
    <w:basedOn w:val="996"/>
    <w:link w:val="844"/>
    <w:uiPriority w:val="11"/>
    <w:rPr>
      <w:sz w:val="24"/>
      <w:szCs w:val="24"/>
    </w:rPr>
  </w:style>
  <w:style w:type="paragraph" w:styleId="846">
    <w:name w:val="Quote"/>
    <w:basedOn w:val="995"/>
    <w:next w:val="995"/>
    <w:link w:val="847"/>
    <w:uiPriority w:val="29"/>
    <w:qFormat/>
    <w:pPr>
      <w:ind w:left="720" w:right="720"/>
    </w:pPr>
    <w:rPr>
      <w:i/>
    </w:rPr>
  </w:style>
  <w:style w:type="character" w:styleId="847">
    <w:name w:val="Quote Char"/>
    <w:link w:val="846"/>
    <w:uiPriority w:val="29"/>
    <w:rPr>
      <w:i/>
    </w:rPr>
  </w:style>
  <w:style w:type="paragraph" w:styleId="848">
    <w:name w:val="Intense Quote"/>
    <w:basedOn w:val="995"/>
    <w:next w:val="995"/>
    <w:link w:val="84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9">
    <w:name w:val="Intense Quote Char"/>
    <w:link w:val="848"/>
    <w:uiPriority w:val="30"/>
    <w:rPr>
      <w:i/>
    </w:rPr>
  </w:style>
  <w:style w:type="character" w:styleId="850">
    <w:name w:val="Header Char"/>
    <w:basedOn w:val="996"/>
    <w:link w:val="1014"/>
    <w:uiPriority w:val="99"/>
  </w:style>
  <w:style w:type="character" w:styleId="851">
    <w:name w:val="Footer Char"/>
    <w:basedOn w:val="996"/>
    <w:link w:val="1016"/>
    <w:uiPriority w:val="99"/>
  </w:style>
  <w:style w:type="paragraph" w:styleId="852">
    <w:name w:val="Caption"/>
    <w:basedOn w:val="995"/>
    <w:next w:val="9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3">
    <w:name w:val="Caption Char"/>
    <w:basedOn w:val="852"/>
    <w:link w:val="1016"/>
    <w:uiPriority w:val="99"/>
  </w:style>
  <w:style w:type="table" w:styleId="854">
    <w:name w:val="Table Grid"/>
    <w:basedOn w:val="99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Table Grid Light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6">
    <w:name w:val="Plain Table 1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>
    <w:name w:val="Plain Table 2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8">
    <w:name w:val="Plain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9">
    <w:name w:val="Plain Table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Plain Table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1">
    <w:name w:val="Grid Table 1 Light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Grid Table 1 Light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1 Light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1 Light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Grid Table 1 Light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Grid Table 1 Light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Grid Table 1 Light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2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4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3">
    <w:name w:val="Grid Table 4 - Accent 1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4">
    <w:name w:val="Grid Table 4 - Accent 2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Grid Table 4 - Accent 3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86">
    <w:name w:val="Grid Table 4 - Accent 4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Grid Table 4 - Accent 5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88">
    <w:name w:val="Grid Table 4 - Accent 6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9">
    <w:name w:val="Grid Table 5 Dark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0">
    <w:name w:val="Grid Table 5 Dark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2">
    <w:name w:val="Grid Table 5 Dark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3">
    <w:name w:val="Grid Table 5 Dark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4">
    <w:name w:val="Grid Table 5 Dark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5">
    <w:name w:val="Grid Table 5 Dark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6">
    <w:name w:val="Grid Table 6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7">
    <w:name w:val="Grid Table 6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98">
    <w:name w:val="Grid Table 6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9">
    <w:name w:val="Grid Table 6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0">
    <w:name w:val="Grid Table 6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1">
    <w:name w:val="Grid Table 6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2">
    <w:name w:val="Grid Table 6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3">
    <w:name w:val="Grid Table 7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7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18">
    <w:name w:val="List Table 2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9">
    <w:name w:val="List Table 2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0">
    <w:name w:val="List Table 2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1">
    <w:name w:val="List Table 2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2">
    <w:name w:val="List Table 2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3">
    <w:name w:val="List Table 2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4">
    <w:name w:val="List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3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3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3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3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3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3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4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4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4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4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5 Dark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9">
    <w:name w:val="List Table 5 Dark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0">
    <w:name w:val="List Table 5 Dark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1">
    <w:name w:val="List Table 5 Dark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2">
    <w:name w:val="List Table 5 Dark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3">
    <w:name w:val="List Table 5 Dark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4">
    <w:name w:val="List Table 5 Dark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6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46">
    <w:name w:val="List Table 6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7">
    <w:name w:val="List Table 6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48">
    <w:name w:val="List Table 6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9">
    <w:name w:val="List Table 6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0">
    <w:name w:val="List Table 6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1">
    <w:name w:val="List Table 6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2">
    <w:name w:val="List Table 7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3">
    <w:name w:val="List Table 7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54">
    <w:name w:val="List Table 7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55">
    <w:name w:val="List Table 7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56">
    <w:name w:val="List Table 7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57">
    <w:name w:val="List Table 7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58">
    <w:name w:val="List Table 7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59">
    <w:name w:val="Lined - Accent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0">
    <w:name w:val="Lined - Accent 1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1">
    <w:name w:val="Lined - Accent 2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2">
    <w:name w:val="Lined - Accent 3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3">
    <w:name w:val="Lined - Accent 4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4">
    <w:name w:val="Lined - Accent 5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65">
    <w:name w:val="Lined - Accent 6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6">
    <w:name w:val="Bordered &amp; Lined - Accent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7">
    <w:name w:val="Bordered &amp; Lined - Accent 1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8">
    <w:name w:val="Bordered &amp; Lined - Accent 2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9">
    <w:name w:val="Bordered &amp; Lined - Accent 3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0">
    <w:name w:val="Bordered &amp; Lined - Accent 4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1">
    <w:name w:val="Bordered &amp; Lined - Accent 5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2">
    <w:name w:val="Bordered &amp; Lined - Accent 6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3">
    <w:name w:val="Bordered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4">
    <w:name w:val="Bordered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5">
    <w:name w:val="Bordered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76">
    <w:name w:val="Bordered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77">
    <w:name w:val="Bordered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78">
    <w:name w:val="Bordered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9">
    <w:name w:val="Bordered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0">
    <w:name w:val="Footnote Text Char"/>
    <w:link w:val="1004"/>
    <w:uiPriority w:val="99"/>
    <w:rPr>
      <w:sz w:val="18"/>
    </w:rPr>
  </w:style>
  <w:style w:type="paragraph" w:styleId="981">
    <w:name w:val="endnote text"/>
    <w:basedOn w:val="995"/>
    <w:link w:val="982"/>
    <w:uiPriority w:val="99"/>
    <w:semiHidden/>
    <w:unhideWhenUsed/>
    <w:pPr>
      <w:spacing w:after="0" w:line="240" w:lineRule="auto"/>
    </w:pPr>
    <w:rPr>
      <w:sz w:val="20"/>
    </w:rPr>
  </w:style>
  <w:style w:type="character" w:styleId="982">
    <w:name w:val="Endnote Text Char"/>
    <w:link w:val="981"/>
    <w:uiPriority w:val="99"/>
    <w:rPr>
      <w:sz w:val="20"/>
    </w:rPr>
  </w:style>
  <w:style w:type="character" w:styleId="983">
    <w:name w:val="endnote reference"/>
    <w:basedOn w:val="996"/>
    <w:uiPriority w:val="99"/>
    <w:semiHidden/>
    <w:unhideWhenUsed/>
    <w:rPr>
      <w:vertAlign w:val="superscript"/>
    </w:rPr>
  </w:style>
  <w:style w:type="paragraph" w:styleId="984">
    <w:name w:val="toc 1"/>
    <w:basedOn w:val="995"/>
    <w:next w:val="995"/>
    <w:uiPriority w:val="39"/>
    <w:unhideWhenUsed/>
    <w:pPr>
      <w:ind w:left="0" w:right="0" w:firstLine="0"/>
      <w:spacing w:after="57"/>
    </w:pPr>
  </w:style>
  <w:style w:type="paragraph" w:styleId="985">
    <w:name w:val="toc 2"/>
    <w:basedOn w:val="995"/>
    <w:next w:val="995"/>
    <w:uiPriority w:val="39"/>
    <w:unhideWhenUsed/>
    <w:pPr>
      <w:ind w:left="283" w:right="0" w:firstLine="0"/>
      <w:spacing w:after="57"/>
    </w:pPr>
  </w:style>
  <w:style w:type="paragraph" w:styleId="986">
    <w:name w:val="toc 3"/>
    <w:basedOn w:val="995"/>
    <w:next w:val="995"/>
    <w:uiPriority w:val="39"/>
    <w:unhideWhenUsed/>
    <w:pPr>
      <w:ind w:left="567" w:right="0" w:firstLine="0"/>
      <w:spacing w:after="57"/>
    </w:pPr>
  </w:style>
  <w:style w:type="paragraph" w:styleId="987">
    <w:name w:val="toc 4"/>
    <w:basedOn w:val="995"/>
    <w:next w:val="995"/>
    <w:uiPriority w:val="39"/>
    <w:unhideWhenUsed/>
    <w:pPr>
      <w:ind w:left="850" w:right="0" w:firstLine="0"/>
      <w:spacing w:after="57"/>
    </w:pPr>
  </w:style>
  <w:style w:type="paragraph" w:styleId="988">
    <w:name w:val="toc 5"/>
    <w:basedOn w:val="995"/>
    <w:next w:val="995"/>
    <w:uiPriority w:val="39"/>
    <w:unhideWhenUsed/>
    <w:pPr>
      <w:ind w:left="1134" w:right="0" w:firstLine="0"/>
      <w:spacing w:after="57"/>
    </w:pPr>
  </w:style>
  <w:style w:type="paragraph" w:styleId="989">
    <w:name w:val="toc 6"/>
    <w:basedOn w:val="995"/>
    <w:next w:val="995"/>
    <w:uiPriority w:val="39"/>
    <w:unhideWhenUsed/>
    <w:pPr>
      <w:ind w:left="1417" w:right="0" w:firstLine="0"/>
      <w:spacing w:after="57"/>
    </w:pPr>
  </w:style>
  <w:style w:type="paragraph" w:styleId="990">
    <w:name w:val="toc 7"/>
    <w:basedOn w:val="995"/>
    <w:next w:val="995"/>
    <w:uiPriority w:val="39"/>
    <w:unhideWhenUsed/>
    <w:pPr>
      <w:ind w:left="1701" w:right="0" w:firstLine="0"/>
      <w:spacing w:after="57"/>
    </w:pPr>
  </w:style>
  <w:style w:type="paragraph" w:styleId="991">
    <w:name w:val="toc 8"/>
    <w:basedOn w:val="995"/>
    <w:next w:val="995"/>
    <w:uiPriority w:val="39"/>
    <w:unhideWhenUsed/>
    <w:pPr>
      <w:ind w:left="1984" w:right="0" w:firstLine="0"/>
      <w:spacing w:after="57"/>
    </w:pPr>
  </w:style>
  <w:style w:type="paragraph" w:styleId="992">
    <w:name w:val="toc 9"/>
    <w:basedOn w:val="995"/>
    <w:next w:val="995"/>
    <w:uiPriority w:val="39"/>
    <w:unhideWhenUsed/>
    <w:pPr>
      <w:ind w:left="2268" w:right="0" w:firstLine="0"/>
      <w:spacing w:after="57"/>
    </w:pPr>
  </w:style>
  <w:style w:type="paragraph" w:styleId="993">
    <w:name w:val="TOC Heading"/>
    <w:uiPriority w:val="39"/>
    <w:unhideWhenUsed/>
  </w:style>
  <w:style w:type="paragraph" w:styleId="994">
    <w:name w:val="table of figures"/>
    <w:basedOn w:val="995"/>
    <w:next w:val="995"/>
    <w:uiPriority w:val="99"/>
    <w:unhideWhenUsed/>
    <w:pPr>
      <w:spacing w:after="0" w:afterAutospacing="0"/>
    </w:pPr>
  </w:style>
  <w:style w:type="paragraph" w:styleId="995" w:default="1">
    <w:name w:val="Normal"/>
    <w:qFormat/>
    <w:pPr>
      <w:ind w:firstLine="0"/>
      <w:spacing w:after="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6" w:default="1">
    <w:name w:val="Default Paragraph Font"/>
    <w:uiPriority w:val="1"/>
    <w:semiHidden/>
    <w:unhideWhenUsed/>
  </w:style>
  <w:style w:type="table" w:styleId="9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8" w:default="1">
    <w:name w:val="No List"/>
    <w:uiPriority w:val="99"/>
    <w:semiHidden/>
    <w:unhideWhenUsed/>
  </w:style>
  <w:style w:type="paragraph" w:styleId="999">
    <w:name w:val="Body Text"/>
    <w:basedOn w:val="995"/>
    <w:link w:val="1001"/>
    <w:qFormat/>
    <w:pPr>
      <w:spacing w:after="120"/>
    </w:pPr>
    <w:rPr>
      <w:szCs w:val="20"/>
    </w:rPr>
  </w:style>
  <w:style w:type="character" w:styleId="1000" w:customStyle="1">
    <w:name w:val="Основной текст Знак"/>
    <w:basedOn w:val="996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1" w:customStyle="1">
    <w:name w:val="Основной текст Знак1"/>
    <w:link w:val="999"/>
    <w:rPr>
      <w:rFonts w:ascii="Times New Roman" w:hAnsi="Times New Roman" w:eastAsia="Times New Roman" w:cs="Times New Roman"/>
      <w:sz w:val="24"/>
      <w:szCs w:val="20"/>
    </w:rPr>
  </w:style>
  <w:style w:type="character" w:styleId="1002">
    <w:name w:val="Hyperlink"/>
    <w:uiPriority w:val="99"/>
    <w:rPr>
      <w:rFonts w:cs="Times New Roman"/>
      <w:color w:val="0000ff"/>
      <w:u w:val="single"/>
    </w:rPr>
  </w:style>
  <w:style w:type="paragraph" w:styleId="1003" w:customStyle="1">
    <w:name w:val="Стиль3"/>
    <w:basedOn w:val="1011"/>
    <w:qFormat/>
    <w:pPr>
      <w:ind w:left="1080"/>
      <w:spacing w:after="0" w:line="240" w:lineRule="auto"/>
      <w:widowControl w:val="off"/>
      <w:tabs>
        <w:tab w:val="num" w:pos="1307" w:leader="none"/>
      </w:tabs>
    </w:pPr>
    <w:rPr>
      <w:szCs w:val="20"/>
    </w:rPr>
  </w:style>
  <w:style w:type="paragraph" w:styleId="1004">
    <w:name w:val="footnote text"/>
    <w:basedOn w:val="995"/>
    <w:link w:val="1005"/>
    <w:qFormat/>
  </w:style>
  <w:style w:type="character" w:styleId="1005" w:customStyle="1">
    <w:name w:val="Текст сноски Знак"/>
    <w:basedOn w:val="996"/>
    <w:link w:val="1004"/>
    <w:qFormat/>
    <w:rPr>
      <w:rFonts w:ascii="Times New Roman" w:hAnsi="Times New Roman" w:eastAsia="Times New Roman" w:cs="Times New Roman"/>
      <w:sz w:val="24"/>
      <w:szCs w:val="24"/>
    </w:rPr>
  </w:style>
  <w:style w:type="character" w:styleId="1006">
    <w:name w:val="footnote reference"/>
    <w:qFormat/>
    <w:rPr>
      <w:rFonts w:cs="Times New Roman"/>
      <w:vertAlign w:val="superscript"/>
    </w:rPr>
  </w:style>
  <w:style w:type="paragraph" w:styleId="1007">
    <w:name w:val="HTML Preformatted"/>
    <w:basedOn w:val="995"/>
    <w:link w:val="1008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character" w:styleId="1008" w:customStyle="1">
    <w:name w:val="Стандартный HTML Знак"/>
    <w:basedOn w:val="996"/>
    <w:link w:val="1007"/>
    <w:qFormat/>
    <w:rPr>
      <w:rFonts w:ascii="Courier New" w:hAnsi="Courier New" w:eastAsia="Times New Roman" w:cs="Times New Roman"/>
      <w:sz w:val="20"/>
      <w:szCs w:val="20"/>
    </w:rPr>
  </w:style>
  <w:style w:type="paragraph" w:styleId="1009">
    <w:name w:val="List Paragraph"/>
    <w:basedOn w:val="995"/>
    <w:link w:val="1010"/>
    <w:uiPriority w:val="34"/>
    <w:qFormat/>
    <w:pPr>
      <w:contextualSpacing/>
      <w:ind w:left="720"/>
      <w:jc w:val="left"/>
      <w:spacing w:after="0"/>
    </w:pPr>
    <w:rPr>
      <w:szCs w:val="28"/>
    </w:rPr>
  </w:style>
  <w:style w:type="character" w:styleId="1010" w:customStyle="1">
    <w:name w:val="Абзац списка Знак"/>
    <w:link w:val="1009"/>
    <w:uiPriority w:val="34"/>
    <w:qFormat/>
    <w:rPr>
      <w:rFonts w:ascii="Times New Roman" w:hAnsi="Times New Roman" w:eastAsia="Times New Roman" w:cs="Times New Roman"/>
      <w:sz w:val="24"/>
      <w:szCs w:val="28"/>
    </w:rPr>
  </w:style>
  <w:style w:type="paragraph" w:styleId="1011">
    <w:name w:val="Body Text Indent 2"/>
    <w:basedOn w:val="995"/>
    <w:link w:val="1012"/>
    <w:uiPriority w:val="99"/>
    <w:semiHidden/>
    <w:unhideWhenUsed/>
    <w:pPr>
      <w:ind w:left="283"/>
      <w:spacing w:after="120" w:line="480" w:lineRule="auto"/>
    </w:pPr>
  </w:style>
  <w:style w:type="character" w:styleId="1012" w:customStyle="1">
    <w:name w:val="Основной текст с отступом 2 Знак"/>
    <w:basedOn w:val="996"/>
    <w:link w:val="101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3" w:customStyle="1">
    <w:name w:val="Абзац списка1"/>
    <w:basedOn w:val="995"/>
    <w:pPr>
      <w:ind w:left="720"/>
      <w:jc w:val="left"/>
      <w:spacing w:after="0"/>
    </w:pPr>
    <w:rPr>
      <w:rFonts w:ascii="Calibri" w:hAnsi="Calibri" w:eastAsia="Calibri" w:cs="Calibri"/>
      <w:sz w:val="22"/>
      <w:szCs w:val="22"/>
      <w:lang w:eastAsia="en-US"/>
    </w:rPr>
  </w:style>
  <w:style w:type="paragraph" w:styleId="1014">
    <w:name w:val="Header"/>
    <w:basedOn w:val="995"/>
    <w:link w:val="1015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1015" w:customStyle="1">
    <w:name w:val="Верхний колонтитул Знак"/>
    <w:basedOn w:val="996"/>
    <w:link w:val="101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6">
    <w:name w:val="Footer"/>
    <w:basedOn w:val="995"/>
    <w:link w:val="1017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1017" w:customStyle="1">
    <w:name w:val="Нижний колонтитул Знак"/>
    <w:basedOn w:val="996"/>
    <w:link w:val="101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8">
    <w:name w:val="Balloon Text"/>
    <w:basedOn w:val="995"/>
    <w:link w:val="1019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basedOn w:val="996"/>
    <w:link w:val="101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020" w:customStyle="1">
    <w:name w:val="section__info2"/>
    <w:rPr>
      <w:vanish w:val="0"/>
      <w:sz w:val="20"/>
      <w:szCs w:val="20"/>
    </w:rPr>
  </w:style>
  <w:style w:type="paragraph" w:styleId="1021" w:customStyle="1">
    <w:name w:val="ConsPlusNormal"/>
    <w:pPr>
      <w:contextualSpacing w:val="0"/>
      <w:ind w:left="0" w:right="0" w:firstLine="720"/>
      <w:jc w:val="left"/>
      <w:keepLines/>
      <w:keepNext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022" w:customStyle="1">
    <w:name w:val="Обычный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023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B022CC1CD966637F379B423F2F2027AE60F3DBBBA80761E4E56BE6FBF340875059E835424E282DA0h5j3J" TargetMode="External"/><Relationship Id="rId12" Type="http://schemas.openxmlformats.org/officeDocument/2006/relationships/hyperlink" Target="consultantplus://offline/ref=B022CC1CD966637F379B423F2F2027AE60F3DBBBA80761E4E56BE6FBF340875059E835424E282DA1h5j8J" TargetMode="External"/><Relationship Id="rId13" Type="http://schemas.openxmlformats.org/officeDocument/2006/relationships/hyperlink" Target="consultantplus://offline/ref=B022CC1CD966637F379B423F2F2027AE60F3DBBBA80761E4E56BE6FBF340875059E835424E282DA1h5j8J" TargetMode="External"/><Relationship Id="rId14" Type="http://schemas.openxmlformats.org/officeDocument/2006/relationships/hyperlink" Target="consultantplus://offline/ref=CC634918690F8668F78686E5830807717809CFCC1AEB9A111E6EFA5FED23E5D2C13B606CA82569ED86428B730D11D44B07BC19D1D22Bz9c5K" TargetMode="External"/><Relationship Id="rId15" Type="http://schemas.openxmlformats.org/officeDocument/2006/relationships/hyperlink" Target="consultantplus://offline/ref=CC634918690F8668F78686E5830807717809CFCC1AEB9A111E6EFA5FED23E5D2C13B606CA8256AED86428B730D11D44B07BC19D1D22Bz9c5K" TargetMode="External"/><Relationship Id="rId16" Type="http://schemas.openxmlformats.org/officeDocument/2006/relationships/hyperlink" Target="consultantplus://offline/ref=1172000B58C0FBD069F9802003A332910A9E83A8111470FA30F9367A295C4797F3C79A212B1AC5CD6CF2CD212AFF3C940F5C3C64322F2F9ES2q0H" TargetMode="External"/><Relationship Id="rId17" Type="http://schemas.openxmlformats.org/officeDocument/2006/relationships/hyperlink" Target="consultantplus://offline/ref=1172000B58C0FBD069F9802003A332910A9E8DAB151B70FA30F9367A295C4797F3C79A212A1ACDCE38A8DD2563A833880D4522612C2CS2q6H" TargetMode="External"/><Relationship Id="rId18" Type="http://schemas.openxmlformats.org/officeDocument/2006/relationships/hyperlink" Target="consultantplus://offline/ref=1172000B58C0FBD069F9802003A332910A9E8DAB151B70FA30F9367A295C4797F3C79A212A1BC4CE38A8DD2563A833880D4522612C2CS2q6H" TargetMode="External"/><Relationship Id="rId19" Type="http://schemas.openxmlformats.org/officeDocument/2006/relationships/hyperlink" Target="consultantplus://offline/ref=1172000B58C0FBD069F9802003A332910A9E8DAB151B70FA30F9367A295C4797F3C79A212A1BC5CE38A8DD2563A833880D4522612C2CS2q6H" TargetMode="External"/><Relationship Id="rId20" Type="http://schemas.openxmlformats.org/officeDocument/2006/relationships/hyperlink" Target="consultantplus://offline/ref=1172000B58C0FBD069F9802003A332910A9E8DAB151B70FA30F9367A295C4797F3C79A212A1BC6CE38A8DD2563A833880D4522612C2CS2q6H" TargetMode="External"/><Relationship Id="rId21" Type="http://schemas.openxmlformats.org/officeDocument/2006/relationships/hyperlink" Target="consultantplus://offline/ref=1172000B58C0FBD069F9802003A332910A9E8DAB151B70FA30F9367A295C4797F3C79A24291ECF913DBDCC7D6CA82F960A5C3E632DS2q4H" TargetMode="External"/><Relationship Id="rId22" Type="http://schemas.openxmlformats.org/officeDocument/2006/relationships/image" Target="media/image1.jpg"/><Relationship Id="rId23" Type="http://schemas.openxmlformats.org/officeDocument/2006/relationships/image" Target="media/image2.jpg"/><Relationship Id="rId24" Type="http://schemas.openxmlformats.org/officeDocument/2006/relationships/hyperlink" Target="mailto:rusavia@favt.gov.ru" TargetMode="External"/><Relationship Id="rId25" Type="http://schemas.openxmlformats.org/officeDocument/2006/relationships/hyperlink" Target="http://www.sberbank-ast.ru/" TargetMode="External"/><Relationship Id="rId26" Type="http://schemas.openxmlformats.org/officeDocument/2006/relationships/hyperlink" Target="mailto:rusavia@favt.gov.ru" TargetMode="External"/><Relationship Id="rId27" Type="http://schemas.openxmlformats.org/officeDocument/2006/relationships/hyperlink" Target="consultantplus://offline/ref=BF6AD72448237719580D6C53050C01405570E634755E36A480CC8F2BF7OAM" TargetMode="External"/><Relationship Id="rId28" Type="http://schemas.openxmlformats.org/officeDocument/2006/relationships/hyperlink" Target="consultantplus://offline/ref=BF6AD72448237719580D6C53050C01405570E634755E36A480CC8F2BF7OA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4A9-23E4-4759-8024-B0B4795E1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Mahneva_MG</dc:creator>
  <cp:revision>34</cp:revision>
  <dcterms:created xsi:type="dcterms:W3CDTF">2022-04-25T11:16:00Z</dcterms:created>
  <dcterms:modified xsi:type="dcterms:W3CDTF">2026-10-02T11:05:59Z</dcterms:modified>
</cp:coreProperties>
</file>