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773" w:type="dxa"/>
        <w:tblInd w:w="-459" w:type="dxa"/>
        <w:tblLayout w:type="fixed"/>
        <w:tblLook w:val="04A0" w:firstRow="1" w:lastRow="0" w:firstColumn="1" w:lastColumn="0" w:noHBand="0" w:noVBand="1"/>
      </w:tblPr>
      <w:tblGrid>
        <w:gridCol w:w="10773"/>
      </w:tblGrid>
      <w:tr w:rsidR="004B6575" w:rsidRPr="00FC00CD" w:rsidTr="005D6D04">
        <w:trPr>
          <w:trHeight w:val="1275"/>
        </w:trPr>
        <w:tc>
          <w:tcPr>
            <w:tcW w:w="10773" w:type="dxa"/>
            <w:shd w:val="clear" w:color="auto" w:fill="auto"/>
          </w:tcPr>
          <w:p w:rsidR="004B6575" w:rsidRPr="0029421D" w:rsidRDefault="00A0206C" w:rsidP="00624B8C">
            <w:pPr>
              <w:keepNext/>
              <w:suppressAutoHyphens/>
              <w:jc w:val="right"/>
              <w:rPr>
                <w:kern w:val="1"/>
                <w:sz w:val="24"/>
                <w:szCs w:val="24"/>
                <w:lang w:eastAsia="ar-SA"/>
              </w:rPr>
            </w:pPr>
            <w:bookmarkStart w:id="0" w:name="_GoBack"/>
            <w:bookmarkEnd w:id="0"/>
            <w:r w:rsidRPr="00FC00CD">
              <w:rPr>
                <w:b/>
                <w:sz w:val="24"/>
                <w:szCs w:val="24"/>
              </w:rPr>
              <w:br w:type="page"/>
            </w:r>
            <w:r w:rsidR="004B6575" w:rsidRPr="0029421D">
              <w:rPr>
                <w:kern w:val="1"/>
                <w:sz w:val="24"/>
                <w:szCs w:val="24"/>
                <w:lang w:eastAsia="ar-SA"/>
              </w:rPr>
              <w:t>Приложение № 1 к Извещению</w:t>
            </w:r>
          </w:p>
          <w:p w:rsidR="00C71888" w:rsidRDefault="00C71888" w:rsidP="004B6575">
            <w:pPr>
              <w:keepNext/>
              <w:suppressAutoHyphens/>
              <w:jc w:val="center"/>
              <w:rPr>
                <w:b/>
                <w:kern w:val="1"/>
                <w:sz w:val="24"/>
                <w:szCs w:val="24"/>
                <w:lang w:eastAsia="ar-SA"/>
              </w:rPr>
            </w:pPr>
          </w:p>
          <w:p w:rsidR="00E23D21" w:rsidRDefault="00E23D21" w:rsidP="004B6575">
            <w:pPr>
              <w:keepNext/>
              <w:suppressAutoHyphens/>
              <w:jc w:val="center"/>
              <w:rPr>
                <w:b/>
                <w:kern w:val="1"/>
                <w:sz w:val="24"/>
                <w:szCs w:val="24"/>
                <w:lang w:eastAsia="ar-SA"/>
              </w:rPr>
            </w:pPr>
          </w:p>
          <w:p w:rsidR="00E23D21" w:rsidRPr="0029421D" w:rsidRDefault="00E23D21" w:rsidP="004B6575">
            <w:pPr>
              <w:keepNext/>
              <w:suppressAutoHyphens/>
              <w:jc w:val="center"/>
              <w:rPr>
                <w:b/>
                <w:kern w:val="1"/>
                <w:sz w:val="24"/>
                <w:szCs w:val="24"/>
                <w:lang w:eastAsia="ar-SA"/>
              </w:rPr>
            </w:pPr>
          </w:p>
          <w:p w:rsidR="003F71F8" w:rsidRDefault="003F71F8" w:rsidP="003F71F8">
            <w:pPr>
              <w:keepNext/>
              <w:suppressAutoHyphens/>
              <w:jc w:val="center"/>
              <w:rPr>
                <w:b/>
                <w:kern w:val="1"/>
                <w:sz w:val="24"/>
                <w:szCs w:val="24"/>
                <w:lang w:eastAsia="ar-SA"/>
              </w:rPr>
            </w:pPr>
            <w:r w:rsidRPr="0029421D">
              <w:rPr>
                <w:b/>
                <w:kern w:val="1"/>
                <w:sz w:val="24"/>
                <w:szCs w:val="24"/>
                <w:lang w:eastAsia="ar-SA"/>
              </w:rPr>
              <w:t xml:space="preserve">ОПИСАНИЕ ОБЪЕКТА ЗАКУПКИ </w:t>
            </w:r>
          </w:p>
          <w:p w:rsidR="005D6D04" w:rsidRDefault="005D6D04" w:rsidP="003F71F8">
            <w:pPr>
              <w:keepNext/>
              <w:suppressAutoHyphens/>
              <w:jc w:val="center"/>
              <w:rPr>
                <w:b/>
                <w:kern w:val="1"/>
                <w:sz w:val="24"/>
                <w:szCs w:val="24"/>
                <w:lang w:eastAsia="ar-SA"/>
              </w:rPr>
            </w:pPr>
          </w:p>
          <w:p w:rsidR="00867133" w:rsidRPr="00FC00CD" w:rsidRDefault="00867133" w:rsidP="005D6D04">
            <w:pPr>
              <w:ind w:firstLine="709"/>
              <w:rPr>
                <w:b/>
                <w:kern w:val="1"/>
                <w:sz w:val="24"/>
                <w:szCs w:val="24"/>
                <w:lang w:eastAsia="ar-SA"/>
              </w:rPr>
            </w:pPr>
          </w:p>
        </w:tc>
      </w:tr>
    </w:tbl>
    <w:p w:rsidR="00E7228C" w:rsidRDefault="00E7228C" w:rsidP="00840958">
      <w:pPr>
        <w:pStyle w:val="1"/>
        <w:keepNext w:val="0"/>
        <w:overflowPunct w:val="0"/>
        <w:autoSpaceDE w:val="0"/>
        <w:autoSpaceDN w:val="0"/>
        <w:adjustRightInd w:val="0"/>
        <w:spacing w:after="120" w:line="360" w:lineRule="auto"/>
        <w:ind w:firstLine="709"/>
        <w:jc w:val="both"/>
        <w:textAlignment w:val="baseline"/>
        <w:rPr>
          <w:rFonts w:ascii="Times New Roman" w:hAnsi="Times New Roman"/>
          <w:sz w:val="24"/>
          <w:szCs w:val="24"/>
        </w:rPr>
      </w:pPr>
    </w:p>
    <w:tbl>
      <w:tblPr>
        <w:tblStyle w:val="a4"/>
        <w:tblW w:w="0" w:type="auto"/>
        <w:tblLayout w:type="fixed"/>
        <w:tblLook w:val="04A0" w:firstRow="1" w:lastRow="0" w:firstColumn="1" w:lastColumn="0" w:noHBand="0" w:noVBand="1"/>
      </w:tblPr>
      <w:tblGrid>
        <w:gridCol w:w="2105"/>
        <w:gridCol w:w="1266"/>
        <w:gridCol w:w="1190"/>
        <w:gridCol w:w="1325"/>
        <w:gridCol w:w="1339"/>
        <w:gridCol w:w="1278"/>
        <w:gridCol w:w="1343"/>
      </w:tblGrid>
      <w:tr w:rsidR="00E7228C" w:rsidTr="008D5AB3">
        <w:tc>
          <w:tcPr>
            <w:tcW w:w="2105" w:type="dxa"/>
          </w:tcPr>
          <w:p w:rsidR="00E7228C" w:rsidRPr="00E6560A" w:rsidRDefault="00E7228C" w:rsidP="00B75609">
            <w:pPr>
              <w:jc w:val="center"/>
              <w:rPr>
                <w:b/>
                <w:sz w:val="22"/>
                <w:szCs w:val="22"/>
                <w:lang w:eastAsia="x-none"/>
              </w:rPr>
            </w:pPr>
            <w:r w:rsidRPr="00E6560A">
              <w:rPr>
                <w:b/>
                <w:sz w:val="22"/>
                <w:szCs w:val="22"/>
                <w:lang w:eastAsia="x-none"/>
              </w:rPr>
              <w:t>Наименование услуг</w:t>
            </w:r>
          </w:p>
        </w:tc>
        <w:tc>
          <w:tcPr>
            <w:tcW w:w="1266" w:type="dxa"/>
          </w:tcPr>
          <w:p w:rsidR="00E7228C" w:rsidRPr="00E6560A" w:rsidRDefault="00E7228C" w:rsidP="00B75609">
            <w:pPr>
              <w:jc w:val="center"/>
              <w:rPr>
                <w:b/>
                <w:sz w:val="22"/>
                <w:szCs w:val="22"/>
                <w:lang w:eastAsia="x-none"/>
              </w:rPr>
            </w:pPr>
            <w:r w:rsidRPr="00E6560A">
              <w:rPr>
                <w:b/>
                <w:sz w:val="22"/>
                <w:szCs w:val="22"/>
                <w:lang w:eastAsia="x-none"/>
              </w:rPr>
              <w:t>Код позиции</w:t>
            </w:r>
          </w:p>
        </w:tc>
        <w:tc>
          <w:tcPr>
            <w:tcW w:w="1190" w:type="dxa"/>
          </w:tcPr>
          <w:p w:rsidR="00E7228C" w:rsidRPr="00E6560A" w:rsidRDefault="00E7228C" w:rsidP="00B75609">
            <w:pPr>
              <w:jc w:val="center"/>
              <w:rPr>
                <w:b/>
                <w:sz w:val="22"/>
                <w:szCs w:val="22"/>
                <w:lang w:eastAsia="x-none"/>
              </w:rPr>
            </w:pPr>
            <w:r w:rsidRPr="00E6560A">
              <w:rPr>
                <w:b/>
                <w:sz w:val="22"/>
                <w:szCs w:val="22"/>
                <w:lang w:eastAsia="x-none"/>
              </w:rPr>
              <w:t>Тип позиции</w:t>
            </w:r>
          </w:p>
        </w:tc>
        <w:tc>
          <w:tcPr>
            <w:tcW w:w="1325" w:type="dxa"/>
          </w:tcPr>
          <w:p w:rsidR="00E7228C" w:rsidRPr="00E6560A" w:rsidRDefault="00E7228C" w:rsidP="00B75609">
            <w:pPr>
              <w:jc w:val="center"/>
              <w:rPr>
                <w:b/>
                <w:sz w:val="22"/>
                <w:szCs w:val="22"/>
                <w:lang w:eastAsia="x-none"/>
              </w:rPr>
            </w:pPr>
            <w:r w:rsidRPr="00E6560A">
              <w:rPr>
                <w:b/>
                <w:sz w:val="22"/>
                <w:szCs w:val="22"/>
                <w:lang w:eastAsia="x-none"/>
              </w:rPr>
              <w:t>Единица измерения</w:t>
            </w:r>
          </w:p>
        </w:tc>
        <w:tc>
          <w:tcPr>
            <w:tcW w:w="1339" w:type="dxa"/>
          </w:tcPr>
          <w:p w:rsidR="00E7228C" w:rsidRPr="00E6560A" w:rsidRDefault="00E7228C" w:rsidP="00B75609">
            <w:pPr>
              <w:jc w:val="center"/>
              <w:rPr>
                <w:b/>
                <w:sz w:val="22"/>
                <w:szCs w:val="22"/>
                <w:lang w:eastAsia="x-none"/>
              </w:rPr>
            </w:pPr>
            <w:r w:rsidRPr="00E6560A">
              <w:rPr>
                <w:b/>
                <w:sz w:val="22"/>
                <w:szCs w:val="22"/>
                <w:lang w:eastAsia="x-none"/>
              </w:rPr>
              <w:t>Цена за единицу, руб.</w:t>
            </w:r>
          </w:p>
        </w:tc>
        <w:tc>
          <w:tcPr>
            <w:tcW w:w="1278" w:type="dxa"/>
          </w:tcPr>
          <w:p w:rsidR="00E7228C" w:rsidRPr="00E6560A" w:rsidRDefault="00E7228C" w:rsidP="00B75609">
            <w:pPr>
              <w:jc w:val="center"/>
              <w:rPr>
                <w:b/>
                <w:sz w:val="22"/>
                <w:szCs w:val="22"/>
                <w:lang w:eastAsia="x-none"/>
              </w:rPr>
            </w:pPr>
            <w:r w:rsidRPr="00E6560A">
              <w:rPr>
                <w:b/>
                <w:sz w:val="22"/>
                <w:szCs w:val="22"/>
                <w:lang w:eastAsia="x-none"/>
              </w:rPr>
              <w:t>Количество</w:t>
            </w:r>
          </w:p>
        </w:tc>
        <w:tc>
          <w:tcPr>
            <w:tcW w:w="1343" w:type="dxa"/>
          </w:tcPr>
          <w:p w:rsidR="00E7228C" w:rsidRPr="00E6560A" w:rsidRDefault="00E7228C" w:rsidP="00B75609">
            <w:pPr>
              <w:jc w:val="center"/>
              <w:rPr>
                <w:b/>
                <w:sz w:val="22"/>
                <w:szCs w:val="22"/>
                <w:lang w:eastAsia="x-none"/>
              </w:rPr>
            </w:pPr>
            <w:r w:rsidRPr="00E6560A">
              <w:rPr>
                <w:b/>
                <w:sz w:val="22"/>
                <w:szCs w:val="22"/>
                <w:lang w:eastAsia="x-none"/>
              </w:rPr>
              <w:t>Стоимость позиции, руб.</w:t>
            </w:r>
          </w:p>
        </w:tc>
      </w:tr>
      <w:tr w:rsidR="00E7228C" w:rsidRPr="00585570" w:rsidTr="008D5AB3">
        <w:tc>
          <w:tcPr>
            <w:tcW w:w="2105" w:type="dxa"/>
          </w:tcPr>
          <w:p w:rsidR="00E7228C" w:rsidRPr="00585570" w:rsidRDefault="00E7228C" w:rsidP="00E7228C">
            <w:pPr>
              <w:rPr>
                <w:lang w:val="x-none" w:eastAsia="x-none"/>
              </w:rPr>
            </w:pPr>
            <w:r w:rsidRPr="00585570">
              <w:t>Сопровождение подсистемы повышенной готовности и надежности баз данных</w:t>
            </w:r>
            <w:r w:rsidRPr="00585570">
              <w:rPr>
                <w:bCs/>
              </w:rPr>
              <w:t xml:space="preserve"> подсистем автоматизированного документооборота и делопроизводства Совета Федерации «Дело-ТСФ» и «Электронный архив Совета Федерации»</w:t>
            </w:r>
            <w:r w:rsidRPr="00585570">
              <w:rPr>
                <w:b/>
              </w:rPr>
              <w:t xml:space="preserve"> </w:t>
            </w:r>
            <w:r w:rsidRPr="00585570">
              <w:t>и их технологического фрагмента</w:t>
            </w:r>
            <w:r w:rsidR="00651A61" w:rsidRPr="00EB75D7">
              <w:t xml:space="preserve"> для обеспечения нужд Совета Федерации Федерального Собр</w:t>
            </w:r>
            <w:r w:rsidR="00651A61">
              <w:t>ания Российской Федерации в 2026-2027</w:t>
            </w:r>
            <w:r w:rsidR="00651A61" w:rsidRPr="00EB75D7">
              <w:t xml:space="preserve"> годах</w:t>
            </w:r>
          </w:p>
        </w:tc>
        <w:tc>
          <w:tcPr>
            <w:tcW w:w="1266" w:type="dxa"/>
            <w:vAlign w:val="center"/>
          </w:tcPr>
          <w:p w:rsidR="00E7228C" w:rsidRPr="00585570" w:rsidRDefault="00E7228C" w:rsidP="00E7228C">
            <w:pPr>
              <w:jc w:val="center"/>
              <w:rPr>
                <w:lang w:val="x-none" w:eastAsia="x-none"/>
              </w:rPr>
            </w:pPr>
            <w:r w:rsidRPr="00585570">
              <w:t>62.02.30.000</w:t>
            </w:r>
          </w:p>
        </w:tc>
        <w:tc>
          <w:tcPr>
            <w:tcW w:w="1190" w:type="dxa"/>
            <w:vAlign w:val="center"/>
          </w:tcPr>
          <w:p w:rsidR="00E7228C" w:rsidRPr="00585570" w:rsidRDefault="00E7228C" w:rsidP="00E7228C">
            <w:pPr>
              <w:jc w:val="center"/>
              <w:rPr>
                <w:lang w:eastAsia="x-none"/>
              </w:rPr>
            </w:pPr>
            <w:r w:rsidRPr="00585570">
              <w:rPr>
                <w:lang w:eastAsia="x-none"/>
              </w:rPr>
              <w:t>Услуга</w:t>
            </w:r>
          </w:p>
        </w:tc>
        <w:tc>
          <w:tcPr>
            <w:tcW w:w="1325" w:type="dxa"/>
            <w:vAlign w:val="center"/>
          </w:tcPr>
          <w:p w:rsidR="00E7228C" w:rsidRPr="00585570" w:rsidRDefault="00E7228C" w:rsidP="00E7228C">
            <w:pPr>
              <w:jc w:val="center"/>
              <w:rPr>
                <w:lang w:eastAsia="x-none"/>
              </w:rPr>
            </w:pPr>
            <w:r w:rsidRPr="00585570">
              <w:rPr>
                <w:lang w:eastAsia="x-none"/>
              </w:rPr>
              <w:t>Условная единица</w:t>
            </w:r>
          </w:p>
        </w:tc>
        <w:tc>
          <w:tcPr>
            <w:tcW w:w="1339" w:type="dxa"/>
            <w:vAlign w:val="center"/>
          </w:tcPr>
          <w:p w:rsidR="00E7228C" w:rsidRPr="00585570" w:rsidRDefault="008D5AB3" w:rsidP="00E7228C">
            <w:pPr>
              <w:jc w:val="center"/>
              <w:rPr>
                <w:lang w:val="x-none" w:eastAsia="x-none"/>
              </w:rPr>
            </w:pPr>
            <w:r>
              <w:t>3 486 000,00</w:t>
            </w:r>
          </w:p>
        </w:tc>
        <w:tc>
          <w:tcPr>
            <w:tcW w:w="1278" w:type="dxa"/>
            <w:vAlign w:val="center"/>
          </w:tcPr>
          <w:p w:rsidR="00E7228C" w:rsidRPr="00585570" w:rsidRDefault="00E7228C" w:rsidP="00E7228C">
            <w:pPr>
              <w:jc w:val="center"/>
              <w:rPr>
                <w:lang w:eastAsia="x-none"/>
              </w:rPr>
            </w:pPr>
            <w:r w:rsidRPr="00585570">
              <w:rPr>
                <w:lang w:eastAsia="x-none"/>
              </w:rPr>
              <w:t>1</w:t>
            </w:r>
          </w:p>
        </w:tc>
        <w:tc>
          <w:tcPr>
            <w:tcW w:w="1343" w:type="dxa"/>
            <w:vAlign w:val="center"/>
          </w:tcPr>
          <w:p w:rsidR="00E7228C" w:rsidRPr="00585570" w:rsidRDefault="008D5AB3" w:rsidP="00E7228C">
            <w:pPr>
              <w:jc w:val="center"/>
              <w:rPr>
                <w:lang w:val="x-none" w:eastAsia="x-none"/>
              </w:rPr>
            </w:pPr>
            <w:r>
              <w:t>3 486 000,00</w:t>
            </w:r>
          </w:p>
        </w:tc>
      </w:tr>
    </w:tbl>
    <w:p w:rsidR="00840958" w:rsidRPr="00585570" w:rsidRDefault="00840958" w:rsidP="00840958">
      <w:pPr>
        <w:pStyle w:val="1"/>
        <w:keepNext w:val="0"/>
        <w:overflowPunct w:val="0"/>
        <w:autoSpaceDE w:val="0"/>
        <w:autoSpaceDN w:val="0"/>
        <w:adjustRightInd w:val="0"/>
        <w:spacing w:after="120" w:line="360" w:lineRule="auto"/>
        <w:ind w:firstLine="709"/>
        <w:jc w:val="both"/>
        <w:textAlignment w:val="baseline"/>
        <w:rPr>
          <w:rFonts w:ascii="Times New Roman" w:hAnsi="Times New Roman"/>
          <w:bCs w:val="0"/>
          <w:sz w:val="24"/>
          <w:szCs w:val="24"/>
        </w:rPr>
      </w:pPr>
      <w:r w:rsidRPr="00585570">
        <w:rPr>
          <w:rFonts w:ascii="Times New Roman" w:hAnsi="Times New Roman"/>
          <w:sz w:val="24"/>
          <w:szCs w:val="24"/>
        </w:rPr>
        <w:t xml:space="preserve">1. </w:t>
      </w:r>
      <w:r w:rsidRPr="00585570">
        <w:rPr>
          <w:sz w:val="24"/>
          <w:szCs w:val="24"/>
        </w:rPr>
        <w:t>Объект закупки</w:t>
      </w:r>
    </w:p>
    <w:p w:rsidR="00840958" w:rsidRPr="00585570" w:rsidRDefault="00840958" w:rsidP="00840958">
      <w:pPr>
        <w:spacing w:line="360" w:lineRule="auto"/>
        <w:ind w:firstLine="567"/>
        <w:jc w:val="both"/>
        <w:rPr>
          <w:sz w:val="24"/>
          <w:szCs w:val="24"/>
        </w:rPr>
      </w:pPr>
      <w:r w:rsidRPr="00585570">
        <w:rPr>
          <w:sz w:val="24"/>
          <w:szCs w:val="24"/>
        </w:rPr>
        <w:t>Сопровождение подсистемы повышенной готовности и надежности баз данных</w:t>
      </w:r>
      <w:r w:rsidRPr="00585570">
        <w:rPr>
          <w:bCs/>
          <w:sz w:val="24"/>
          <w:szCs w:val="24"/>
        </w:rPr>
        <w:t xml:space="preserve"> подсистем автоматизированного документооборота и делопроизводства Совета Федерации «Дело-ТСФ» и </w:t>
      </w:r>
      <w:r w:rsidRPr="00651A61">
        <w:rPr>
          <w:sz w:val="24"/>
          <w:szCs w:val="24"/>
        </w:rPr>
        <w:t xml:space="preserve">«Электронный архив Совета Федерации» </w:t>
      </w:r>
      <w:r w:rsidRPr="00585570">
        <w:rPr>
          <w:sz w:val="24"/>
          <w:szCs w:val="24"/>
        </w:rPr>
        <w:t>и их технологического фрагмента</w:t>
      </w:r>
      <w:r w:rsidR="00651A61">
        <w:rPr>
          <w:sz w:val="24"/>
          <w:szCs w:val="24"/>
        </w:rPr>
        <w:t xml:space="preserve"> </w:t>
      </w:r>
      <w:r w:rsidR="00651A61" w:rsidRPr="00651A61">
        <w:rPr>
          <w:sz w:val="24"/>
          <w:szCs w:val="24"/>
        </w:rPr>
        <w:t>для обеспечения нужд Совета Федерации Федерального Собрания Российской Федерации в 2026-2027 годах</w:t>
      </w:r>
      <w:r w:rsidRPr="00651A61">
        <w:rPr>
          <w:sz w:val="24"/>
          <w:szCs w:val="24"/>
        </w:rPr>
        <w:t>.</w:t>
      </w:r>
    </w:p>
    <w:p w:rsidR="00840958" w:rsidRPr="00585570" w:rsidRDefault="00840958" w:rsidP="00840958">
      <w:pPr>
        <w:pStyle w:val="1"/>
        <w:keepNext w:val="0"/>
        <w:overflowPunct w:val="0"/>
        <w:autoSpaceDE w:val="0"/>
        <w:autoSpaceDN w:val="0"/>
        <w:adjustRightInd w:val="0"/>
        <w:spacing w:before="0" w:after="0" w:line="360" w:lineRule="auto"/>
        <w:ind w:left="709"/>
        <w:jc w:val="both"/>
        <w:textAlignment w:val="baseline"/>
        <w:rPr>
          <w:rFonts w:ascii="Times New Roman" w:hAnsi="Times New Roman"/>
          <w:sz w:val="24"/>
          <w:szCs w:val="24"/>
        </w:rPr>
      </w:pPr>
      <w:r w:rsidRPr="00585570">
        <w:rPr>
          <w:rFonts w:ascii="Times New Roman" w:hAnsi="Times New Roman"/>
          <w:sz w:val="24"/>
          <w:szCs w:val="24"/>
        </w:rPr>
        <w:t>2. Наименование заказчика</w:t>
      </w:r>
    </w:p>
    <w:p w:rsidR="00840958" w:rsidRPr="00585570" w:rsidRDefault="00840958" w:rsidP="00840958">
      <w:pPr>
        <w:spacing w:line="360" w:lineRule="auto"/>
        <w:ind w:firstLine="567"/>
        <w:jc w:val="both"/>
        <w:rPr>
          <w:sz w:val="24"/>
          <w:szCs w:val="24"/>
        </w:rPr>
      </w:pPr>
      <w:r w:rsidRPr="00585570">
        <w:rPr>
          <w:sz w:val="24"/>
          <w:szCs w:val="24"/>
        </w:rPr>
        <w:t>Аппарат Совета Федерации Федерального Собрания Российской Федерации.</w:t>
      </w:r>
    </w:p>
    <w:p w:rsidR="00840958" w:rsidRPr="00585570" w:rsidRDefault="00840958" w:rsidP="00840958">
      <w:pPr>
        <w:pStyle w:val="1"/>
        <w:keepNext w:val="0"/>
        <w:overflowPunct w:val="0"/>
        <w:autoSpaceDE w:val="0"/>
        <w:autoSpaceDN w:val="0"/>
        <w:adjustRightInd w:val="0"/>
        <w:spacing w:before="0" w:after="0" w:line="360" w:lineRule="auto"/>
        <w:ind w:left="709"/>
        <w:jc w:val="both"/>
        <w:textAlignment w:val="baseline"/>
        <w:rPr>
          <w:rFonts w:ascii="Times New Roman" w:hAnsi="Times New Roman"/>
          <w:sz w:val="24"/>
          <w:szCs w:val="24"/>
        </w:rPr>
      </w:pPr>
      <w:r w:rsidRPr="00585570">
        <w:rPr>
          <w:rFonts w:ascii="Times New Roman" w:hAnsi="Times New Roman"/>
          <w:sz w:val="24"/>
          <w:szCs w:val="24"/>
        </w:rPr>
        <w:t>3. Основание для оказания услуг</w:t>
      </w:r>
    </w:p>
    <w:p w:rsidR="00840958" w:rsidRPr="00585570" w:rsidRDefault="00840958" w:rsidP="00840958">
      <w:pPr>
        <w:spacing w:line="360" w:lineRule="auto"/>
        <w:ind w:firstLine="567"/>
        <w:jc w:val="both"/>
        <w:rPr>
          <w:sz w:val="24"/>
          <w:szCs w:val="24"/>
        </w:rPr>
      </w:pPr>
      <w:r w:rsidRPr="00585570">
        <w:rPr>
          <w:sz w:val="24"/>
          <w:szCs w:val="24"/>
        </w:rPr>
        <w:t xml:space="preserve">Регламент Совета Федерации Федерального Собрания Российской Федерации, принятый постановлением Совета Федерации Федерального Собрания Российской Федерации от </w:t>
      </w:r>
      <w:r w:rsidR="00E74DAE" w:rsidRPr="00585570">
        <w:rPr>
          <w:sz w:val="24"/>
          <w:szCs w:val="24"/>
        </w:rPr>
        <w:br/>
      </w:r>
      <w:r w:rsidRPr="00585570">
        <w:rPr>
          <w:sz w:val="24"/>
          <w:szCs w:val="24"/>
        </w:rPr>
        <w:t>30 января 2002 года № 33-СФ.</w:t>
      </w:r>
    </w:p>
    <w:p w:rsidR="00840958" w:rsidRPr="00585570" w:rsidRDefault="00840958" w:rsidP="00840958">
      <w:pPr>
        <w:spacing w:line="360" w:lineRule="auto"/>
        <w:ind w:firstLine="567"/>
        <w:jc w:val="both"/>
        <w:rPr>
          <w:sz w:val="24"/>
          <w:szCs w:val="24"/>
        </w:rPr>
      </w:pPr>
      <w:r w:rsidRPr="00585570">
        <w:rPr>
          <w:sz w:val="24"/>
          <w:szCs w:val="24"/>
        </w:rPr>
        <w:t>Положение об Аппарате Совета Федерации Федерального Собрания Российской Федерации, утвержденное решением Совета Палаты от 24 февраля 2015 года (протокол № 3).</w:t>
      </w:r>
    </w:p>
    <w:p w:rsidR="00840958" w:rsidRPr="00585570" w:rsidRDefault="00840958" w:rsidP="00840958">
      <w:pPr>
        <w:spacing w:line="360" w:lineRule="auto"/>
        <w:ind w:firstLine="567"/>
        <w:jc w:val="both"/>
        <w:rPr>
          <w:sz w:val="24"/>
          <w:szCs w:val="24"/>
        </w:rPr>
      </w:pPr>
      <w:r w:rsidRPr="00585570">
        <w:rPr>
          <w:sz w:val="24"/>
          <w:szCs w:val="24"/>
        </w:rPr>
        <w:t xml:space="preserve">Инструкция по делопроизводству в Совете Федерации Федерального Собрания Российской Федерации, утвержденная распоряжением Председателя Совета Федерации </w:t>
      </w:r>
      <w:r w:rsidRPr="00585570">
        <w:rPr>
          <w:sz w:val="24"/>
          <w:szCs w:val="24"/>
        </w:rPr>
        <w:br/>
        <w:t>от 25 декабря 2015 года № 242рп-СФ.</w:t>
      </w:r>
    </w:p>
    <w:p w:rsidR="00840958" w:rsidRPr="00585570" w:rsidRDefault="00840958" w:rsidP="00840958">
      <w:pPr>
        <w:pStyle w:val="1"/>
        <w:keepNext w:val="0"/>
        <w:overflowPunct w:val="0"/>
        <w:autoSpaceDE w:val="0"/>
        <w:autoSpaceDN w:val="0"/>
        <w:adjustRightInd w:val="0"/>
        <w:spacing w:before="0" w:after="0" w:line="360" w:lineRule="auto"/>
        <w:ind w:left="709"/>
        <w:jc w:val="both"/>
        <w:textAlignment w:val="baseline"/>
        <w:rPr>
          <w:rFonts w:ascii="Times New Roman" w:hAnsi="Times New Roman"/>
          <w:sz w:val="24"/>
          <w:szCs w:val="24"/>
        </w:rPr>
      </w:pPr>
      <w:r w:rsidRPr="00585570">
        <w:rPr>
          <w:rFonts w:ascii="Times New Roman" w:hAnsi="Times New Roman"/>
          <w:sz w:val="24"/>
          <w:szCs w:val="24"/>
        </w:rPr>
        <w:lastRenderedPageBreak/>
        <w:t>4. Цель оказания услуг</w:t>
      </w:r>
    </w:p>
    <w:p w:rsidR="00840958" w:rsidRPr="00585570" w:rsidRDefault="00840958" w:rsidP="00840958">
      <w:pPr>
        <w:spacing w:line="360" w:lineRule="auto"/>
        <w:ind w:firstLine="567"/>
        <w:jc w:val="both"/>
        <w:rPr>
          <w:sz w:val="24"/>
          <w:szCs w:val="24"/>
        </w:rPr>
      </w:pPr>
      <w:r w:rsidRPr="00585570">
        <w:rPr>
          <w:sz w:val="24"/>
          <w:szCs w:val="24"/>
        </w:rPr>
        <w:t>Подсистема повышенной готовности и надежности (ППГН) предназначена для обеспечения надежного круглосуточного функционирования:</w:t>
      </w:r>
    </w:p>
    <w:p w:rsidR="00840958" w:rsidRPr="00585570" w:rsidRDefault="00840958" w:rsidP="00840958">
      <w:pPr>
        <w:overflowPunct w:val="0"/>
        <w:autoSpaceDE w:val="0"/>
        <w:autoSpaceDN w:val="0"/>
        <w:adjustRightInd w:val="0"/>
        <w:spacing w:line="360" w:lineRule="auto"/>
        <w:ind w:left="709"/>
        <w:jc w:val="both"/>
        <w:textAlignment w:val="baseline"/>
        <w:rPr>
          <w:sz w:val="24"/>
          <w:szCs w:val="24"/>
        </w:rPr>
      </w:pPr>
      <w:r w:rsidRPr="00585570">
        <w:rPr>
          <w:sz w:val="24"/>
          <w:szCs w:val="24"/>
        </w:rPr>
        <w:t>- Баз данных</w:t>
      </w:r>
      <w:r w:rsidRPr="00585570">
        <w:rPr>
          <w:bCs/>
          <w:sz w:val="24"/>
          <w:szCs w:val="24"/>
        </w:rPr>
        <w:t xml:space="preserve"> подсистем автоматизированного документооборота и делопроизводства Совета Федерации «Дело-ТСФ» и «Электронный архив Совета Федерации» (далее </w:t>
      </w:r>
      <w:r w:rsidRPr="00585570">
        <w:rPr>
          <w:sz w:val="24"/>
          <w:szCs w:val="24"/>
        </w:rPr>
        <w:t xml:space="preserve">– подсистем «Дело-ТСФ» и «Электронный архив Совета Федерации») на базе двух серверов Fujitsu </w:t>
      </w:r>
      <w:r w:rsidR="00F23720" w:rsidRPr="00585570">
        <w:rPr>
          <w:sz w:val="24"/>
          <w:szCs w:val="24"/>
        </w:rPr>
        <w:t>PY RX2540 M5</w:t>
      </w:r>
      <w:r w:rsidRPr="00585570">
        <w:rPr>
          <w:sz w:val="24"/>
          <w:szCs w:val="24"/>
        </w:rPr>
        <w:t xml:space="preserve"> с двумя подсистемами хранения </w:t>
      </w:r>
      <w:r w:rsidR="00F23720" w:rsidRPr="00585570">
        <w:rPr>
          <w:sz w:val="24"/>
          <w:szCs w:val="24"/>
        </w:rPr>
        <w:t>ETERNUS AF650S3</w:t>
      </w:r>
      <w:r w:rsidRPr="00585570">
        <w:rPr>
          <w:sz w:val="24"/>
          <w:szCs w:val="24"/>
        </w:rPr>
        <w:t xml:space="preserve"> производства Fujitsu-Siemens.</w:t>
      </w:r>
    </w:p>
    <w:p w:rsidR="00840958" w:rsidRPr="00585570" w:rsidRDefault="00840958" w:rsidP="00840958">
      <w:pPr>
        <w:overflowPunct w:val="0"/>
        <w:autoSpaceDE w:val="0"/>
        <w:autoSpaceDN w:val="0"/>
        <w:adjustRightInd w:val="0"/>
        <w:spacing w:line="360" w:lineRule="auto"/>
        <w:ind w:left="709"/>
        <w:jc w:val="both"/>
        <w:textAlignment w:val="baseline"/>
        <w:rPr>
          <w:sz w:val="24"/>
          <w:szCs w:val="24"/>
        </w:rPr>
      </w:pPr>
      <w:r w:rsidRPr="00585570">
        <w:rPr>
          <w:sz w:val="24"/>
          <w:szCs w:val="24"/>
        </w:rPr>
        <w:t>- Технологического фрагмента баз данных подсистем «Дело-ТСФ» и «Электронный архив Совета Федерации» на базе сервера Fujitsu-Siemens Primergy RX600 S4.</w:t>
      </w:r>
    </w:p>
    <w:p w:rsidR="00840958" w:rsidRPr="00585570" w:rsidRDefault="00840958" w:rsidP="00840958">
      <w:pPr>
        <w:pStyle w:val="1"/>
        <w:keepNext w:val="0"/>
        <w:overflowPunct w:val="0"/>
        <w:autoSpaceDE w:val="0"/>
        <w:autoSpaceDN w:val="0"/>
        <w:adjustRightInd w:val="0"/>
        <w:spacing w:before="0" w:after="0" w:line="360" w:lineRule="auto"/>
        <w:ind w:left="709"/>
        <w:jc w:val="both"/>
        <w:textAlignment w:val="baseline"/>
        <w:rPr>
          <w:rFonts w:ascii="Times New Roman" w:hAnsi="Times New Roman"/>
          <w:sz w:val="24"/>
          <w:szCs w:val="24"/>
        </w:rPr>
      </w:pPr>
      <w:r w:rsidRPr="00585570">
        <w:rPr>
          <w:rFonts w:ascii="Times New Roman" w:hAnsi="Times New Roman"/>
          <w:sz w:val="24"/>
          <w:szCs w:val="24"/>
        </w:rPr>
        <w:t>5. Место (адрес) оказания услуг</w:t>
      </w:r>
    </w:p>
    <w:p w:rsidR="00840958" w:rsidRPr="00585570" w:rsidRDefault="00840958" w:rsidP="00840958">
      <w:pPr>
        <w:spacing w:line="360" w:lineRule="auto"/>
        <w:ind w:firstLine="567"/>
        <w:jc w:val="both"/>
        <w:rPr>
          <w:sz w:val="24"/>
          <w:szCs w:val="24"/>
        </w:rPr>
      </w:pPr>
      <w:r w:rsidRPr="00585570">
        <w:rPr>
          <w:sz w:val="24"/>
          <w:szCs w:val="24"/>
        </w:rPr>
        <w:t>Россия, 103426, г. Москва, ул. Большая Дмитровка, д. 26.</w:t>
      </w:r>
    </w:p>
    <w:p w:rsidR="00840958" w:rsidRPr="00585570" w:rsidRDefault="00840958" w:rsidP="00840958">
      <w:pPr>
        <w:pStyle w:val="1"/>
        <w:keepNext w:val="0"/>
        <w:overflowPunct w:val="0"/>
        <w:autoSpaceDE w:val="0"/>
        <w:autoSpaceDN w:val="0"/>
        <w:adjustRightInd w:val="0"/>
        <w:spacing w:before="0" w:after="0" w:line="360" w:lineRule="auto"/>
        <w:ind w:left="709"/>
        <w:jc w:val="both"/>
        <w:textAlignment w:val="baseline"/>
        <w:rPr>
          <w:rFonts w:ascii="Times New Roman" w:hAnsi="Times New Roman"/>
          <w:sz w:val="24"/>
          <w:szCs w:val="24"/>
        </w:rPr>
      </w:pPr>
      <w:r w:rsidRPr="00585570">
        <w:rPr>
          <w:rFonts w:ascii="Times New Roman" w:hAnsi="Times New Roman"/>
          <w:sz w:val="24"/>
          <w:szCs w:val="24"/>
        </w:rPr>
        <w:t>6. Сроки оказания услуг</w:t>
      </w:r>
    </w:p>
    <w:p w:rsidR="00840958" w:rsidRPr="00585570" w:rsidRDefault="00840958" w:rsidP="00840958">
      <w:pPr>
        <w:spacing w:line="360" w:lineRule="auto"/>
        <w:ind w:firstLine="567"/>
        <w:jc w:val="both"/>
        <w:rPr>
          <w:sz w:val="24"/>
          <w:szCs w:val="24"/>
        </w:rPr>
      </w:pPr>
      <w:r w:rsidRPr="00585570">
        <w:rPr>
          <w:sz w:val="24"/>
          <w:szCs w:val="24"/>
        </w:rPr>
        <w:t>С 1 декабря 202</w:t>
      </w:r>
      <w:r w:rsidR="00651A61">
        <w:rPr>
          <w:sz w:val="24"/>
          <w:szCs w:val="24"/>
        </w:rPr>
        <w:t>6</w:t>
      </w:r>
      <w:r w:rsidRPr="00585570">
        <w:rPr>
          <w:sz w:val="24"/>
          <w:szCs w:val="24"/>
          <w:lang w:val="en-US"/>
        </w:rPr>
        <w:t> </w:t>
      </w:r>
      <w:r w:rsidR="00651A61">
        <w:rPr>
          <w:sz w:val="24"/>
          <w:szCs w:val="24"/>
        </w:rPr>
        <w:t>года по 30 ноября 2027</w:t>
      </w:r>
      <w:r w:rsidRPr="00585570">
        <w:rPr>
          <w:sz w:val="24"/>
          <w:szCs w:val="24"/>
        </w:rPr>
        <w:t xml:space="preserve"> года.</w:t>
      </w:r>
    </w:p>
    <w:p w:rsidR="00840958" w:rsidRPr="00585570" w:rsidRDefault="00840958" w:rsidP="00840958">
      <w:pPr>
        <w:pStyle w:val="1"/>
        <w:keepNext w:val="0"/>
        <w:overflowPunct w:val="0"/>
        <w:autoSpaceDE w:val="0"/>
        <w:autoSpaceDN w:val="0"/>
        <w:adjustRightInd w:val="0"/>
        <w:spacing w:before="0" w:after="0" w:line="360" w:lineRule="auto"/>
        <w:ind w:left="709"/>
        <w:jc w:val="both"/>
        <w:textAlignment w:val="baseline"/>
        <w:rPr>
          <w:rFonts w:ascii="Times New Roman" w:hAnsi="Times New Roman"/>
          <w:sz w:val="24"/>
          <w:szCs w:val="24"/>
        </w:rPr>
      </w:pPr>
      <w:r w:rsidRPr="00585570">
        <w:rPr>
          <w:rFonts w:ascii="Times New Roman" w:hAnsi="Times New Roman"/>
          <w:sz w:val="24"/>
          <w:szCs w:val="24"/>
        </w:rPr>
        <w:t>7. Исходные данные</w:t>
      </w:r>
    </w:p>
    <w:p w:rsidR="00840958" w:rsidRPr="00585570" w:rsidRDefault="00840958" w:rsidP="00840958">
      <w:pPr>
        <w:spacing w:before="120" w:line="360" w:lineRule="auto"/>
        <w:ind w:firstLine="567"/>
        <w:jc w:val="both"/>
        <w:rPr>
          <w:sz w:val="24"/>
          <w:szCs w:val="24"/>
        </w:rPr>
      </w:pPr>
      <w:r w:rsidRPr="00585570">
        <w:rPr>
          <w:sz w:val="24"/>
          <w:szCs w:val="24"/>
        </w:rPr>
        <w:t xml:space="preserve">Подсистема «Дело-ТСФ» и «Электронный архив Совета Федерации» представляют собой клиент-серверные прикладные приложения электронного документооборота и делопроизводства Аппарата Совета Федерации, реализованные на платформе </w:t>
      </w:r>
      <w:r w:rsidRPr="00585570">
        <w:rPr>
          <w:sz w:val="24"/>
          <w:szCs w:val="24"/>
          <w:lang w:val="en-US"/>
        </w:rPr>
        <w:t>Microsoft</w:t>
      </w:r>
      <w:r w:rsidRPr="00585570">
        <w:rPr>
          <w:sz w:val="24"/>
          <w:szCs w:val="24"/>
        </w:rPr>
        <w:t xml:space="preserve"> </w:t>
      </w:r>
      <w:r w:rsidRPr="00585570">
        <w:rPr>
          <w:sz w:val="24"/>
          <w:szCs w:val="24"/>
          <w:lang w:val="en-US"/>
        </w:rPr>
        <w:t>Windows</w:t>
      </w:r>
      <w:r w:rsidRPr="00585570">
        <w:rPr>
          <w:sz w:val="24"/>
          <w:szCs w:val="24"/>
        </w:rPr>
        <w:t xml:space="preserve"> </w:t>
      </w:r>
      <w:r w:rsidRPr="00585570">
        <w:rPr>
          <w:sz w:val="24"/>
          <w:szCs w:val="24"/>
          <w:lang w:val="en-US"/>
        </w:rPr>
        <w:t>Server</w:t>
      </w:r>
      <w:r w:rsidRPr="00585570">
        <w:rPr>
          <w:sz w:val="24"/>
          <w:szCs w:val="24"/>
        </w:rPr>
        <w:t xml:space="preserve"> 2016 </w:t>
      </w:r>
      <w:r w:rsidRPr="00585570">
        <w:rPr>
          <w:sz w:val="24"/>
          <w:szCs w:val="24"/>
          <w:lang w:val="en-US"/>
        </w:rPr>
        <w:t>R</w:t>
      </w:r>
      <w:r w:rsidRPr="00585570">
        <w:rPr>
          <w:sz w:val="24"/>
          <w:szCs w:val="24"/>
        </w:rPr>
        <w:t xml:space="preserve">2 </w:t>
      </w:r>
      <w:r w:rsidRPr="00585570">
        <w:rPr>
          <w:sz w:val="24"/>
          <w:szCs w:val="24"/>
          <w:lang w:val="en-US"/>
        </w:rPr>
        <w:t>Standart</w:t>
      </w:r>
      <w:r w:rsidRPr="00585570">
        <w:rPr>
          <w:sz w:val="24"/>
          <w:szCs w:val="24"/>
        </w:rPr>
        <w:t xml:space="preserve"> и </w:t>
      </w:r>
      <w:r w:rsidRPr="00585570">
        <w:rPr>
          <w:sz w:val="24"/>
          <w:szCs w:val="24"/>
          <w:lang w:val="en-US"/>
        </w:rPr>
        <w:t>Microsoft</w:t>
      </w:r>
      <w:r w:rsidRPr="00585570">
        <w:rPr>
          <w:sz w:val="24"/>
          <w:szCs w:val="24"/>
        </w:rPr>
        <w:t xml:space="preserve"> </w:t>
      </w:r>
      <w:r w:rsidRPr="00585570">
        <w:rPr>
          <w:sz w:val="24"/>
          <w:szCs w:val="24"/>
          <w:lang w:val="en-US"/>
        </w:rPr>
        <w:t>Windows</w:t>
      </w:r>
      <w:r w:rsidRPr="00585570">
        <w:rPr>
          <w:sz w:val="24"/>
          <w:szCs w:val="24"/>
        </w:rPr>
        <w:t xml:space="preserve"> 10. База данных подсистем «Дело-ТСФ» и «Электронный архив Совета Федерации» реализована на платформе ОС </w:t>
      </w:r>
      <w:r w:rsidRPr="00585570">
        <w:rPr>
          <w:sz w:val="24"/>
          <w:szCs w:val="24"/>
          <w:lang w:val="en-US"/>
        </w:rPr>
        <w:t>Microsoft</w:t>
      </w:r>
      <w:r w:rsidRPr="00585570">
        <w:rPr>
          <w:sz w:val="24"/>
          <w:szCs w:val="24"/>
        </w:rPr>
        <w:t xml:space="preserve"> </w:t>
      </w:r>
      <w:r w:rsidRPr="00585570">
        <w:rPr>
          <w:sz w:val="24"/>
          <w:szCs w:val="24"/>
          <w:lang w:val="en-US"/>
        </w:rPr>
        <w:t>Windows</w:t>
      </w:r>
      <w:r w:rsidRPr="00585570">
        <w:rPr>
          <w:sz w:val="24"/>
          <w:szCs w:val="24"/>
        </w:rPr>
        <w:t xml:space="preserve"> </w:t>
      </w:r>
      <w:r w:rsidRPr="00585570">
        <w:rPr>
          <w:sz w:val="24"/>
          <w:szCs w:val="24"/>
          <w:lang w:val="en-US"/>
        </w:rPr>
        <w:t>Server</w:t>
      </w:r>
      <w:r w:rsidRPr="00585570">
        <w:rPr>
          <w:sz w:val="24"/>
          <w:szCs w:val="24"/>
        </w:rPr>
        <w:t xml:space="preserve"> 20</w:t>
      </w:r>
      <w:r w:rsidR="00161F8F" w:rsidRPr="00585570">
        <w:rPr>
          <w:sz w:val="24"/>
          <w:szCs w:val="24"/>
        </w:rPr>
        <w:t>16</w:t>
      </w:r>
      <w:r w:rsidRPr="00585570">
        <w:rPr>
          <w:sz w:val="24"/>
          <w:szCs w:val="24"/>
        </w:rPr>
        <w:t xml:space="preserve"> </w:t>
      </w:r>
      <w:r w:rsidRPr="00585570">
        <w:rPr>
          <w:sz w:val="24"/>
          <w:szCs w:val="24"/>
          <w:lang w:val="en-US"/>
        </w:rPr>
        <w:t>R</w:t>
      </w:r>
      <w:r w:rsidRPr="00585570">
        <w:rPr>
          <w:sz w:val="24"/>
          <w:szCs w:val="24"/>
        </w:rPr>
        <w:t xml:space="preserve">2 </w:t>
      </w:r>
      <w:r w:rsidR="00161F8F" w:rsidRPr="00585570">
        <w:rPr>
          <w:sz w:val="24"/>
          <w:szCs w:val="24"/>
          <w:lang w:val="en-US"/>
        </w:rPr>
        <w:t>Standart</w:t>
      </w:r>
      <w:r w:rsidRPr="00585570">
        <w:rPr>
          <w:sz w:val="24"/>
          <w:szCs w:val="24"/>
        </w:rPr>
        <w:t xml:space="preserve"> и СУБД </w:t>
      </w:r>
      <w:r w:rsidRPr="00585570">
        <w:rPr>
          <w:sz w:val="24"/>
          <w:szCs w:val="24"/>
          <w:lang w:val="en-US"/>
        </w:rPr>
        <w:t>Oracle</w:t>
      </w:r>
      <w:r w:rsidRPr="00585570">
        <w:rPr>
          <w:sz w:val="24"/>
          <w:szCs w:val="24"/>
        </w:rPr>
        <w:t>.</w:t>
      </w:r>
    </w:p>
    <w:p w:rsidR="00840958" w:rsidRPr="00585570" w:rsidRDefault="00840958" w:rsidP="00840958">
      <w:pPr>
        <w:spacing w:line="360" w:lineRule="auto"/>
        <w:ind w:firstLine="567"/>
        <w:jc w:val="both"/>
        <w:rPr>
          <w:sz w:val="24"/>
          <w:szCs w:val="24"/>
        </w:rPr>
      </w:pPr>
      <w:r w:rsidRPr="00585570">
        <w:rPr>
          <w:sz w:val="24"/>
          <w:szCs w:val="24"/>
        </w:rPr>
        <w:t xml:space="preserve">Аппаратная часть ППГН баз данных подсистем «Дело-ТСФ» и «Электронный архив Совета Федерации» включает в себя два сервера </w:t>
      </w:r>
      <w:r w:rsidR="00AD2809" w:rsidRPr="00585570">
        <w:rPr>
          <w:sz w:val="24"/>
          <w:szCs w:val="24"/>
        </w:rPr>
        <w:t>PY RX2540 M5</w:t>
      </w:r>
      <w:r w:rsidRPr="00585570">
        <w:rPr>
          <w:sz w:val="24"/>
          <w:szCs w:val="24"/>
        </w:rPr>
        <w:t xml:space="preserve">, две подсистемы хранения </w:t>
      </w:r>
      <w:r w:rsidR="00F23720" w:rsidRPr="00585570">
        <w:rPr>
          <w:sz w:val="24"/>
          <w:szCs w:val="24"/>
        </w:rPr>
        <w:t>ETERNUS AF650S3</w:t>
      </w:r>
      <w:r w:rsidRPr="00585570">
        <w:rPr>
          <w:sz w:val="24"/>
          <w:szCs w:val="24"/>
        </w:rPr>
        <w:t xml:space="preserve"> производства Fujitsu-Siemens, рабочую станцию администратора и рабочие станции, объединённые в виртуальную локальную сеть, входящую в состав информационно-коммуникационной системы Совета Федерации (далее - ИКС Совета Федерации).</w:t>
      </w:r>
    </w:p>
    <w:p w:rsidR="009D29FF" w:rsidRPr="00585570" w:rsidRDefault="009D29FF" w:rsidP="009D29FF">
      <w:pPr>
        <w:spacing w:line="360" w:lineRule="auto"/>
        <w:ind w:firstLine="567"/>
        <w:jc w:val="both"/>
        <w:rPr>
          <w:sz w:val="24"/>
          <w:szCs w:val="24"/>
        </w:rPr>
      </w:pPr>
      <w:r w:rsidRPr="00585570">
        <w:rPr>
          <w:sz w:val="24"/>
          <w:szCs w:val="24"/>
        </w:rPr>
        <w:t>Аппаратная конфигурация каждого из серверов:</w:t>
      </w:r>
    </w:p>
    <w:p w:rsidR="009D29FF" w:rsidRPr="00585570" w:rsidRDefault="009D29FF" w:rsidP="009D29FF">
      <w:pPr>
        <w:numPr>
          <w:ilvl w:val="0"/>
          <w:numId w:val="36"/>
        </w:numPr>
        <w:overflowPunct w:val="0"/>
        <w:autoSpaceDE w:val="0"/>
        <w:autoSpaceDN w:val="0"/>
        <w:adjustRightInd w:val="0"/>
        <w:spacing w:line="360" w:lineRule="auto"/>
        <w:ind w:left="993"/>
        <w:jc w:val="both"/>
        <w:textAlignment w:val="baseline"/>
        <w:rPr>
          <w:sz w:val="24"/>
          <w:szCs w:val="24"/>
          <w:lang w:val="en-US"/>
        </w:rPr>
      </w:pPr>
      <w:r w:rsidRPr="00585570">
        <w:rPr>
          <w:sz w:val="24"/>
          <w:szCs w:val="24"/>
        </w:rPr>
        <w:t xml:space="preserve"> процессор</w:t>
      </w:r>
      <w:r w:rsidRPr="00585570">
        <w:rPr>
          <w:sz w:val="24"/>
          <w:szCs w:val="24"/>
          <w:lang w:val="en-US"/>
        </w:rPr>
        <w:t xml:space="preserve"> - Intel Xeon Gold 6246R 3.40 GHz (2);</w:t>
      </w:r>
    </w:p>
    <w:p w:rsidR="009D29FF" w:rsidRPr="00585570" w:rsidRDefault="009D29FF" w:rsidP="009D29FF">
      <w:pPr>
        <w:numPr>
          <w:ilvl w:val="0"/>
          <w:numId w:val="36"/>
        </w:numPr>
        <w:overflowPunct w:val="0"/>
        <w:autoSpaceDE w:val="0"/>
        <w:autoSpaceDN w:val="0"/>
        <w:adjustRightInd w:val="0"/>
        <w:spacing w:line="360" w:lineRule="auto"/>
        <w:ind w:left="993"/>
        <w:jc w:val="both"/>
        <w:textAlignment w:val="baseline"/>
        <w:rPr>
          <w:sz w:val="24"/>
          <w:szCs w:val="24"/>
          <w:lang w:val="en-US"/>
        </w:rPr>
      </w:pPr>
      <w:r w:rsidRPr="00585570">
        <w:rPr>
          <w:sz w:val="24"/>
          <w:szCs w:val="24"/>
          <w:lang w:val="en-US"/>
        </w:rPr>
        <w:t xml:space="preserve"> </w:t>
      </w:r>
      <w:r w:rsidRPr="00585570">
        <w:rPr>
          <w:sz w:val="24"/>
          <w:szCs w:val="24"/>
        </w:rPr>
        <w:t>ОЗУ</w:t>
      </w:r>
      <w:r w:rsidRPr="00585570">
        <w:rPr>
          <w:sz w:val="24"/>
          <w:szCs w:val="24"/>
          <w:lang w:val="en-US"/>
        </w:rPr>
        <w:t xml:space="preserve"> - 384GB (1x32GB) 2Rx4 DDR4-2133 R ECC (12);</w:t>
      </w:r>
    </w:p>
    <w:p w:rsidR="009D29FF" w:rsidRPr="00585570" w:rsidRDefault="009D29FF" w:rsidP="009D29FF">
      <w:pPr>
        <w:numPr>
          <w:ilvl w:val="0"/>
          <w:numId w:val="36"/>
        </w:numPr>
        <w:overflowPunct w:val="0"/>
        <w:autoSpaceDE w:val="0"/>
        <w:autoSpaceDN w:val="0"/>
        <w:adjustRightInd w:val="0"/>
        <w:spacing w:line="360" w:lineRule="auto"/>
        <w:ind w:left="993"/>
        <w:jc w:val="both"/>
        <w:textAlignment w:val="baseline"/>
        <w:rPr>
          <w:sz w:val="24"/>
          <w:szCs w:val="24"/>
          <w:lang w:val="en-US"/>
        </w:rPr>
      </w:pPr>
      <w:r w:rsidRPr="00585570">
        <w:rPr>
          <w:sz w:val="24"/>
          <w:szCs w:val="24"/>
          <w:lang w:val="en-US"/>
        </w:rPr>
        <w:t xml:space="preserve"> </w:t>
      </w:r>
      <w:r w:rsidRPr="00585570">
        <w:rPr>
          <w:sz w:val="24"/>
          <w:szCs w:val="24"/>
        </w:rPr>
        <w:t>адаптер</w:t>
      </w:r>
      <w:r w:rsidRPr="00585570">
        <w:rPr>
          <w:sz w:val="24"/>
          <w:szCs w:val="24"/>
          <w:lang w:val="en-US"/>
        </w:rPr>
        <w:t xml:space="preserve"> FC Ctrl 8Gb/s  1  Chan LPel250 MMF LC LP (2);</w:t>
      </w:r>
    </w:p>
    <w:p w:rsidR="009D29FF" w:rsidRPr="00585570" w:rsidRDefault="009D29FF" w:rsidP="009D29FF">
      <w:pPr>
        <w:numPr>
          <w:ilvl w:val="0"/>
          <w:numId w:val="36"/>
        </w:numPr>
        <w:overflowPunct w:val="0"/>
        <w:autoSpaceDE w:val="0"/>
        <w:autoSpaceDN w:val="0"/>
        <w:adjustRightInd w:val="0"/>
        <w:spacing w:line="360" w:lineRule="auto"/>
        <w:ind w:left="993"/>
        <w:jc w:val="both"/>
        <w:textAlignment w:val="baseline"/>
        <w:rPr>
          <w:sz w:val="24"/>
          <w:szCs w:val="24"/>
        </w:rPr>
      </w:pPr>
      <w:r w:rsidRPr="00585570">
        <w:rPr>
          <w:sz w:val="24"/>
          <w:szCs w:val="24"/>
          <w:lang w:val="en-US"/>
        </w:rPr>
        <w:t xml:space="preserve"> RAID</w:t>
      </w:r>
      <w:r w:rsidRPr="00585570">
        <w:rPr>
          <w:sz w:val="24"/>
          <w:szCs w:val="24"/>
        </w:rPr>
        <w:t xml:space="preserve"> контроллер: </w:t>
      </w:r>
      <w:r w:rsidRPr="00585570">
        <w:rPr>
          <w:sz w:val="24"/>
          <w:szCs w:val="24"/>
          <w:lang w:val="en-US"/>
        </w:rPr>
        <w:t>PRAID</w:t>
      </w:r>
      <w:r w:rsidRPr="00585570">
        <w:rPr>
          <w:sz w:val="24"/>
          <w:szCs w:val="24"/>
        </w:rPr>
        <w:t xml:space="preserve"> ЕР420І (1);</w:t>
      </w:r>
    </w:p>
    <w:p w:rsidR="009D29FF" w:rsidRPr="00585570" w:rsidRDefault="009D29FF" w:rsidP="009D29FF">
      <w:pPr>
        <w:numPr>
          <w:ilvl w:val="0"/>
          <w:numId w:val="36"/>
        </w:numPr>
        <w:overflowPunct w:val="0"/>
        <w:autoSpaceDE w:val="0"/>
        <w:autoSpaceDN w:val="0"/>
        <w:adjustRightInd w:val="0"/>
        <w:spacing w:line="360" w:lineRule="auto"/>
        <w:ind w:left="993"/>
        <w:jc w:val="both"/>
        <w:textAlignment w:val="baseline"/>
        <w:rPr>
          <w:sz w:val="24"/>
          <w:szCs w:val="24"/>
        </w:rPr>
      </w:pPr>
      <w:r w:rsidRPr="00585570">
        <w:rPr>
          <w:sz w:val="24"/>
          <w:szCs w:val="24"/>
        </w:rPr>
        <w:t xml:space="preserve"> жесткие диски: </w:t>
      </w:r>
      <w:r w:rsidRPr="00585570">
        <w:rPr>
          <w:sz w:val="24"/>
          <w:szCs w:val="24"/>
          <w:lang w:val="en-US"/>
        </w:rPr>
        <w:t>HD</w:t>
      </w:r>
      <w:r w:rsidRPr="00585570">
        <w:rPr>
          <w:sz w:val="24"/>
          <w:szCs w:val="24"/>
        </w:rPr>
        <w:t xml:space="preserve"> </w:t>
      </w:r>
      <w:r w:rsidRPr="00585570">
        <w:rPr>
          <w:sz w:val="24"/>
          <w:szCs w:val="24"/>
          <w:lang w:val="en-US"/>
        </w:rPr>
        <w:t>SAS</w:t>
      </w:r>
      <w:r w:rsidRPr="00585570">
        <w:rPr>
          <w:sz w:val="24"/>
          <w:szCs w:val="24"/>
        </w:rPr>
        <w:t xml:space="preserve">  1</w:t>
      </w:r>
      <w:r w:rsidRPr="00585570">
        <w:rPr>
          <w:sz w:val="24"/>
          <w:szCs w:val="24"/>
          <w:lang w:val="en-US"/>
        </w:rPr>
        <w:t>TB</w:t>
      </w:r>
      <w:r w:rsidRPr="00585570">
        <w:rPr>
          <w:sz w:val="24"/>
          <w:szCs w:val="24"/>
        </w:rPr>
        <w:t>;</w:t>
      </w:r>
    </w:p>
    <w:p w:rsidR="009D29FF" w:rsidRPr="00585570" w:rsidRDefault="009D29FF" w:rsidP="009D29FF">
      <w:pPr>
        <w:spacing w:before="240" w:line="360" w:lineRule="auto"/>
        <w:ind w:firstLine="567"/>
        <w:jc w:val="both"/>
        <w:rPr>
          <w:sz w:val="24"/>
          <w:szCs w:val="24"/>
        </w:rPr>
      </w:pPr>
      <w:r w:rsidRPr="00585570">
        <w:rPr>
          <w:sz w:val="24"/>
          <w:szCs w:val="24"/>
        </w:rPr>
        <w:t>Аппаратная конфигурация каждой из подсистем хранения:</w:t>
      </w:r>
    </w:p>
    <w:p w:rsidR="009D29FF" w:rsidRPr="00585570" w:rsidRDefault="009D29FF" w:rsidP="009D29FF">
      <w:pPr>
        <w:numPr>
          <w:ilvl w:val="0"/>
          <w:numId w:val="37"/>
        </w:numPr>
        <w:tabs>
          <w:tab w:val="num" w:pos="993"/>
        </w:tabs>
        <w:overflowPunct w:val="0"/>
        <w:autoSpaceDE w:val="0"/>
        <w:autoSpaceDN w:val="0"/>
        <w:adjustRightInd w:val="0"/>
        <w:spacing w:line="360" w:lineRule="auto"/>
        <w:ind w:left="567" w:hanging="11"/>
        <w:jc w:val="both"/>
        <w:textAlignment w:val="baseline"/>
        <w:rPr>
          <w:sz w:val="24"/>
          <w:szCs w:val="24"/>
        </w:rPr>
      </w:pPr>
      <w:r w:rsidRPr="00585570">
        <w:rPr>
          <w:sz w:val="24"/>
          <w:szCs w:val="24"/>
          <w:lang w:val="en-US"/>
        </w:rPr>
        <w:t xml:space="preserve">RAID </w:t>
      </w:r>
      <w:r w:rsidRPr="00585570">
        <w:rPr>
          <w:sz w:val="24"/>
          <w:szCs w:val="24"/>
        </w:rPr>
        <w:t>контроллер;</w:t>
      </w:r>
    </w:p>
    <w:p w:rsidR="009D29FF" w:rsidRPr="00585570" w:rsidRDefault="009D29FF" w:rsidP="009D29FF">
      <w:pPr>
        <w:numPr>
          <w:ilvl w:val="0"/>
          <w:numId w:val="37"/>
        </w:numPr>
        <w:tabs>
          <w:tab w:val="num" w:pos="993"/>
        </w:tabs>
        <w:overflowPunct w:val="0"/>
        <w:autoSpaceDE w:val="0"/>
        <w:autoSpaceDN w:val="0"/>
        <w:adjustRightInd w:val="0"/>
        <w:spacing w:line="360" w:lineRule="auto"/>
        <w:ind w:left="567" w:hanging="11"/>
        <w:jc w:val="both"/>
        <w:textAlignment w:val="baseline"/>
        <w:rPr>
          <w:sz w:val="24"/>
          <w:szCs w:val="24"/>
        </w:rPr>
      </w:pPr>
      <w:r w:rsidRPr="00585570">
        <w:rPr>
          <w:sz w:val="24"/>
          <w:szCs w:val="24"/>
        </w:rPr>
        <w:t xml:space="preserve">жесткие диски - </w:t>
      </w:r>
      <w:r w:rsidRPr="00585570">
        <w:rPr>
          <w:sz w:val="24"/>
          <w:szCs w:val="24"/>
          <w:lang w:val="en-US"/>
        </w:rPr>
        <w:t>DX</w:t>
      </w:r>
      <w:r w:rsidRPr="00585570">
        <w:rPr>
          <w:sz w:val="24"/>
          <w:szCs w:val="24"/>
        </w:rPr>
        <w:t xml:space="preserve">1/200 </w:t>
      </w:r>
      <w:r w:rsidRPr="00585570">
        <w:rPr>
          <w:sz w:val="24"/>
          <w:szCs w:val="24"/>
          <w:lang w:val="en-US"/>
        </w:rPr>
        <w:t>S</w:t>
      </w:r>
      <w:r w:rsidRPr="00585570">
        <w:rPr>
          <w:sz w:val="24"/>
          <w:szCs w:val="24"/>
        </w:rPr>
        <w:t xml:space="preserve">3 </w:t>
      </w:r>
      <w:r w:rsidRPr="00585570">
        <w:rPr>
          <w:sz w:val="24"/>
          <w:szCs w:val="24"/>
          <w:lang w:val="en-US"/>
        </w:rPr>
        <w:t>HD SAS</w:t>
      </w:r>
      <w:r w:rsidRPr="00585570">
        <w:rPr>
          <w:sz w:val="24"/>
          <w:szCs w:val="24"/>
        </w:rPr>
        <w:t xml:space="preserve"> 300</w:t>
      </w:r>
      <w:r w:rsidRPr="00585570">
        <w:rPr>
          <w:sz w:val="24"/>
          <w:szCs w:val="24"/>
          <w:lang w:val="en-US"/>
        </w:rPr>
        <w:t>GB</w:t>
      </w:r>
      <w:r w:rsidRPr="00585570">
        <w:rPr>
          <w:sz w:val="24"/>
          <w:szCs w:val="24"/>
        </w:rPr>
        <w:t xml:space="preserve"> 10,000</w:t>
      </w:r>
      <w:r w:rsidRPr="00585570">
        <w:rPr>
          <w:sz w:val="24"/>
          <w:szCs w:val="24"/>
          <w:lang w:val="en-US"/>
        </w:rPr>
        <w:t>rpm</w:t>
      </w:r>
      <w:r w:rsidRPr="00585570">
        <w:rPr>
          <w:sz w:val="24"/>
          <w:szCs w:val="24"/>
        </w:rPr>
        <w:t xml:space="preserve"> 2,5" (24);</w:t>
      </w:r>
    </w:p>
    <w:p w:rsidR="009D29FF" w:rsidRPr="00585570" w:rsidRDefault="009D29FF" w:rsidP="009D29FF">
      <w:pPr>
        <w:numPr>
          <w:ilvl w:val="0"/>
          <w:numId w:val="37"/>
        </w:numPr>
        <w:tabs>
          <w:tab w:val="num" w:pos="993"/>
        </w:tabs>
        <w:overflowPunct w:val="0"/>
        <w:autoSpaceDE w:val="0"/>
        <w:autoSpaceDN w:val="0"/>
        <w:adjustRightInd w:val="0"/>
        <w:spacing w:line="360" w:lineRule="auto"/>
        <w:ind w:left="567" w:hanging="11"/>
        <w:jc w:val="both"/>
        <w:textAlignment w:val="baseline"/>
        <w:rPr>
          <w:sz w:val="24"/>
          <w:szCs w:val="24"/>
        </w:rPr>
      </w:pPr>
      <w:r w:rsidRPr="00585570">
        <w:rPr>
          <w:sz w:val="24"/>
          <w:szCs w:val="24"/>
        </w:rPr>
        <w:t xml:space="preserve">резервные жесткие диски - </w:t>
      </w:r>
      <w:r w:rsidRPr="00585570">
        <w:rPr>
          <w:sz w:val="24"/>
          <w:szCs w:val="24"/>
          <w:lang w:val="en-US"/>
        </w:rPr>
        <w:t>DX</w:t>
      </w:r>
      <w:r w:rsidRPr="00585570">
        <w:rPr>
          <w:sz w:val="24"/>
          <w:szCs w:val="24"/>
        </w:rPr>
        <w:t xml:space="preserve">1/200 </w:t>
      </w:r>
      <w:r w:rsidRPr="00585570">
        <w:rPr>
          <w:sz w:val="24"/>
          <w:szCs w:val="24"/>
          <w:lang w:val="en-US"/>
        </w:rPr>
        <w:t>S</w:t>
      </w:r>
      <w:r w:rsidRPr="00585570">
        <w:rPr>
          <w:sz w:val="24"/>
          <w:szCs w:val="24"/>
        </w:rPr>
        <w:t xml:space="preserve">3 </w:t>
      </w:r>
      <w:r w:rsidRPr="00585570">
        <w:rPr>
          <w:sz w:val="24"/>
          <w:szCs w:val="24"/>
          <w:lang w:val="en-US"/>
        </w:rPr>
        <w:t>HD</w:t>
      </w:r>
      <w:r w:rsidRPr="00585570">
        <w:rPr>
          <w:sz w:val="24"/>
          <w:szCs w:val="24"/>
        </w:rPr>
        <w:t xml:space="preserve"> </w:t>
      </w:r>
      <w:r w:rsidRPr="00585570">
        <w:rPr>
          <w:sz w:val="24"/>
          <w:szCs w:val="24"/>
          <w:lang w:val="en-US"/>
        </w:rPr>
        <w:t>SAS</w:t>
      </w:r>
      <w:r w:rsidRPr="00585570">
        <w:rPr>
          <w:sz w:val="24"/>
          <w:szCs w:val="24"/>
        </w:rPr>
        <w:t xml:space="preserve"> 300</w:t>
      </w:r>
      <w:r w:rsidRPr="00585570">
        <w:rPr>
          <w:sz w:val="24"/>
          <w:szCs w:val="24"/>
          <w:lang w:val="en-US"/>
        </w:rPr>
        <w:t>GB</w:t>
      </w:r>
      <w:r w:rsidRPr="00585570">
        <w:rPr>
          <w:sz w:val="24"/>
          <w:szCs w:val="24"/>
        </w:rPr>
        <w:t xml:space="preserve"> 10,000</w:t>
      </w:r>
      <w:r w:rsidRPr="00585570">
        <w:rPr>
          <w:sz w:val="24"/>
          <w:szCs w:val="24"/>
          <w:lang w:val="en-US"/>
        </w:rPr>
        <w:t>rpm</w:t>
      </w:r>
      <w:r w:rsidRPr="00585570">
        <w:rPr>
          <w:sz w:val="24"/>
          <w:szCs w:val="24"/>
        </w:rPr>
        <w:t xml:space="preserve"> 2,5" (12).</w:t>
      </w:r>
    </w:p>
    <w:p w:rsidR="00840958" w:rsidRPr="00585570" w:rsidRDefault="00840958" w:rsidP="00840958">
      <w:pPr>
        <w:spacing w:before="240" w:line="360" w:lineRule="auto"/>
        <w:ind w:firstLine="567"/>
        <w:jc w:val="both"/>
        <w:rPr>
          <w:sz w:val="24"/>
          <w:szCs w:val="24"/>
        </w:rPr>
      </w:pPr>
      <w:r w:rsidRPr="00585570">
        <w:rPr>
          <w:sz w:val="24"/>
          <w:szCs w:val="24"/>
        </w:rPr>
        <w:t>Каждый сервер размещается в отдельной стойке с подсистемой хранения и двумя источниками бесперебойного питания. В состав каждой стойки входит консоль администрирования.</w:t>
      </w:r>
    </w:p>
    <w:p w:rsidR="00840958" w:rsidRPr="00585570" w:rsidRDefault="00840958" w:rsidP="00840958">
      <w:pPr>
        <w:spacing w:line="360" w:lineRule="auto"/>
        <w:ind w:firstLine="567"/>
        <w:jc w:val="both"/>
        <w:rPr>
          <w:sz w:val="24"/>
          <w:szCs w:val="24"/>
        </w:rPr>
      </w:pPr>
      <w:r w:rsidRPr="00585570">
        <w:rPr>
          <w:sz w:val="24"/>
          <w:szCs w:val="24"/>
        </w:rPr>
        <w:t xml:space="preserve">На серверах баз данных подсистем «Дело-ТСФ» и «Электронный архив Совета Федерации» установлены ОС </w:t>
      </w:r>
      <w:r w:rsidRPr="00585570">
        <w:rPr>
          <w:sz w:val="24"/>
          <w:szCs w:val="24"/>
          <w:lang w:val="en-US"/>
        </w:rPr>
        <w:t>Microsoft</w:t>
      </w:r>
      <w:r w:rsidRPr="00585570">
        <w:rPr>
          <w:sz w:val="24"/>
          <w:szCs w:val="24"/>
        </w:rPr>
        <w:t xml:space="preserve"> </w:t>
      </w:r>
      <w:r w:rsidRPr="00585570">
        <w:rPr>
          <w:sz w:val="24"/>
          <w:szCs w:val="24"/>
          <w:lang w:val="en-US"/>
        </w:rPr>
        <w:t>Windows</w:t>
      </w:r>
      <w:r w:rsidRPr="00585570">
        <w:rPr>
          <w:sz w:val="24"/>
          <w:szCs w:val="24"/>
        </w:rPr>
        <w:t xml:space="preserve"> </w:t>
      </w:r>
      <w:r w:rsidRPr="00585570">
        <w:rPr>
          <w:sz w:val="24"/>
          <w:szCs w:val="24"/>
          <w:lang w:val="en-US"/>
        </w:rPr>
        <w:t>Server</w:t>
      </w:r>
      <w:r w:rsidRPr="00585570">
        <w:rPr>
          <w:sz w:val="24"/>
          <w:szCs w:val="24"/>
        </w:rPr>
        <w:t xml:space="preserve"> 20</w:t>
      </w:r>
      <w:r w:rsidR="00161F8F" w:rsidRPr="00585570">
        <w:rPr>
          <w:sz w:val="24"/>
          <w:szCs w:val="24"/>
        </w:rPr>
        <w:t>16</w:t>
      </w:r>
      <w:r w:rsidRPr="00585570">
        <w:rPr>
          <w:sz w:val="24"/>
          <w:szCs w:val="24"/>
        </w:rPr>
        <w:t xml:space="preserve"> </w:t>
      </w:r>
      <w:r w:rsidRPr="00585570">
        <w:rPr>
          <w:sz w:val="24"/>
          <w:szCs w:val="24"/>
          <w:lang w:val="en-US"/>
        </w:rPr>
        <w:t>R</w:t>
      </w:r>
      <w:r w:rsidRPr="00585570">
        <w:rPr>
          <w:sz w:val="24"/>
          <w:szCs w:val="24"/>
        </w:rPr>
        <w:t xml:space="preserve">2 </w:t>
      </w:r>
      <w:r w:rsidR="00161F8F" w:rsidRPr="00585570">
        <w:rPr>
          <w:sz w:val="24"/>
          <w:szCs w:val="24"/>
          <w:lang w:val="en-US"/>
        </w:rPr>
        <w:t>Standart</w:t>
      </w:r>
      <w:r w:rsidRPr="00585570">
        <w:rPr>
          <w:sz w:val="24"/>
          <w:szCs w:val="24"/>
        </w:rPr>
        <w:t xml:space="preserve"> и СУБД </w:t>
      </w:r>
      <w:r w:rsidRPr="00585570">
        <w:rPr>
          <w:sz w:val="24"/>
          <w:szCs w:val="24"/>
          <w:lang w:val="en-US"/>
        </w:rPr>
        <w:t>Oracle</w:t>
      </w:r>
      <w:r w:rsidRPr="00585570">
        <w:rPr>
          <w:sz w:val="24"/>
          <w:szCs w:val="24"/>
        </w:rPr>
        <w:t xml:space="preserve">, на виртуальной машине установлена ОС </w:t>
      </w:r>
      <w:r w:rsidRPr="00585570">
        <w:rPr>
          <w:sz w:val="24"/>
          <w:szCs w:val="24"/>
          <w:lang w:val="en-US"/>
        </w:rPr>
        <w:t>Microsoft</w:t>
      </w:r>
      <w:r w:rsidRPr="00585570">
        <w:rPr>
          <w:sz w:val="24"/>
          <w:szCs w:val="24"/>
        </w:rPr>
        <w:t xml:space="preserve"> </w:t>
      </w:r>
      <w:r w:rsidRPr="00585570">
        <w:rPr>
          <w:sz w:val="24"/>
          <w:szCs w:val="24"/>
          <w:lang w:val="en-US"/>
        </w:rPr>
        <w:t>Windows</w:t>
      </w:r>
      <w:r w:rsidRPr="00585570">
        <w:rPr>
          <w:sz w:val="24"/>
          <w:szCs w:val="24"/>
        </w:rPr>
        <w:t xml:space="preserve"> </w:t>
      </w:r>
      <w:r w:rsidRPr="00585570">
        <w:rPr>
          <w:sz w:val="24"/>
          <w:szCs w:val="24"/>
          <w:lang w:val="en-US"/>
        </w:rPr>
        <w:t>Server</w:t>
      </w:r>
      <w:r w:rsidRPr="00585570">
        <w:rPr>
          <w:sz w:val="24"/>
          <w:szCs w:val="24"/>
        </w:rPr>
        <w:t xml:space="preserve"> 20</w:t>
      </w:r>
      <w:r w:rsidR="00161F8F" w:rsidRPr="00585570">
        <w:rPr>
          <w:sz w:val="24"/>
          <w:szCs w:val="24"/>
        </w:rPr>
        <w:t>16</w:t>
      </w:r>
      <w:r w:rsidRPr="00585570">
        <w:rPr>
          <w:sz w:val="24"/>
          <w:szCs w:val="24"/>
        </w:rPr>
        <w:t xml:space="preserve"> </w:t>
      </w:r>
      <w:r w:rsidRPr="00585570">
        <w:rPr>
          <w:sz w:val="24"/>
          <w:szCs w:val="24"/>
          <w:lang w:val="en-US"/>
        </w:rPr>
        <w:t>R</w:t>
      </w:r>
      <w:r w:rsidRPr="00585570">
        <w:rPr>
          <w:sz w:val="24"/>
          <w:szCs w:val="24"/>
        </w:rPr>
        <w:t xml:space="preserve">2 </w:t>
      </w:r>
      <w:r w:rsidRPr="00585570">
        <w:rPr>
          <w:sz w:val="24"/>
          <w:szCs w:val="24"/>
          <w:lang w:val="en-US"/>
        </w:rPr>
        <w:t>Standart</w:t>
      </w:r>
      <w:r w:rsidRPr="00585570">
        <w:rPr>
          <w:sz w:val="24"/>
          <w:szCs w:val="24"/>
        </w:rPr>
        <w:t xml:space="preserve"> и клиент СУБД </w:t>
      </w:r>
      <w:r w:rsidRPr="00585570">
        <w:rPr>
          <w:sz w:val="24"/>
          <w:szCs w:val="24"/>
          <w:lang w:val="en-US"/>
        </w:rPr>
        <w:t>Oracle</w:t>
      </w:r>
      <w:r w:rsidRPr="00585570">
        <w:rPr>
          <w:sz w:val="24"/>
          <w:szCs w:val="24"/>
        </w:rPr>
        <w:t>.</w:t>
      </w:r>
    </w:p>
    <w:p w:rsidR="00840958" w:rsidRPr="00585570" w:rsidRDefault="00840958" w:rsidP="00840958">
      <w:pPr>
        <w:spacing w:line="360" w:lineRule="auto"/>
        <w:ind w:firstLine="567"/>
        <w:jc w:val="both"/>
        <w:rPr>
          <w:sz w:val="24"/>
          <w:szCs w:val="24"/>
        </w:rPr>
      </w:pPr>
      <w:r w:rsidRPr="00585570">
        <w:rPr>
          <w:sz w:val="24"/>
          <w:szCs w:val="24"/>
        </w:rPr>
        <w:t>ППГН реализована с помощью</w:t>
      </w:r>
      <w:r w:rsidR="00721FC2" w:rsidRPr="00585570">
        <w:rPr>
          <w:sz w:val="24"/>
          <w:szCs w:val="24"/>
        </w:rPr>
        <w:t xml:space="preserve"> интегрированного в СУБД Oracle</w:t>
      </w:r>
      <w:r w:rsidRPr="00585570">
        <w:rPr>
          <w:sz w:val="24"/>
          <w:szCs w:val="24"/>
        </w:rPr>
        <w:t xml:space="preserve"> механизма распределения данных Oracle Data Guard. При конфигурации Oracle Data Guard использованы следующие параметры:</w:t>
      </w:r>
    </w:p>
    <w:p w:rsidR="00840958" w:rsidRPr="00585570" w:rsidRDefault="00840958" w:rsidP="00840958">
      <w:pPr>
        <w:overflowPunct w:val="0"/>
        <w:autoSpaceDE w:val="0"/>
        <w:autoSpaceDN w:val="0"/>
        <w:adjustRightInd w:val="0"/>
        <w:spacing w:line="360" w:lineRule="auto"/>
        <w:ind w:left="709"/>
        <w:jc w:val="both"/>
        <w:textAlignment w:val="baseline"/>
        <w:rPr>
          <w:sz w:val="24"/>
          <w:szCs w:val="24"/>
        </w:rPr>
      </w:pPr>
      <w:r w:rsidRPr="00585570">
        <w:rPr>
          <w:sz w:val="24"/>
          <w:szCs w:val="24"/>
        </w:rPr>
        <w:t>-тип резервной базы данных – физическая;</w:t>
      </w:r>
    </w:p>
    <w:p w:rsidR="00840958" w:rsidRPr="00585570" w:rsidRDefault="00840958" w:rsidP="00840958">
      <w:pPr>
        <w:overflowPunct w:val="0"/>
        <w:autoSpaceDE w:val="0"/>
        <w:autoSpaceDN w:val="0"/>
        <w:adjustRightInd w:val="0"/>
        <w:spacing w:line="360" w:lineRule="auto"/>
        <w:ind w:left="709"/>
        <w:jc w:val="both"/>
        <w:textAlignment w:val="baseline"/>
        <w:rPr>
          <w:sz w:val="24"/>
          <w:szCs w:val="24"/>
        </w:rPr>
      </w:pPr>
      <w:r w:rsidRPr="00585570">
        <w:rPr>
          <w:sz w:val="24"/>
          <w:szCs w:val="24"/>
        </w:rPr>
        <w:t>-режим обновления данных – синхронный;</w:t>
      </w:r>
    </w:p>
    <w:p w:rsidR="00840958" w:rsidRPr="00585570" w:rsidRDefault="00840958" w:rsidP="00840958">
      <w:pPr>
        <w:overflowPunct w:val="0"/>
        <w:autoSpaceDE w:val="0"/>
        <w:autoSpaceDN w:val="0"/>
        <w:adjustRightInd w:val="0"/>
        <w:spacing w:line="360" w:lineRule="auto"/>
        <w:ind w:left="709"/>
        <w:jc w:val="both"/>
        <w:textAlignment w:val="baseline"/>
        <w:rPr>
          <w:sz w:val="24"/>
          <w:szCs w:val="24"/>
        </w:rPr>
      </w:pPr>
      <w:r w:rsidRPr="00585570">
        <w:rPr>
          <w:sz w:val="24"/>
          <w:szCs w:val="24"/>
        </w:rPr>
        <w:t>-режим резервирования - Maximum Availability;</w:t>
      </w:r>
    </w:p>
    <w:p w:rsidR="00840958" w:rsidRPr="00585570" w:rsidRDefault="00840958" w:rsidP="00840958">
      <w:pPr>
        <w:overflowPunct w:val="0"/>
        <w:autoSpaceDE w:val="0"/>
        <w:autoSpaceDN w:val="0"/>
        <w:adjustRightInd w:val="0"/>
        <w:spacing w:line="360" w:lineRule="auto"/>
        <w:ind w:left="709"/>
        <w:jc w:val="both"/>
        <w:textAlignment w:val="baseline"/>
        <w:rPr>
          <w:sz w:val="24"/>
          <w:szCs w:val="24"/>
        </w:rPr>
      </w:pPr>
      <w:r w:rsidRPr="00585570">
        <w:rPr>
          <w:sz w:val="24"/>
          <w:szCs w:val="24"/>
        </w:rPr>
        <w:t>-количество резервных баз данных – одна.</w:t>
      </w:r>
    </w:p>
    <w:p w:rsidR="00840958" w:rsidRPr="00585570" w:rsidRDefault="00840958" w:rsidP="00840958">
      <w:pPr>
        <w:spacing w:line="360" w:lineRule="auto"/>
        <w:ind w:firstLine="567"/>
        <w:jc w:val="both"/>
        <w:rPr>
          <w:sz w:val="24"/>
          <w:szCs w:val="24"/>
        </w:rPr>
      </w:pPr>
      <w:r w:rsidRPr="00585570">
        <w:rPr>
          <w:sz w:val="24"/>
          <w:szCs w:val="24"/>
        </w:rPr>
        <w:t xml:space="preserve">Для повышения отказоустойчивости, серверы ППГН баз данных </w:t>
      </w:r>
      <w:r w:rsidRPr="00585570">
        <w:rPr>
          <w:bCs/>
          <w:sz w:val="24"/>
          <w:szCs w:val="24"/>
        </w:rPr>
        <w:t xml:space="preserve">подсистем «Дело-ТСФ» и «Электронный архив Совета Федерации» </w:t>
      </w:r>
      <w:r w:rsidRPr="00585570">
        <w:rPr>
          <w:sz w:val="24"/>
          <w:szCs w:val="24"/>
        </w:rPr>
        <w:t xml:space="preserve">размещены в разных помещениях Совета Федерации. Соединение серверов для обеспечения работоспособности осуществляется с помощью виртуальной локальной сети ИКС Совета Федерации. </w:t>
      </w:r>
    </w:p>
    <w:p w:rsidR="00840958" w:rsidRPr="00585570" w:rsidRDefault="00840958" w:rsidP="00840958">
      <w:pPr>
        <w:spacing w:line="360" w:lineRule="auto"/>
        <w:ind w:firstLine="567"/>
        <w:jc w:val="both"/>
        <w:rPr>
          <w:sz w:val="24"/>
          <w:szCs w:val="24"/>
        </w:rPr>
      </w:pPr>
      <w:r w:rsidRPr="00585570">
        <w:rPr>
          <w:sz w:val="24"/>
          <w:szCs w:val="24"/>
        </w:rPr>
        <w:t xml:space="preserve">В состав ППГН входит виртуальный сервер администратора, на основе </w:t>
      </w:r>
      <w:r w:rsidRPr="00585570">
        <w:rPr>
          <w:sz w:val="24"/>
          <w:szCs w:val="24"/>
          <w:lang w:val="en-US"/>
        </w:rPr>
        <w:t>Microsoft</w:t>
      </w:r>
      <w:r w:rsidRPr="00585570">
        <w:rPr>
          <w:sz w:val="24"/>
          <w:szCs w:val="24"/>
        </w:rPr>
        <w:t xml:space="preserve"> </w:t>
      </w:r>
      <w:r w:rsidRPr="00585570">
        <w:rPr>
          <w:sz w:val="24"/>
          <w:szCs w:val="24"/>
          <w:lang w:val="en-US"/>
        </w:rPr>
        <w:t>Hyper</w:t>
      </w:r>
      <w:r w:rsidRPr="00585570">
        <w:rPr>
          <w:sz w:val="24"/>
          <w:szCs w:val="24"/>
        </w:rPr>
        <w:t>-</w:t>
      </w:r>
      <w:r w:rsidRPr="00585570">
        <w:rPr>
          <w:sz w:val="24"/>
          <w:szCs w:val="24"/>
          <w:lang w:val="en-US"/>
        </w:rPr>
        <w:t>V</w:t>
      </w:r>
      <w:r w:rsidRPr="00585570">
        <w:rPr>
          <w:sz w:val="24"/>
          <w:szCs w:val="24"/>
        </w:rPr>
        <w:t>, предназначенный для управления ППГН, сбора статистики и восстановления резервных копий рабочих баз данных.</w:t>
      </w:r>
    </w:p>
    <w:p w:rsidR="00840958" w:rsidRPr="00585570" w:rsidRDefault="00840958" w:rsidP="00840958">
      <w:pPr>
        <w:spacing w:line="360" w:lineRule="auto"/>
        <w:ind w:firstLine="567"/>
        <w:jc w:val="both"/>
        <w:rPr>
          <w:sz w:val="24"/>
          <w:szCs w:val="24"/>
        </w:rPr>
      </w:pPr>
      <w:r w:rsidRPr="00585570">
        <w:rPr>
          <w:sz w:val="24"/>
          <w:szCs w:val="24"/>
        </w:rPr>
        <w:t>Аппаратная конфигурация сервера администратора:</w:t>
      </w:r>
    </w:p>
    <w:p w:rsidR="00840958" w:rsidRPr="00585570" w:rsidRDefault="00840958" w:rsidP="00840958">
      <w:pPr>
        <w:numPr>
          <w:ilvl w:val="0"/>
          <w:numId w:val="37"/>
        </w:numPr>
        <w:tabs>
          <w:tab w:val="num" w:pos="993"/>
        </w:tabs>
        <w:overflowPunct w:val="0"/>
        <w:autoSpaceDE w:val="0"/>
        <w:autoSpaceDN w:val="0"/>
        <w:adjustRightInd w:val="0"/>
        <w:spacing w:line="360" w:lineRule="auto"/>
        <w:ind w:hanging="11"/>
        <w:jc w:val="both"/>
        <w:textAlignment w:val="baseline"/>
        <w:rPr>
          <w:sz w:val="24"/>
          <w:szCs w:val="24"/>
        </w:rPr>
      </w:pPr>
      <w:r w:rsidRPr="00585570">
        <w:rPr>
          <w:sz w:val="24"/>
          <w:szCs w:val="24"/>
        </w:rPr>
        <w:t xml:space="preserve">процессор – </w:t>
      </w:r>
      <w:r w:rsidRPr="00585570">
        <w:rPr>
          <w:sz w:val="24"/>
          <w:szCs w:val="24"/>
          <w:lang w:val="en-US"/>
        </w:rPr>
        <w:t>Intel</w:t>
      </w:r>
      <w:r w:rsidRPr="00585570">
        <w:rPr>
          <w:sz w:val="24"/>
          <w:szCs w:val="24"/>
        </w:rPr>
        <w:t xml:space="preserve"> </w:t>
      </w:r>
      <w:r w:rsidRPr="00585570">
        <w:rPr>
          <w:sz w:val="24"/>
          <w:szCs w:val="24"/>
          <w:lang w:val="en-US"/>
        </w:rPr>
        <w:t>Xeon</w:t>
      </w:r>
      <w:r w:rsidRPr="00585570">
        <w:rPr>
          <w:sz w:val="24"/>
          <w:szCs w:val="24"/>
        </w:rPr>
        <w:t xml:space="preserve"> </w:t>
      </w:r>
      <w:r w:rsidRPr="00585570">
        <w:rPr>
          <w:sz w:val="24"/>
          <w:szCs w:val="24"/>
          <w:lang w:val="en-US"/>
        </w:rPr>
        <w:t>CPU</w:t>
      </w:r>
      <w:r w:rsidRPr="00585570">
        <w:rPr>
          <w:sz w:val="24"/>
          <w:szCs w:val="24"/>
        </w:rPr>
        <w:t xml:space="preserve"> </w:t>
      </w:r>
      <w:r w:rsidRPr="00585570">
        <w:rPr>
          <w:sz w:val="24"/>
          <w:szCs w:val="24"/>
          <w:lang w:val="en-US"/>
        </w:rPr>
        <w:t>E</w:t>
      </w:r>
      <w:r w:rsidRPr="00585570">
        <w:rPr>
          <w:sz w:val="24"/>
          <w:szCs w:val="24"/>
        </w:rPr>
        <w:t>5-2650 2.60</w:t>
      </w:r>
      <w:r w:rsidRPr="00585570">
        <w:rPr>
          <w:sz w:val="24"/>
          <w:szCs w:val="24"/>
          <w:lang w:val="en-US"/>
        </w:rPr>
        <w:t>GHz</w:t>
      </w:r>
      <w:r w:rsidRPr="00585570">
        <w:rPr>
          <w:sz w:val="24"/>
          <w:szCs w:val="24"/>
        </w:rPr>
        <w:t>;</w:t>
      </w:r>
    </w:p>
    <w:p w:rsidR="00840958" w:rsidRPr="00585570" w:rsidRDefault="00840958" w:rsidP="00840958">
      <w:pPr>
        <w:numPr>
          <w:ilvl w:val="0"/>
          <w:numId w:val="37"/>
        </w:numPr>
        <w:tabs>
          <w:tab w:val="num" w:pos="993"/>
        </w:tabs>
        <w:overflowPunct w:val="0"/>
        <w:autoSpaceDE w:val="0"/>
        <w:autoSpaceDN w:val="0"/>
        <w:adjustRightInd w:val="0"/>
        <w:spacing w:line="360" w:lineRule="auto"/>
        <w:ind w:hanging="11"/>
        <w:jc w:val="both"/>
        <w:textAlignment w:val="baseline"/>
        <w:rPr>
          <w:sz w:val="24"/>
          <w:szCs w:val="24"/>
        </w:rPr>
      </w:pPr>
      <w:r w:rsidRPr="00585570">
        <w:rPr>
          <w:sz w:val="24"/>
          <w:szCs w:val="24"/>
        </w:rPr>
        <w:t>ОЗУ – 16</w:t>
      </w:r>
      <w:r w:rsidRPr="00585570">
        <w:rPr>
          <w:sz w:val="24"/>
          <w:szCs w:val="24"/>
          <w:lang w:val="en-US"/>
        </w:rPr>
        <w:t>GB</w:t>
      </w:r>
      <w:r w:rsidRPr="00585570">
        <w:rPr>
          <w:sz w:val="24"/>
          <w:szCs w:val="24"/>
        </w:rPr>
        <w:t>;</w:t>
      </w:r>
    </w:p>
    <w:p w:rsidR="00840958" w:rsidRPr="00585570" w:rsidRDefault="00840958" w:rsidP="00840958">
      <w:pPr>
        <w:numPr>
          <w:ilvl w:val="0"/>
          <w:numId w:val="37"/>
        </w:numPr>
        <w:tabs>
          <w:tab w:val="num" w:pos="993"/>
        </w:tabs>
        <w:overflowPunct w:val="0"/>
        <w:autoSpaceDE w:val="0"/>
        <w:autoSpaceDN w:val="0"/>
        <w:adjustRightInd w:val="0"/>
        <w:spacing w:line="360" w:lineRule="auto"/>
        <w:ind w:hanging="11"/>
        <w:jc w:val="both"/>
        <w:textAlignment w:val="baseline"/>
        <w:rPr>
          <w:sz w:val="24"/>
          <w:szCs w:val="24"/>
        </w:rPr>
      </w:pPr>
      <w:r w:rsidRPr="00585570">
        <w:rPr>
          <w:sz w:val="24"/>
          <w:szCs w:val="24"/>
        </w:rPr>
        <w:t xml:space="preserve">жесткий диск – </w:t>
      </w:r>
      <w:r w:rsidRPr="00585570">
        <w:rPr>
          <w:sz w:val="24"/>
          <w:szCs w:val="24"/>
          <w:lang w:val="en-US"/>
        </w:rPr>
        <w:t>Virtual</w:t>
      </w:r>
      <w:r w:rsidRPr="00585570">
        <w:rPr>
          <w:sz w:val="24"/>
          <w:szCs w:val="24"/>
        </w:rPr>
        <w:t xml:space="preserve"> </w:t>
      </w:r>
      <w:r w:rsidRPr="00585570">
        <w:rPr>
          <w:sz w:val="24"/>
          <w:szCs w:val="24"/>
          <w:lang w:val="en-US"/>
        </w:rPr>
        <w:t>HD</w:t>
      </w:r>
      <w:r w:rsidRPr="00585570">
        <w:rPr>
          <w:sz w:val="24"/>
          <w:szCs w:val="24"/>
        </w:rPr>
        <w:t xml:space="preserve"> 250</w:t>
      </w:r>
      <w:r w:rsidRPr="00585570">
        <w:rPr>
          <w:sz w:val="24"/>
          <w:szCs w:val="24"/>
          <w:lang w:val="en-US"/>
        </w:rPr>
        <w:t>GB</w:t>
      </w:r>
      <w:r w:rsidRPr="00585570">
        <w:rPr>
          <w:sz w:val="24"/>
          <w:szCs w:val="24"/>
        </w:rPr>
        <w:t>.</w:t>
      </w:r>
    </w:p>
    <w:p w:rsidR="00840958" w:rsidRPr="00585570" w:rsidRDefault="00840958" w:rsidP="00840958">
      <w:pPr>
        <w:spacing w:before="120" w:line="360" w:lineRule="auto"/>
        <w:ind w:firstLine="539"/>
        <w:jc w:val="both"/>
        <w:rPr>
          <w:sz w:val="24"/>
          <w:szCs w:val="24"/>
        </w:rPr>
      </w:pPr>
      <w:r w:rsidRPr="00585570">
        <w:rPr>
          <w:sz w:val="24"/>
          <w:szCs w:val="24"/>
        </w:rPr>
        <w:t>Осуществляется резервное копирование баз данных подсистем «Дело</w:t>
      </w:r>
      <w:r w:rsidRPr="00585570">
        <w:rPr>
          <w:sz w:val="24"/>
          <w:szCs w:val="24"/>
        </w:rPr>
        <w:noBreakHyphen/>
        <w:t>ТСФ» и «Электронный архив Совета Федерации» из ППГН на внешнее устройство резервного хранения данных.</w:t>
      </w:r>
    </w:p>
    <w:p w:rsidR="00840958" w:rsidRPr="00585570" w:rsidRDefault="00840958" w:rsidP="00840958">
      <w:pPr>
        <w:spacing w:before="120" w:line="360" w:lineRule="auto"/>
        <w:ind w:firstLine="567"/>
        <w:jc w:val="both"/>
        <w:rPr>
          <w:sz w:val="24"/>
          <w:szCs w:val="24"/>
        </w:rPr>
      </w:pPr>
      <w:r w:rsidRPr="00585570">
        <w:rPr>
          <w:sz w:val="24"/>
          <w:szCs w:val="24"/>
        </w:rPr>
        <w:t>Для обеспечения автоматизации процессов дополнительного резервирования баз данных и возможности оперативного управления параметрами прикладного программного обеспечения рабочих станций пользователей подсистем «Дело-ТСФ» и «Электронный архив Совета Федерации» разработан и внедрен специализированный комплекс программного обеспечения.</w:t>
      </w:r>
    </w:p>
    <w:p w:rsidR="00840958" w:rsidRPr="00585570" w:rsidRDefault="00840958" w:rsidP="00840958">
      <w:pPr>
        <w:spacing w:line="360" w:lineRule="auto"/>
        <w:ind w:firstLine="567"/>
        <w:jc w:val="both"/>
        <w:rPr>
          <w:kern w:val="32"/>
          <w:sz w:val="24"/>
          <w:szCs w:val="24"/>
        </w:rPr>
      </w:pPr>
      <w:r w:rsidRPr="00585570">
        <w:rPr>
          <w:sz w:val="24"/>
          <w:szCs w:val="24"/>
        </w:rPr>
        <w:t xml:space="preserve">В состав ППГН входит также технологический фрагмент баз данных </w:t>
      </w:r>
      <w:r w:rsidRPr="00585570">
        <w:rPr>
          <w:kern w:val="32"/>
          <w:sz w:val="24"/>
          <w:szCs w:val="24"/>
        </w:rPr>
        <w:t>подсистем «Дело ТСФ</w:t>
      </w:r>
      <w:r w:rsidRPr="00585570">
        <w:rPr>
          <w:sz w:val="24"/>
          <w:szCs w:val="24"/>
        </w:rPr>
        <w:t>»</w:t>
      </w:r>
      <w:r w:rsidRPr="00585570">
        <w:rPr>
          <w:kern w:val="32"/>
          <w:sz w:val="24"/>
          <w:szCs w:val="24"/>
        </w:rPr>
        <w:t xml:space="preserve"> и «Электронный архив Совета Федерации» и их функциональных задач</w:t>
      </w:r>
      <w:r w:rsidRPr="00585570">
        <w:rPr>
          <w:sz w:val="24"/>
          <w:szCs w:val="24"/>
        </w:rPr>
        <w:t xml:space="preserve">, обеспечивающий </w:t>
      </w:r>
      <w:r w:rsidRPr="00585570">
        <w:rPr>
          <w:kern w:val="32"/>
          <w:sz w:val="24"/>
          <w:szCs w:val="24"/>
        </w:rPr>
        <w:t>возможность проведения тестовых работ по установке, отладке нового прикладного программного обеспечения.</w:t>
      </w:r>
    </w:p>
    <w:p w:rsidR="00840958" w:rsidRPr="00585570" w:rsidRDefault="00840958" w:rsidP="00840958">
      <w:pPr>
        <w:spacing w:line="360" w:lineRule="auto"/>
        <w:ind w:firstLine="567"/>
        <w:jc w:val="both"/>
        <w:rPr>
          <w:bCs/>
          <w:sz w:val="24"/>
          <w:szCs w:val="24"/>
        </w:rPr>
      </w:pPr>
      <w:r w:rsidRPr="00585570">
        <w:rPr>
          <w:sz w:val="24"/>
          <w:szCs w:val="24"/>
        </w:rPr>
        <w:t>Аппаратная часть технологического фрагмента баз данных</w:t>
      </w:r>
      <w:r w:rsidRPr="00585570">
        <w:rPr>
          <w:bCs/>
          <w:sz w:val="24"/>
          <w:szCs w:val="24"/>
        </w:rPr>
        <w:t xml:space="preserve"> подсистем «Дело-ТСФ» и «Электронный архив Совета Федерации» </w:t>
      </w:r>
      <w:r w:rsidRPr="00585570">
        <w:rPr>
          <w:sz w:val="24"/>
          <w:szCs w:val="24"/>
        </w:rPr>
        <w:t xml:space="preserve">представляет собой сервер </w:t>
      </w:r>
      <w:r w:rsidRPr="00585570">
        <w:rPr>
          <w:bCs/>
          <w:sz w:val="24"/>
          <w:szCs w:val="24"/>
          <w:lang w:val="en-US"/>
        </w:rPr>
        <w:t>Primergy</w:t>
      </w:r>
      <w:r w:rsidRPr="00585570">
        <w:rPr>
          <w:bCs/>
          <w:sz w:val="24"/>
          <w:szCs w:val="24"/>
        </w:rPr>
        <w:t xml:space="preserve"> </w:t>
      </w:r>
      <w:r w:rsidRPr="00585570">
        <w:rPr>
          <w:bCs/>
          <w:sz w:val="24"/>
          <w:szCs w:val="24"/>
          <w:lang w:val="en-US"/>
        </w:rPr>
        <w:t>RX</w:t>
      </w:r>
      <w:r w:rsidRPr="00585570">
        <w:rPr>
          <w:bCs/>
          <w:sz w:val="24"/>
          <w:szCs w:val="24"/>
        </w:rPr>
        <w:t xml:space="preserve">600 </w:t>
      </w:r>
      <w:r w:rsidRPr="00585570">
        <w:rPr>
          <w:bCs/>
          <w:sz w:val="24"/>
          <w:szCs w:val="24"/>
          <w:lang w:val="en-US"/>
        </w:rPr>
        <w:t>S</w:t>
      </w:r>
      <w:r w:rsidRPr="00585570">
        <w:rPr>
          <w:bCs/>
          <w:sz w:val="24"/>
          <w:szCs w:val="24"/>
        </w:rPr>
        <w:t>4</w:t>
      </w:r>
      <w:r w:rsidRPr="00585570">
        <w:rPr>
          <w:sz w:val="24"/>
          <w:szCs w:val="24"/>
        </w:rPr>
        <w:t xml:space="preserve"> в составе ИКС Совета Федерации.</w:t>
      </w:r>
    </w:p>
    <w:p w:rsidR="00840958" w:rsidRPr="00585570" w:rsidRDefault="00840958" w:rsidP="00840958">
      <w:pPr>
        <w:tabs>
          <w:tab w:val="left" w:pos="5625"/>
        </w:tabs>
        <w:spacing w:line="360" w:lineRule="auto"/>
        <w:ind w:firstLine="567"/>
        <w:jc w:val="both"/>
        <w:rPr>
          <w:sz w:val="24"/>
          <w:szCs w:val="24"/>
        </w:rPr>
      </w:pPr>
      <w:r w:rsidRPr="00585570">
        <w:rPr>
          <w:sz w:val="24"/>
          <w:szCs w:val="24"/>
        </w:rPr>
        <w:t>Аппаратная конфигурация сервера:</w:t>
      </w:r>
    </w:p>
    <w:p w:rsidR="00840958" w:rsidRPr="00585570" w:rsidRDefault="00840958" w:rsidP="00840958">
      <w:pPr>
        <w:numPr>
          <w:ilvl w:val="0"/>
          <w:numId w:val="37"/>
        </w:numPr>
        <w:tabs>
          <w:tab w:val="num" w:pos="993"/>
        </w:tabs>
        <w:overflowPunct w:val="0"/>
        <w:autoSpaceDE w:val="0"/>
        <w:autoSpaceDN w:val="0"/>
        <w:adjustRightInd w:val="0"/>
        <w:spacing w:line="360" w:lineRule="auto"/>
        <w:ind w:hanging="11"/>
        <w:jc w:val="both"/>
        <w:textAlignment w:val="baseline"/>
        <w:rPr>
          <w:sz w:val="24"/>
          <w:szCs w:val="24"/>
        </w:rPr>
      </w:pPr>
      <w:r w:rsidRPr="00585570">
        <w:rPr>
          <w:sz w:val="24"/>
          <w:szCs w:val="24"/>
        </w:rPr>
        <w:t>процессор - Xeon MP E7330 2.40GHz 2x3MB 1066MHz (4);</w:t>
      </w:r>
    </w:p>
    <w:p w:rsidR="00840958" w:rsidRPr="00585570" w:rsidRDefault="00840958" w:rsidP="00840958">
      <w:pPr>
        <w:numPr>
          <w:ilvl w:val="0"/>
          <w:numId w:val="37"/>
        </w:numPr>
        <w:tabs>
          <w:tab w:val="num" w:pos="993"/>
        </w:tabs>
        <w:overflowPunct w:val="0"/>
        <w:autoSpaceDE w:val="0"/>
        <w:autoSpaceDN w:val="0"/>
        <w:adjustRightInd w:val="0"/>
        <w:spacing w:line="360" w:lineRule="auto"/>
        <w:ind w:hanging="11"/>
        <w:jc w:val="both"/>
        <w:textAlignment w:val="baseline"/>
        <w:rPr>
          <w:sz w:val="24"/>
          <w:szCs w:val="24"/>
        </w:rPr>
      </w:pPr>
      <w:r w:rsidRPr="00585570">
        <w:rPr>
          <w:sz w:val="24"/>
          <w:szCs w:val="24"/>
        </w:rPr>
        <w:t>ОЗУ - 64GB 32x2GB FBD667 PC2-5300F ECC (6);</w:t>
      </w:r>
    </w:p>
    <w:p w:rsidR="00840958" w:rsidRPr="00585570" w:rsidRDefault="00840958" w:rsidP="00840958">
      <w:pPr>
        <w:numPr>
          <w:ilvl w:val="0"/>
          <w:numId w:val="37"/>
        </w:numPr>
        <w:tabs>
          <w:tab w:val="num" w:pos="993"/>
        </w:tabs>
        <w:overflowPunct w:val="0"/>
        <w:autoSpaceDE w:val="0"/>
        <w:autoSpaceDN w:val="0"/>
        <w:adjustRightInd w:val="0"/>
        <w:spacing w:line="360" w:lineRule="auto"/>
        <w:ind w:hanging="11"/>
        <w:jc w:val="both"/>
        <w:textAlignment w:val="baseline"/>
        <w:rPr>
          <w:sz w:val="24"/>
          <w:szCs w:val="24"/>
        </w:rPr>
      </w:pPr>
      <w:r w:rsidRPr="00585570">
        <w:rPr>
          <w:sz w:val="24"/>
          <w:szCs w:val="24"/>
        </w:rPr>
        <w:t>жесткие диски - HDD SAS 73GB 15.000rpm  hot plug 2.5" (6);</w:t>
      </w:r>
    </w:p>
    <w:p w:rsidR="00840958" w:rsidRPr="00585570" w:rsidRDefault="00840958" w:rsidP="00840958">
      <w:pPr>
        <w:spacing w:line="360" w:lineRule="auto"/>
        <w:ind w:firstLine="567"/>
        <w:jc w:val="both"/>
        <w:rPr>
          <w:sz w:val="24"/>
          <w:szCs w:val="24"/>
        </w:rPr>
      </w:pPr>
      <w:r w:rsidRPr="00585570">
        <w:rPr>
          <w:sz w:val="24"/>
          <w:szCs w:val="24"/>
        </w:rPr>
        <w:t xml:space="preserve">На сервере технологического фрагмента установлены ОС </w:t>
      </w:r>
      <w:r w:rsidRPr="00585570">
        <w:rPr>
          <w:sz w:val="24"/>
          <w:szCs w:val="24"/>
          <w:lang w:val="en-US"/>
        </w:rPr>
        <w:t>Microsoft</w:t>
      </w:r>
      <w:r w:rsidRPr="00585570">
        <w:rPr>
          <w:sz w:val="24"/>
          <w:szCs w:val="24"/>
        </w:rPr>
        <w:t xml:space="preserve"> </w:t>
      </w:r>
      <w:r w:rsidRPr="00585570">
        <w:rPr>
          <w:sz w:val="24"/>
          <w:szCs w:val="24"/>
          <w:lang w:val="en-US"/>
        </w:rPr>
        <w:t>Windows</w:t>
      </w:r>
      <w:r w:rsidRPr="00585570">
        <w:rPr>
          <w:sz w:val="24"/>
          <w:szCs w:val="24"/>
        </w:rPr>
        <w:t xml:space="preserve"> </w:t>
      </w:r>
      <w:r w:rsidRPr="00585570">
        <w:rPr>
          <w:sz w:val="24"/>
          <w:szCs w:val="24"/>
          <w:lang w:val="en-US"/>
        </w:rPr>
        <w:t>Server</w:t>
      </w:r>
      <w:r w:rsidRPr="00585570">
        <w:rPr>
          <w:sz w:val="24"/>
          <w:szCs w:val="24"/>
        </w:rPr>
        <w:t xml:space="preserve"> 2008 </w:t>
      </w:r>
      <w:r w:rsidRPr="00585570">
        <w:rPr>
          <w:sz w:val="24"/>
          <w:szCs w:val="24"/>
          <w:lang w:val="en-US"/>
        </w:rPr>
        <w:t>R</w:t>
      </w:r>
      <w:r w:rsidRPr="00585570">
        <w:rPr>
          <w:sz w:val="24"/>
          <w:szCs w:val="24"/>
        </w:rPr>
        <w:t xml:space="preserve">2 </w:t>
      </w:r>
      <w:r w:rsidRPr="00585570">
        <w:rPr>
          <w:sz w:val="24"/>
          <w:szCs w:val="24"/>
          <w:lang w:val="en-US"/>
        </w:rPr>
        <w:t>Standard</w:t>
      </w:r>
      <w:r w:rsidRPr="00585570">
        <w:rPr>
          <w:sz w:val="24"/>
          <w:szCs w:val="24"/>
        </w:rPr>
        <w:t xml:space="preserve"> </w:t>
      </w:r>
      <w:r w:rsidRPr="00585570">
        <w:rPr>
          <w:sz w:val="24"/>
          <w:szCs w:val="24"/>
          <w:lang w:val="en-US"/>
        </w:rPr>
        <w:t>Edition</w:t>
      </w:r>
      <w:r w:rsidRPr="00585570">
        <w:rPr>
          <w:sz w:val="24"/>
          <w:szCs w:val="24"/>
        </w:rPr>
        <w:t xml:space="preserve"> и СУБД </w:t>
      </w:r>
      <w:r w:rsidRPr="00585570">
        <w:rPr>
          <w:sz w:val="24"/>
          <w:szCs w:val="24"/>
          <w:lang w:val="en-US"/>
        </w:rPr>
        <w:t>Oracle</w:t>
      </w:r>
      <w:r w:rsidRPr="00585570">
        <w:rPr>
          <w:sz w:val="24"/>
          <w:szCs w:val="24"/>
        </w:rPr>
        <w:t>.</w:t>
      </w:r>
    </w:p>
    <w:p w:rsidR="00840958" w:rsidRPr="00585570" w:rsidRDefault="00840958" w:rsidP="00840958">
      <w:pPr>
        <w:spacing w:line="360" w:lineRule="auto"/>
        <w:ind w:firstLine="567"/>
        <w:jc w:val="both"/>
        <w:rPr>
          <w:sz w:val="24"/>
          <w:szCs w:val="24"/>
        </w:rPr>
      </w:pPr>
      <w:r w:rsidRPr="00585570">
        <w:rPr>
          <w:sz w:val="24"/>
          <w:szCs w:val="24"/>
        </w:rPr>
        <w:t>Аппаратная конфигурация серверов и установленные на них операционные системы могут быть изменены в течение всего периода оказания услуг.</w:t>
      </w:r>
    </w:p>
    <w:p w:rsidR="00840958" w:rsidRPr="00585570" w:rsidRDefault="00840958" w:rsidP="00840958">
      <w:pPr>
        <w:pStyle w:val="1"/>
        <w:keepNext w:val="0"/>
        <w:overflowPunct w:val="0"/>
        <w:autoSpaceDE w:val="0"/>
        <w:autoSpaceDN w:val="0"/>
        <w:adjustRightInd w:val="0"/>
        <w:spacing w:before="0" w:after="0" w:line="360" w:lineRule="auto"/>
        <w:ind w:left="709"/>
        <w:jc w:val="both"/>
        <w:textAlignment w:val="baseline"/>
        <w:rPr>
          <w:rFonts w:ascii="Times New Roman" w:hAnsi="Times New Roman"/>
          <w:sz w:val="24"/>
          <w:szCs w:val="24"/>
        </w:rPr>
      </w:pPr>
      <w:r w:rsidRPr="00585570">
        <w:rPr>
          <w:rFonts w:ascii="Times New Roman" w:hAnsi="Times New Roman"/>
          <w:sz w:val="24"/>
          <w:szCs w:val="24"/>
        </w:rPr>
        <w:t>8. Состав услуг</w:t>
      </w:r>
    </w:p>
    <w:p w:rsidR="00840958" w:rsidRPr="00585570" w:rsidRDefault="00840958" w:rsidP="00840958">
      <w:pPr>
        <w:spacing w:line="360" w:lineRule="auto"/>
        <w:ind w:firstLine="567"/>
        <w:jc w:val="both"/>
        <w:rPr>
          <w:sz w:val="24"/>
          <w:szCs w:val="24"/>
        </w:rPr>
      </w:pPr>
      <w:r w:rsidRPr="00585570">
        <w:rPr>
          <w:sz w:val="24"/>
          <w:szCs w:val="24"/>
        </w:rPr>
        <w:t>Исполнитель обязуется оказывать следующий перечень услуг:</w:t>
      </w:r>
    </w:p>
    <w:p w:rsidR="00840958" w:rsidRPr="00585570" w:rsidRDefault="00840958" w:rsidP="00840958">
      <w:pPr>
        <w:spacing w:line="360" w:lineRule="auto"/>
        <w:ind w:firstLine="709"/>
        <w:jc w:val="both"/>
        <w:rPr>
          <w:b/>
          <w:bCs/>
          <w:i/>
          <w:iCs/>
          <w:sz w:val="24"/>
          <w:szCs w:val="24"/>
        </w:rPr>
      </w:pPr>
      <w:r w:rsidRPr="00585570">
        <w:rPr>
          <w:b/>
          <w:bCs/>
          <w:i/>
          <w:iCs/>
          <w:sz w:val="24"/>
          <w:szCs w:val="24"/>
        </w:rPr>
        <w:t>1) По операционной системе</w:t>
      </w:r>
    </w:p>
    <w:p w:rsidR="00840958" w:rsidRPr="00585570" w:rsidRDefault="00840958" w:rsidP="00840958">
      <w:pPr>
        <w:spacing w:line="360" w:lineRule="auto"/>
        <w:ind w:firstLine="720"/>
        <w:jc w:val="both"/>
        <w:rPr>
          <w:sz w:val="24"/>
          <w:szCs w:val="24"/>
        </w:rPr>
      </w:pPr>
      <w:r w:rsidRPr="00585570">
        <w:rPr>
          <w:sz w:val="24"/>
          <w:szCs w:val="24"/>
        </w:rPr>
        <w:t>установка (переустановка) операционных систем серверов ППГН и технологического фрагмента;</w:t>
      </w:r>
    </w:p>
    <w:p w:rsidR="00840958" w:rsidRPr="00585570" w:rsidRDefault="00840958" w:rsidP="00840958">
      <w:pPr>
        <w:spacing w:line="360" w:lineRule="auto"/>
        <w:ind w:firstLine="720"/>
        <w:jc w:val="both"/>
        <w:rPr>
          <w:sz w:val="24"/>
          <w:szCs w:val="24"/>
        </w:rPr>
      </w:pPr>
      <w:r w:rsidRPr="00585570">
        <w:rPr>
          <w:sz w:val="24"/>
          <w:szCs w:val="24"/>
        </w:rPr>
        <w:t>настройка операционных систем на серверах ППГН и технологического фрагмента, установка драйверов устройств, конфигурирование системных служб, параметров окружения, сетевых соединений и сервисов;</w:t>
      </w:r>
    </w:p>
    <w:p w:rsidR="00840958" w:rsidRPr="00585570" w:rsidRDefault="00840958" w:rsidP="00840958">
      <w:pPr>
        <w:spacing w:line="360" w:lineRule="auto"/>
        <w:ind w:firstLine="720"/>
        <w:jc w:val="both"/>
        <w:rPr>
          <w:sz w:val="24"/>
          <w:szCs w:val="24"/>
        </w:rPr>
      </w:pPr>
      <w:r w:rsidRPr="00585570">
        <w:rPr>
          <w:sz w:val="24"/>
          <w:szCs w:val="24"/>
        </w:rPr>
        <w:t>внедрение серверов ППГН и технологического фрагмента в инфраструктуру ЛВС, поддержка функционирования ППГН и технологического фрагмента в сетевой среде;</w:t>
      </w:r>
    </w:p>
    <w:p w:rsidR="00840958" w:rsidRPr="00585570" w:rsidRDefault="00840958" w:rsidP="00840958">
      <w:pPr>
        <w:spacing w:line="360" w:lineRule="auto"/>
        <w:ind w:firstLine="720"/>
        <w:jc w:val="both"/>
        <w:rPr>
          <w:sz w:val="24"/>
          <w:szCs w:val="24"/>
        </w:rPr>
      </w:pPr>
      <w:r w:rsidRPr="00585570">
        <w:rPr>
          <w:sz w:val="24"/>
          <w:szCs w:val="24"/>
        </w:rPr>
        <w:t>настройка механизмов удалённого управления серверами ППГН;</w:t>
      </w:r>
    </w:p>
    <w:p w:rsidR="00840958" w:rsidRPr="00585570" w:rsidRDefault="00840958" w:rsidP="00840958">
      <w:pPr>
        <w:spacing w:line="360" w:lineRule="auto"/>
        <w:ind w:firstLine="720"/>
        <w:jc w:val="both"/>
        <w:rPr>
          <w:sz w:val="24"/>
          <w:szCs w:val="24"/>
        </w:rPr>
      </w:pPr>
      <w:r w:rsidRPr="00585570">
        <w:rPr>
          <w:sz w:val="24"/>
          <w:szCs w:val="24"/>
        </w:rPr>
        <w:t>обеспечение взаимодействия ППГН и технологического фрагмента с доменной структурой ЛВС;</w:t>
      </w:r>
    </w:p>
    <w:p w:rsidR="00840958" w:rsidRPr="00585570" w:rsidRDefault="00840958" w:rsidP="00840958">
      <w:pPr>
        <w:spacing w:line="360" w:lineRule="auto"/>
        <w:ind w:firstLine="720"/>
        <w:jc w:val="both"/>
        <w:rPr>
          <w:sz w:val="24"/>
          <w:szCs w:val="24"/>
        </w:rPr>
      </w:pPr>
      <w:r w:rsidRPr="00585570">
        <w:rPr>
          <w:sz w:val="24"/>
          <w:szCs w:val="24"/>
        </w:rPr>
        <w:t>поддержка рабочего состояния операционных систем серверов ППГН и технологического фрагмента;</w:t>
      </w:r>
    </w:p>
    <w:p w:rsidR="00840958" w:rsidRPr="00585570" w:rsidRDefault="00840958" w:rsidP="00840958">
      <w:pPr>
        <w:spacing w:line="360" w:lineRule="auto"/>
        <w:ind w:firstLine="720"/>
        <w:jc w:val="both"/>
        <w:rPr>
          <w:sz w:val="24"/>
          <w:szCs w:val="24"/>
        </w:rPr>
      </w:pPr>
      <w:r w:rsidRPr="00585570">
        <w:rPr>
          <w:sz w:val="24"/>
          <w:szCs w:val="24"/>
        </w:rPr>
        <w:t>мониторинг и проведение анализа системных и сетевых событий, событий доступа к ресурсам серверов ППГН и технологического фрагмента;</w:t>
      </w:r>
    </w:p>
    <w:p w:rsidR="00840958" w:rsidRPr="00585570" w:rsidRDefault="00840958" w:rsidP="00840958">
      <w:pPr>
        <w:spacing w:line="360" w:lineRule="auto"/>
        <w:ind w:firstLine="720"/>
        <w:jc w:val="both"/>
        <w:rPr>
          <w:sz w:val="24"/>
          <w:szCs w:val="24"/>
        </w:rPr>
      </w:pPr>
      <w:r w:rsidRPr="00585570">
        <w:rPr>
          <w:sz w:val="24"/>
          <w:szCs w:val="24"/>
        </w:rPr>
        <w:t>формирование отчета с результатами мониторинга и рекомендациями по проведению оптимизаций системного программного обеспечения серверов ППГН и технологического фрагмента;</w:t>
      </w:r>
    </w:p>
    <w:p w:rsidR="00840958" w:rsidRPr="00585570" w:rsidRDefault="00840958" w:rsidP="00840958">
      <w:pPr>
        <w:spacing w:line="360" w:lineRule="auto"/>
        <w:ind w:firstLine="720"/>
        <w:jc w:val="both"/>
        <w:rPr>
          <w:sz w:val="24"/>
          <w:szCs w:val="24"/>
        </w:rPr>
      </w:pPr>
      <w:r w:rsidRPr="00585570">
        <w:rPr>
          <w:sz w:val="24"/>
          <w:szCs w:val="24"/>
        </w:rPr>
        <w:t>реализация рекомендаций, связанных с оптимизацией системного программного обеспечения серверов ППГН и технологического фрагмента, по согласованию со специалистами заказчика;</w:t>
      </w:r>
    </w:p>
    <w:p w:rsidR="00840958" w:rsidRPr="00585570" w:rsidRDefault="00840958" w:rsidP="00840958">
      <w:pPr>
        <w:spacing w:line="360" w:lineRule="auto"/>
        <w:ind w:firstLine="720"/>
        <w:jc w:val="both"/>
        <w:rPr>
          <w:sz w:val="24"/>
          <w:szCs w:val="24"/>
        </w:rPr>
      </w:pPr>
      <w:r w:rsidRPr="00585570">
        <w:rPr>
          <w:sz w:val="24"/>
          <w:szCs w:val="24"/>
        </w:rPr>
        <w:t>восстановление, в случае сбоя, операционных систем серверов ППГН и технологического фрагмента;</w:t>
      </w:r>
    </w:p>
    <w:p w:rsidR="00840958" w:rsidRPr="00585570" w:rsidRDefault="00840958" w:rsidP="00840958">
      <w:pPr>
        <w:spacing w:line="360" w:lineRule="auto"/>
        <w:ind w:firstLine="720"/>
        <w:jc w:val="both"/>
        <w:rPr>
          <w:sz w:val="24"/>
          <w:szCs w:val="24"/>
        </w:rPr>
      </w:pPr>
      <w:r w:rsidRPr="00585570">
        <w:rPr>
          <w:sz w:val="24"/>
          <w:szCs w:val="24"/>
        </w:rPr>
        <w:t>установка сервисных пакетов и обновлений</w:t>
      </w:r>
      <w:r w:rsidR="00944252" w:rsidRPr="00585570">
        <w:rPr>
          <w:sz w:val="24"/>
          <w:szCs w:val="24"/>
        </w:rPr>
        <w:t xml:space="preserve"> операционных систем серверов ППГН и технологического фрагмента</w:t>
      </w:r>
      <w:r w:rsidRPr="00585570">
        <w:rPr>
          <w:sz w:val="24"/>
          <w:szCs w:val="24"/>
        </w:rPr>
        <w:t>;</w:t>
      </w:r>
    </w:p>
    <w:p w:rsidR="00840958" w:rsidRPr="00585570" w:rsidRDefault="00840958" w:rsidP="00840958">
      <w:pPr>
        <w:spacing w:line="360" w:lineRule="auto"/>
        <w:ind w:firstLine="720"/>
        <w:jc w:val="both"/>
        <w:rPr>
          <w:sz w:val="24"/>
          <w:szCs w:val="24"/>
        </w:rPr>
      </w:pPr>
      <w:r w:rsidRPr="00585570">
        <w:rPr>
          <w:sz w:val="24"/>
          <w:szCs w:val="24"/>
        </w:rPr>
        <w:t>проведение анализа работоспособности и подготовка рекомендаций для развития и повышения надежности работы аппаратной части ППГН.</w:t>
      </w:r>
    </w:p>
    <w:p w:rsidR="00840958" w:rsidRPr="00585570" w:rsidRDefault="00840958" w:rsidP="00840958">
      <w:pPr>
        <w:spacing w:line="360" w:lineRule="auto"/>
        <w:ind w:firstLine="709"/>
        <w:jc w:val="both"/>
        <w:rPr>
          <w:b/>
          <w:bCs/>
          <w:i/>
          <w:iCs/>
          <w:sz w:val="24"/>
          <w:szCs w:val="24"/>
        </w:rPr>
      </w:pPr>
      <w:r w:rsidRPr="00585570">
        <w:rPr>
          <w:b/>
          <w:bCs/>
          <w:i/>
          <w:iCs/>
          <w:sz w:val="24"/>
          <w:szCs w:val="24"/>
        </w:rPr>
        <w:t xml:space="preserve">2) По СУБД </w:t>
      </w:r>
      <w:r w:rsidRPr="00585570">
        <w:rPr>
          <w:b/>
          <w:bCs/>
          <w:i/>
          <w:iCs/>
          <w:sz w:val="24"/>
          <w:szCs w:val="24"/>
          <w:lang w:val="en-US"/>
        </w:rPr>
        <w:t>Oracle</w:t>
      </w:r>
      <w:r w:rsidRPr="00585570">
        <w:rPr>
          <w:b/>
          <w:bCs/>
          <w:i/>
          <w:iCs/>
          <w:sz w:val="24"/>
          <w:szCs w:val="24"/>
        </w:rPr>
        <w:t xml:space="preserve"> (</w:t>
      </w:r>
      <w:r w:rsidRPr="00585570">
        <w:rPr>
          <w:b/>
          <w:bCs/>
          <w:i/>
          <w:iCs/>
          <w:sz w:val="24"/>
          <w:szCs w:val="24"/>
          <w:lang w:val="en-US"/>
        </w:rPr>
        <w:t>DBA</w:t>
      </w:r>
      <w:r w:rsidRPr="00585570">
        <w:rPr>
          <w:b/>
          <w:bCs/>
          <w:i/>
          <w:iCs/>
          <w:sz w:val="24"/>
          <w:szCs w:val="24"/>
        </w:rPr>
        <w:t>)</w:t>
      </w:r>
    </w:p>
    <w:p w:rsidR="00840958" w:rsidRPr="00585570" w:rsidRDefault="00840958" w:rsidP="00840958">
      <w:pPr>
        <w:spacing w:line="360" w:lineRule="auto"/>
        <w:ind w:firstLine="720"/>
        <w:jc w:val="both"/>
        <w:rPr>
          <w:sz w:val="24"/>
          <w:szCs w:val="24"/>
        </w:rPr>
      </w:pPr>
      <w:r w:rsidRPr="00585570">
        <w:rPr>
          <w:sz w:val="24"/>
          <w:szCs w:val="24"/>
        </w:rPr>
        <w:t>инсталляция и обновление версий СУБД Oracle на серверах ППГН и технологического фрагмента;</w:t>
      </w:r>
    </w:p>
    <w:p w:rsidR="00840958" w:rsidRPr="00585570" w:rsidRDefault="00840958" w:rsidP="00840958">
      <w:pPr>
        <w:spacing w:line="360" w:lineRule="auto"/>
        <w:ind w:firstLine="720"/>
        <w:jc w:val="both"/>
        <w:rPr>
          <w:sz w:val="24"/>
          <w:szCs w:val="24"/>
        </w:rPr>
      </w:pPr>
      <w:r w:rsidRPr="00585570">
        <w:rPr>
          <w:sz w:val="24"/>
          <w:szCs w:val="24"/>
        </w:rPr>
        <w:t>мониторинг заполнения табличных пространств и распределения памяти баз данных подсистем «Дело-ТСФ» и «Электронный архив Совета Федерации»;</w:t>
      </w:r>
    </w:p>
    <w:p w:rsidR="00840958" w:rsidRPr="00585570" w:rsidRDefault="00840958" w:rsidP="00840958">
      <w:pPr>
        <w:spacing w:line="360" w:lineRule="auto"/>
        <w:ind w:firstLine="720"/>
        <w:jc w:val="both"/>
        <w:rPr>
          <w:sz w:val="24"/>
          <w:szCs w:val="24"/>
        </w:rPr>
      </w:pPr>
      <w:r w:rsidRPr="00585570">
        <w:rPr>
          <w:sz w:val="24"/>
          <w:szCs w:val="24"/>
        </w:rPr>
        <w:t>установка и настройка служб управления СУБД Oracle;</w:t>
      </w:r>
    </w:p>
    <w:p w:rsidR="00840958" w:rsidRPr="00585570" w:rsidRDefault="00840958" w:rsidP="00840958">
      <w:pPr>
        <w:spacing w:line="360" w:lineRule="auto"/>
        <w:ind w:firstLine="720"/>
        <w:jc w:val="both"/>
        <w:rPr>
          <w:sz w:val="24"/>
          <w:szCs w:val="24"/>
        </w:rPr>
      </w:pPr>
      <w:r w:rsidRPr="00585570">
        <w:rPr>
          <w:sz w:val="24"/>
          <w:szCs w:val="24"/>
        </w:rPr>
        <w:t>управление и отслеживание доступа пользователей к базе данных;</w:t>
      </w:r>
    </w:p>
    <w:p w:rsidR="00840958" w:rsidRPr="00585570" w:rsidRDefault="00840958" w:rsidP="00840958">
      <w:pPr>
        <w:spacing w:line="360" w:lineRule="auto"/>
        <w:ind w:firstLine="708"/>
        <w:jc w:val="both"/>
        <w:rPr>
          <w:sz w:val="24"/>
          <w:szCs w:val="24"/>
        </w:rPr>
      </w:pPr>
      <w:r w:rsidRPr="00585570">
        <w:rPr>
          <w:sz w:val="24"/>
          <w:szCs w:val="24"/>
        </w:rPr>
        <w:t>аудит и оптимизация производительности базы данных, исследование динамики изменения производительности;</w:t>
      </w:r>
    </w:p>
    <w:p w:rsidR="00840958" w:rsidRPr="00585570" w:rsidRDefault="00840958" w:rsidP="00840958">
      <w:pPr>
        <w:spacing w:line="360" w:lineRule="auto"/>
        <w:ind w:firstLine="708"/>
        <w:jc w:val="both"/>
        <w:rPr>
          <w:sz w:val="24"/>
          <w:szCs w:val="24"/>
        </w:rPr>
      </w:pPr>
      <w:r w:rsidRPr="00585570">
        <w:rPr>
          <w:sz w:val="24"/>
          <w:szCs w:val="24"/>
        </w:rPr>
        <w:t>проактивный мониторинг подсистем с целью минимизации рисков простоя и снижения уровня доступности сервисов с ежеквартальным предоставлением заказчику отчетов с результатами мониторинга;</w:t>
      </w:r>
    </w:p>
    <w:p w:rsidR="00840958" w:rsidRPr="00585570" w:rsidRDefault="00840958" w:rsidP="00840958">
      <w:pPr>
        <w:spacing w:line="360" w:lineRule="auto"/>
        <w:ind w:firstLine="720"/>
        <w:jc w:val="both"/>
        <w:rPr>
          <w:sz w:val="24"/>
          <w:szCs w:val="24"/>
        </w:rPr>
      </w:pPr>
      <w:r w:rsidRPr="00585570">
        <w:rPr>
          <w:sz w:val="24"/>
          <w:szCs w:val="24"/>
        </w:rPr>
        <w:t>выполнение резервного копирования базы данных подсистем «Дело-ТСФ» и «Электронный архив Совета Федерации», включающего в себя:</w:t>
      </w:r>
    </w:p>
    <w:p w:rsidR="00840958" w:rsidRPr="00585570" w:rsidRDefault="00840958" w:rsidP="00840958">
      <w:pPr>
        <w:numPr>
          <w:ilvl w:val="0"/>
          <w:numId w:val="37"/>
        </w:numPr>
        <w:overflowPunct w:val="0"/>
        <w:autoSpaceDE w:val="0"/>
        <w:autoSpaceDN w:val="0"/>
        <w:adjustRightInd w:val="0"/>
        <w:spacing w:line="360" w:lineRule="auto"/>
        <w:ind w:left="0" w:firstLine="709"/>
        <w:jc w:val="both"/>
        <w:textAlignment w:val="baseline"/>
        <w:rPr>
          <w:sz w:val="24"/>
          <w:szCs w:val="24"/>
        </w:rPr>
      </w:pPr>
      <w:r w:rsidRPr="00585570">
        <w:rPr>
          <w:sz w:val="24"/>
          <w:szCs w:val="24"/>
        </w:rPr>
        <w:t>создание ежедневных инкрементальных резервных копий;</w:t>
      </w:r>
    </w:p>
    <w:p w:rsidR="00840958" w:rsidRPr="00585570" w:rsidRDefault="00840958" w:rsidP="00840958">
      <w:pPr>
        <w:numPr>
          <w:ilvl w:val="0"/>
          <w:numId w:val="37"/>
        </w:numPr>
        <w:overflowPunct w:val="0"/>
        <w:autoSpaceDE w:val="0"/>
        <w:autoSpaceDN w:val="0"/>
        <w:adjustRightInd w:val="0"/>
        <w:spacing w:line="360" w:lineRule="auto"/>
        <w:ind w:left="0" w:firstLine="709"/>
        <w:jc w:val="both"/>
        <w:textAlignment w:val="baseline"/>
        <w:rPr>
          <w:sz w:val="24"/>
          <w:szCs w:val="24"/>
        </w:rPr>
      </w:pPr>
      <w:r w:rsidRPr="00585570">
        <w:rPr>
          <w:sz w:val="24"/>
          <w:szCs w:val="24"/>
        </w:rPr>
        <w:t>проведение ежеквартального контрольного восстановления базы данных из последней резервной копии для проверки корректности восстановления с последующим созданием резервной копии базы для асинхронного восстановления с задержкой в одну неделю по отношению к текущей дате;</w:t>
      </w:r>
    </w:p>
    <w:p w:rsidR="00840958" w:rsidRPr="00585570" w:rsidRDefault="00840958" w:rsidP="00840958">
      <w:pPr>
        <w:numPr>
          <w:ilvl w:val="0"/>
          <w:numId w:val="37"/>
        </w:numPr>
        <w:overflowPunct w:val="0"/>
        <w:autoSpaceDE w:val="0"/>
        <w:autoSpaceDN w:val="0"/>
        <w:adjustRightInd w:val="0"/>
        <w:spacing w:line="360" w:lineRule="auto"/>
        <w:ind w:left="0" w:firstLine="709"/>
        <w:jc w:val="both"/>
        <w:textAlignment w:val="baseline"/>
        <w:rPr>
          <w:sz w:val="24"/>
          <w:szCs w:val="24"/>
        </w:rPr>
      </w:pPr>
      <w:r w:rsidRPr="00585570">
        <w:rPr>
          <w:sz w:val="24"/>
          <w:szCs w:val="24"/>
        </w:rPr>
        <w:t xml:space="preserve">восстановление базы данных подсистем «Дело-ТСФ» и «Электронный архив Совета Федерации» в случае сбоев в ее работе; </w:t>
      </w:r>
    </w:p>
    <w:p w:rsidR="00840958" w:rsidRPr="00585570" w:rsidRDefault="00840958" w:rsidP="00840958">
      <w:pPr>
        <w:spacing w:line="360" w:lineRule="auto"/>
        <w:ind w:firstLine="720"/>
        <w:jc w:val="both"/>
        <w:rPr>
          <w:sz w:val="24"/>
          <w:szCs w:val="24"/>
        </w:rPr>
      </w:pPr>
      <w:r w:rsidRPr="00585570">
        <w:rPr>
          <w:sz w:val="24"/>
          <w:szCs w:val="24"/>
        </w:rPr>
        <w:t>выполнение резервного копирования базы данных технологического фрагмента (создание инкрементальной резервной копии) подсистем «Дело-ТСФ» и «Электронный архив Совета Федерации» после проведения обновления структуры базы данных;</w:t>
      </w:r>
    </w:p>
    <w:p w:rsidR="00840958" w:rsidRPr="00585570" w:rsidRDefault="00840958" w:rsidP="00840958">
      <w:pPr>
        <w:spacing w:line="360" w:lineRule="auto"/>
        <w:ind w:firstLine="720"/>
        <w:jc w:val="both"/>
        <w:rPr>
          <w:sz w:val="24"/>
          <w:szCs w:val="24"/>
        </w:rPr>
      </w:pPr>
      <w:r w:rsidRPr="00585570">
        <w:rPr>
          <w:sz w:val="24"/>
          <w:szCs w:val="24"/>
        </w:rPr>
        <w:t>поддержка архивных данных на устройствах хранения информации;</w:t>
      </w:r>
    </w:p>
    <w:p w:rsidR="00840958" w:rsidRPr="00585570" w:rsidRDefault="00840958" w:rsidP="00840958">
      <w:pPr>
        <w:spacing w:line="360" w:lineRule="auto"/>
        <w:ind w:firstLine="720"/>
        <w:jc w:val="both"/>
        <w:rPr>
          <w:sz w:val="24"/>
          <w:szCs w:val="24"/>
        </w:rPr>
      </w:pPr>
      <w:r w:rsidRPr="00585570">
        <w:rPr>
          <w:sz w:val="24"/>
          <w:szCs w:val="24"/>
        </w:rPr>
        <w:t>формирование требований к разработчику прикладной задачи, учёт и реализация требований разработчика прикладной задачи по организации базы данных.</w:t>
      </w:r>
    </w:p>
    <w:p w:rsidR="00840958" w:rsidRPr="00585570" w:rsidRDefault="00840958" w:rsidP="00840958">
      <w:pPr>
        <w:spacing w:line="360" w:lineRule="auto"/>
        <w:ind w:firstLine="709"/>
        <w:jc w:val="both"/>
        <w:rPr>
          <w:b/>
          <w:bCs/>
          <w:i/>
          <w:iCs/>
          <w:sz w:val="24"/>
          <w:szCs w:val="24"/>
        </w:rPr>
      </w:pPr>
      <w:r w:rsidRPr="00585570">
        <w:rPr>
          <w:b/>
          <w:bCs/>
          <w:i/>
          <w:iCs/>
          <w:sz w:val="24"/>
          <w:szCs w:val="24"/>
        </w:rPr>
        <w:t>3)</w:t>
      </w:r>
      <w:r w:rsidRPr="00585570">
        <w:rPr>
          <w:b/>
          <w:bCs/>
          <w:i/>
          <w:iCs/>
          <w:sz w:val="24"/>
          <w:szCs w:val="24"/>
          <w:lang w:val="en-US"/>
        </w:rPr>
        <w:t> </w:t>
      </w:r>
      <w:r w:rsidRPr="00585570">
        <w:rPr>
          <w:b/>
          <w:bCs/>
          <w:i/>
          <w:iCs/>
          <w:sz w:val="24"/>
          <w:szCs w:val="24"/>
        </w:rPr>
        <w:t xml:space="preserve">По </w:t>
      </w:r>
      <w:r w:rsidRPr="00585570">
        <w:rPr>
          <w:b/>
          <w:bCs/>
          <w:i/>
          <w:iCs/>
          <w:sz w:val="24"/>
          <w:szCs w:val="24"/>
          <w:lang w:val="en-US"/>
        </w:rPr>
        <w:t>Oracle</w:t>
      </w:r>
      <w:r w:rsidRPr="00585570">
        <w:rPr>
          <w:b/>
          <w:bCs/>
          <w:i/>
          <w:iCs/>
          <w:sz w:val="24"/>
          <w:szCs w:val="24"/>
        </w:rPr>
        <w:t xml:space="preserve"> </w:t>
      </w:r>
      <w:r w:rsidRPr="00585570">
        <w:rPr>
          <w:b/>
          <w:bCs/>
          <w:i/>
          <w:iCs/>
          <w:sz w:val="24"/>
          <w:szCs w:val="24"/>
          <w:lang w:val="en-US"/>
        </w:rPr>
        <w:t>Data</w:t>
      </w:r>
      <w:r w:rsidRPr="00585570">
        <w:rPr>
          <w:b/>
          <w:bCs/>
          <w:i/>
          <w:iCs/>
          <w:sz w:val="24"/>
          <w:szCs w:val="24"/>
        </w:rPr>
        <w:t xml:space="preserve"> </w:t>
      </w:r>
      <w:r w:rsidRPr="00585570">
        <w:rPr>
          <w:b/>
          <w:bCs/>
          <w:i/>
          <w:iCs/>
          <w:sz w:val="24"/>
          <w:szCs w:val="24"/>
          <w:lang w:val="en-US"/>
        </w:rPr>
        <w:t>Guard</w:t>
      </w:r>
    </w:p>
    <w:p w:rsidR="00840958" w:rsidRPr="00585570" w:rsidRDefault="00840958" w:rsidP="00840958">
      <w:pPr>
        <w:spacing w:line="360" w:lineRule="auto"/>
        <w:ind w:firstLine="720"/>
        <w:jc w:val="both"/>
        <w:rPr>
          <w:sz w:val="24"/>
          <w:szCs w:val="24"/>
        </w:rPr>
      </w:pPr>
      <w:r w:rsidRPr="00585570">
        <w:rPr>
          <w:sz w:val="24"/>
          <w:szCs w:val="24"/>
        </w:rPr>
        <w:t>формирование и управление конфигурацией серверных узлов СУБД ППГН;</w:t>
      </w:r>
    </w:p>
    <w:p w:rsidR="00840958" w:rsidRPr="00585570" w:rsidRDefault="00840958" w:rsidP="00840958">
      <w:pPr>
        <w:pStyle w:val="21"/>
        <w:spacing w:line="360" w:lineRule="auto"/>
        <w:ind w:firstLine="426"/>
        <w:rPr>
          <w:sz w:val="24"/>
        </w:rPr>
      </w:pPr>
      <w:r w:rsidRPr="00585570">
        <w:rPr>
          <w:sz w:val="24"/>
        </w:rPr>
        <w:t>формирование конфигурации Oracle Data Guard и управление режимами ее работы;</w:t>
      </w:r>
    </w:p>
    <w:p w:rsidR="00840958" w:rsidRPr="00585570" w:rsidRDefault="00840958" w:rsidP="00840958">
      <w:pPr>
        <w:spacing w:line="360" w:lineRule="auto"/>
        <w:ind w:firstLine="720"/>
        <w:jc w:val="both"/>
        <w:rPr>
          <w:sz w:val="24"/>
          <w:szCs w:val="24"/>
        </w:rPr>
      </w:pPr>
      <w:r w:rsidRPr="00585570">
        <w:rPr>
          <w:sz w:val="24"/>
          <w:szCs w:val="24"/>
        </w:rPr>
        <w:t>мониторинг и восстановление (при необходимости) работоспособности конфигурации Oracle Data Guard;</w:t>
      </w:r>
    </w:p>
    <w:p w:rsidR="00840958" w:rsidRPr="00585570" w:rsidRDefault="00840958" w:rsidP="00840958">
      <w:pPr>
        <w:spacing w:line="360" w:lineRule="auto"/>
        <w:ind w:firstLine="720"/>
        <w:jc w:val="both"/>
        <w:rPr>
          <w:sz w:val="24"/>
          <w:szCs w:val="24"/>
        </w:rPr>
      </w:pPr>
      <w:r w:rsidRPr="00585570">
        <w:rPr>
          <w:sz w:val="24"/>
          <w:szCs w:val="24"/>
        </w:rPr>
        <w:t>управление ролями серверов ППГН;</w:t>
      </w:r>
    </w:p>
    <w:p w:rsidR="00840958" w:rsidRPr="00585570" w:rsidRDefault="00840958" w:rsidP="00840958">
      <w:pPr>
        <w:spacing w:line="360" w:lineRule="auto"/>
        <w:ind w:firstLine="720"/>
        <w:jc w:val="both"/>
        <w:rPr>
          <w:sz w:val="24"/>
          <w:szCs w:val="24"/>
        </w:rPr>
      </w:pPr>
      <w:r w:rsidRPr="00585570">
        <w:rPr>
          <w:sz w:val="24"/>
          <w:szCs w:val="24"/>
        </w:rPr>
        <w:t>подготовка конфигурации ППГН к проведению обновления или переустановки прикладного программного обеспечения и изменению структуры данных базы данных прикладной задачи;</w:t>
      </w:r>
    </w:p>
    <w:p w:rsidR="00840958" w:rsidRPr="00585570" w:rsidRDefault="00840958" w:rsidP="00840958">
      <w:pPr>
        <w:spacing w:line="360" w:lineRule="auto"/>
        <w:ind w:firstLine="720"/>
        <w:jc w:val="both"/>
        <w:rPr>
          <w:sz w:val="24"/>
          <w:szCs w:val="24"/>
        </w:rPr>
      </w:pPr>
      <w:r w:rsidRPr="00585570">
        <w:rPr>
          <w:sz w:val="24"/>
          <w:szCs w:val="24"/>
        </w:rPr>
        <w:t>восстановление работоспособности базы данных при нештатных ситуациях с последующим восстановлением режима штатного функционирования ППГН.</w:t>
      </w:r>
    </w:p>
    <w:p w:rsidR="00840958" w:rsidRPr="00585570" w:rsidRDefault="00840958" w:rsidP="00840958">
      <w:pPr>
        <w:spacing w:line="360" w:lineRule="auto"/>
        <w:ind w:firstLine="720"/>
        <w:jc w:val="both"/>
        <w:rPr>
          <w:sz w:val="24"/>
          <w:szCs w:val="24"/>
        </w:rPr>
      </w:pPr>
      <w:r w:rsidRPr="00585570">
        <w:rPr>
          <w:b/>
          <w:bCs/>
          <w:i/>
          <w:iCs/>
          <w:sz w:val="24"/>
          <w:szCs w:val="24"/>
        </w:rPr>
        <w:t>4)</w:t>
      </w:r>
      <w:r w:rsidRPr="00585570">
        <w:rPr>
          <w:sz w:val="24"/>
          <w:szCs w:val="24"/>
        </w:rPr>
        <w:t> </w:t>
      </w:r>
      <w:r w:rsidRPr="00585570">
        <w:rPr>
          <w:b/>
          <w:bCs/>
          <w:i/>
          <w:iCs/>
          <w:sz w:val="24"/>
          <w:szCs w:val="24"/>
        </w:rPr>
        <w:t>По организации технической поддержки</w:t>
      </w:r>
    </w:p>
    <w:p w:rsidR="00840958" w:rsidRPr="00585570" w:rsidRDefault="00840958" w:rsidP="00840958">
      <w:pPr>
        <w:keepLines/>
        <w:tabs>
          <w:tab w:val="left" w:pos="5954"/>
        </w:tabs>
        <w:spacing w:before="60" w:line="360" w:lineRule="auto"/>
        <w:ind w:firstLine="709"/>
        <w:jc w:val="both"/>
        <w:rPr>
          <w:sz w:val="24"/>
          <w:szCs w:val="24"/>
        </w:rPr>
      </w:pPr>
      <w:r w:rsidRPr="00585570">
        <w:rPr>
          <w:sz w:val="24"/>
          <w:szCs w:val="24"/>
        </w:rPr>
        <w:t>а) предоставление возможности консультаций в режиме «горячей линии» по вопросам использования программных продуктов, их функций и возможностей, в том числе рекомендаций по устранению неисправностей в работе программного обеспечения, предоставляемых в кратчайшие сроки по телефону или по электронной почте;</w:t>
      </w:r>
    </w:p>
    <w:p w:rsidR="00840958" w:rsidRPr="00585570" w:rsidRDefault="00840958" w:rsidP="00840958">
      <w:pPr>
        <w:keepLines/>
        <w:tabs>
          <w:tab w:val="left" w:pos="5954"/>
        </w:tabs>
        <w:spacing w:before="60" w:line="360" w:lineRule="auto"/>
        <w:ind w:firstLine="709"/>
        <w:jc w:val="both"/>
        <w:rPr>
          <w:sz w:val="24"/>
          <w:szCs w:val="24"/>
        </w:rPr>
      </w:pPr>
      <w:r w:rsidRPr="00585570">
        <w:rPr>
          <w:sz w:val="24"/>
          <w:szCs w:val="24"/>
        </w:rPr>
        <w:t>б) обеспечение специалистов заказчика инструкциями в электронной форме, необходимыми для самостоятельного выполнения работ в соответствии с рекомендациями исполнителя;</w:t>
      </w:r>
    </w:p>
    <w:p w:rsidR="00840958" w:rsidRPr="00585570" w:rsidRDefault="00840958" w:rsidP="00840958">
      <w:pPr>
        <w:keepLines/>
        <w:tabs>
          <w:tab w:val="left" w:pos="5954"/>
        </w:tabs>
        <w:spacing w:before="60" w:line="360" w:lineRule="auto"/>
        <w:ind w:firstLine="709"/>
        <w:jc w:val="both"/>
        <w:rPr>
          <w:sz w:val="24"/>
          <w:szCs w:val="24"/>
        </w:rPr>
      </w:pPr>
      <w:r w:rsidRPr="00585570">
        <w:rPr>
          <w:sz w:val="24"/>
          <w:szCs w:val="24"/>
        </w:rPr>
        <w:t>в) проведение мониторинга функционирования общесистемного программного обеспечения и СУБД Oracle и консультации пользователей на территории заказчика с периодичностью не менее двух раз в месяц;</w:t>
      </w:r>
    </w:p>
    <w:p w:rsidR="00840958" w:rsidRPr="00585570" w:rsidRDefault="00840958" w:rsidP="00840958">
      <w:pPr>
        <w:keepLines/>
        <w:spacing w:before="60" w:line="360" w:lineRule="auto"/>
        <w:ind w:firstLine="709"/>
        <w:jc w:val="both"/>
        <w:rPr>
          <w:sz w:val="24"/>
          <w:szCs w:val="24"/>
        </w:rPr>
      </w:pPr>
      <w:r w:rsidRPr="00585570">
        <w:rPr>
          <w:sz w:val="24"/>
          <w:szCs w:val="24"/>
        </w:rPr>
        <w:t xml:space="preserve">г) при невозможности оказать заказчику помощь по «горячей линии» обеспечение прибытия в течение часа (в рабочие дни) с момента получения по телефону или по электронной почте заявки о неисправности ППГН, повлекшей невозможность исполнения основных технологических операций подсистем </w:t>
      </w:r>
      <w:r w:rsidRPr="00585570">
        <w:rPr>
          <w:bCs/>
          <w:sz w:val="24"/>
          <w:szCs w:val="24"/>
        </w:rPr>
        <w:t xml:space="preserve">«Дело-ТСФ» и «Электронный архив Совета Федерации», </w:t>
      </w:r>
      <w:r w:rsidRPr="00585570">
        <w:rPr>
          <w:sz w:val="24"/>
          <w:szCs w:val="24"/>
        </w:rPr>
        <w:t>своих специалистов для оказания услуг по локализации неисправности и восстановлению работоспособности ППГН совместно с представителями заказчика;</w:t>
      </w:r>
    </w:p>
    <w:p w:rsidR="00840958" w:rsidRPr="00585570" w:rsidRDefault="00840958" w:rsidP="00840958">
      <w:pPr>
        <w:keepLines/>
        <w:spacing w:before="60" w:line="360" w:lineRule="auto"/>
        <w:ind w:firstLine="709"/>
        <w:jc w:val="both"/>
        <w:rPr>
          <w:sz w:val="24"/>
          <w:szCs w:val="24"/>
        </w:rPr>
      </w:pPr>
      <w:r w:rsidRPr="00585570">
        <w:rPr>
          <w:sz w:val="24"/>
          <w:szCs w:val="24"/>
        </w:rPr>
        <w:t>д) обеспечение следующих характеристик восстановления ППГН: время восстановления данных в случае отказа или сбоя основного сервера – 1 час, время восстановления работы СУБД в случае отказа или сбоя основного сервера – 1 час, режим восстановления работоспособности – вручную, по указанию администратора. В указанное время не входит решение проблем с техническим обеспечением, аппаратным обеспечением и инсталляцией операционной системы;</w:t>
      </w:r>
    </w:p>
    <w:p w:rsidR="00840958" w:rsidRPr="00585570" w:rsidRDefault="00840958" w:rsidP="00840958">
      <w:pPr>
        <w:keepLines/>
        <w:spacing w:before="60" w:line="360" w:lineRule="auto"/>
        <w:ind w:firstLine="709"/>
        <w:jc w:val="both"/>
        <w:rPr>
          <w:sz w:val="24"/>
          <w:szCs w:val="24"/>
        </w:rPr>
      </w:pPr>
      <w:r w:rsidRPr="00585570">
        <w:rPr>
          <w:sz w:val="24"/>
          <w:szCs w:val="24"/>
        </w:rPr>
        <w:t xml:space="preserve">е) обеспечение следующих характеристик восстановления базы данных в случае отказа двух серверов ППГН либо дискового массива: время восстановления работоспособности базы данных (при объеме базы данных не более 400 Гб и наличии подготовленного для восстановления сервера с установленными ОС и СУБД </w:t>
      </w:r>
      <w:r w:rsidRPr="00585570">
        <w:rPr>
          <w:sz w:val="24"/>
          <w:szCs w:val="24"/>
          <w:lang w:val="en-US"/>
        </w:rPr>
        <w:t>Oracle</w:t>
      </w:r>
      <w:r w:rsidRPr="00585570">
        <w:rPr>
          <w:sz w:val="24"/>
          <w:szCs w:val="24"/>
        </w:rPr>
        <w:t>) – не более 24 часов;</w:t>
      </w:r>
    </w:p>
    <w:p w:rsidR="00840958" w:rsidRPr="00585570" w:rsidRDefault="00840958" w:rsidP="00840958">
      <w:pPr>
        <w:spacing w:before="60" w:line="360" w:lineRule="auto"/>
        <w:ind w:firstLine="709"/>
        <w:jc w:val="both"/>
        <w:rPr>
          <w:sz w:val="24"/>
          <w:szCs w:val="24"/>
        </w:rPr>
      </w:pPr>
      <w:r w:rsidRPr="00585570">
        <w:rPr>
          <w:sz w:val="24"/>
          <w:szCs w:val="24"/>
        </w:rPr>
        <w:t xml:space="preserve">ж) обеспечение в течение двух рабочих дней с момента получения заявки от заказчика прибытия своих специалистов для оказания услуг в случаях неисправности ППГН, не приводящих к серьезному сбою в работе подсистем </w:t>
      </w:r>
      <w:r w:rsidRPr="00585570">
        <w:rPr>
          <w:bCs/>
          <w:sz w:val="24"/>
          <w:szCs w:val="24"/>
        </w:rPr>
        <w:t>«Дело-ТСФ» и «Электронный архив Совета Федерации»</w:t>
      </w:r>
      <w:r w:rsidRPr="00585570">
        <w:rPr>
          <w:sz w:val="24"/>
          <w:szCs w:val="24"/>
        </w:rPr>
        <w:t>, и невозможности исправления ситуации по «горячей линии»;</w:t>
      </w:r>
    </w:p>
    <w:p w:rsidR="00840958" w:rsidRPr="00585570" w:rsidRDefault="00840958" w:rsidP="00840958">
      <w:pPr>
        <w:spacing w:before="60" w:line="360" w:lineRule="auto"/>
        <w:ind w:firstLine="709"/>
        <w:jc w:val="both"/>
        <w:rPr>
          <w:sz w:val="24"/>
          <w:szCs w:val="24"/>
        </w:rPr>
      </w:pPr>
      <w:r w:rsidRPr="00585570">
        <w:rPr>
          <w:sz w:val="24"/>
          <w:szCs w:val="24"/>
        </w:rPr>
        <w:t xml:space="preserve">з) обеспечение в течение двух рабочих дней с момента получения заявки от заказчика прибытия своих специалистов для оказания услуг в случаях неисправности сервера технологического фрагмента или неработоспособности СУБД </w:t>
      </w:r>
      <w:r w:rsidRPr="00585570">
        <w:rPr>
          <w:sz w:val="24"/>
          <w:szCs w:val="24"/>
          <w:lang w:val="en-US"/>
        </w:rPr>
        <w:t>Oracle</w:t>
      </w:r>
      <w:r w:rsidRPr="00585570">
        <w:rPr>
          <w:sz w:val="24"/>
          <w:szCs w:val="24"/>
        </w:rPr>
        <w:t xml:space="preserve"> технологического фрагмента и невозможности исправления ситуации по "горячей линии";</w:t>
      </w:r>
    </w:p>
    <w:p w:rsidR="00840958" w:rsidRPr="00585570" w:rsidRDefault="00840958" w:rsidP="00840958">
      <w:pPr>
        <w:spacing w:before="120" w:line="360" w:lineRule="auto"/>
        <w:ind w:firstLine="720"/>
        <w:jc w:val="both"/>
        <w:rPr>
          <w:sz w:val="24"/>
          <w:szCs w:val="24"/>
        </w:rPr>
      </w:pPr>
      <w:r w:rsidRPr="00585570">
        <w:rPr>
          <w:sz w:val="24"/>
          <w:szCs w:val="24"/>
        </w:rPr>
        <w:t>и) в случаях неисправностей специализированного комплекса программного обеспечения для автоматизации процессов дополнительного резервирования баз данных и возможности оперативного управления параметрами прикладного программного обеспечения рабочих станций пользователей подсистем «Дело-ТСФ» и «Электронный архив Совета Федерации» исполнитель обязуется оказывать услуги по модификации программного кода для устранения возникших неисправностей;</w:t>
      </w:r>
    </w:p>
    <w:p w:rsidR="00840958" w:rsidRPr="00585570" w:rsidRDefault="00840958" w:rsidP="00840958">
      <w:pPr>
        <w:spacing w:before="120" w:line="360" w:lineRule="auto"/>
        <w:ind w:firstLine="720"/>
        <w:jc w:val="both"/>
        <w:rPr>
          <w:sz w:val="24"/>
          <w:szCs w:val="24"/>
        </w:rPr>
      </w:pPr>
      <w:r w:rsidRPr="00585570">
        <w:rPr>
          <w:sz w:val="24"/>
          <w:szCs w:val="24"/>
        </w:rPr>
        <w:t>к) ведение журнала учета обращений с ежеквартальным представлением его заказчику.</w:t>
      </w:r>
    </w:p>
    <w:p w:rsidR="00840958" w:rsidRPr="00585570" w:rsidRDefault="00840958" w:rsidP="00840958">
      <w:pPr>
        <w:pStyle w:val="1"/>
        <w:keepNext w:val="0"/>
        <w:overflowPunct w:val="0"/>
        <w:autoSpaceDE w:val="0"/>
        <w:autoSpaceDN w:val="0"/>
        <w:adjustRightInd w:val="0"/>
        <w:spacing w:before="0" w:after="0" w:line="360" w:lineRule="auto"/>
        <w:ind w:left="709"/>
        <w:jc w:val="both"/>
        <w:textAlignment w:val="baseline"/>
        <w:rPr>
          <w:rFonts w:ascii="Times New Roman" w:hAnsi="Times New Roman"/>
          <w:sz w:val="24"/>
          <w:szCs w:val="24"/>
        </w:rPr>
      </w:pPr>
      <w:r w:rsidRPr="00585570">
        <w:rPr>
          <w:rFonts w:ascii="Times New Roman" w:hAnsi="Times New Roman"/>
          <w:sz w:val="24"/>
          <w:szCs w:val="24"/>
        </w:rPr>
        <w:t>9. Объем услуг</w:t>
      </w:r>
    </w:p>
    <w:p w:rsidR="00840958" w:rsidRPr="00585570" w:rsidRDefault="00840958" w:rsidP="00840958">
      <w:pPr>
        <w:spacing w:line="360" w:lineRule="auto"/>
        <w:ind w:firstLine="567"/>
        <w:jc w:val="both"/>
        <w:rPr>
          <w:sz w:val="24"/>
          <w:szCs w:val="24"/>
        </w:rPr>
      </w:pPr>
      <w:r w:rsidRPr="00585570">
        <w:rPr>
          <w:sz w:val="24"/>
          <w:szCs w:val="24"/>
        </w:rPr>
        <w:t>Сопровождение осуществляется в отношении программного обеспечения в объеме, обеспечивающем бесперебойную работу ППГН баз данных</w:t>
      </w:r>
      <w:r w:rsidRPr="00585570">
        <w:rPr>
          <w:bCs/>
          <w:sz w:val="24"/>
          <w:szCs w:val="24"/>
        </w:rPr>
        <w:t xml:space="preserve"> подсистем «Дело-ТСФ» и «Электронный архив Совета Федерации» и их </w:t>
      </w:r>
      <w:r w:rsidRPr="00585570">
        <w:rPr>
          <w:sz w:val="24"/>
          <w:szCs w:val="24"/>
        </w:rPr>
        <w:t>технологического фрагмента с 1 декабря 202</w:t>
      </w:r>
      <w:r w:rsidR="00651A61">
        <w:rPr>
          <w:sz w:val="24"/>
          <w:szCs w:val="24"/>
        </w:rPr>
        <w:t>6</w:t>
      </w:r>
      <w:r w:rsidRPr="00585570">
        <w:rPr>
          <w:sz w:val="24"/>
          <w:szCs w:val="24"/>
          <w:lang w:val="en-US"/>
        </w:rPr>
        <w:t> </w:t>
      </w:r>
      <w:r w:rsidR="00651A61">
        <w:rPr>
          <w:sz w:val="24"/>
          <w:szCs w:val="24"/>
        </w:rPr>
        <w:t>года по 30 ноября 2027</w:t>
      </w:r>
      <w:r w:rsidRPr="00585570">
        <w:rPr>
          <w:sz w:val="24"/>
          <w:szCs w:val="24"/>
        </w:rPr>
        <w:t xml:space="preserve"> года.</w:t>
      </w:r>
    </w:p>
    <w:p w:rsidR="00840958" w:rsidRPr="00585570" w:rsidRDefault="00840958" w:rsidP="00840958">
      <w:pPr>
        <w:spacing w:line="360" w:lineRule="auto"/>
        <w:ind w:firstLine="567"/>
        <w:jc w:val="both"/>
        <w:rPr>
          <w:sz w:val="24"/>
          <w:szCs w:val="24"/>
        </w:rPr>
      </w:pPr>
      <w:r w:rsidRPr="00585570">
        <w:rPr>
          <w:sz w:val="24"/>
          <w:szCs w:val="24"/>
        </w:rPr>
        <w:t>Трудозатраты на оказание услу</w:t>
      </w:r>
      <w:r w:rsidR="00C6461F" w:rsidRPr="00585570">
        <w:rPr>
          <w:sz w:val="24"/>
          <w:szCs w:val="24"/>
        </w:rPr>
        <w:t>г ориентировочно составляют 0,</w:t>
      </w:r>
      <w:r w:rsidR="00486A6E">
        <w:rPr>
          <w:sz w:val="24"/>
          <w:szCs w:val="24"/>
        </w:rPr>
        <w:t>4</w:t>
      </w:r>
      <w:r w:rsidRPr="00585570">
        <w:rPr>
          <w:sz w:val="24"/>
          <w:szCs w:val="24"/>
        </w:rPr>
        <w:t xml:space="preserve"> чел./мес.</w:t>
      </w:r>
    </w:p>
    <w:p w:rsidR="00840958" w:rsidRPr="00585570" w:rsidRDefault="00840958" w:rsidP="00840958">
      <w:pPr>
        <w:pStyle w:val="1"/>
        <w:keepNext w:val="0"/>
        <w:overflowPunct w:val="0"/>
        <w:autoSpaceDE w:val="0"/>
        <w:autoSpaceDN w:val="0"/>
        <w:adjustRightInd w:val="0"/>
        <w:spacing w:before="0" w:after="0" w:line="360" w:lineRule="auto"/>
        <w:ind w:left="709"/>
        <w:jc w:val="both"/>
        <w:textAlignment w:val="baseline"/>
        <w:rPr>
          <w:rFonts w:ascii="Times New Roman" w:hAnsi="Times New Roman"/>
          <w:sz w:val="24"/>
          <w:szCs w:val="24"/>
        </w:rPr>
      </w:pPr>
      <w:r w:rsidRPr="00585570">
        <w:rPr>
          <w:rFonts w:ascii="Times New Roman" w:hAnsi="Times New Roman"/>
          <w:sz w:val="24"/>
          <w:szCs w:val="24"/>
        </w:rPr>
        <w:t>10. Особые условия оказания услуг</w:t>
      </w:r>
    </w:p>
    <w:p w:rsidR="00840958" w:rsidRPr="00585570" w:rsidRDefault="00840958" w:rsidP="00840958">
      <w:pPr>
        <w:spacing w:line="360" w:lineRule="auto"/>
        <w:ind w:firstLine="567"/>
        <w:jc w:val="both"/>
        <w:rPr>
          <w:bCs/>
          <w:sz w:val="24"/>
          <w:szCs w:val="24"/>
        </w:rPr>
      </w:pPr>
      <w:r w:rsidRPr="00585570">
        <w:rPr>
          <w:sz w:val="24"/>
          <w:szCs w:val="24"/>
        </w:rPr>
        <w:t>Исполнитель гарантирует, что он обладает правами на объекты авторского права, используемые в ходе оказания услуг по сопровождению (в том числе модификации) подсистемы повышенной готовности и надежности баз данных</w:t>
      </w:r>
      <w:r w:rsidRPr="00585570">
        <w:rPr>
          <w:bCs/>
          <w:sz w:val="24"/>
          <w:szCs w:val="24"/>
        </w:rPr>
        <w:t xml:space="preserve"> подсистем автоматизированного документооборота и делопроизводства Совета Федерации «Дело-ТСФ» и «Электронный архив Совета Федерации»</w:t>
      </w:r>
      <w:r w:rsidRPr="00585570">
        <w:rPr>
          <w:b/>
          <w:sz w:val="24"/>
          <w:szCs w:val="24"/>
        </w:rPr>
        <w:t xml:space="preserve"> </w:t>
      </w:r>
      <w:r w:rsidRPr="00585570">
        <w:rPr>
          <w:sz w:val="24"/>
          <w:szCs w:val="24"/>
        </w:rPr>
        <w:t>и их технологического фрагмента, в объеме, достаточном для оказания указанных услуг.</w:t>
      </w:r>
    </w:p>
    <w:p w:rsidR="00B9351A" w:rsidRPr="00075725" w:rsidRDefault="00B5078A" w:rsidP="00B9351A">
      <w:pPr>
        <w:spacing w:line="360" w:lineRule="auto"/>
        <w:ind w:firstLine="567"/>
        <w:jc w:val="both"/>
        <w:rPr>
          <w:sz w:val="24"/>
          <w:szCs w:val="24"/>
        </w:rPr>
      </w:pPr>
      <w:r>
        <w:rPr>
          <w:sz w:val="24"/>
          <w:szCs w:val="24"/>
        </w:rPr>
        <w:t>После подписания контракта исполнитель в течение</w:t>
      </w:r>
      <w:r w:rsidR="00B9351A" w:rsidRPr="009D0D93">
        <w:rPr>
          <w:sz w:val="24"/>
          <w:szCs w:val="24"/>
        </w:rPr>
        <w:t xml:space="preserve"> 5 рабочих дней предоставляет список сотрудников, отве</w:t>
      </w:r>
      <w:r>
        <w:rPr>
          <w:sz w:val="24"/>
          <w:szCs w:val="24"/>
        </w:rPr>
        <w:t>тственных за оказание услуг по к</w:t>
      </w:r>
      <w:r w:rsidR="00B9351A" w:rsidRPr="009D0D93">
        <w:rPr>
          <w:sz w:val="24"/>
          <w:szCs w:val="24"/>
        </w:rPr>
        <w:t>онтракту, с указанием ФИО сотрудника, роли и телефона. В случае изменения ответс</w:t>
      </w:r>
      <w:r w:rsidR="00B9351A">
        <w:rPr>
          <w:sz w:val="24"/>
          <w:szCs w:val="24"/>
        </w:rPr>
        <w:t xml:space="preserve">твенных </w:t>
      </w:r>
      <w:r>
        <w:rPr>
          <w:sz w:val="24"/>
          <w:szCs w:val="24"/>
        </w:rPr>
        <w:t>и</w:t>
      </w:r>
      <w:r w:rsidR="00FD5B45">
        <w:rPr>
          <w:sz w:val="24"/>
          <w:szCs w:val="24"/>
        </w:rPr>
        <w:t>сполнитель в течение</w:t>
      </w:r>
      <w:r w:rsidR="00B9351A">
        <w:rPr>
          <w:sz w:val="24"/>
          <w:szCs w:val="24"/>
        </w:rPr>
        <w:t xml:space="preserve"> 5 </w:t>
      </w:r>
      <w:r>
        <w:rPr>
          <w:sz w:val="24"/>
          <w:szCs w:val="24"/>
        </w:rPr>
        <w:t>рабочих дней уведомляет з</w:t>
      </w:r>
      <w:r w:rsidR="00B9351A" w:rsidRPr="009D0D93">
        <w:rPr>
          <w:sz w:val="24"/>
          <w:szCs w:val="24"/>
        </w:rPr>
        <w:t>аказчика и предоставляет обновленный список.</w:t>
      </w:r>
    </w:p>
    <w:p w:rsidR="00B9351A" w:rsidRPr="000021EB" w:rsidRDefault="00B9351A" w:rsidP="00B9351A">
      <w:pPr>
        <w:spacing w:line="360" w:lineRule="auto"/>
        <w:ind w:firstLine="567"/>
        <w:jc w:val="both"/>
        <w:rPr>
          <w:sz w:val="24"/>
          <w:szCs w:val="24"/>
        </w:rPr>
      </w:pPr>
    </w:p>
    <w:p w:rsidR="008168E5" w:rsidRPr="00840958" w:rsidRDefault="008168E5" w:rsidP="00840958">
      <w:pPr>
        <w:pStyle w:val="1"/>
        <w:keepNext w:val="0"/>
        <w:overflowPunct w:val="0"/>
        <w:autoSpaceDE w:val="0"/>
        <w:autoSpaceDN w:val="0"/>
        <w:adjustRightInd w:val="0"/>
        <w:spacing w:after="120" w:line="360" w:lineRule="auto"/>
        <w:jc w:val="both"/>
        <w:textAlignment w:val="baseline"/>
        <w:rPr>
          <w:sz w:val="24"/>
          <w:szCs w:val="24"/>
          <w:lang w:val="ru-RU"/>
        </w:rPr>
      </w:pPr>
    </w:p>
    <w:sectPr w:rsidR="008168E5" w:rsidRPr="00840958" w:rsidSect="00594F61">
      <w:headerReference w:type="even" r:id="rId8"/>
      <w:headerReference w:type="default" r:id="rId9"/>
      <w:footerReference w:type="even" r:id="rId10"/>
      <w:footerReference w:type="default" r:id="rId11"/>
      <w:headerReference w:type="first" r:id="rId12"/>
      <w:footerReference w:type="first" r:id="rId13"/>
      <w:pgSz w:w="11906" w:h="16838"/>
      <w:pgMar w:top="719" w:right="746" w:bottom="719" w:left="1304" w:header="540" w:footer="429"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0F04" w:rsidRDefault="009F0F04">
      <w:r>
        <w:separator/>
      </w:r>
    </w:p>
  </w:endnote>
  <w:endnote w:type="continuationSeparator" w:id="0">
    <w:p w:rsidR="009F0F04" w:rsidRDefault="009F0F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Fujitsu Sans">
    <w:altName w:val="Arial"/>
    <w:charset w:val="00"/>
    <w:family w:val="swiss"/>
    <w:pitch w:val="variable"/>
    <w:sig w:usb0="800000AF" w:usb1="0000206B"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502C" w:rsidRDefault="002A502C">
    <w:pPr>
      <w:pStyle w:val="af"/>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502C" w:rsidRDefault="002A502C">
    <w:pPr>
      <w:pStyle w:val="af"/>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502C" w:rsidRDefault="002A502C">
    <w:pPr>
      <w:pStyle w:val="af"/>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0F04" w:rsidRDefault="009F0F04">
      <w:r>
        <w:separator/>
      </w:r>
    </w:p>
  </w:footnote>
  <w:footnote w:type="continuationSeparator" w:id="0">
    <w:p w:rsidR="009F0F04" w:rsidRDefault="009F0F0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502C" w:rsidRDefault="002A502C" w:rsidP="00B4074A">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2A502C" w:rsidRDefault="002A502C">
    <w:pPr>
      <w:pStyle w:val="a5"/>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502C" w:rsidRDefault="002A502C">
    <w:pPr>
      <w:pStyle w:val="a5"/>
      <w:jc w:val="center"/>
    </w:pPr>
    <w:r>
      <w:fldChar w:fldCharType="begin"/>
    </w:r>
    <w:r>
      <w:instrText>PAGE   \* MERGEFORMAT</w:instrText>
    </w:r>
    <w:r>
      <w:fldChar w:fldCharType="separate"/>
    </w:r>
    <w:r w:rsidR="00041284">
      <w:rPr>
        <w:noProof/>
      </w:rPr>
      <w:t>7</w:t>
    </w:r>
    <w:r>
      <w:fldChar w:fldCharType="end"/>
    </w:r>
  </w:p>
  <w:p w:rsidR="002A502C" w:rsidRDefault="002A502C">
    <w:pPr>
      <w:pStyle w:val="a5"/>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502C" w:rsidRDefault="002A502C">
    <w:pPr>
      <w:pStyle w:val="a5"/>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E7424"/>
    <w:multiLevelType w:val="hybridMultilevel"/>
    <w:tmpl w:val="3408A25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33A04DA"/>
    <w:multiLevelType w:val="hybridMultilevel"/>
    <w:tmpl w:val="58565542"/>
    <w:lvl w:ilvl="0" w:tplc="A16C3226">
      <w:start w:val="1"/>
      <w:numFmt w:val="decimal"/>
      <w:lvlText w:val="%1."/>
      <w:lvlJc w:val="left"/>
      <w:pPr>
        <w:ind w:left="720" w:hanging="360"/>
      </w:pPr>
      <w:rPr>
        <w:rFonts w:hint="default"/>
        <w:b/>
        <w:sz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0266D7"/>
    <w:multiLevelType w:val="hybridMultilevel"/>
    <w:tmpl w:val="3B8A95B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5C91967"/>
    <w:multiLevelType w:val="hybridMultilevel"/>
    <w:tmpl w:val="8A8A6E9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64E1A70"/>
    <w:multiLevelType w:val="hybridMultilevel"/>
    <w:tmpl w:val="C85AA3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3876263"/>
    <w:multiLevelType w:val="hybridMultilevel"/>
    <w:tmpl w:val="7A80FBA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6EA4B18"/>
    <w:multiLevelType w:val="hybridMultilevel"/>
    <w:tmpl w:val="18BAF1A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73A3ECD"/>
    <w:multiLevelType w:val="hybridMultilevel"/>
    <w:tmpl w:val="CB364A68"/>
    <w:lvl w:ilvl="0" w:tplc="7FDA2FD4">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79D11BA"/>
    <w:multiLevelType w:val="multilevel"/>
    <w:tmpl w:val="F0BE511E"/>
    <w:lvl w:ilvl="0">
      <w:start w:val="1"/>
      <w:numFmt w:val="decimal"/>
      <w:pStyle w:val="01"/>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15:restartNumberingAfterBreak="0">
    <w:nsid w:val="1E735231"/>
    <w:multiLevelType w:val="hybridMultilevel"/>
    <w:tmpl w:val="CD2CBB7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41578D7"/>
    <w:multiLevelType w:val="hybridMultilevel"/>
    <w:tmpl w:val="539A97D8"/>
    <w:lvl w:ilvl="0" w:tplc="7FDA2FD4">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43B3629"/>
    <w:multiLevelType w:val="hybridMultilevel"/>
    <w:tmpl w:val="0F86FD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90C5ED0"/>
    <w:multiLevelType w:val="hybridMultilevel"/>
    <w:tmpl w:val="733E8F4A"/>
    <w:lvl w:ilvl="0" w:tplc="7FDA2FD4">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5E96FBEA">
      <w:numFmt w:val="bullet"/>
      <w:lvlText w:val="•"/>
      <w:lvlJc w:val="left"/>
      <w:pPr>
        <w:ind w:left="2505" w:hanging="705"/>
      </w:pPr>
      <w:rPr>
        <w:rFonts w:ascii="Times New Roman" w:eastAsia="Calibri" w:hAnsi="Times New Roman" w:cs="Times New Roman"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DC764D4"/>
    <w:multiLevelType w:val="hybridMultilevel"/>
    <w:tmpl w:val="C5FCDDD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4740850"/>
    <w:multiLevelType w:val="hybridMultilevel"/>
    <w:tmpl w:val="30D84206"/>
    <w:lvl w:ilvl="0" w:tplc="0419000F">
      <w:start w:val="1"/>
      <w:numFmt w:val="bullet"/>
      <w:lvlText w:val=""/>
      <w:lvlJc w:val="left"/>
      <w:pPr>
        <w:tabs>
          <w:tab w:val="num" w:pos="1647"/>
        </w:tabs>
        <w:ind w:left="720" w:firstLine="567"/>
      </w:pPr>
      <w:rPr>
        <w:rFonts w:ascii="Symbol" w:hAnsi="Symbol" w:hint="default"/>
      </w:rPr>
    </w:lvl>
    <w:lvl w:ilvl="1" w:tplc="04190019">
      <w:start w:val="1"/>
      <w:numFmt w:val="bullet"/>
      <w:lvlText w:val="o"/>
      <w:lvlJc w:val="left"/>
      <w:pPr>
        <w:tabs>
          <w:tab w:val="num" w:pos="2160"/>
        </w:tabs>
        <w:ind w:left="2160" w:hanging="360"/>
      </w:pPr>
      <w:rPr>
        <w:rFonts w:ascii="Courier New" w:hAnsi="Courier New" w:cs="Times New Roman" w:hint="default"/>
      </w:rPr>
    </w:lvl>
    <w:lvl w:ilvl="2" w:tplc="0419001B">
      <w:start w:val="1"/>
      <w:numFmt w:val="bullet"/>
      <w:lvlText w:val=""/>
      <w:lvlJc w:val="left"/>
      <w:pPr>
        <w:tabs>
          <w:tab w:val="num" w:pos="2880"/>
        </w:tabs>
        <w:ind w:left="2880" w:hanging="360"/>
      </w:pPr>
      <w:rPr>
        <w:rFonts w:ascii="Wingdings" w:hAnsi="Wingdings" w:hint="default"/>
      </w:rPr>
    </w:lvl>
    <w:lvl w:ilvl="3" w:tplc="0419000F">
      <w:start w:val="1"/>
      <w:numFmt w:val="bullet"/>
      <w:lvlText w:val=""/>
      <w:lvlJc w:val="left"/>
      <w:pPr>
        <w:tabs>
          <w:tab w:val="num" w:pos="3600"/>
        </w:tabs>
        <w:ind w:left="3600" w:hanging="360"/>
      </w:pPr>
      <w:rPr>
        <w:rFonts w:ascii="Symbol" w:hAnsi="Symbol" w:hint="default"/>
      </w:rPr>
    </w:lvl>
    <w:lvl w:ilvl="4" w:tplc="04190019">
      <w:start w:val="1"/>
      <w:numFmt w:val="bullet"/>
      <w:lvlText w:val="o"/>
      <w:lvlJc w:val="left"/>
      <w:pPr>
        <w:tabs>
          <w:tab w:val="num" w:pos="4320"/>
        </w:tabs>
        <w:ind w:left="4320" w:hanging="360"/>
      </w:pPr>
      <w:rPr>
        <w:rFonts w:ascii="Courier New" w:hAnsi="Courier New" w:cs="Times New Roman" w:hint="default"/>
      </w:rPr>
    </w:lvl>
    <w:lvl w:ilvl="5" w:tplc="0419001B">
      <w:start w:val="1"/>
      <w:numFmt w:val="bullet"/>
      <w:lvlText w:val=""/>
      <w:lvlJc w:val="left"/>
      <w:pPr>
        <w:tabs>
          <w:tab w:val="num" w:pos="5040"/>
        </w:tabs>
        <w:ind w:left="5040" w:hanging="360"/>
      </w:pPr>
      <w:rPr>
        <w:rFonts w:ascii="Wingdings" w:hAnsi="Wingdings" w:hint="default"/>
      </w:rPr>
    </w:lvl>
    <w:lvl w:ilvl="6" w:tplc="0419000F">
      <w:start w:val="1"/>
      <w:numFmt w:val="bullet"/>
      <w:lvlText w:val=""/>
      <w:lvlJc w:val="left"/>
      <w:pPr>
        <w:tabs>
          <w:tab w:val="num" w:pos="5760"/>
        </w:tabs>
        <w:ind w:left="5760" w:hanging="360"/>
      </w:pPr>
      <w:rPr>
        <w:rFonts w:ascii="Symbol" w:hAnsi="Symbol" w:hint="default"/>
      </w:rPr>
    </w:lvl>
    <w:lvl w:ilvl="7" w:tplc="04190019">
      <w:start w:val="1"/>
      <w:numFmt w:val="bullet"/>
      <w:lvlText w:val="o"/>
      <w:lvlJc w:val="left"/>
      <w:pPr>
        <w:tabs>
          <w:tab w:val="num" w:pos="6480"/>
        </w:tabs>
        <w:ind w:left="6480" w:hanging="360"/>
      </w:pPr>
      <w:rPr>
        <w:rFonts w:ascii="Courier New" w:hAnsi="Courier New" w:cs="Times New Roman" w:hint="default"/>
      </w:rPr>
    </w:lvl>
    <w:lvl w:ilvl="8" w:tplc="0419001B">
      <w:start w:val="1"/>
      <w:numFmt w:val="bullet"/>
      <w:lvlText w:val=""/>
      <w:lvlJc w:val="left"/>
      <w:pPr>
        <w:tabs>
          <w:tab w:val="num" w:pos="7200"/>
        </w:tabs>
        <w:ind w:left="7200" w:hanging="360"/>
      </w:pPr>
      <w:rPr>
        <w:rFonts w:ascii="Wingdings" w:hAnsi="Wingdings" w:hint="default"/>
      </w:rPr>
    </w:lvl>
  </w:abstractNum>
  <w:abstractNum w:abstractNumId="15" w15:restartNumberingAfterBreak="0">
    <w:nsid w:val="3C0D7727"/>
    <w:multiLevelType w:val="multilevel"/>
    <w:tmpl w:val="FE6E8C20"/>
    <w:lvl w:ilvl="0">
      <w:start w:val="1"/>
      <w:numFmt w:val="decimal"/>
      <w:lvlText w:val="%1."/>
      <w:lvlJc w:val="left"/>
      <w:pPr>
        <w:ind w:left="1068" w:hanging="360"/>
      </w:pPr>
      <w:rPr>
        <w:rFonts w:hint="default"/>
        <w:color w:val="auto"/>
      </w:rPr>
    </w:lvl>
    <w:lvl w:ilvl="1">
      <w:start w:val="2"/>
      <w:numFmt w:val="decimal"/>
      <w:isLgl/>
      <w:lvlText w:val="%1.%2."/>
      <w:lvlJc w:val="left"/>
      <w:pPr>
        <w:ind w:left="1211" w:hanging="360"/>
      </w:pPr>
      <w:rPr>
        <w:rFonts w:hint="default"/>
        <w:color w:val="auto"/>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16" w15:restartNumberingAfterBreak="0">
    <w:nsid w:val="43FA0497"/>
    <w:multiLevelType w:val="hybridMultilevel"/>
    <w:tmpl w:val="1FFC4CEE"/>
    <w:lvl w:ilvl="0" w:tplc="F8BCF268">
      <w:start w:val="2"/>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15:restartNumberingAfterBreak="0">
    <w:nsid w:val="4E9E38ED"/>
    <w:multiLevelType w:val="hybridMultilevel"/>
    <w:tmpl w:val="3C8051C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FF701DF"/>
    <w:multiLevelType w:val="hybridMultilevel"/>
    <w:tmpl w:val="E9D66F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520D0557"/>
    <w:multiLevelType w:val="hybridMultilevel"/>
    <w:tmpl w:val="3A4836C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5B8B210D"/>
    <w:multiLevelType w:val="hybridMultilevel"/>
    <w:tmpl w:val="543626F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5E96FBEA">
      <w:numFmt w:val="bullet"/>
      <w:lvlText w:val="•"/>
      <w:lvlJc w:val="left"/>
      <w:pPr>
        <w:ind w:left="2505" w:hanging="705"/>
      </w:pPr>
      <w:rPr>
        <w:rFonts w:ascii="Times New Roman" w:eastAsia="Calibri" w:hAnsi="Times New Roman" w:cs="Times New Roman"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5FAE558B"/>
    <w:multiLevelType w:val="hybridMultilevel"/>
    <w:tmpl w:val="D5DA8F8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61762B32"/>
    <w:multiLevelType w:val="hybridMultilevel"/>
    <w:tmpl w:val="97D0B24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6317390F"/>
    <w:multiLevelType w:val="hybridMultilevel"/>
    <w:tmpl w:val="57E436C8"/>
    <w:lvl w:ilvl="0" w:tplc="7FDA2FD4">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64972F80"/>
    <w:multiLevelType w:val="hybridMultilevel"/>
    <w:tmpl w:val="DB7A595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4D8097A"/>
    <w:multiLevelType w:val="hybridMultilevel"/>
    <w:tmpl w:val="78EED14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695363CE"/>
    <w:multiLevelType w:val="hybridMultilevel"/>
    <w:tmpl w:val="740665C8"/>
    <w:lvl w:ilvl="0" w:tplc="0419000F">
      <w:start w:val="1"/>
      <w:numFmt w:val="decimal"/>
      <w:lvlText w:val="%1."/>
      <w:lvlJc w:val="left"/>
      <w:pPr>
        <w:tabs>
          <w:tab w:val="num" w:pos="502"/>
        </w:tabs>
        <w:ind w:left="502" w:hanging="360"/>
      </w:pPr>
    </w:lvl>
    <w:lvl w:ilvl="1" w:tplc="4CB06724">
      <w:start w:val="1"/>
      <w:numFmt w:val="decimal"/>
      <w:lvlText w:val="%2."/>
      <w:lvlJc w:val="left"/>
      <w:pPr>
        <w:tabs>
          <w:tab w:val="num" w:pos="873"/>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15:restartNumberingAfterBreak="0">
    <w:nsid w:val="69577636"/>
    <w:multiLevelType w:val="hybridMultilevel"/>
    <w:tmpl w:val="7DDAA6AA"/>
    <w:lvl w:ilvl="0" w:tplc="C8027976">
      <w:start w:val="1"/>
      <w:numFmt w:val="bullet"/>
      <w:lvlText w:val=""/>
      <w:lvlJc w:val="left"/>
      <w:pPr>
        <w:tabs>
          <w:tab w:val="num" w:pos="4080"/>
        </w:tabs>
        <w:ind w:left="4080" w:hanging="360"/>
      </w:pPr>
      <w:rPr>
        <w:rFonts w:ascii="Symbol" w:hAnsi="Symbol" w:hint="default"/>
      </w:rPr>
    </w:lvl>
    <w:lvl w:ilvl="1" w:tplc="04190003">
      <w:start w:val="1"/>
      <w:numFmt w:val="bullet"/>
      <w:lvlText w:val="o"/>
      <w:lvlJc w:val="left"/>
      <w:pPr>
        <w:tabs>
          <w:tab w:val="num" w:pos="3011"/>
        </w:tabs>
        <w:ind w:left="3011" w:hanging="360"/>
      </w:pPr>
      <w:rPr>
        <w:rFonts w:ascii="Courier New" w:hAnsi="Courier New" w:cs="Courier New" w:hint="default"/>
      </w:rPr>
    </w:lvl>
    <w:lvl w:ilvl="2" w:tplc="04190005">
      <w:start w:val="1"/>
      <w:numFmt w:val="bullet"/>
      <w:lvlText w:val=""/>
      <w:lvlJc w:val="left"/>
      <w:pPr>
        <w:tabs>
          <w:tab w:val="num" w:pos="360"/>
        </w:tabs>
        <w:ind w:left="360" w:hanging="360"/>
      </w:pPr>
      <w:rPr>
        <w:rFonts w:ascii="Wingdings" w:hAnsi="Wingdings" w:hint="default"/>
      </w:rPr>
    </w:lvl>
    <w:lvl w:ilvl="3" w:tplc="04190001" w:tentative="1">
      <w:start w:val="1"/>
      <w:numFmt w:val="bullet"/>
      <w:lvlText w:val=""/>
      <w:lvlJc w:val="left"/>
      <w:pPr>
        <w:tabs>
          <w:tab w:val="num" w:pos="4451"/>
        </w:tabs>
        <w:ind w:left="4451" w:hanging="360"/>
      </w:pPr>
      <w:rPr>
        <w:rFonts w:ascii="Symbol" w:hAnsi="Symbol" w:hint="default"/>
      </w:rPr>
    </w:lvl>
    <w:lvl w:ilvl="4" w:tplc="04190003" w:tentative="1">
      <w:start w:val="1"/>
      <w:numFmt w:val="bullet"/>
      <w:lvlText w:val="o"/>
      <w:lvlJc w:val="left"/>
      <w:pPr>
        <w:tabs>
          <w:tab w:val="num" w:pos="5171"/>
        </w:tabs>
        <w:ind w:left="5171" w:hanging="360"/>
      </w:pPr>
      <w:rPr>
        <w:rFonts w:ascii="Courier New" w:hAnsi="Courier New" w:cs="Courier New" w:hint="default"/>
      </w:rPr>
    </w:lvl>
    <w:lvl w:ilvl="5" w:tplc="04190005" w:tentative="1">
      <w:start w:val="1"/>
      <w:numFmt w:val="bullet"/>
      <w:lvlText w:val=""/>
      <w:lvlJc w:val="left"/>
      <w:pPr>
        <w:tabs>
          <w:tab w:val="num" w:pos="5891"/>
        </w:tabs>
        <w:ind w:left="5891" w:hanging="360"/>
      </w:pPr>
      <w:rPr>
        <w:rFonts w:ascii="Wingdings" w:hAnsi="Wingdings" w:hint="default"/>
      </w:rPr>
    </w:lvl>
    <w:lvl w:ilvl="6" w:tplc="04190001" w:tentative="1">
      <w:start w:val="1"/>
      <w:numFmt w:val="bullet"/>
      <w:lvlText w:val=""/>
      <w:lvlJc w:val="left"/>
      <w:pPr>
        <w:tabs>
          <w:tab w:val="num" w:pos="6611"/>
        </w:tabs>
        <w:ind w:left="6611" w:hanging="360"/>
      </w:pPr>
      <w:rPr>
        <w:rFonts w:ascii="Symbol" w:hAnsi="Symbol" w:hint="default"/>
      </w:rPr>
    </w:lvl>
    <w:lvl w:ilvl="7" w:tplc="04190003" w:tentative="1">
      <w:start w:val="1"/>
      <w:numFmt w:val="bullet"/>
      <w:lvlText w:val="o"/>
      <w:lvlJc w:val="left"/>
      <w:pPr>
        <w:tabs>
          <w:tab w:val="num" w:pos="7331"/>
        </w:tabs>
        <w:ind w:left="7331" w:hanging="360"/>
      </w:pPr>
      <w:rPr>
        <w:rFonts w:ascii="Courier New" w:hAnsi="Courier New" w:cs="Courier New" w:hint="default"/>
      </w:rPr>
    </w:lvl>
    <w:lvl w:ilvl="8" w:tplc="04190005" w:tentative="1">
      <w:start w:val="1"/>
      <w:numFmt w:val="bullet"/>
      <w:lvlText w:val=""/>
      <w:lvlJc w:val="left"/>
      <w:pPr>
        <w:tabs>
          <w:tab w:val="num" w:pos="8051"/>
        </w:tabs>
        <w:ind w:left="8051" w:hanging="360"/>
      </w:pPr>
      <w:rPr>
        <w:rFonts w:ascii="Wingdings" w:hAnsi="Wingdings" w:hint="default"/>
      </w:rPr>
    </w:lvl>
  </w:abstractNum>
  <w:abstractNum w:abstractNumId="28" w15:restartNumberingAfterBreak="0">
    <w:nsid w:val="6AB318BD"/>
    <w:multiLevelType w:val="hybridMultilevel"/>
    <w:tmpl w:val="9A3A48C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5E96FBEA">
      <w:numFmt w:val="bullet"/>
      <w:lvlText w:val="•"/>
      <w:lvlJc w:val="left"/>
      <w:pPr>
        <w:ind w:left="2505" w:hanging="705"/>
      </w:pPr>
      <w:rPr>
        <w:rFonts w:ascii="Times New Roman" w:eastAsia="Calibri" w:hAnsi="Times New Roman" w:cs="Times New Roman"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70EF4306"/>
    <w:multiLevelType w:val="hybridMultilevel"/>
    <w:tmpl w:val="E42CE716"/>
    <w:lvl w:ilvl="0" w:tplc="7FDA2FD4">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72FC0433"/>
    <w:multiLevelType w:val="hybridMultilevel"/>
    <w:tmpl w:val="871832AA"/>
    <w:lvl w:ilvl="0" w:tplc="04190003">
      <w:start w:val="1"/>
      <w:numFmt w:val="bullet"/>
      <w:lvlText w:val=""/>
      <w:lvlJc w:val="left"/>
      <w:pPr>
        <w:ind w:left="1571" w:hanging="360"/>
      </w:pPr>
      <w:rPr>
        <w:rFonts w:ascii="Symbol" w:hAnsi="Symbol" w:hint="default"/>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cs="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cs="Courier New" w:hint="default"/>
      </w:rPr>
    </w:lvl>
    <w:lvl w:ilvl="8" w:tplc="04190005">
      <w:start w:val="1"/>
      <w:numFmt w:val="bullet"/>
      <w:lvlText w:val=""/>
      <w:lvlJc w:val="left"/>
      <w:pPr>
        <w:ind w:left="7331" w:hanging="360"/>
      </w:pPr>
      <w:rPr>
        <w:rFonts w:ascii="Wingdings" w:hAnsi="Wingdings" w:hint="default"/>
      </w:rPr>
    </w:lvl>
  </w:abstractNum>
  <w:abstractNum w:abstractNumId="31" w15:restartNumberingAfterBreak="0">
    <w:nsid w:val="7604377B"/>
    <w:multiLevelType w:val="hybridMultilevel"/>
    <w:tmpl w:val="8FE85AF2"/>
    <w:lvl w:ilvl="0" w:tplc="54605C54">
      <w:start w:val="7"/>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2" w15:restartNumberingAfterBreak="0">
    <w:nsid w:val="77D20D2E"/>
    <w:multiLevelType w:val="hybridMultilevel"/>
    <w:tmpl w:val="82B82A6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5E96FBEA">
      <w:numFmt w:val="bullet"/>
      <w:lvlText w:val="•"/>
      <w:lvlJc w:val="left"/>
      <w:pPr>
        <w:ind w:left="2505" w:hanging="705"/>
      </w:pPr>
      <w:rPr>
        <w:rFonts w:ascii="Times New Roman" w:eastAsia="Calibri" w:hAnsi="Times New Roman" w:cs="Times New Roman"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7B62262E"/>
    <w:multiLevelType w:val="hybridMultilevel"/>
    <w:tmpl w:val="AEEADB12"/>
    <w:lvl w:ilvl="0" w:tplc="7FDA2FD4">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7B9E3528"/>
    <w:multiLevelType w:val="hybridMultilevel"/>
    <w:tmpl w:val="DC1EFC3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7CC015A6"/>
    <w:multiLevelType w:val="hybridMultilevel"/>
    <w:tmpl w:val="7D5A4ADE"/>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F535699"/>
    <w:multiLevelType w:val="multilevel"/>
    <w:tmpl w:val="F4D64582"/>
    <w:lvl w:ilvl="0">
      <w:start w:val="2"/>
      <w:numFmt w:val="decimal"/>
      <w:lvlText w:val="%1."/>
      <w:lvlJc w:val="left"/>
      <w:pPr>
        <w:tabs>
          <w:tab w:val="num" w:pos="1069"/>
        </w:tabs>
        <w:ind w:left="1069" w:hanging="360"/>
      </w:pPr>
      <w:rPr>
        <w:rFonts w:hint="default"/>
      </w:rPr>
    </w:lvl>
    <w:lvl w:ilvl="1">
      <w:start w:val="1"/>
      <w:numFmt w:val="decimal"/>
      <w:isLgl/>
      <w:lvlText w:val="%1.%2."/>
      <w:lvlJc w:val="left"/>
      <w:pPr>
        <w:ind w:left="2564" w:hanging="720"/>
      </w:pPr>
      <w:rPr>
        <w:rFonts w:hint="default"/>
        <w:color w:val="auto"/>
      </w:rPr>
    </w:lvl>
    <w:lvl w:ilvl="2">
      <w:start w:val="1"/>
      <w:numFmt w:val="decimal"/>
      <w:isLgl/>
      <w:lvlText w:val="%1.%2.%3."/>
      <w:lvlJc w:val="left"/>
      <w:pPr>
        <w:ind w:left="1451" w:hanging="720"/>
      </w:pPr>
      <w:rPr>
        <w:rFonts w:hint="default"/>
      </w:rPr>
    </w:lvl>
    <w:lvl w:ilvl="3">
      <w:start w:val="1"/>
      <w:numFmt w:val="decimal"/>
      <w:isLgl/>
      <w:lvlText w:val="%1.%2.%3.%4."/>
      <w:lvlJc w:val="left"/>
      <w:pPr>
        <w:ind w:left="1822" w:hanging="1080"/>
      </w:pPr>
      <w:rPr>
        <w:rFonts w:hint="default"/>
      </w:rPr>
    </w:lvl>
    <w:lvl w:ilvl="4">
      <w:start w:val="1"/>
      <w:numFmt w:val="decimal"/>
      <w:isLgl/>
      <w:lvlText w:val="%1.%2.%3.%4.%5."/>
      <w:lvlJc w:val="left"/>
      <w:pPr>
        <w:ind w:left="1833" w:hanging="1080"/>
      </w:pPr>
      <w:rPr>
        <w:rFonts w:hint="default"/>
      </w:rPr>
    </w:lvl>
    <w:lvl w:ilvl="5">
      <w:start w:val="1"/>
      <w:numFmt w:val="decimal"/>
      <w:isLgl/>
      <w:lvlText w:val="%1.%2.%3.%4.%5.%6."/>
      <w:lvlJc w:val="left"/>
      <w:pPr>
        <w:ind w:left="2204" w:hanging="1440"/>
      </w:pPr>
      <w:rPr>
        <w:rFonts w:hint="default"/>
      </w:rPr>
    </w:lvl>
    <w:lvl w:ilvl="6">
      <w:start w:val="1"/>
      <w:numFmt w:val="decimal"/>
      <w:isLgl/>
      <w:lvlText w:val="%1.%2.%3.%4.%5.%6.%7."/>
      <w:lvlJc w:val="left"/>
      <w:pPr>
        <w:ind w:left="2215" w:hanging="1440"/>
      </w:pPr>
      <w:rPr>
        <w:rFonts w:hint="default"/>
      </w:rPr>
    </w:lvl>
    <w:lvl w:ilvl="7">
      <w:start w:val="1"/>
      <w:numFmt w:val="decimal"/>
      <w:isLgl/>
      <w:lvlText w:val="%1.%2.%3.%4.%5.%6.%7.%8."/>
      <w:lvlJc w:val="left"/>
      <w:pPr>
        <w:ind w:left="2586" w:hanging="1800"/>
      </w:pPr>
      <w:rPr>
        <w:rFonts w:hint="default"/>
      </w:rPr>
    </w:lvl>
    <w:lvl w:ilvl="8">
      <w:start w:val="1"/>
      <w:numFmt w:val="decimal"/>
      <w:isLgl/>
      <w:lvlText w:val="%1.%2.%3.%4.%5.%6.%7.%8.%9."/>
      <w:lvlJc w:val="left"/>
      <w:pPr>
        <w:ind w:left="2597" w:hanging="1800"/>
      </w:pPr>
      <w:rPr>
        <w:rFonts w:hint="default"/>
      </w:rPr>
    </w:lvl>
  </w:abstractNum>
  <w:num w:numId="1">
    <w:abstractNumId w:val="8"/>
  </w:num>
  <w:num w:numId="2">
    <w:abstractNumId w:val="4"/>
  </w:num>
  <w:num w:numId="3">
    <w:abstractNumId w:val="25"/>
  </w:num>
  <w:num w:numId="4">
    <w:abstractNumId w:val="23"/>
  </w:num>
  <w:num w:numId="5">
    <w:abstractNumId w:val="22"/>
  </w:num>
  <w:num w:numId="6">
    <w:abstractNumId w:val="6"/>
  </w:num>
  <w:num w:numId="7">
    <w:abstractNumId w:val="3"/>
  </w:num>
  <w:num w:numId="8">
    <w:abstractNumId w:val="29"/>
  </w:num>
  <w:num w:numId="9">
    <w:abstractNumId w:val="17"/>
  </w:num>
  <w:num w:numId="10">
    <w:abstractNumId w:val="34"/>
  </w:num>
  <w:num w:numId="11">
    <w:abstractNumId w:val="33"/>
  </w:num>
  <w:num w:numId="12">
    <w:abstractNumId w:val="2"/>
  </w:num>
  <w:num w:numId="13">
    <w:abstractNumId w:val="5"/>
  </w:num>
  <w:num w:numId="14">
    <w:abstractNumId w:val="21"/>
  </w:num>
  <w:num w:numId="15">
    <w:abstractNumId w:val="10"/>
  </w:num>
  <w:num w:numId="16">
    <w:abstractNumId w:val="9"/>
  </w:num>
  <w:num w:numId="17">
    <w:abstractNumId w:val="20"/>
  </w:num>
  <w:num w:numId="18">
    <w:abstractNumId w:val="12"/>
  </w:num>
  <w:num w:numId="19">
    <w:abstractNumId w:val="28"/>
  </w:num>
  <w:num w:numId="20">
    <w:abstractNumId w:val="32"/>
  </w:num>
  <w:num w:numId="21">
    <w:abstractNumId w:val="19"/>
  </w:num>
  <w:num w:numId="22">
    <w:abstractNumId w:val="24"/>
  </w:num>
  <w:num w:numId="23">
    <w:abstractNumId w:val="7"/>
  </w:num>
  <w:num w:numId="24">
    <w:abstractNumId w:val="13"/>
  </w:num>
  <w:num w:numId="25">
    <w:abstractNumId w:val="18"/>
  </w:num>
  <w:num w:numId="26">
    <w:abstractNumId w:val="0"/>
  </w:num>
  <w:num w:numId="27">
    <w:abstractNumId w:val="31"/>
  </w:num>
  <w:num w:numId="28">
    <w:abstractNumId w:val="15"/>
  </w:num>
  <w:num w:numId="29">
    <w:abstractNumId w:val="16"/>
  </w:num>
  <w:num w:numId="30">
    <w:abstractNumId w:val="26"/>
  </w:num>
  <w:num w:numId="31">
    <w:abstractNumId w:val="1"/>
  </w:num>
  <w:num w:numId="32">
    <w:abstractNumId w:val="35"/>
  </w:num>
  <w:num w:numId="33">
    <w:abstractNumId w:val="36"/>
  </w:num>
  <w:num w:numId="34">
    <w:abstractNumId w:val="27"/>
  </w:num>
  <w:num w:numId="35">
    <w:abstractNumId w:val="11"/>
  </w:num>
  <w:num w:numId="36">
    <w:abstractNumId w:val="30"/>
  </w:num>
  <w:num w:numId="37">
    <w:abstractNumId w:val="14"/>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194E"/>
    <w:rsid w:val="00002196"/>
    <w:rsid w:val="00002B63"/>
    <w:rsid w:val="000054E3"/>
    <w:rsid w:val="0000572E"/>
    <w:rsid w:val="000067A3"/>
    <w:rsid w:val="0000755B"/>
    <w:rsid w:val="00010271"/>
    <w:rsid w:val="00010C6C"/>
    <w:rsid w:val="00011E19"/>
    <w:rsid w:val="00011E59"/>
    <w:rsid w:val="00011E74"/>
    <w:rsid w:val="00011F8D"/>
    <w:rsid w:val="00014AA0"/>
    <w:rsid w:val="00014D72"/>
    <w:rsid w:val="000164C4"/>
    <w:rsid w:val="00022E7F"/>
    <w:rsid w:val="00022FD8"/>
    <w:rsid w:val="000241EB"/>
    <w:rsid w:val="00025839"/>
    <w:rsid w:val="000269D6"/>
    <w:rsid w:val="00026D15"/>
    <w:rsid w:val="00031BF3"/>
    <w:rsid w:val="00031EE0"/>
    <w:rsid w:val="0003230C"/>
    <w:rsid w:val="000338C1"/>
    <w:rsid w:val="000339C8"/>
    <w:rsid w:val="00037FFA"/>
    <w:rsid w:val="00040012"/>
    <w:rsid w:val="00041284"/>
    <w:rsid w:val="000428BB"/>
    <w:rsid w:val="00042D59"/>
    <w:rsid w:val="000433AF"/>
    <w:rsid w:val="00043FA4"/>
    <w:rsid w:val="00046237"/>
    <w:rsid w:val="00046500"/>
    <w:rsid w:val="000472FC"/>
    <w:rsid w:val="0004750F"/>
    <w:rsid w:val="00047B1A"/>
    <w:rsid w:val="00051346"/>
    <w:rsid w:val="00051BDB"/>
    <w:rsid w:val="00053765"/>
    <w:rsid w:val="00054911"/>
    <w:rsid w:val="000550EB"/>
    <w:rsid w:val="00055CEE"/>
    <w:rsid w:val="00056CBA"/>
    <w:rsid w:val="00056F2B"/>
    <w:rsid w:val="00060B38"/>
    <w:rsid w:val="000618AD"/>
    <w:rsid w:val="00061F72"/>
    <w:rsid w:val="0006414F"/>
    <w:rsid w:val="00064EB2"/>
    <w:rsid w:val="00067544"/>
    <w:rsid w:val="000675A7"/>
    <w:rsid w:val="0006775A"/>
    <w:rsid w:val="00071DC1"/>
    <w:rsid w:val="000728AE"/>
    <w:rsid w:val="0007310F"/>
    <w:rsid w:val="000738AC"/>
    <w:rsid w:val="00080067"/>
    <w:rsid w:val="00080CFE"/>
    <w:rsid w:val="00081A3F"/>
    <w:rsid w:val="000827E9"/>
    <w:rsid w:val="00083279"/>
    <w:rsid w:val="00084A0A"/>
    <w:rsid w:val="00085102"/>
    <w:rsid w:val="0008706C"/>
    <w:rsid w:val="00090298"/>
    <w:rsid w:val="00092A2F"/>
    <w:rsid w:val="00096EFB"/>
    <w:rsid w:val="000A2B71"/>
    <w:rsid w:val="000A43E5"/>
    <w:rsid w:val="000A6AA9"/>
    <w:rsid w:val="000A78C0"/>
    <w:rsid w:val="000A7ADD"/>
    <w:rsid w:val="000B05F0"/>
    <w:rsid w:val="000B22FF"/>
    <w:rsid w:val="000B26EE"/>
    <w:rsid w:val="000B3756"/>
    <w:rsid w:val="000B6087"/>
    <w:rsid w:val="000B691A"/>
    <w:rsid w:val="000B77B4"/>
    <w:rsid w:val="000B7B08"/>
    <w:rsid w:val="000C11BE"/>
    <w:rsid w:val="000C1940"/>
    <w:rsid w:val="000C41C9"/>
    <w:rsid w:val="000C4819"/>
    <w:rsid w:val="000C66C1"/>
    <w:rsid w:val="000C7623"/>
    <w:rsid w:val="000D13CF"/>
    <w:rsid w:val="000D3071"/>
    <w:rsid w:val="000D378A"/>
    <w:rsid w:val="000D38BE"/>
    <w:rsid w:val="000D38CA"/>
    <w:rsid w:val="000D7321"/>
    <w:rsid w:val="000E14CA"/>
    <w:rsid w:val="000E152B"/>
    <w:rsid w:val="000E15F1"/>
    <w:rsid w:val="000E3750"/>
    <w:rsid w:val="000E3DD2"/>
    <w:rsid w:val="000E533B"/>
    <w:rsid w:val="000E5A11"/>
    <w:rsid w:val="000E5CE3"/>
    <w:rsid w:val="000E5FE9"/>
    <w:rsid w:val="000E638F"/>
    <w:rsid w:val="000E705A"/>
    <w:rsid w:val="000F06D5"/>
    <w:rsid w:val="000F1D2C"/>
    <w:rsid w:val="000F30C6"/>
    <w:rsid w:val="000F4082"/>
    <w:rsid w:val="000F4733"/>
    <w:rsid w:val="000F74EA"/>
    <w:rsid w:val="000F7806"/>
    <w:rsid w:val="00101678"/>
    <w:rsid w:val="00103853"/>
    <w:rsid w:val="001038B9"/>
    <w:rsid w:val="00103D78"/>
    <w:rsid w:val="001055EA"/>
    <w:rsid w:val="00106697"/>
    <w:rsid w:val="00111507"/>
    <w:rsid w:val="00111CC1"/>
    <w:rsid w:val="00113DF5"/>
    <w:rsid w:val="00114759"/>
    <w:rsid w:val="00116A8C"/>
    <w:rsid w:val="001175F0"/>
    <w:rsid w:val="001177F5"/>
    <w:rsid w:val="00120AE4"/>
    <w:rsid w:val="001211B7"/>
    <w:rsid w:val="0012225E"/>
    <w:rsid w:val="00122E72"/>
    <w:rsid w:val="001235E2"/>
    <w:rsid w:val="0012608E"/>
    <w:rsid w:val="001273A7"/>
    <w:rsid w:val="001273F8"/>
    <w:rsid w:val="001305A1"/>
    <w:rsid w:val="00130BEC"/>
    <w:rsid w:val="00130D6A"/>
    <w:rsid w:val="00130EE0"/>
    <w:rsid w:val="001315ED"/>
    <w:rsid w:val="00131B8E"/>
    <w:rsid w:val="00132387"/>
    <w:rsid w:val="00132C35"/>
    <w:rsid w:val="00133DEE"/>
    <w:rsid w:val="00136E0B"/>
    <w:rsid w:val="0013785D"/>
    <w:rsid w:val="00140D24"/>
    <w:rsid w:val="00140FE4"/>
    <w:rsid w:val="0014163E"/>
    <w:rsid w:val="0014167B"/>
    <w:rsid w:val="00142E83"/>
    <w:rsid w:val="00144457"/>
    <w:rsid w:val="00146690"/>
    <w:rsid w:val="00146EB1"/>
    <w:rsid w:val="00147EDB"/>
    <w:rsid w:val="00150DF1"/>
    <w:rsid w:val="00153E04"/>
    <w:rsid w:val="0015701F"/>
    <w:rsid w:val="001571CA"/>
    <w:rsid w:val="00157913"/>
    <w:rsid w:val="0016178F"/>
    <w:rsid w:val="00161F8F"/>
    <w:rsid w:val="0016769B"/>
    <w:rsid w:val="00170561"/>
    <w:rsid w:val="0017115F"/>
    <w:rsid w:val="00172689"/>
    <w:rsid w:val="00176A48"/>
    <w:rsid w:val="00176F47"/>
    <w:rsid w:val="001777CA"/>
    <w:rsid w:val="00180150"/>
    <w:rsid w:val="00180203"/>
    <w:rsid w:val="00180DE6"/>
    <w:rsid w:val="001813B8"/>
    <w:rsid w:val="001826BF"/>
    <w:rsid w:val="00182A68"/>
    <w:rsid w:val="00182B81"/>
    <w:rsid w:val="00182C72"/>
    <w:rsid w:val="00182FCA"/>
    <w:rsid w:val="0018518D"/>
    <w:rsid w:val="00186140"/>
    <w:rsid w:val="00186368"/>
    <w:rsid w:val="0018690A"/>
    <w:rsid w:val="0018759F"/>
    <w:rsid w:val="00193896"/>
    <w:rsid w:val="00193E19"/>
    <w:rsid w:val="0019432F"/>
    <w:rsid w:val="00194E14"/>
    <w:rsid w:val="00194F2C"/>
    <w:rsid w:val="00195B27"/>
    <w:rsid w:val="00197027"/>
    <w:rsid w:val="001A0DFE"/>
    <w:rsid w:val="001A2E63"/>
    <w:rsid w:val="001A36FC"/>
    <w:rsid w:val="001B0E84"/>
    <w:rsid w:val="001B19AA"/>
    <w:rsid w:val="001B294E"/>
    <w:rsid w:val="001B29ED"/>
    <w:rsid w:val="001B2F40"/>
    <w:rsid w:val="001B4EA3"/>
    <w:rsid w:val="001B4F7C"/>
    <w:rsid w:val="001B51FF"/>
    <w:rsid w:val="001B59CB"/>
    <w:rsid w:val="001B68B0"/>
    <w:rsid w:val="001B6B5E"/>
    <w:rsid w:val="001C1775"/>
    <w:rsid w:val="001C23A8"/>
    <w:rsid w:val="001C3DA4"/>
    <w:rsid w:val="001C5508"/>
    <w:rsid w:val="001C5C0D"/>
    <w:rsid w:val="001D0B39"/>
    <w:rsid w:val="001D102C"/>
    <w:rsid w:val="001D2FF3"/>
    <w:rsid w:val="001D3733"/>
    <w:rsid w:val="001D377B"/>
    <w:rsid w:val="001D377E"/>
    <w:rsid w:val="001D4D0D"/>
    <w:rsid w:val="001D63F9"/>
    <w:rsid w:val="001D7A44"/>
    <w:rsid w:val="001E083A"/>
    <w:rsid w:val="001E0CEB"/>
    <w:rsid w:val="001E0DBA"/>
    <w:rsid w:val="001E0FC1"/>
    <w:rsid w:val="001E128B"/>
    <w:rsid w:val="001E134C"/>
    <w:rsid w:val="001E1E6B"/>
    <w:rsid w:val="001E32AB"/>
    <w:rsid w:val="001E3B8A"/>
    <w:rsid w:val="001E47A4"/>
    <w:rsid w:val="001E4A3E"/>
    <w:rsid w:val="001E51B3"/>
    <w:rsid w:val="001E59A5"/>
    <w:rsid w:val="001E75FB"/>
    <w:rsid w:val="001F02C6"/>
    <w:rsid w:val="001F13AC"/>
    <w:rsid w:val="001F30F3"/>
    <w:rsid w:val="001F35DE"/>
    <w:rsid w:val="001F4602"/>
    <w:rsid w:val="001F593C"/>
    <w:rsid w:val="001F63C6"/>
    <w:rsid w:val="00200097"/>
    <w:rsid w:val="00200576"/>
    <w:rsid w:val="00201F1E"/>
    <w:rsid w:val="00202E42"/>
    <w:rsid w:val="002051AC"/>
    <w:rsid w:val="002056C5"/>
    <w:rsid w:val="00205C93"/>
    <w:rsid w:val="00206270"/>
    <w:rsid w:val="00206957"/>
    <w:rsid w:val="002104C8"/>
    <w:rsid w:val="00214A13"/>
    <w:rsid w:val="00215593"/>
    <w:rsid w:val="0021599B"/>
    <w:rsid w:val="00216C64"/>
    <w:rsid w:val="00217524"/>
    <w:rsid w:val="00221BA9"/>
    <w:rsid w:val="00223F5F"/>
    <w:rsid w:val="00223FB1"/>
    <w:rsid w:val="00227357"/>
    <w:rsid w:val="00227A21"/>
    <w:rsid w:val="002312C7"/>
    <w:rsid w:val="00231E72"/>
    <w:rsid w:val="0023300D"/>
    <w:rsid w:val="00233F44"/>
    <w:rsid w:val="002354B5"/>
    <w:rsid w:val="00237692"/>
    <w:rsid w:val="00240DA0"/>
    <w:rsid w:val="002417F4"/>
    <w:rsid w:val="00243584"/>
    <w:rsid w:val="002445E7"/>
    <w:rsid w:val="00245F15"/>
    <w:rsid w:val="002473FB"/>
    <w:rsid w:val="00250204"/>
    <w:rsid w:val="00251BE8"/>
    <w:rsid w:val="00255CC3"/>
    <w:rsid w:val="0025685F"/>
    <w:rsid w:val="00256A6D"/>
    <w:rsid w:val="00256B7F"/>
    <w:rsid w:val="00260E33"/>
    <w:rsid w:val="002612F1"/>
    <w:rsid w:val="00262CFC"/>
    <w:rsid w:val="00262E1E"/>
    <w:rsid w:val="00264066"/>
    <w:rsid w:val="00264D87"/>
    <w:rsid w:val="00265078"/>
    <w:rsid w:val="002650EA"/>
    <w:rsid w:val="002662D1"/>
    <w:rsid w:val="00267F4D"/>
    <w:rsid w:val="00270823"/>
    <w:rsid w:val="00271852"/>
    <w:rsid w:val="002737D7"/>
    <w:rsid w:val="002738FD"/>
    <w:rsid w:val="002739D3"/>
    <w:rsid w:val="00276319"/>
    <w:rsid w:val="002769B5"/>
    <w:rsid w:val="002803EC"/>
    <w:rsid w:val="0028215A"/>
    <w:rsid w:val="00282C54"/>
    <w:rsid w:val="00282EDA"/>
    <w:rsid w:val="00283B6F"/>
    <w:rsid w:val="00284F82"/>
    <w:rsid w:val="002850DE"/>
    <w:rsid w:val="00287F77"/>
    <w:rsid w:val="002901E1"/>
    <w:rsid w:val="0029075D"/>
    <w:rsid w:val="0029083D"/>
    <w:rsid w:val="00291614"/>
    <w:rsid w:val="002916F2"/>
    <w:rsid w:val="00293D3A"/>
    <w:rsid w:val="0029421D"/>
    <w:rsid w:val="00295090"/>
    <w:rsid w:val="0029660E"/>
    <w:rsid w:val="0029731F"/>
    <w:rsid w:val="002A2482"/>
    <w:rsid w:val="002A256A"/>
    <w:rsid w:val="002A502C"/>
    <w:rsid w:val="002A5DB5"/>
    <w:rsid w:val="002B0496"/>
    <w:rsid w:val="002B04CB"/>
    <w:rsid w:val="002B09CA"/>
    <w:rsid w:val="002B190E"/>
    <w:rsid w:val="002B28A5"/>
    <w:rsid w:val="002B344D"/>
    <w:rsid w:val="002B42FD"/>
    <w:rsid w:val="002B4BD7"/>
    <w:rsid w:val="002B4E6C"/>
    <w:rsid w:val="002B5764"/>
    <w:rsid w:val="002B7C05"/>
    <w:rsid w:val="002B7D8D"/>
    <w:rsid w:val="002B7DC4"/>
    <w:rsid w:val="002C08F5"/>
    <w:rsid w:val="002C1662"/>
    <w:rsid w:val="002C277A"/>
    <w:rsid w:val="002C30DC"/>
    <w:rsid w:val="002C47E7"/>
    <w:rsid w:val="002C55AD"/>
    <w:rsid w:val="002C6BD8"/>
    <w:rsid w:val="002D040E"/>
    <w:rsid w:val="002D10BB"/>
    <w:rsid w:val="002D1864"/>
    <w:rsid w:val="002D371E"/>
    <w:rsid w:val="002D3B29"/>
    <w:rsid w:val="002E66B8"/>
    <w:rsid w:val="002F0252"/>
    <w:rsid w:val="002F22F4"/>
    <w:rsid w:val="002F24D1"/>
    <w:rsid w:val="002F6F78"/>
    <w:rsid w:val="002F7502"/>
    <w:rsid w:val="002F779E"/>
    <w:rsid w:val="002F7E1B"/>
    <w:rsid w:val="002F7F28"/>
    <w:rsid w:val="00300611"/>
    <w:rsid w:val="00300992"/>
    <w:rsid w:val="003024E9"/>
    <w:rsid w:val="00302A9F"/>
    <w:rsid w:val="00303B22"/>
    <w:rsid w:val="003053D5"/>
    <w:rsid w:val="00305F9A"/>
    <w:rsid w:val="00307FCF"/>
    <w:rsid w:val="00312169"/>
    <w:rsid w:val="00313178"/>
    <w:rsid w:val="003136F3"/>
    <w:rsid w:val="003148BA"/>
    <w:rsid w:val="00314A5C"/>
    <w:rsid w:val="00315462"/>
    <w:rsid w:val="0031553D"/>
    <w:rsid w:val="0031555F"/>
    <w:rsid w:val="00315AA5"/>
    <w:rsid w:val="00315FA2"/>
    <w:rsid w:val="00317433"/>
    <w:rsid w:val="00321651"/>
    <w:rsid w:val="00321ADC"/>
    <w:rsid w:val="00322AED"/>
    <w:rsid w:val="00322E23"/>
    <w:rsid w:val="003306EB"/>
    <w:rsid w:val="0033114C"/>
    <w:rsid w:val="003322AE"/>
    <w:rsid w:val="00332A00"/>
    <w:rsid w:val="003337BD"/>
    <w:rsid w:val="003362AA"/>
    <w:rsid w:val="00337BA1"/>
    <w:rsid w:val="0034109E"/>
    <w:rsid w:val="00341E43"/>
    <w:rsid w:val="0034285A"/>
    <w:rsid w:val="003432ED"/>
    <w:rsid w:val="00344CA3"/>
    <w:rsid w:val="0034524C"/>
    <w:rsid w:val="003459B7"/>
    <w:rsid w:val="00346A3D"/>
    <w:rsid w:val="00346C54"/>
    <w:rsid w:val="00347348"/>
    <w:rsid w:val="00352F20"/>
    <w:rsid w:val="0035304D"/>
    <w:rsid w:val="003543C2"/>
    <w:rsid w:val="003560CB"/>
    <w:rsid w:val="00356405"/>
    <w:rsid w:val="00360597"/>
    <w:rsid w:val="00361603"/>
    <w:rsid w:val="00361A92"/>
    <w:rsid w:val="003625CA"/>
    <w:rsid w:val="00362F4B"/>
    <w:rsid w:val="0036377B"/>
    <w:rsid w:val="003639A2"/>
    <w:rsid w:val="00363CDE"/>
    <w:rsid w:val="00363F32"/>
    <w:rsid w:val="003644AC"/>
    <w:rsid w:val="003651B0"/>
    <w:rsid w:val="003670E3"/>
    <w:rsid w:val="0036753F"/>
    <w:rsid w:val="00371005"/>
    <w:rsid w:val="0037109C"/>
    <w:rsid w:val="0037165D"/>
    <w:rsid w:val="00371C75"/>
    <w:rsid w:val="00371CF2"/>
    <w:rsid w:val="0037205A"/>
    <w:rsid w:val="00374D2E"/>
    <w:rsid w:val="00375383"/>
    <w:rsid w:val="003754EE"/>
    <w:rsid w:val="00380287"/>
    <w:rsid w:val="003807C3"/>
    <w:rsid w:val="00381BC7"/>
    <w:rsid w:val="00381CF1"/>
    <w:rsid w:val="00383DE9"/>
    <w:rsid w:val="0038410E"/>
    <w:rsid w:val="00384DCE"/>
    <w:rsid w:val="003854F6"/>
    <w:rsid w:val="00385502"/>
    <w:rsid w:val="00385EB1"/>
    <w:rsid w:val="00386729"/>
    <w:rsid w:val="00387E27"/>
    <w:rsid w:val="00390160"/>
    <w:rsid w:val="00390C46"/>
    <w:rsid w:val="003929F7"/>
    <w:rsid w:val="00394370"/>
    <w:rsid w:val="0039576D"/>
    <w:rsid w:val="003961A5"/>
    <w:rsid w:val="00396B3B"/>
    <w:rsid w:val="00397629"/>
    <w:rsid w:val="00397BC0"/>
    <w:rsid w:val="003A0988"/>
    <w:rsid w:val="003A1653"/>
    <w:rsid w:val="003A5E90"/>
    <w:rsid w:val="003A75DD"/>
    <w:rsid w:val="003A7AF5"/>
    <w:rsid w:val="003B168C"/>
    <w:rsid w:val="003B1FE8"/>
    <w:rsid w:val="003B3020"/>
    <w:rsid w:val="003B3CBB"/>
    <w:rsid w:val="003B4553"/>
    <w:rsid w:val="003B4E80"/>
    <w:rsid w:val="003B65E4"/>
    <w:rsid w:val="003B7FC2"/>
    <w:rsid w:val="003C0169"/>
    <w:rsid w:val="003C03E7"/>
    <w:rsid w:val="003C289A"/>
    <w:rsid w:val="003C4E15"/>
    <w:rsid w:val="003C5824"/>
    <w:rsid w:val="003C6015"/>
    <w:rsid w:val="003C6A4A"/>
    <w:rsid w:val="003D24FE"/>
    <w:rsid w:val="003D2C50"/>
    <w:rsid w:val="003D329B"/>
    <w:rsid w:val="003D34B8"/>
    <w:rsid w:val="003D3D61"/>
    <w:rsid w:val="003D3FDF"/>
    <w:rsid w:val="003D54BD"/>
    <w:rsid w:val="003D6149"/>
    <w:rsid w:val="003E227F"/>
    <w:rsid w:val="003E4017"/>
    <w:rsid w:val="003E540A"/>
    <w:rsid w:val="003F05E7"/>
    <w:rsid w:val="003F11E2"/>
    <w:rsid w:val="003F1F23"/>
    <w:rsid w:val="003F3DFE"/>
    <w:rsid w:val="003F40F5"/>
    <w:rsid w:val="003F4858"/>
    <w:rsid w:val="003F5086"/>
    <w:rsid w:val="003F71F8"/>
    <w:rsid w:val="003F78AB"/>
    <w:rsid w:val="003F7C05"/>
    <w:rsid w:val="00400F58"/>
    <w:rsid w:val="00401817"/>
    <w:rsid w:val="00402FFE"/>
    <w:rsid w:val="00404E39"/>
    <w:rsid w:val="00404EEF"/>
    <w:rsid w:val="00406BFA"/>
    <w:rsid w:val="00407D3D"/>
    <w:rsid w:val="00412BA4"/>
    <w:rsid w:val="00412CEA"/>
    <w:rsid w:val="004156C9"/>
    <w:rsid w:val="0042098F"/>
    <w:rsid w:val="00420ABA"/>
    <w:rsid w:val="004212B2"/>
    <w:rsid w:val="00423613"/>
    <w:rsid w:val="0042452F"/>
    <w:rsid w:val="00425DCC"/>
    <w:rsid w:val="004275FA"/>
    <w:rsid w:val="0043100B"/>
    <w:rsid w:val="004325B5"/>
    <w:rsid w:val="00432A8A"/>
    <w:rsid w:val="00435635"/>
    <w:rsid w:val="00435756"/>
    <w:rsid w:val="00436FCB"/>
    <w:rsid w:val="00440240"/>
    <w:rsid w:val="004441B7"/>
    <w:rsid w:val="00446E42"/>
    <w:rsid w:val="0044793E"/>
    <w:rsid w:val="00450EE2"/>
    <w:rsid w:val="004523F7"/>
    <w:rsid w:val="004539F4"/>
    <w:rsid w:val="00454CB0"/>
    <w:rsid w:val="00454D44"/>
    <w:rsid w:val="0045672A"/>
    <w:rsid w:val="00456D0D"/>
    <w:rsid w:val="00456EEC"/>
    <w:rsid w:val="004571CE"/>
    <w:rsid w:val="00460A74"/>
    <w:rsid w:val="00461BCF"/>
    <w:rsid w:val="0046376A"/>
    <w:rsid w:val="00465022"/>
    <w:rsid w:val="0046595B"/>
    <w:rsid w:val="004674E8"/>
    <w:rsid w:val="004711B7"/>
    <w:rsid w:val="0047313F"/>
    <w:rsid w:val="004741AC"/>
    <w:rsid w:val="00474964"/>
    <w:rsid w:val="00474D8B"/>
    <w:rsid w:val="00476FFE"/>
    <w:rsid w:val="0048048F"/>
    <w:rsid w:val="0048063B"/>
    <w:rsid w:val="00481496"/>
    <w:rsid w:val="00482908"/>
    <w:rsid w:val="00483114"/>
    <w:rsid w:val="00483ED0"/>
    <w:rsid w:val="004848D4"/>
    <w:rsid w:val="00486A6E"/>
    <w:rsid w:val="00487351"/>
    <w:rsid w:val="00487455"/>
    <w:rsid w:val="00487C78"/>
    <w:rsid w:val="00491681"/>
    <w:rsid w:val="00493F7D"/>
    <w:rsid w:val="00495863"/>
    <w:rsid w:val="00497F37"/>
    <w:rsid w:val="004A14F3"/>
    <w:rsid w:val="004A1D9D"/>
    <w:rsid w:val="004A326B"/>
    <w:rsid w:val="004A39E6"/>
    <w:rsid w:val="004A4FCC"/>
    <w:rsid w:val="004A63AD"/>
    <w:rsid w:val="004A67BC"/>
    <w:rsid w:val="004A6D00"/>
    <w:rsid w:val="004A77BC"/>
    <w:rsid w:val="004B1BAC"/>
    <w:rsid w:val="004B24A4"/>
    <w:rsid w:val="004B317A"/>
    <w:rsid w:val="004B34EB"/>
    <w:rsid w:val="004B41B3"/>
    <w:rsid w:val="004B4CAE"/>
    <w:rsid w:val="004B5B2E"/>
    <w:rsid w:val="004B6575"/>
    <w:rsid w:val="004B78D6"/>
    <w:rsid w:val="004C06F6"/>
    <w:rsid w:val="004C1D87"/>
    <w:rsid w:val="004C235B"/>
    <w:rsid w:val="004C2538"/>
    <w:rsid w:val="004C4BEC"/>
    <w:rsid w:val="004C7396"/>
    <w:rsid w:val="004C7737"/>
    <w:rsid w:val="004D0B72"/>
    <w:rsid w:val="004D27FF"/>
    <w:rsid w:val="004D28E8"/>
    <w:rsid w:val="004D33DB"/>
    <w:rsid w:val="004D4140"/>
    <w:rsid w:val="004D7202"/>
    <w:rsid w:val="004D778C"/>
    <w:rsid w:val="004D7E06"/>
    <w:rsid w:val="004E0366"/>
    <w:rsid w:val="004E0D67"/>
    <w:rsid w:val="004E1320"/>
    <w:rsid w:val="004E1DD5"/>
    <w:rsid w:val="004E21AA"/>
    <w:rsid w:val="004E4964"/>
    <w:rsid w:val="004E74F6"/>
    <w:rsid w:val="004F03E9"/>
    <w:rsid w:val="004F0EA4"/>
    <w:rsid w:val="004F2422"/>
    <w:rsid w:val="004F246E"/>
    <w:rsid w:val="004F2FD8"/>
    <w:rsid w:val="004F3515"/>
    <w:rsid w:val="004F3876"/>
    <w:rsid w:val="004F4560"/>
    <w:rsid w:val="004F5484"/>
    <w:rsid w:val="004F59E2"/>
    <w:rsid w:val="004F69EB"/>
    <w:rsid w:val="005011D7"/>
    <w:rsid w:val="00501CAF"/>
    <w:rsid w:val="00502748"/>
    <w:rsid w:val="0050372C"/>
    <w:rsid w:val="005045B9"/>
    <w:rsid w:val="00504C19"/>
    <w:rsid w:val="00505C86"/>
    <w:rsid w:val="005072B5"/>
    <w:rsid w:val="00510058"/>
    <w:rsid w:val="0051374B"/>
    <w:rsid w:val="00513D91"/>
    <w:rsid w:val="00514BF1"/>
    <w:rsid w:val="00514F79"/>
    <w:rsid w:val="005154F4"/>
    <w:rsid w:val="0051588E"/>
    <w:rsid w:val="0051728F"/>
    <w:rsid w:val="005209E8"/>
    <w:rsid w:val="005216FC"/>
    <w:rsid w:val="00522239"/>
    <w:rsid w:val="00523275"/>
    <w:rsid w:val="005240EF"/>
    <w:rsid w:val="00527159"/>
    <w:rsid w:val="005273CE"/>
    <w:rsid w:val="00527ABB"/>
    <w:rsid w:val="00530209"/>
    <w:rsid w:val="005306BA"/>
    <w:rsid w:val="0053242C"/>
    <w:rsid w:val="00535B10"/>
    <w:rsid w:val="00537259"/>
    <w:rsid w:val="00537738"/>
    <w:rsid w:val="005401E8"/>
    <w:rsid w:val="005411AA"/>
    <w:rsid w:val="00542D6D"/>
    <w:rsid w:val="005436CB"/>
    <w:rsid w:val="0054482D"/>
    <w:rsid w:val="00545217"/>
    <w:rsid w:val="005472B7"/>
    <w:rsid w:val="0055070B"/>
    <w:rsid w:val="00552091"/>
    <w:rsid w:val="0055226E"/>
    <w:rsid w:val="00552549"/>
    <w:rsid w:val="00552AAA"/>
    <w:rsid w:val="00552F4D"/>
    <w:rsid w:val="00553918"/>
    <w:rsid w:val="0055470A"/>
    <w:rsid w:val="00554D63"/>
    <w:rsid w:val="00556AC0"/>
    <w:rsid w:val="00557AFA"/>
    <w:rsid w:val="00560262"/>
    <w:rsid w:val="0056062B"/>
    <w:rsid w:val="00561431"/>
    <w:rsid w:val="00562175"/>
    <w:rsid w:val="005630A4"/>
    <w:rsid w:val="00563A7B"/>
    <w:rsid w:val="005644B8"/>
    <w:rsid w:val="0056502F"/>
    <w:rsid w:val="005651CC"/>
    <w:rsid w:val="00565401"/>
    <w:rsid w:val="00566D5C"/>
    <w:rsid w:val="005670A4"/>
    <w:rsid w:val="005676C3"/>
    <w:rsid w:val="00570698"/>
    <w:rsid w:val="005707D8"/>
    <w:rsid w:val="0057112A"/>
    <w:rsid w:val="00572674"/>
    <w:rsid w:val="00572AA3"/>
    <w:rsid w:val="0057333E"/>
    <w:rsid w:val="0057446A"/>
    <w:rsid w:val="00574C65"/>
    <w:rsid w:val="0057590A"/>
    <w:rsid w:val="00575CD3"/>
    <w:rsid w:val="0057716D"/>
    <w:rsid w:val="00582ECA"/>
    <w:rsid w:val="00583FC1"/>
    <w:rsid w:val="00585359"/>
    <w:rsid w:val="005854BE"/>
    <w:rsid w:val="00585570"/>
    <w:rsid w:val="00585EDB"/>
    <w:rsid w:val="00585F63"/>
    <w:rsid w:val="00586AF1"/>
    <w:rsid w:val="005908EC"/>
    <w:rsid w:val="00591A1B"/>
    <w:rsid w:val="00592C6A"/>
    <w:rsid w:val="005934B0"/>
    <w:rsid w:val="005939AA"/>
    <w:rsid w:val="00594F61"/>
    <w:rsid w:val="0059629A"/>
    <w:rsid w:val="005A0311"/>
    <w:rsid w:val="005A12D3"/>
    <w:rsid w:val="005A15BA"/>
    <w:rsid w:val="005A1CED"/>
    <w:rsid w:val="005A1F3C"/>
    <w:rsid w:val="005A3723"/>
    <w:rsid w:val="005A5558"/>
    <w:rsid w:val="005A7E01"/>
    <w:rsid w:val="005B107B"/>
    <w:rsid w:val="005B175E"/>
    <w:rsid w:val="005B3575"/>
    <w:rsid w:val="005B43C8"/>
    <w:rsid w:val="005B4D24"/>
    <w:rsid w:val="005B6876"/>
    <w:rsid w:val="005B6BF4"/>
    <w:rsid w:val="005C28D2"/>
    <w:rsid w:val="005C2955"/>
    <w:rsid w:val="005C3ED0"/>
    <w:rsid w:val="005D4B74"/>
    <w:rsid w:val="005D6D04"/>
    <w:rsid w:val="005E1BE2"/>
    <w:rsid w:val="005E3282"/>
    <w:rsid w:val="005E34C5"/>
    <w:rsid w:val="005E4722"/>
    <w:rsid w:val="005E4FE4"/>
    <w:rsid w:val="005E6B6E"/>
    <w:rsid w:val="005E7838"/>
    <w:rsid w:val="005F1A11"/>
    <w:rsid w:val="005F3227"/>
    <w:rsid w:val="005F4D50"/>
    <w:rsid w:val="005F708C"/>
    <w:rsid w:val="005F733D"/>
    <w:rsid w:val="00601E07"/>
    <w:rsid w:val="00601F98"/>
    <w:rsid w:val="0060433C"/>
    <w:rsid w:val="00604EAC"/>
    <w:rsid w:val="00605316"/>
    <w:rsid w:val="00605C0B"/>
    <w:rsid w:val="00605D28"/>
    <w:rsid w:val="00606B56"/>
    <w:rsid w:val="00606E5A"/>
    <w:rsid w:val="00607C28"/>
    <w:rsid w:val="00611180"/>
    <w:rsid w:val="006133BF"/>
    <w:rsid w:val="00614DF0"/>
    <w:rsid w:val="006154AF"/>
    <w:rsid w:val="00615C08"/>
    <w:rsid w:val="006223D4"/>
    <w:rsid w:val="00623CD7"/>
    <w:rsid w:val="00623D95"/>
    <w:rsid w:val="00624B5F"/>
    <w:rsid w:val="00624B8C"/>
    <w:rsid w:val="00626865"/>
    <w:rsid w:val="00626A61"/>
    <w:rsid w:val="006307EA"/>
    <w:rsid w:val="00634F3B"/>
    <w:rsid w:val="006369F5"/>
    <w:rsid w:val="00637B6B"/>
    <w:rsid w:val="0064005D"/>
    <w:rsid w:val="00640A2F"/>
    <w:rsid w:val="006411BA"/>
    <w:rsid w:val="006433BC"/>
    <w:rsid w:val="00643468"/>
    <w:rsid w:val="00643CB3"/>
    <w:rsid w:val="006455CF"/>
    <w:rsid w:val="00645A45"/>
    <w:rsid w:val="006508D4"/>
    <w:rsid w:val="00651A61"/>
    <w:rsid w:val="0065223E"/>
    <w:rsid w:val="00653E02"/>
    <w:rsid w:val="00654463"/>
    <w:rsid w:val="0065667A"/>
    <w:rsid w:val="006614D3"/>
    <w:rsid w:val="00661510"/>
    <w:rsid w:val="00662772"/>
    <w:rsid w:val="00663396"/>
    <w:rsid w:val="006648CD"/>
    <w:rsid w:val="00665284"/>
    <w:rsid w:val="00665404"/>
    <w:rsid w:val="00665F20"/>
    <w:rsid w:val="00671B65"/>
    <w:rsid w:val="006723DA"/>
    <w:rsid w:val="00672B22"/>
    <w:rsid w:val="006752F9"/>
    <w:rsid w:val="00677632"/>
    <w:rsid w:val="00680AD0"/>
    <w:rsid w:val="00681052"/>
    <w:rsid w:val="00681270"/>
    <w:rsid w:val="00687514"/>
    <w:rsid w:val="00691719"/>
    <w:rsid w:val="00693535"/>
    <w:rsid w:val="00695A23"/>
    <w:rsid w:val="00695FFB"/>
    <w:rsid w:val="00696FFF"/>
    <w:rsid w:val="00697227"/>
    <w:rsid w:val="006A4166"/>
    <w:rsid w:val="006A688C"/>
    <w:rsid w:val="006A696E"/>
    <w:rsid w:val="006B2DE5"/>
    <w:rsid w:val="006B324E"/>
    <w:rsid w:val="006B430C"/>
    <w:rsid w:val="006B4B94"/>
    <w:rsid w:val="006B5590"/>
    <w:rsid w:val="006B7C04"/>
    <w:rsid w:val="006B7CD4"/>
    <w:rsid w:val="006B7F28"/>
    <w:rsid w:val="006C2DC9"/>
    <w:rsid w:val="006C37AE"/>
    <w:rsid w:val="006C5407"/>
    <w:rsid w:val="006C58A4"/>
    <w:rsid w:val="006C60CD"/>
    <w:rsid w:val="006C7C33"/>
    <w:rsid w:val="006D00A9"/>
    <w:rsid w:val="006D06CD"/>
    <w:rsid w:val="006D0D6D"/>
    <w:rsid w:val="006D3546"/>
    <w:rsid w:val="006D36B6"/>
    <w:rsid w:val="006D4BFB"/>
    <w:rsid w:val="006D68CE"/>
    <w:rsid w:val="006D7FDC"/>
    <w:rsid w:val="006E025E"/>
    <w:rsid w:val="006E0536"/>
    <w:rsid w:val="006E08A2"/>
    <w:rsid w:val="006E281A"/>
    <w:rsid w:val="006E3E0B"/>
    <w:rsid w:val="006E4410"/>
    <w:rsid w:val="006E4AF8"/>
    <w:rsid w:val="006E5702"/>
    <w:rsid w:val="006E5829"/>
    <w:rsid w:val="006F0390"/>
    <w:rsid w:val="006F139A"/>
    <w:rsid w:val="006F1614"/>
    <w:rsid w:val="006F684F"/>
    <w:rsid w:val="006F7119"/>
    <w:rsid w:val="006F739D"/>
    <w:rsid w:val="0070094C"/>
    <w:rsid w:val="00701602"/>
    <w:rsid w:val="00701FC0"/>
    <w:rsid w:val="00703677"/>
    <w:rsid w:val="00710164"/>
    <w:rsid w:val="00710FE5"/>
    <w:rsid w:val="00712D6E"/>
    <w:rsid w:val="007136D0"/>
    <w:rsid w:val="00715E4C"/>
    <w:rsid w:val="00715E77"/>
    <w:rsid w:val="007165CD"/>
    <w:rsid w:val="00716BEB"/>
    <w:rsid w:val="00721CD8"/>
    <w:rsid w:val="00721FC2"/>
    <w:rsid w:val="00725C5E"/>
    <w:rsid w:val="007358D8"/>
    <w:rsid w:val="00736CFE"/>
    <w:rsid w:val="007409F6"/>
    <w:rsid w:val="007414FF"/>
    <w:rsid w:val="0074195E"/>
    <w:rsid w:val="00741E99"/>
    <w:rsid w:val="00742243"/>
    <w:rsid w:val="00743169"/>
    <w:rsid w:val="00744925"/>
    <w:rsid w:val="00745171"/>
    <w:rsid w:val="0074685C"/>
    <w:rsid w:val="007468E8"/>
    <w:rsid w:val="00747605"/>
    <w:rsid w:val="0075211F"/>
    <w:rsid w:val="00753E99"/>
    <w:rsid w:val="007544E5"/>
    <w:rsid w:val="00755623"/>
    <w:rsid w:val="00756135"/>
    <w:rsid w:val="00760697"/>
    <w:rsid w:val="007614B9"/>
    <w:rsid w:val="00762D28"/>
    <w:rsid w:val="00762E4A"/>
    <w:rsid w:val="00763B78"/>
    <w:rsid w:val="00763D93"/>
    <w:rsid w:val="0076416C"/>
    <w:rsid w:val="0076518C"/>
    <w:rsid w:val="00765D28"/>
    <w:rsid w:val="00765E51"/>
    <w:rsid w:val="00771AE3"/>
    <w:rsid w:val="00773F1F"/>
    <w:rsid w:val="00774BF4"/>
    <w:rsid w:val="0078087A"/>
    <w:rsid w:val="007816FD"/>
    <w:rsid w:val="007825BD"/>
    <w:rsid w:val="00782635"/>
    <w:rsid w:val="0078280A"/>
    <w:rsid w:val="00782E8E"/>
    <w:rsid w:val="00783335"/>
    <w:rsid w:val="007841E2"/>
    <w:rsid w:val="00784BC2"/>
    <w:rsid w:val="0078587D"/>
    <w:rsid w:val="007870A2"/>
    <w:rsid w:val="00790239"/>
    <w:rsid w:val="0079350C"/>
    <w:rsid w:val="00794922"/>
    <w:rsid w:val="00795D91"/>
    <w:rsid w:val="007967B2"/>
    <w:rsid w:val="007976FE"/>
    <w:rsid w:val="007A3DE1"/>
    <w:rsid w:val="007A5405"/>
    <w:rsid w:val="007A5B85"/>
    <w:rsid w:val="007A5C99"/>
    <w:rsid w:val="007A783F"/>
    <w:rsid w:val="007A7944"/>
    <w:rsid w:val="007B368D"/>
    <w:rsid w:val="007B5663"/>
    <w:rsid w:val="007B5EE4"/>
    <w:rsid w:val="007B5EE5"/>
    <w:rsid w:val="007B6854"/>
    <w:rsid w:val="007B7B8F"/>
    <w:rsid w:val="007C12CB"/>
    <w:rsid w:val="007C1D12"/>
    <w:rsid w:val="007C467D"/>
    <w:rsid w:val="007C6148"/>
    <w:rsid w:val="007C6284"/>
    <w:rsid w:val="007C6829"/>
    <w:rsid w:val="007C783C"/>
    <w:rsid w:val="007D1451"/>
    <w:rsid w:val="007D2F85"/>
    <w:rsid w:val="007D5C1B"/>
    <w:rsid w:val="007D6822"/>
    <w:rsid w:val="007D7918"/>
    <w:rsid w:val="007D7C02"/>
    <w:rsid w:val="007D7C57"/>
    <w:rsid w:val="007E0497"/>
    <w:rsid w:val="007E0F33"/>
    <w:rsid w:val="007E161B"/>
    <w:rsid w:val="007E7167"/>
    <w:rsid w:val="007E7B70"/>
    <w:rsid w:val="007E7EE7"/>
    <w:rsid w:val="007F2159"/>
    <w:rsid w:val="007F286E"/>
    <w:rsid w:val="007F3803"/>
    <w:rsid w:val="007F5414"/>
    <w:rsid w:val="00801C0A"/>
    <w:rsid w:val="008038EB"/>
    <w:rsid w:val="00804839"/>
    <w:rsid w:val="00804F25"/>
    <w:rsid w:val="00812154"/>
    <w:rsid w:val="00812289"/>
    <w:rsid w:val="00812733"/>
    <w:rsid w:val="00814246"/>
    <w:rsid w:val="008148D3"/>
    <w:rsid w:val="00814CAF"/>
    <w:rsid w:val="00815967"/>
    <w:rsid w:val="008168E5"/>
    <w:rsid w:val="00817EE7"/>
    <w:rsid w:val="008218C0"/>
    <w:rsid w:val="00821E88"/>
    <w:rsid w:val="008239D3"/>
    <w:rsid w:val="00824880"/>
    <w:rsid w:val="00824F1F"/>
    <w:rsid w:val="008307B3"/>
    <w:rsid w:val="008321BC"/>
    <w:rsid w:val="00832432"/>
    <w:rsid w:val="00832651"/>
    <w:rsid w:val="00833E99"/>
    <w:rsid w:val="008344F8"/>
    <w:rsid w:val="00835A76"/>
    <w:rsid w:val="00837662"/>
    <w:rsid w:val="00840958"/>
    <w:rsid w:val="00840F6D"/>
    <w:rsid w:val="00842B65"/>
    <w:rsid w:val="00843757"/>
    <w:rsid w:val="008450D8"/>
    <w:rsid w:val="008458D6"/>
    <w:rsid w:val="00846704"/>
    <w:rsid w:val="00850E8F"/>
    <w:rsid w:val="00851685"/>
    <w:rsid w:val="00853083"/>
    <w:rsid w:val="00853AD7"/>
    <w:rsid w:val="008553A5"/>
    <w:rsid w:val="00856680"/>
    <w:rsid w:val="00856A7D"/>
    <w:rsid w:val="008601B4"/>
    <w:rsid w:val="008622B6"/>
    <w:rsid w:val="00864E67"/>
    <w:rsid w:val="00864ECB"/>
    <w:rsid w:val="00867133"/>
    <w:rsid w:val="00870528"/>
    <w:rsid w:val="00870E7A"/>
    <w:rsid w:val="00873107"/>
    <w:rsid w:val="00873B70"/>
    <w:rsid w:val="00873BF3"/>
    <w:rsid w:val="00875240"/>
    <w:rsid w:val="00877DE4"/>
    <w:rsid w:val="00880028"/>
    <w:rsid w:val="00881008"/>
    <w:rsid w:val="008827F8"/>
    <w:rsid w:val="0088470C"/>
    <w:rsid w:val="008849E0"/>
    <w:rsid w:val="00885060"/>
    <w:rsid w:val="00886680"/>
    <w:rsid w:val="00892549"/>
    <w:rsid w:val="008932C5"/>
    <w:rsid w:val="00893EE3"/>
    <w:rsid w:val="00893F9D"/>
    <w:rsid w:val="00896DBA"/>
    <w:rsid w:val="00897518"/>
    <w:rsid w:val="008A194E"/>
    <w:rsid w:val="008A2E6E"/>
    <w:rsid w:val="008A362E"/>
    <w:rsid w:val="008A560A"/>
    <w:rsid w:val="008A7CE3"/>
    <w:rsid w:val="008B04D9"/>
    <w:rsid w:val="008B37AE"/>
    <w:rsid w:val="008B46AA"/>
    <w:rsid w:val="008B4D42"/>
    <w:rsid w:val="008B5C21"/>
    <w:rsid w:val="008B62A0"/>
    <w:rsid w:val="008B73AD"/>
    <w:rsid w:val="008C1902"/>
    <w:rsid w:val="008C3170"/>
    <w:rsid w:val="008C46BE"/>
    <w:rsid w:val="008C4E6C"/>
    <w:rsid w:val="008C5E28"/>
    <w:rsid w:val="008C640F"/>
    <w:rsid w:val="008C696C"/>
    <w:rsid w:val="008C6A60"/>
    <w:rsid w:val="008D2118"/>
    <w:rsid w:val="008D30EC"/>
    <w:rsid w:val="008D4127"/>
    <w:rsid w:val="008D5AB3"/>
    <w:rsid w:val="008E0F88"/>
    <w:rsid w:val="008E2146"/>
    <w:rsid w:val="008E23DF"/>
    <w:rsid w:val="008E3268"/>
    <w:rsid w:val="008E4226"/>
    <w:rsid w:val="008E5B6C"/>
    <w:rsid w:val="008E6023"/>
    <w:rsid w:val="008E639A"/>
    <w:rsid w:val="008F21EE"/>
    <w:rsid w:val="008F2532"/>
    <w:rsid w:val="008F392A"/>
    <w:rsid w:val="008F6D64"/>
    <w:rsid w:val="009005CB"/>
    <w:rsid w:val="00903014"/>
    <w:rsid w:val="0090334D"/>
    <w:rsid w:val="0090366F"/>
    <w:rsid w:val="0090389C"/>
    <w:rsid w:val="00903AFD"/>
    <w:rsid w:val="00905A5F"/>
    <w:rsid w:val="00906FB4"/>
    <w:rsid w:val="009070C1"/>
    <w:rsid w:val="00907BB1"/>
    <w:rsid w:val="00907C71"/>
    <w:rsid w:val="00907D28"/>
    <w:rsid w:val="009100D4"/>
    <w:rsid w:val="0091143A"/>
    <w:rsid w:val="00911C68"/>
    <w:rsid w:val="0091212D"/>
    <w:rsid w:val="00913B39"/>
    <w:rsid w:val="009150B1"/>
    <w:rsid w:val="00915CA2"/>
    <w:rsid w:val="00917448"/>
    <w:rsid w:val="00917653"/>
    <w:rsid w:val="009179A0"/>
    <w:rsid w:val="00917C70"/>
    <w:rsid w:val="00920022"/>
    <w:rsid w:val="009200C3"/>
    <w:rsid w:val="0092196A"/>
    <w:rsid w:val="00922EE8"/>
    <w:rsid w:val="00924737"/>
    <w:rsid w:val="00925917"/>
    <w:rsid w:val="009271DF"/>
    <w:rsid w:val="00927A09"/>
    <w:rsid w:val="009315E4"/>
    <w:rsid w:val="00931B48"/>
    <w:rsid w:val="00932F36"/>
    <w:rsid w:val="00933AAF"/>
    <w:rsid w:val="00933B97"/>
    <w:rsid w:val="00934070"/>
    <w:rsid w:val="0094120E"/>
    <w:rsid w:val="009412AC"/>
    <w:rsid w:val="0094284A"/>
    <w:rsid w:val="00943226"/>
    <w:rsid w:val="00944252"/>
    <w:rsid w:val="00944B9E"/>
    <w:rsid w:val="0095122D"/>
    <w:rsid w:val="00952476"/>
    <w:rsid w:val="00953151"/>
    <w:rsid w:val="00953A92"/>
    <w:rsid w:val="00955687"/>
    <w:rsid w:val="0095660F"/>
    <w:rsid w:val="0095689B"/>
    <w:rsid w:val="00957406"/>
    <w:rsid w:val="0096049C"/>
    <w:rsid w:val="0096256A"/>
    <w:rsid w:val="009633EC"/>
    <w:rsid w:val="00963F59"/>
    <w:rsid w:val="009655F5"/>
    <w:rsid w:val="009668C4"/>
    <w:rsid w:val="0096733F"/>
    <w:rsid w:val="00971C8A"/>
    <w:rsid w:val="009725E2"/>
    <w:rsid w:val="009727B6"/>
    <w:rsid w:val="00975A8B"/>
    <w:rsid w:val="00977730"/>
    <w:rsid w:val="0098091E"/>
    <w:rsid w:val="00980926"/>
    <w:rsid w:val="0098143D"/>
    <w:rsid w:val="00981800"/>
    <w:rsid w:val="0098235A"/>
    <w:rsid w:val="0098450A"/>
    <w:rsid w:val="00985717"/>
    <w:rsid w:val="0098575E"/>
    <w:rsid w:val="0098579A"/>
    <w:rsid w:val="009862FF"/>
    <w:rsid w:val="00994F7A"/>
    <w:rsid w:val="0099694D"/>
    <w:rsid w:val="009A34A5"/>
    <w:rsid w:val="009A4266"/>
    <w:rsid w:val="009A5D4A"/>
    <w:rsid w:val="009B2501"/>
    <w:rsid w:val="009B25A9"/>
    <w:rsid w:val="009B275A"/>
    <w:rsid w:val="009B2BA6"/>
    <w:rsid w:val="009B3F8E"/>
    <w:rsid w:val="009B4471"/>
    <w:rsid w:val="009B517C"/>
    <w:rsid w:val="009B702E"/>
    <w:rsid w:val="009B72CC"/>
    <w:rsid w:val="009C18C1"/>
    <w:rsid w:val="009C25E2"/>
    <w:rsid w:val="009C6D71"/>
    <w:rsid w:val="009C727B"/>
    <w:rsid w:val="009C76D7"/>
    <w:rsid w:val="009D026E"/>
    <w:rsid w:val="009D29FF"/>
    <w:rsid w:val="009D778F"/>
    <w:rsid w:val="009D7D7B"/>
    <w:rsid w:val="009E22EE"/>
    <w:rsid w:val="009E23B0"/>
    <w:rsid w:val="009E45CC"/>
    <w:rsid w:val="009F0F04"/>
    <w:rsid w:val="009F0F7E"/>
    <w:rsid w:val="009F0FAD"/>
    <w:rsid w:val="009F1A1B"/>
    <w:rsid w:val="009F1B69"/>
    <w:rsid w:val="009F3115"/>
    <w:rsid w:val="009F3299"/>
    <w:rsid w:val="009F380F"/>
    <w:rsid w:val="009F3CC5"/>
    <w:rsid w:val="009F5182"/>
    <w:rsid w:val="00A00703"/>
    <w:rsid w:val="00A0206C"/>
    <w:rsid w:val="00A0250A"/>
    <w:rsid w:val="00A0322A"/>
    <w:rsid w:val="00A06758"/>
    <w:rsid w:val="00A07577"/>
    <w:rsid w:val="00A07C0B"/>
    <w:rsid w:val="00A07D3F"/>
    <w:rsid w:val="00A10184"/>
    <w:rsid w:val="00A126F2"/>
    <w:rsid w:val="00A13098"/>
    <w:rsid w:val="00A1440E"/>
    <w:rsid w:val="00A14C8B"/>
    <w:rsid w:val="00A14DDE"/>
    <w:rsid w:val="00A1595A"/>
    <w:rsid w:val="00A15F29"/>
    <w:rsid w:val="00A16A97"/>
    <w:rsid w:val="00A170E9"/>
    <w:rsid w:val="00A1788C"/>
    <w:rsid w:val="00A23B6F"/>
    <w:rsid w:val="00A32063"/>
    <w:rsid w:val="00A36783"/>
    <w:rsid w:val="00A37964"/>
    <w:rsid w:val="00A42AF4"/>
    <w:rsid w:val="00A43191"/>
    <w:rsid w:val="00A45581"/>
    <w:rsid w:val="00A503A5"/>
    <w:rsid w:val="00A50B2C"/>
    <w:rsid w:val="00A52868"/>
    <w:rsid w:val="00A55109"/>
    <w:rsid w:val="00A55BC1"/>
    <w:rsid w:val="00A56058"/>
    <w:rsid w:val="00A57204"/>
    <w:rsid w:val="00A57357"/>
    <w:rsid w:val="00A57D2E"/>
    <w:rsid w:val="00A57E32"/>
    <w:rsid w:val="00A603EA"/>
    <w:rsid w:val="00A6231F"/>
    <w:rsid w:val="00A6255C"/>
    <w:rsid w:val="00A62570"/>
    <w:rsid w:val="00A63BDA"/>
    <w:rsid w:val="00A7155E"/>
    <w:rsid w:val="00A72916"/>
    <w:rsid w:val="00A74A73"/>
    <w:rsid w:val="00A74EC3"/>
    <w:rsid w:val="00A751B5"/>
    <w:rsid w:val="00A76766"/>
    <w:rsid w:val="00A779C5"/>
    <w:rsid w:val="00A81D14"/>
    <w:rsid w:val="00A82131"/>
    <w:rsid w:val="00A83437"/>
    <w:rsid w:val="00A8412A"/>
    <w:rsid w:val="00A86744"/>
    <w:rsid w:val="00A86EC5"/>
    <w:rsid w:val="00A90882"/>
    <w:rsid w:val="00A923EC"/>
    <w:rsid w:val="00A92F0C"/>
    <w:rsid w:val="00A93F51"/>
    <w:rsid w:val="00A942C4"/>
    <w:rsid w:val="00A95A76"/>
    <w:rsid w:val="00A963E4"/>
    <w:rsid w:val="00A97732"/>
    <w:rsid w:val="00A97C32"/>
    <w:rsid w:val="00AA2216"/>
    <w:rsid w:val="00AA3DBB"/>
    <w:rsid w:val="00AA609F"/>
    <w:rsid w:val="00AA68BB"/>
    <w:rsid w:val="00AA69D2"/>
    <w:rsid w:val="00AB1DC6"/>
    <w:rsid w:val="00AB1E7C"/>
    <w:rsid w:val="00AB214B"/>
    <w:rsid w:val="00AB3201"/>
    <w:rsid w:val="00AB4610"/>
    <w:rsid w:val="00AB5BCB"/>
    <w:rsid w:val="00AB618E"/>
    <w:rsid w:val="00AB7FC4"/>
    <w:rsid w:val="00AC2276"/>
    <w:rsid w:val="00AC29A9"/>
    <w:rsid w:val="00AC2AA1"/>
    <w:rsid w:val="00AC30C4"/>
    <w:rsid w:val="00AC34B7"/>
    <w:rsid w:val="00AC6059"/>
    <w:rsid w:val="00AC66C1"/>
    <w:rsid w:val="00AC6D22"/>
    <w:rsid w:val="00AC77F7"/>
    <w:rsid w:val="00AC7AB4"/>
    <w:rsid w:val="00AD06A5"/>
    <w:rsid w:val="00AD2551"/>
    <w:rsid w:val="00AD2809"/>
    <w:rsid w:val="00AD4989"/>
    <w:rsid w:val="00AD4EBE"/>
    <w:rsid w:val="00AE0844"/>
    <w:rsid w:val="00AE1A42"/>
    <w:rsid w:val="00AE1C92"/>
    <w:rsid w:val="00AE37EA"/>
    <w:rsid w:val="00AE5182"/>
    <w:rsid w:val="00AE56D7"/>
    <w:rsid w:val="00AE5C3D"/>
    <w:rsid w:val="00AE5E25"/>
    <w:rsid w:val="00AE6186"/>
    <w:rsid w:val="00AE6B3B"/>
    <w:rsid w:val="00AF0324"/>
    <w:rsid w:val="00AF1AD5"/>
    <w:rsid w:val="00B00348"/>
    <w:rsid w:val="00B0049B"/>
    <w:rsid w:val="00B02245"/>
    <w:rsid w:val="00B0439E"/>
    <w:rsid w:val="00B059EB"/>
    <w:rsid w:val="00B05C86"/>
    <w:rsid w:val="00B06EB2"/>
    <w:rsid w:val="00B07B29"/>
    <w:rsid w:val="00B10301"/>
    <w:rsid w:val="00B1072C"/>
    <w:rsid w:val="00B1190F"/>
    <w:rsid w:val="00B11EB1"/>
    <w:rsid w:val="00B12E0C"/>
    <w:rsid w:val="00B133BF"/>
    <w:rsid w:val="00B1428D"/>
    <w:rsid w:val="00B14E3A"/>
    <w:rsid w:val="00B14F7D"/>
    <w:rsid w:val="00B211E9"/>
    <w:rsid w:val="00B238FC"/>
    <w:rsid w:val="00B23E4A"/>
    <w:rsid w:val="00B23F00"/>
    <w:rsid w:val="00B25ABF"/>
    <w:rsid w:val="00B2601A"/>
    <w:rsid w:val="00B265B4"/>
    <w:rsid w:val="00B27F57"/>
    <w:rsid w:val="00B30712"/>
    <w:rsid w:val="00B3277B"/>
    <w:rsid w:val="00B32E59"/>
    <w:rsid w:val="00B34D34"/>
    <w:rsid w:val="00B35F0C"/>
    <w:rsid w:val="00B362F6"/>
    <w:rsid w:val="00B4074A"/>
    <w:rsid w:val="00B40ACA"/>
    <w:rsid w:val="00B414D3"/>
    <w:rsid w:val="00B415EA"/>
    <w:rsid w:val="00B416E2"/>
    <w:rsid w:val="00B422D6"/>
    <w:rsid w:val="00B43229"/>
    <w:rsid w:val="00B44214"/>
    <w:rsid w:val="00B44ED4"/>
    <w:rsid w:val="00B45BFA"/>
    <w:rsid w:val="00B5078A"/>
    <w:rsid w:val="00B52A13"/>
    <w:rsid w:val="00B5336B"/>
    <w:rsid w:val="00B535AB"/>
    <w:rsid w:val="00B53DB6"/>
    <w:rsid w:val="00B5411A"/>
    <w:rsid w:val="00B54E3D"/>
    <w:rsid w:val="00B55C2A"/>
    <w:rsid w:val="00B5692E"/>
    <w:rsid w:val="00B6149E"/>
    <w:rsid w:val="00B63404"/>
    <w:rsid w:val="00B63586"/>
    <w:rsid w:val="00B63993"/>
    <w:rsid w:val="00B677A1"/>
    <w:rsid w:val="00B70C12"/>
    <w:rsid w:val="00B70F0E"/>
    <w:rsid w:val="00B74625"/>
    <w:rsid w:val="00B758C7"/>
    <w:rsid w:val="00B76AF9"/>
    <w:rsid w:val="00B7768D"/>
    <w:rsid w:val="00B77E6C"/>
    <w:rsid w:val="00B80244"/>
    <w:rsid w:val="00B839F8"/>
    <w:rsid w:val="00B84E8C"/>
    <w:rsid w:val="00B85046"/>
    <w:rsid w:val="00B854B5"/>
    <w:rsid w:val="00B90420"/>
    <w:rsid w:val="00B90F17"/>
    <w:rsid w:val="00B9223B"/>
    <w:rsid w:val="00B9351A"/>
    <w:rsid w:val="00B943AD"/>
    <w:rsid w:val="00B94EE5"/>
    <w:rsid w:val="00B954B4"/>
    <w:rsid w:val="00B96FC2"/>
    <w:rsid w:val="00B97F6D"/>
    <w:rsid w:val="00BA409C"/>
    <w:rsid w:val="00BA4401"/>
    <w:rsid w:val="00BA57F7"/>
    <w:rsid w:val="00BA6494"/>
    <w:rsid w:val="00BA6D35"/>
    <w:rsid w:val="00BA766A"/>
    <w:rsid w:val="00BA7E7B"/>
    <w:rsid w:val="00BB0C43"/>
    <w:rsid w:val="00BB5FB0"/>
    <w:rsid w:val="00BB6A2A"/>
    <w:rsid w:val="00BC1704"/>
    <w:rsid w:val="00BC22CB"/>
    <w:rsid w:val="00BC4D76"/>
    <w:rsid w:val="00BC78F4"/>
    <w:rsid w:val="00BD6ED3"/>
    <w:rsid w:val="00BD70D2"/>
    <w:rsid w:val="00BE2330"/>
    <w:rsid w:val="00BE24FB"/>
    <w:rsid w:val="00BE265B"/>
    <w:rsid w:val="00BE2A49"/>
    <w:rsid w:val="00BE30A1"/>
    <w:rsid w:val="00BE36AB"/>
    <w:rsid w:val="00BE4576"/>
    <w:rsid w:val="00BE4BDF"/>
    <w:rsid w:val="00BE599B"/>
    <w:rsid w:val="00BE5FDA"/>
    <w:rsid w:val="00BE6CC7"/>
    <w:rsid w:val="00BE7069"/>
    <w:rsid w:val="00BE7937"/>
    <w:rsid w:val="00BF0C89"/>
    <w:rsid w:val="00BF168F"/>
    <w:rsid w:val="00BF284C"/>
    <w:rsid w:val="00BF594E"/>
    <w:rsid w:val="00BF628E"/>
    <w:rsid w:val="00C0240D"/>
    <w:rsid w:val="00C02951"/>
    <w:rsid w:val="00C02EFA"/>
    <w:rsid w:val="00C0652D"/>
    <w:rsid w:val="00C0688D"/>
    <w:rsid w:val="00C10281"/>
    <w:rsid w:val="00C10838"/>
    <w:rsid w:val="00C10AC9"/>
    <w:rsid w:val="00C11CA5"/>
    <w:rsid w:val="00C12660"/>
    <w:rsid w:val="00C129B5"/>
    <w:rsid w:val="00C13678"/>
    <w:rsid w:val="00C159E0"/>
    <w:rsid w:val="00C15ED8"/>
    <w:rsid w:val="00C17AFF"/>
    <w:rsid w:val="00C234C5"/>
    <w:rsid w:val="00C30984"/>
    <w:rsid w:val="00C31655"/>
    <w:rsid w:val="00C32BF3"/>
    <w:rsid w:val="00C33A13"/>
    <w:rsid w:val="00C343E5"/>
    <w:rsid w:val="00C362D4"/>
    <w:rsid w:val="00C37118"/>
    <w:rsid w:val="00C41307"/>
    <w:rsid w:val="00C42E30"/>
    <w:rsid w:val="00C5016B"/>
    <w:rsid w:val="00C50608"/>
    <w:rsid w:val="00C5081F"/>
    <w:rsid w:val="00C52008"/>
    <w:rsid w:val="00C521EA"/>
    <w:rsid w:val="00C5433C"/>
    <w:rsid w:val="00C54D50"/>
    <w:rsid w:val="00C5520A"/>
    <w:rsid w:val="00C565EC"/>
    <w:rsid w:val="00C57B1F"/>
    <w:rsid w:val="00C6115F"/>
    <w:rsid w:val="00C61429"/>
    <w:rsid w:val="00C6338E"/>
    <w:rsid w:val="00C6461F"/>
    <w:rsid w:val="00C6588C"/>
    <w:rsid w:val="00C65D52"/>
    <w:rsid w:val="00C66964"/>
    <w:rsid w:val="00C66E84"/>
    <w:rsid w:val="00C674F8"/>
    <w:rsid w:val="00C711D5"/>
    <w:rsid w:val="00C717C0"/>
    <w:rsid w:val="00C71888"/>
    <w:rsid w:val="00C721E4"/>
    <w:rsid w:val="00C72CDF"/>
    <w:rsid w:val="00C73243"/>
    <w:rsid w:val="00C737F7"/>
    <w:rsid w:val="00C74808"/>
    <w:rsid w:val="00C764E3"/>
    <w:rsid w:val="00C779C2"/>
    <w:rsid w:val="00C8148D"/>
    <w:rsid w:val="00C81519"/>
    <w:rsid w:val="00C81B04"/>
    <w:rsid w:val="00C82EF7"/>
    <w:rsid w:val="00C87010"/>
    <w:rsid w:val="00C87382"/>
    <w:rsid w:val="00C87501"/>
    <w:rsid w:val="00C877A1"/>
    <w:rsid w:val="00C92997"/>
    <w:rsid w:val="00C92FFF"/>
    <w:rsid w:val="00C95C11"/>
    <w:rsid w:val="00C972CA"/>
    <w:rsid w:val="00C97B3F"/>
    <w:rsid w:val="00CA0D8F"/>
    <w:rsid w:val="00CA5AEC"/>
    <w:rsid w:val="00CA677B"/>
    <w:rsid w:val="00CB0285"/>
    <w:rsid w:val="00CB0565"/>
    <w:rsid w:val="00CB292C"/>
    <w:rsid w:val="00CB370D"/>
    <w:rsid w:val="00CB4576"/>
    <w:rsid w:val="00CB4D1F"/>
    <w:rsid w:val="00CB52BD"/>
    <w:rsid w:val="00CB5600"/>
    <w:rsid w:val="00CC2A62"/>
    <w:rsid w:val="00CC6A31"/>
    <w:rsid w:val="00CD05C5"/>
    <w:rsid w:val="00CD2A01"/>
    <w:rsid w:val="00CD54B7"/>
    <w:rsid w:val="00CD7621"/>
    <w:rsid w:val="00CD76EB"/>
    <w:rsid w:val="00CD77D6"/>
    <w:rsid w:val="00CE22BE"/>
    <w:rsid w:val="00CE4BE8"/>
    <w:rsid w:val="00CE6745"/>
    <w:rsid w:val="00CF3433"/>
    <w:rsid w:val="00CF4A73"/>
    <w:rsid w:val="00CF4ACB"/>
    <w:rsid w:val="00CF5806"/>
    <w:rsid w:val="00CF64BF"/>
    <w:rsid w:val="00CF680C"/>
    <w:rsid w:val="00CF6941"/>
    <w:rsid w:val="00D0060C"/>
    <w:rsid w:val="00D01243"/>
    <w:rsid w:val="00D02082"/>
    <w:rsid w:val="00D026EF"/>
    <w:rsid w:val="00D041F9"/>
    <w:rsid w:val="00D052BB"/>
    <w:rsid w:val="00D06720"/>
    <w:rsid w:val="00D1225F"/>
    <w:rsid w:val="00D139CD"/>
    <w:rsid w:val="00D140E0"/>
    <w:rsid w:val="00D1449E"/>
    <w:rsid w:val="00D15E33"/>
    <w:rsid w:val="00D162AB"/>
    <w:rsid w:val="00D16528"/>
    <w:rsid w:val="00D16E66"/>
    <w:rsid w:val="00D16FA7"/>
    <w:rsid w:val="00D17473"/>
    <w:rsid w:val="00D20DC3"/>
    <w:rsid w:val="00D2119D"/>
    <w:rsid w:val="00D21281"/>
    <w:rsid w:val="00D22881"/>
    <w:rsid w:val="00D246C2"/>
    <w:rsid w:val="00D2552D"/>
    <w:rsid w:val="00D27BB0"/>
    <w:rsid w:val="00D3034E"/>
    <w:rsid w:val="00D30A77"/>
    <w:rsid w:val="00D31BE6"/>
    <w:rsid w:val="00D3335E"/>
    <w:rsid w:val="00D33D6D"/>
    <w:rsid w:val="00D349E8"/>
    <w:rsid w:val="00D351BA"/>
    <w:rsid w:val="00D3670C"/>
    <w:rsid w:val="00D3765B"/>
    <w:rsid w:val="00D42AF5"/>
    <w:rsid w:val="00D43B77"/>
    <w:rsid w:val="00D43F2D"/>
    <w:rsid w:val="00D44384"/>
    <w:rsid w:val="00D4706A"/>
    <w:rsid w:val="00D477E6"/>
    <w:rsid w:val="00D5043D"/>
    <w:rsid w:val="00D50BEF"/>
    <w:rsid w:val="00D516BD"/>
    <w:rsid w:val="00D51C79"/>
    <w:rsid w:val="00D51DC6"/>
    <w:rsid w:val="00D5382A"/>
    <w:rsid w:val="00D547A1"/>
    <w:rsid w:val="00D54F9F"/>
    <w:rsid w:val="00D56A6E"/>
    <w:rsid w:val="00D576CE"/>
    <w:rsid w:val="00D57CEA"/>
    <w:rsid w:val="00D621B1"/>
    <w:rsid w:val="00D62382"/>
    <w:rsid w:val="00D62794"/>
    <w:rsid w:val="00D63938"/>
    <w:rsid w:val="00D66FAE"/>
    <w:rsid w:val="00D71E96"/>
    <w:rsid w:val="00D7205E"/>
    <w:rsid w:val="00D75ADA"/>
    <w:rsid w:val="00D76015"/>
    <w:rsid w:val="00D7701A"/>
    <w:rsid w:val="00D77CA2"/>
    <w:rsid w:val="00D80799"/>
    <w:rsid w:val="00D86590"/>
    <w:rsid w:val="00D87A82"/>
    <w:rsid w:val="00D94D64"/>
    <w:rsid w:val="00D95106"/>
    <w:rsid w:val="00D96515"/>
    <w:rsid w:val="00D96BA7"/>
    <w:rsid w:val="00D976DA"/>
    <w:rsid w:val="00DA2598"/>
    <w:rsid w:val="00DA27C1"/>
    <w:rsid w:val="00DA50D7"/>
    <w:rsid w:val="00DB0FED"/>
    <w:rsid w:val="00DB2BB4"/>
    <w:rsid w:val="00DB3A0B"/>
    <w:rsid w:val="00DB4365"/>
    <w:rsid w:val="00DB475B"/>
    <w:rsid w:val="00DB5212"/>
    <w:rsid w:val="00DB6392"/>
    <w:rsid w:val="00DB6E11"/>
    <w:rsid w:val="00DB72A5"/>
    <w:rsid w:val="00DB7527"/>
    <w:rsid w:val="00DC0AA0"/>
    <w:rsid w:val="00DC49FC"/>
    <w:rsid w:val="00DC555D"/>
    <w:rsid w:val="00DC5B4E"/>
    <w:rsid w:val="00DC652F"/>
    <w:rsid w:val="00DC6AB6"/>
    <w:rsid w:val="00DC6BC1"/>
    <w:rsid w:val="00DD13C0"/>
    <w:rsid w:val="00DD13C1"/>
    <w:rsid w:val="00DD24F6"/>
    <w:rsid w:val="00DD2BAB"/>
    <w:rsid w:val="00DD3806"/>
    <w:rsid w:val="00DD4343"/>
    <w:rsid w:val="00DD5CFD"/>
    <w:rsid w:val="00DD7059"/>
    <w:rsid w:val="00DE1F8F"/>
    <w:rsid w:val="00DE29BB"/>
    <w:rsid w:val="00DE32B2"/>
    <w:rsid w:val="00DE3563"/>
    <w:rsid w:val="00DE3CE0"/>
    <w:rsid w:val="00DE4E2A"/>
    <w:rsid w:val="00DE5A39"/>
    <w:rsid w:val="00DE693E"/>
    <w:rsid w:val="00DE7F59"/>
    <w:rsid w:val="00DF0456"/>
    <w:rsid w:val="00DF22D4"/>
    <w:rsid w:val="00DF2EDC"/>
    <w:rsid w:val="00DF439F"/>
    <w:rsid w:val="00DF4E77"/>
    <w:rsid w:val="00DF5271"/>
    <w:rsid w:val="00DF536F"/>
    <w:rsid w:val="00DF53B0"/>
    <w:rsid w:val="00DF5F53"/>
    <w:rsid w:val="00DF6EB8"/>
    <w:rsid w:val="00DF7388"/>
    <w:rsid w:val="00DF7976"/>
    <w:rsid w:val="00E00A92"/>
    <w:rsid w:val="00E01192"/>
    <w:rsid w:val="00E0293A"/>
    <w:rsid w:val="00E02C95"/>
    <w:rsid w:val="00E02E49"/>
    <w:rsid w:val="00E0337E"/>
    <w:rsid w:val="00E0501B"/>
    <w:rsid w:val="00E12D57"/>
    <w:rsid w:val="00E13977"/>
    <w:rsid w:val="00E15E59"/>
    <w:rsid w:val="00E16010"/>
    <w:rsid w:val="00E20A90"/>
    <w:rsid w:val="00E218BA"/>
    <w:rsid w:val="00E2252E"/>
    <w:rsid w:val="00E23D21"/>
    <w:rsid w:val="00E26595"/>
    <w:rsid w:val="00E2761C"/>
    <w:rsid w:val="00E30F3D"/>
    <w:rsid w:val="00E31255"/>
    <w:rsid w:val="00E314A0"/>
    <w:rsid w:val="00E316ED"/>
    <w:rsid w:val="00E3413A"/>
    <w:rsid w:val="00E346E4"/>
    <w:rsid w:val="00E34E1E"/>
    <w:rsid w:val="00E36924"/>
    <w:rsid w:val="00E40BF2"/>
    <w:rsid w:val="00E40D88"/>
    <w:rsid w:val="00E41605"/>
    <w:rsid w:val="00E426DD"/>
    <w:rsid w:val="00E42726"/>
    <w:rsid w:val="00E42728"/>
    <w:rsid w:val="00E434C6"/>
    <w:rsid w:val="00E438ED"/>
    <w:rsid w:val="00E46B07"/>
    <w:rsid w:val="00E47D75"/>
    <w:rsid w:val="00E500A6"/>
    <w:rsid w:val="00E50CC2"/>
    <w:rsid w:val="00E527A9"/>
    <w:rsid w:val="00E56452"/>
    <w:rsid w:val="00E56501"/>
    <w:rsid w:val="00E56814"/>
    <w:rsid w:val="00E569FC"/>
    <w:rsid w:val="00E5707A"/>
    <w:rsid w:val="00E610A1"/>
    <w:rsid w:val="00E61270"/>
    <w:rsid w:val="00E61655"/>
    <w:rsid w:val="00E61904"/>
    <w:rsid w:val="00E63054"/>
    <w:rsid w:val="00E6330C"/>
    <w:rsid w:val="00E63316"/>
    <w:rsid w:val="00E64290"/>
    <w:rsid w:val="00E64A70"/>
    <w:rsid w:val="00E657B4"/>
    <w:rsid w:val="00E678B8"/>
    <w:rsid w:val="00E7177C"/>
    <w:rsid w:val="00E7228C"/>
    <w:rsid w:val="00E725E8"/>
    <w:rsid w:val="00E733AD"/>
    <w:rsid w:val="00E74D0F"/>
    <w:rsid w:val="00E74DAE"/>
    <w:rsid w:val="00E75544"/>
    <w:rsid w:val="00E763E4"/>
    <w:rsid w:val="00E7681D"/>
    <w:rsid w:val="00E77ACE"/>
    <w:rsid w:val="00E84F41"/>
    <w:rsid w:val="00E861FF"/>
    <w:rsid w:val="00E865BC"/>
    <w:rsid w:val="00E86BA4"/>
    <w:rsid w:val="00E90608"/>
    <w:rsid w:val="00E90CF3"/>
    <w:rsid w:val="00E91603"/>
    <w:rsid w:val="00E91661"/>
    <w:rsid w:val="00E92091"/>
    <w:rsid w:val="00E93375"/>
    <w:rsid w:val="00E94A4D"/>
    <w:rsid w:val="00E95981"/>
    <w:rsid w:val="00E9699B"/>
    <w:rsid w:val="00EA0BFD"/>
    <w:rsid w:val="00EA15B4"/>
    <w:rsid w:val="00EA2DF8"/>
    <w:rsid w:val="00EA5FC7"/>
    <w:rsid w:val="00EA6408"/>
    <w:rsid w:val="00EB14FE"/>
    <w:rsid w:val="00EB19FC"/>
    <w:rsid w:val="00EB22B8"/>
    <w:rsid w:val="00EB25A0"/>
    <w:rsid w:val="00EB2B56"/>
    <w:rsid w:val="00EB300F"/>
    <w:rsid w:val="00EB32EC"/>
    <w:rsid w:val="00EB43CE"/>
    <w:rsid w:val="00EB4CA6"/>
    <w:rsid w:val="00EB6B99"/>
    <w:rsid w:val="00EB79F3"/>
    <w:rsid w:val="00EC0313"/>
    <w:rsid w:val="00EC0F72"/>
    <w:rsid w:val="00EC0F86"/>
    <w:rsid w:val="00EC2C00"/>
    <w:rsid w:val="00ED369F"/>
    <w:rsid w:val="00ED375F"/>
    <w:rsid w:val="00ED3B9B"/>
    <w:rsid w:val="00ED42BC"/>
    <w:rsid w:val="00ED62F7"/>
    <w:rsid w:val="00ED6EBD"/>
    <w:rsid w:val="00ED71CB"/>
    <w:rsid w:val="00EE01C1"/>
    <w:rsid w:val="00EE01D7"/>
    <w:rsid w:val="00EE050A"/>
    <w:rsid w:val="00EE124B"/>
    <w:rsid w:val="00EE28CA"/>
    <w:rsid w:val="00EE6BC6"/>
    <w:rsid w:val="00EE7D33"/>
    <w:rsid w:val="00EF00C3"/>
    <w:rsid w:val="00EF0330"/>
    <w:rsid w:val="00EF1C5C"/>
    <w:rsid w:val="00EF206F"/>
    <w:rsid w:val="00EF2250"/>
    <w:rsid w:val="00EF32F3"/>
    <w:rsid w:val="00EF4106"/>
    <w:rsid w:val="00EF52A7"/>
    <w:rsid w:val="00EF600A"/>
    <w:rsid w:val="00EF768A"/>
    <w:rsid w:val="00F00081"/>
    <w:rsid w:val="00F003BB"/>
    <w:rsid w:val="00F01A18"/>
    <w:rsid w:val="00F028B8"/>
    <w:rsid w:val="00F02AF8"/>
    <w:rsid w:val="00F03843"/>
    <w:rsid w:val="00F03B1C"/>
    <w:rsid w:val="00F0410A"/>
    <w:rsid w:val="00F045F0"/>
    <w:rsid w:val="00F05BDA"/>
    <w:rsid w:val="00F064A7"/>
    <w:rsid w:val="00F06635"/>
    <w:rsid w:val="00F069FF"/>
    <w:rsid w:val="00F1005E"/>
    <w:rsid w:val="00F161A2"/>
    <w:rsid w:val="00F16B5E"/>
    <w:rsid w:val="00F20593"/>
    <w:rsid w:val="00F2084B"/>
    <w:rsid w:val="00F212D3"/>
    <w:rsid w:val="00F21E5C"/>
    <w:rsid w:val="00F22B65"/>
    <w:rsid w:val="00F23720"/>
    <w:rsid w:val="00F25132"/>
    <w:rsid w:val="00F264A5"/>
    <w:rsid w:val="00F2781E"/>
    <w:rsid w:val="00F31300"/>
    <w:rsid w:val="00F31C1F"/>
    <w:rsid w:val="00F31F3A"/>
    <w:rsid w:val="00F321BA"/>
    <w:rsid w:val="00F34E9C"/>
    <w:rsid w:val="00F35C86"/>
    <w:rsid w:val="00F40E2F"/>
    <w:rsid w:val="00F41960"/>
    <w:rsid w:val="00F45A9A"/>
    <w:rsid w:val="00F45DC9"/>
    <w:rsid w:val="00F46031"/>
    <w:rsid w:val="00F46080"/>
    <w:rsid w:val="00F51121"/>
    <w:rsid w:val="00F52313"/>
    <w:rsid w:val="00F527BD"/>
    <w:rsid w:val="00F53091"/>
    <w:rsid w:val="00F56B74"/>
    <w:rsid w:val="00F57613"/>
    <w:rsid w:val="00F5799E"/>
    <w:rsid w:val="00F60B75"/>
    <w:rsid w:val="00F620CE"/>
    <w:rsid w:val="00F62149"/>
    <w:rsid w:val="00F62BBB"/>
    <w:rsid w:val="00F66889"/>
    <w:rsid w:val="00F66DA4"/>
    <w:rsid w:val="00F67013"/>
    <w:rsid w:val="00F6710F"/>
    <w:rsid w:val="00F721C8"/>
    <w:rsid w:val="00F728EB"/>
    <w:rsid w:val="00F762FC"/>
    <w:rsid w:val="00F774CD"/>
    <w:rsid w:val="00F806C8"/>
    <w:rsid w:val="00F810CF"/>
    <w:rsid w:val="00F811C7"/>
    <w:rsid w:val="00F84945"/>
    <w:rsid w:val="00F8496C"/>
    <w:rsid w:val="00F861CA"/>
    <w:rsid w:val="00F8764C"/>
    <w:rsid w:val="00F878D3"/>
    <w:rsid w:val="00F91E83"/>
    <w:rsid w:val="00F91EC4"/>
    <w:rsid w:val="00F948C0"/>
    <w:rsid w:val="00F948EB"/>
    <w:rsid w:val="00F952BB"/>
    <w:rsid w:val="00F95C97"/>
    <w:rsid w:val="00F95F91"/>
    <w:rsid w:val="00F9690E"/>
    <w:rsid w:val="00F971A2"/>
    <w:rsid w:val="00F972E5"/>
    <w:rsid w:val="00F975BB"/>
    <w:rsid w:val="00F97D85"/>
    <w:rsid w:val="00FA169C"/>
    <w:rsid w:val="00FA299D"/>
    <w:rsid w:val="00FA3664"/>
    <w:rsid w:val="00FA3C28"/>
    <w:rsid w:val="00FA3DF3"/>
    <w:rsid w:val="00FA4599"/>
    <w:rsid w:val="00FA4821"/>
    <w:rsid w:val="00FA4A31"/>
    <w:rsid w:val="00FA5619"/>
    <w:rsid w:val="00FA5C20"/>
    <w:rsid w:val="00FA7601"/>
    <w:rsid w:val="00FB0088"/>
    <w:rsid w:val="00FB028A"/>
    <w:rsid w:val="00FB1C31"/>
    <w:rsid w:val="00FB1C59"/>
    <w:rsid w:val="00FB1F1A"/>
    <w:rsid w:val="00FB32E2"/>
    <w:rsid w:val="00FB3592"/>
    <w:rsid w:val="00FB4999"/>
    <w:rsid w:val="00FB5990"/>
    <w:rsid w:val="00FB65AC"/>
    <w:rsid w:val="00FB746A"/>
    <w:rsid w:val="00FB77EA"/>
    <w:rsid w:val="00FC00CD"/>
    <w:rsid w:val="00FC20FD"/>
    <w:rsid w:val="00FC517E"/>
    <w:rsid w:val="00FC570B"/>
    <w:rsid w:val="00FC62D1"/>
    <w:rsid w:val="00FC6D65"/>
    <w:rsid w:val="00FD0B9F"/>
    <w:rsid w:val="00FD0D59"/>
    <w:rsid w:val="00FD1B40"/>
    <w:rsid w:val="00FD3621"/>
    <w:rsid w:val="00FD5079"/>
    <w:rsid w:val="00FD5381"/>
    <w:rsid w:val="00FD5B45"/>
    <w:rsid w:val="00FD6D36"/>
    <w:rsid w:val="00FD7834"/>
    <w:rsid w:val="00FE556C"/>
    <w:rsid w:val="00FE5873"/>
    <w:rsid w:val="00FE6980"/>
    <w:rsid w:val="00FE795D"/>
    <w:rsid w:val="00FE7DF9"/>
    <w:rsid w:val="00FF016B"/>
    <w:rsid w:val="00FF02F6"/>
    <w:rsid w:val="00FF11CF"/>
    <w:rsid w:val="00FF1480"/>
    <w:rsid w:val="00FF2966"/>
    <w:rsid w:val="00FF2F9D"/>
    <w:rsid w:val="00FF3BEB"/>
    <w:rsid w:val="00FF4FEF"/>
    <w:rsid w:val="00FF6508"/>
    <w:rsid w:val="00FF71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D0B72"/>
  </w:style>
  <w:style w:type="paragraph" w:styleId="1">
    <w:name w:val="heading 1"/>
    <w:basedOn w:val="a"/>
    <w:next w:val="a"/>
    <w:link w:val="10"/>
    <w:uiPriority w:val="9"/>
    <w:qFormat/>
    <w:rsid w:val="001D377B"/>
    <w:pPr>
      <w:keepNext/>
      <w:spacing w:before="240" w:after="60"/>
      <w:outlineLvl w:val="0"/>
    </w:pPr>
    <w:rPr>
      <w:rFonts w:ascii="Cambria" w:hAnsi="Cambria"/>
      <w:b/>
      <w:bCs/>
      <w:kern w:val="32"/>
      <w:sz w:val="32"/>
      <w:szCs w:val="32"/>
      <w:lang w:val="x-none" w:eastAsia="x-none"/>
    </w:rPr>
  </w:style>
  <w:style w:type="paragraph" w:styleId="2">
    <w:name w:val="heading 2"/>
    <w:basedOn w:val="a"/>
    <w:next w:val="a"/>
    <w:link w:val="20"/>
    <w:semiHidden/>
    <w:unhideWhenUsed/>
    <w:qFormat/>
    <w:rsid w:val="000B6087"/>
    <w:pPr>
      <w:keepNext/>
      <w:spacing w:before="240" w:after="60"/>
      <w:outlineLvl w:val="1"/>
    </w:pPr>
    <w:rPr>
      <w:rFonts w:ascii="Cambria" w:hAnsi="Cambria"/>
      <w:b/>
      <w:bCs/>
      <w:i/>
      <w:iCs/>
      <w:sz w:val="28"/>
      <w:szCs w:val="28"/>
      <w:lang w:val="x-none" w:eastAsia="x-none"/>
    </w:rPr>
  </w:style>
  <w:style w:type="paragraph" w:styleId="3">
    <w:name w:val="heading 3"/>
    <w:aliases w:val="Section Header3"/>
    <w:basedOn w:val="a"/>
    <w:next w:val="a"/>
    <w:qFormat/>
    <w:rsid w:val="008A194E"/>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8A194E"/>
    <w:rPr>
      <w:color w:val="0000FF"/>
      <w:u w:val="single"/>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8A194E"/>
    <w:pPr>
      <w:spacing w:before="100" w:beforeAutospacing="1" w:after="100" w:afterAutospacing="1"/>
    </w:pPr>
    <w:rPr>
      <w:rFonts w:ascii="Tahoma" w:hAnsi="Tahoma"/>
      <w:lang w:val="en-US" w:eastAsia="en-US"/>
    </w:rPr>
  </w:style>
  <w:style w:type="table" w:styleId="a4">
    <w:name w:val="Table Grid"/>
    <w:basedOn w:val="a1"/>
    <w:uiPriority w:val="59"/>
    <w:rsid w:val="00A603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rsid w:val="00A52868"/>
    <w:pPr>
      <w:tabs>
        <w:tab w:val="center" w:pos="4677"/>
        <w:tab w:val="right" w:pos="9355"/>
      </w:tabs>
    </w:pPr>
  </w:style>
  <w:style w:type="character" w:styleId="a7">
    <w:name w:val="page number"/>
    <w:basedOn w:val="a0"/>
    <w:rsid w:val="00A52868"/>
  </w:style>
  <w:style w:type="paragraph" w:customStyle="1" w:styleId="a8">
    <w:name w:val="адрес"/>
    <w:basedOn w:val="a"/>
    <w:rsid w:val="00D547A1"/>
    <w:pPr>
      <w:spacing w:line="240" w:lineRule="atLeast"/>
      <w:ind w:left="5103"/>
    </w:pPr>
    <w:rPr>
      <w:sz w:val="24"/>
      <w:szCs w:val="24"/>
    </w:rPr>
  </w:style>
  <w:style w:type="character" w:customStyle="1" w:styleId="10">
    <w:name w:val="Заголовок 1 Знак"/>
    <w:link w:val="1"/>
    <w:uiPriority w:val="9"/>
    <w:rsid w:val="001D377B"/>
    <w:rPr>
      <w:rFonts w:ascii="Cambria" w:eastAsia="Times New Roman" w:hAnsi="Cambria" w:cs="Times New Roman"/>
      <w:b/>
      <w:bCs/>
      <w:kern w:val="32"/>
      <w:sz w:val="32"/>
      <w:szCs w:val="32"/>
    </w:rPr>
  </w:style>
  <w:style w:type="paragraph" w:customStyle="1" w:styleId="11">
    <w:name w:val="Абзац списка1"/>
    <w:basedOn w:val="a"/>
    <w:rsid w:val="001D377B"/>
    <w:pPr>
      <w:spacing w:after="200" w:line="276" w:lineRule="auto"/>
      <w:ind w:left="720"/>
    </w:pPr>
    <w:rPr>
      <w:rFonts w:ascii="Calibri" w:hAnsi="Calibri" w:cs="Calibri"/>
      <w:sz w:val="22"/>
      <w:szCs w:val="22"/>
      <w:lang w:eastAsia="en-US"/>
    </w:rPr>
  </w:style>
  <w:style w:type="paragraph" w:styleId="a9">
    <w:name w:val="No Spacing"/>
    <w:qFormat/>
    <w:rsid w:val="001D377B"/>
    <w:rPr>
      <w:rFonts w:ascii="Calibri" w:eastAsia="Calibri" w:hAnsi="Calibri"/>
      <w:sz w:val="22"/>
      <w:szCs w:val="22"/>
      <w:lang w:eastAsia="en-US"/>
    </w:rPr>
  </w:style>
  <w:style w:type="paragraph" w:styleId="aa">
    <w:name w:val="Balloon Text"/>
    <w:basedOn w:val="a"/>
    <w:link w:val="ab"/>
    <w:uiPriority w:val="99"/>
    <w:rsid w:val="00C81B04"/>
    <w:rPr>
      <w:rFonts w:ascii="Tahoma" w:hAnsi="Tahoma"/>
      <w:sz w:val="16"/>
      <w:szCs w:val="16"/>
      <w:lang w:val="x-none" w:eastAsia="x-none"/>
    </w:rPr>
  </w:style>
  <w:style w:type="character" w:customStyle="1" w:styleId="ab">
    <w:name w:val="Текст выноски Знак"/>
    <w:link w:val="aa"/>
    <w:uiPriority w:val="99"/>
    <w:rsid w:val="00C81B04"/>
    <w:rPr>
      <w:rFonts w:ascii="Tahoma" w:hAnsi="Tahoma" w:cs="Tahoma"/>
      <w:sz w:val="16"/>
      <w:szCs w:val="16"/>
    </w:rPr>
  </w:style>
  <w:style w:type="character" w:styleId="ac">
    <w:name w:val="Strong"/>
    <w:qFormat/>
    <w:rsid w:val="005644B8"/>
    <w:rPr>
      <w:rFonts w:cs="Times New Roman"/>
      <w:b/>
      <w:bCs/>
    </w:rPr>
  </w:style>
  <w:style w:type="paragraph" w:customStyle="1" w:styleId="ParaAttribute5">
    <w:name w:val="ParaAttribute5"/>
    <w:uiPriority w:val="99"/>
    <w:rsid w:val="00202E42"/>
    <w:pPr>
      <w:widowControl w:val="0"/>
      <w:wordWrap w:val="0"/>
      <w:ind w:firstLine="708"/>
      <w:jc w:val="both"/>
    </w:pPr>
    <w:rPr>
      <w:sz w:val="24"/>
      <w:szCs w:val="24"/>
    </w:rPr>
  </w:style>
  <w:style w:type="paragraph" w:customStyle="1" w:styleId="ParaAttribute8">
    <w:name w:val="ParaAttribute8"/>
    <w:uiPriority w:val="99"/>
    <w:rsid w:val="00202E42"/>
    <w:pPr>
      <w:widowControl w:val="0"/>
      <w:wordWrap w:val="0"/>
      <w:ind w:right="-6" w:firstLine="708"/>
      <w:jc w:val="both"/>
    </w:pPr>
    <w:rPr>
      <w:sz w:val="24"/>
      <w:szCs w:val="24"/>
    </w:rPr>
  </w:style>
  <w:style w:type="character" w:customStyle="1" w:styleId="CharAttribute6">
    <w:name w:val="CharAttribute6"/>
    <w:uiPriority w:val="99"/>
    <w:rsid w:val="00202E42"/>
    <w:rPr>
      <w:rFonts w:ascii="Times New Roman" w:eastAsia="SimSun" w:hAnsi="Times New Roman"/>
      <w:sz w:val="24"/>
    </w:rPr>
  </w:style>
  <w:style w:type="paragraph" w:styleId="ad">
    <w:name w:val="List Paragraph"/>
    <w:aliases w:val="Bullet List,FooterText,numbered,Paragraphe de liste1,lp1,it_List1,Абзац списка литеральный,Абзац основного текста,Table-Normal,RSHB_Table-Normal,ТЗ список,Bullet 1,Use Case List Paragraph,Маркер,List Paragraph"/>
    <w:basedOn w:val="a"/>
    <w:link w:val="ae"/>
    <w:uiPriority w:val="34"/>
    <w:qFormat/>
    <w:rsid w:val="00572674"/>
    <w:pPr>
      <w:spacing w:after="200" w:line="276" w:lineRule="auto"/>
      <w:ind w:left="720"/>
      <w:contextualSpacing/>
    </w:pPr>
    <w:rPr>
      <w:rFonts w:ascii="Calibri" w:eastAsia="Calibri" w:hAnsi="Calibri"/>
      <w:sz w:val="22"/>
      <w:szCs w:val="22"/>
      <w:lang w:eastAsia="en-US"/>
    </w:rPr>
  </w:style>
  <w:style w:type="paragraph" w:styleId="af">
    <w:name w:val="footer"/>
    <w:basedOn w:val="a"/>
    <w:link w:val="af0"/>
    <w:uiPriority w:val="99"/>
    <w:rsid w:val="00572674"/>
    <w:pPr>
      <w:tabs>
        <w:tab w:val="center" w:pos="4677"/>
        <w:tab w:val="right" w:pos="9355"/>
      </w:tabs>
    </w:pPr>
  </w:style>
  <w:style w:type="character" w:customStyle="1" w:styleId="af0">
    <w:name w:val="Нижний колонтитул Знак"/>
    <w:basedOn w:val="a0"/>
    <w:link w:val="af"/>
    <w:uiPriority w:val="99"/>
    <w:rsid w:val="00572674"/>
  </w:style>
  <w:style w:type="table" w:styleId="7">
    <w:name w:val="Table Grid 7"/>
    <w:basedOn w:val="a1"/>
    <w:rsid w:val="00B422D6"/>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
    <w:name w:val="Table Grid 5"/>
    <w:basedOn w:val="a1"/>
    <w:rsid w:val="00B422D6"/>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styleId="af1">
    <w:name w:val="annotation reference"/>
    <w:uiPriority w:val="99"/>
    <w:rsid w:val="00EF600A"/>
    <w:rPr>
      <w:sz w:val="16"/>
      <w:szCs w:val="16"/>
    </w:rPr>
  </w:style>
  <w:style w:type="paragraph" w:styleId="af2">
    <w:name w:val="annotation text"/>
    <w:basedOn w:val="a"/>
    <w:link w:val="af3"/>
    <w:uiPriority w:val="99"/>
    <w:rsid w:val="00EF600A"/>
  </w:style>
  <w:style w:type="character" w:customStyle="1" w:styleId="af3">
    <w:name w:val="Текст примечания Знак"/>
    <w:basedOn w:val="a0"/>
    <w:link w:val="af2"/>
    <w:uiPriority w:val="99"/>
    <w:rsid w:val="00EF600A"/>
  </w:style>
  <w:style w:type="paragraph" w:styleId="af4">
    <w:name w:val="annotation subject"/>
    <w:basedOn w:val="af2"/>
    <w:next w:val="af2"/>
    <w:link w:val="af5"/>
    <w:rsid w:val="00EF600A"/>
    <w:rPr>
      <w:b/>
      <w:bCs/>
      <w:lang w:val="x-none" w:eastAsia="x-none"/>
    </w:rPr>
  </w:style>
  <w:style w:type="character" w:customStyle="1" w:styleId="af5">
    <w:name w:val="Тема примечания Знак"/>
    <w:link w:val="af4"/>
    <w:rsid w:val="00EF600A"/>
    <w:rPr>
      <w:b/>
      <w:bCs/>
    </w:rPr>
  </w:style>
  <w:style w:type="character" w:customStyle="1" w:styleId="20">
    <w:name w:val="Заголовок 2 Знак"/>
    <w:link w:val="2"/>
    <w:semiHidden/>
    <w:rsid w:val="000B6087"/>
    <w:rPr>
      <w:rFonts w:ascii="Cambria" w:eastAsia="Times New Roman" w:hAnsi="Cambria" w:cs="Times New Roman"/>
      <w:b/>
      <w:bCs/>
      <w:i/>
      <w:iCs/>
      <w:sz w:val="28"/>
      <w:szCs w:val="28"/>
    </w:rPr>
  </w:style>
  <w:style w:type="character" w:styleId="af6">
    <w:name w:val="Emphasis"/>
    <w:qFormat/>
    <w:rsid w:val="000B6087"/>
    <w:rPr>
      <w:rFonts w:cs="Times New Roman"/>
      <w:i/>
      <w:iCs/>
    </w:rPr>
  </w:style>
  <w:style w:type="character" w:customStyle="1" w:styleId="a6">
    <w:name w:val="Верхний колонтитул Знак"/>
    <w:link w:val="a5"/>
    <w:uiPriority w:val="99"/>
    <w:rsid w:val="001B4EA3"/>
  </w:style>
  <w:style w:type="character" w:customStyle="1" w:styleId="blk1">
    <w:name w:val="blk1"/>
    <w:rsid w:val="002B7D8D"/>
    <w:rPr>
      <w:vanish w:val="0"/>
      <w:webHidden w:val="0"/>
      <w:specVanish w:val="0"/>
    </w:rPr>
  </w:style>
  <w:style w:type="paragraph" w:styleId="af7">
    <w:name w:val="Normal (Web)"/>
    <w:aliases w:val="Обычный (веб)1,Обычный (Web)1"/>
    <w:basedOn w:val="a"/>
    <w:uiPriority w:val="99"/>
    <w:unhideWhenUsed/>
    <w:rsid w:val="000D38BE"/>
    <w:pPr>
      <w:spacing w:before="100" w:beforeAutospacing="1" w:after="100" w:afterAutospacing="1"/>
    </w:pPr>
    <w:rPr>
      <w:color w:val="2B2622"/>
      <w:sz w:val="24"/>
      <w:szCs w:val="24"/>
    </w:rPr>
  </w:style>
  <w:style w:type="paragraph" w:customStyle="1" w:styleId="Default">
    <w:name w:val="Default"/>
    <w:rsid w:val="00390C46"/>
    <w:pPr>
      <w:autoSpaceDE w:val="0"/>
      <w:autoSpaceDN w:val="0"/>
      <w:adjustRightInd w:val="0"/>
    </w:pPr>
    <w:rPr>
      <w:color w:val="000000"/>
      <w:sz w:val="24"/>
      <w:szCs w:val="24"/>
    </w:rPr>
  </w:style>
  <w:style w:type="paragraph" w:styleId="af8">
    <w:name w:val="Body Text"/>
    <w:basedOn w:val="a"/>
    <w:link w:val="af9"/>
    <w:unhideWhenUsed/>
    <w:rsid w:val="001E0DBA"/>
    <w:pPr>
      <w:suppressAutoHyphens/>
      <w:spacing w:after="120"/>
    </w:pPr>
    <w:rPr>
      <w:lang w:val="x-none" w:eastAsia="ar-SA"/>
    </w:rPr>
  </w:style>
  <w:style w:type="character" w:customStyle="1" w:styleId="af9">
    <w:name w:val="Основной текст Знак"/>
    <w:link w:val="af8"/>
    <w:rsid w:val="001E0DBA"/>
    <w:rPr>
      <w:lang w:val="x-none" w:eastAsia="ar-SA"/>
    </w:rPr>
  </w:style>
  <w:style w:type="paragraph" w:customStyle="1" w:styleId="12">
    <w:name w:val="Без интервала1"/>
    <w:rsid w:val="00FD5079"/>
    <w:rPr>
      <w:rFonts w:ascii="Calibri" w:hAnsi="Calibri"/>
      <w:sz w:val="22"/>
      <w:szCs w:val="22"/>
    </w:rPr>
  </w:style>
  <w:style w:type="character" w:customStyle="1" w:styleId="ae">
    <w:name w:val="Абзац списка Знак"/>
    <w:aliases w:val="Bullet List Знак,FooterText Знак,numbered Знак,Paragraphe de liste1 Знак,lp1 Знак,it_List1 Знак,Абзац списка литеральный Знак,Абзац основного текста Знак,Table-Normal Знак,RSHB_Table-Normal Знак,ТЗ список Знак,Bullet 1 Знак,Маркер Знак"/>
    <w:link w:val="ad"/>
    <w:uiPriority w:val="34"/>
    <w:locked/>
    <w:rsid w:val="00FD5079"/>
    <w:rPr>
      <w:rFonts w:ascii="Calibri" w:eastAsia="Calibri" w:hAnsi="Calibri"/>
      <w:sz w:val="22"/>
      <w:szCs w:val="22"/>
      <w:lang w:eastAsia="en-US"/>
    </w:rPr>
  </w:style>
  <w:style w:type="paragraph" w:customStyle="1" w:styleId="Pa9">
    <w:name w:val="Pa9"/>
    <w:basedOn w:val="a"/>
    <w:next w:val="a"/>
    <w:uiPriority w:val="99"/>
    <w:rsid w:val="00FD5079"/>
    <w:pPr>
      <w:autoSpaceDE w:val="0"/>
      <w:autoSpaceDN w:val="0"/>
      <w:adjustRightInd w:val="0"/>
      <w:spacing w:line="181" w:lineRule="atLeast"/>
    </w:pPr>
    <w:rPr>
      <w:rFonts w:ascii="Fujitsu Sans" w:eastAsia="Calibri" w:hAnsi="Fujitsu Sans"/>
      <w:sz w:val="24"/>
      <w:szCs w:val="24"/>
      <w:lang w:val="en-US" w:eastAsia="en-US"/>
    </w:rPr>
  </w:style>
  <w:style w:type="paragraph" w:customStyle="1" w:styleId="Pa10">
    <w:name w:val="Pa10"/>
    <w:basedOn w:val="a"/>
    <w:next w:val="a"/>
    <w:uiPriority w:val="99"/>
    <w:rsid w:val="00FD5079"/>
    <w:pPr>
      <w:autoSpaceDE w:val="0"/>
      <w:autoSpaceDN w:val="0"/>
      <w:adjustRightInd w:val="0"/>
      <w:spacing w:line="181" w:lineRule="atLeast"/>
    </w:pPr>
    <w:rPr>
      <w:rFonts w:ascii="Fujitsu Sans" w:eastAsia="Calibri" w:hAnsi="Fujitsu Sans"/>
      <w:sz w:val="24"/>
      <w:szCs w:val="24"/>
      <w:lang w:val="en-US" w:eastAsia="en-US"/>
    </w:rPr>
  </w:style>
  <w:style w:type="paragraph" w:customStyle="1" w:styleId="Pa11">
    <w:name w:val="Pa11"/>
    <w:basedOn w:val="a"/>
    <w:next w:val="a"/>
    <w:uiPriority w:val="99"/>
    <w:rsid w:val="00FD5079"/>
    <w:pPr>
      <w:autoSpaceDE w:val="0"/>
      <w:autoSpaceDN w:val="0"/>
      <w:adjustRightInd w:val="0"/>
      <w:spacing w:line="181" w:lineRule="atLeast"/>
    </w:pPr>
    <w:rPr>
      <w:rFonts w:ascii="Fujitsu Sans" w:eastAsia="Calibri" w:hAnsi="Fujitsu Sans"/>
      <w:sz w:val="24"/>
      <w:szCs w:val="24"/>
      <w:lang w:val="en-US" w:eastAsia="en-US"/>
    </w:rPr>
  </w:style>
  <w:style w:type="paragraph" w:styleId="afa">
    <w:name w:val="caption"/>
    <w:basedOn w:val="a"/>
    <w:next w:val="a"/>
    <w:uiPriority w:val="35"/>
    <w:unhideWhenUsed/>
    <w:qFormat/>
    <w:rsid w:val="00FD5079"/>
    <w:pPr>
      <w:ind w:firstLine="720"/>
    </w:pPr>
    <w:rPr>
      <w:rFonts w:eastAsia="Calibri"/>
      <w:i/>
      <w:iCs/>
      <w:color w:val="1F497D"/>
      <w:sz w:val="18"/>
      <w:szCs w:val="18"/>
      <w:lang w:val="en-US" w:eastAsia="en-US"/>
    </w:rPr>
  </w:style>
  <w:style w:type="paragraph" w:customStyle="1" w:styleId="01">
    <w:name w:val="Заголовок 01"/>
    <w:basedOn w:val="a"/>
    <w:qFormat/>
    <w:rsid w:val="00FD5079"/>
    <w:pPr>
      <w:numPr>
        <w:numId w:val="1"/>
      </w:numPr>
      <w:spacing w:before="120"/>
      <w:jc w:val="both"/>
    </w:pPr>
    <w:rPr>
      <w:b/>
      <w:bCs/>
      <w:sz w:val="26"/>
      <w:szCs w:val="26"/>
    </w:rPr>
  </w:style>
  <w:style w:type="paragraph" w:styleId="21">
    <w:name w:val="Body Text Indent 2"/>
    <w:basedOn w:val="a"/>
    <w:link w:val="22"/>
    <w:semiHidden/>
    <w:unhideWhenUsed/>
    <w:rsid w:val="00840958"/>
    <w:pPr>
      <w:spacing w:after="120" w:line="480" w:lineRule="auto"/>
      <w:ind w:left="283"/>
    </w:pPr>
  </w:style>
  <w:style w:type="character" w:customStyle="1" w:styleId="22">
    <w:name w:val="Основной текст с отступом 2 Знак"/>
    <w:basedOn w:val="a0"/>
    <w:link w:val="21"/>
    <w:semiHidden/>
    <w:rsid w:val="008409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917716">
      <w:bodyDiv w:val="1"/>
      <w:marLeft w:val="0"/>
      <w:marRight w:val="0"/>
      <w:marTop w:val="0"/>
      <w:marBottom w:val="0"/>
      <w:divBdr>
        <w:top w:val="none" w:sz="0" w:space="0" w:color="auto"/>
        <w:left w:val="none" w:sz="0" w:space="0" w:color="auto"/>
        <w:bottom w:val="none" w:sz="0" w:space="0" w:color="auto"/>
        <w:right w:val="none" w:sz="0" w:space="0" w:color="auto"/>
      </w:divBdr>
    </w:div>
    <w:div w:id="181432271">
      <w:bodyDiv w:val="1"/>
      <w:marLeft w:val="0"/>
      <w:marRight w:val="0"/>
      <w:marTop w:val="0"/>
      <w:marBottom w:val="0"/>
      <w:divBdr>
        <w:top w:val="none" w:sz="0" w:space="0" w:color="auto"/>
        <w:left w:val="none" w:sz="0" w:space="0" w:color="auto"/>
        <w:bottom w:val="none" w:sz="0" w:space="0" w:color="auto"/>
        <w:right w:val="none" w:sz="0" w:space="0" w:color="auto"/>
      </w:divBdr>
    </w:div>
    <w:div w:id="186793482">
      <w:bodyDiv w:val="1"/>
      <w:marLeft w:val="0"/>
      <w:marRight w:val="0"/>
      <w:marTop w:val="0"/>
      <w:marBottom w:val="0"/>
      <w:divBdr>
        <w:top w:val="none" w:sz="0" w:space="0" w:color="auto"/>
        <w:left w:val="none" w:sz="0" w:space="0" w:color="auto"/>
        <w:bottom w:val="none" w:sz="0" w:space="0" w:color="auto"/>
        <w:right w:val="none" w:sz="0" w:space="0" w:color="auto"/>
      </w:divBdr>
    </w:div>
    <w:div w:id="267659320">
      <w:bodyDiv w:val="1"/>
      <w:marLeft w:val="0"/>
      <w:marRight w:val="0"/>
      <w:marTop w:val="0"/>
      <w:marBottom w:val="0"/>
      <w:divBdr>
        <w:top w:val="none" w:sz="0" w:space="0" w:color="auto"/>
        <w:left w:val="none" w:sz="0" w:space="0" w:color="auto"/>
        <w:bottom w:val="none" w:sz="0" w:space="0" w:color="auto"/>
        <w:right w:val="none" w:sz="0" w:space="0" w:color="auto"/>
      </w:divBdr>
    </w:div>
    <w:div w:id="1493567535">
      <w:bodyDiv w:val="1"/>
      <w:marLeft w:val="0"/>
      <w:marRight w:val="0"/>
      <w:marTop w:val="0"/>
      <w:marBottom w:val="0"/>
      <w:divBdr>
        <w:top w:val="none" w:sz="0" w:space="0" w:color="auto"/>
        <w:left w:val="none" w:sz="0" w:space="0" w:color="auto"/>
        <w:bottom w:val="none" w:sz="0" w:space="0" w:color="auto"/>
        <w:right w:val="none" w:sz="0" w:space="0" w:color="auto"/>
      </w:divBdr>
    </w:div>
    <w:div w:id="1887525404">
      <w:bodyDiv w:val="1"/>
      <w:marLeft w:val="0"/>
      <w:marRight w:val="0"/>
      <w:marTop w:val="0"/>
      <w:marBottom w:val="0"/>
      <w:divBdr>
        <w:top w:val="none" w:sz="0" w:space="0" w:color="auto"/>
        <w:left w:val="none" w:sz="0" w:space="0" w:color="auto"/>
        <w:bottom w:val="none" w:sz="0" w:space="0" w:color="auto"/>
        <w:right w:val="none" w:sz="0" w:space="0" w:color="auto"/>
      </w:divBdr>
    </w:div>
    <w:div w:id="1966041966">
      <w:bodyDiv w:val="1"/>
      <w:marLeft w:val="0"/>
      <w:marRight w:val="0"/>
      <w:marTop w:val="0"/>
      <w:marBottom w:val="0"/>
      <w:divBdr>
        <w:top w:val="none" w:sz="0" w:space="0" w:color="auto"/>
        <w:left w:val="none" w:sz="0" w:space="0" w:color="auto"/>
        <w:bottom w:val="none" w:sz="0" w:space="0" w:color="auto"/>
        <w:right w:val="none" w:sz="0" w:space="0" w:color="auto"/>
      </w:divBdr>
    </w:div>
    <w:div w:id="19704272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0B9B63-5C96-4279-8F86-3BAA978612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1811</Words>
  <Characters>12797</Characters>
  <Application>Microsoft Office Word</Application>
  <DocSecurity>4</DocSecurity>
  <Lines>106</Lines>
  <Paragraphs>29</Paragraphs>
  <ScaleCrop>false</ScaleCrop>
  <HeadingPairs>
    <vt:vector size="2" baseType="variant">
      <vt:variant>
        <vt:lpstr>Название</vt:lpstr>
      </vt:variant>
      <vt:variant>
        <vt:i4>1</vt:i4>
      </vt:variant>
    </vt:vector>
  </HeadingPairs>
  <TitlesOfParts>
    <vt:vector size="1" baseType="lpstr">
      <vt:lpstr/>
    </vt:vector>
  </TitlesOfParts>
  <LinksUpToDate>false</LinksUpToDate>
  <CharactersWithSpaces>14579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2026-10-05T11:57:00Z</dcterms:created>
  <dcterms:modified xsi:type="dcterms:W3CDTF">2026-10-05T11:57:00Z</dcterms:modified>
</cp:coreProperties>
</file>