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Ответ на запрос от 13.10.2026 №192560 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разъяснении извещения об осуществлении закупки по Федеральному закону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от 05.04.2013 № 44-ФЗ «О контрактной системе в сфере закупок товаров, работ, услуг для обеспечения государственных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и муниципальных нужд» № </w:t>
      </w:r>
      <w:hyperlink r:id="rId12" w:tooltip="https://zakupki.gov.ru/epz/order/notice/ea20/view/documents.html?regNumber=0173100008324000054#" w:history="1">
        <w:r>
          <w:rPr>
            <w:rFonts w:ascii="Times New Roman" w:hAnsi="Times New Roman" w:eastAsia="Times New Roman" w:cs="Times New Roman"/>
            <w:sz w:val="28"/>
            <w:szCs w:val="28"/>
          </w:rPr>
          <w:t xml:space="preserve">0173100008326000053</w:t>
        </w:r>
      </w:hyperlink>
      <w:r>
        <w:rPr>
          <w:rFonts w:ascii="Times New Roman" w:hAnsi="Times New Roman" w:eastAsia="Times New Roman" w:cs="Times New Roman"/>
          <w:sz w:val="28"/>
          <w:szCs w:val="28"/>
        </w:rPr>
        <w:t xml:space="preserve">  (Оказание услуг по те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хническому сопровождению и обеспечению эксплуатации государственной информационной системы «Автоматизация процессов предоставления государственных услуг и осуществления государственных функций» Минэнерго России  (ГИС «Цифровые госуслуги Минэнерго России»)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в 2027-2028 гг.).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Style w:val="786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"/>
        <w:gridCol w:w="6520"/>
        <w:gridCol w:w="8192"/>
      </w:tblGrid>
      <w:tr>
        <w:trPr/>
        <w:tblPrEx/>
        <w:tc>
          <w:tcPr>
            <w:tcW w:w="425" w:type="dxa"/>
            <w:shd w:val="clear" w:color="d9d9d9" w:themeColor="background1" w:themeShade="D9" w:fill="d9d9d9" w:themeFill="background1" w:themeFillShade="D9"/>
            <w:noWrap w:val="false"/>
            <w:textDirection w:val="lrTb"/>
            <w:vAlign w:val="center"/>
          </w:tcPr>
          <w:p>
            <w:pPr>
              <w:pStyle w:val="93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br/>
              <w:t xml:space="preserve">п/п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6520" w:type="dxa"/>
            <w:shd w:val="clear" w:color="d9d9d9" w:themeColor="background1" w:themeShade="D9" w:fill="d9d9d9" w:themeFill="background1" w:themeFillShade="D9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Вопрос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8192" w:type="dxa"/>
            <w:shd w:val="clear" w:color="d9d9d9" w:themeColor="background1" w:themeShade="D9" w:fill="d9d9d9" w:themeFill="background1" w:themeFillShade="D9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Ответ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889"/>
        </w:trPr>
        <w:tblPrEx/>
        <w:tc>
          <w:tcPr>
            <w:tcW w:w="425" w:type="dxa"/>
            <w:noWrap w:val="false"/>
            <w:textDirection w:val="lrTb"/>
          </w:tcPr>
          <w:p>
            <w:pPr>
              <w:pStyle w:val="9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520" w:type="dxa"/>
            <w:noWrap w:val="false"/>
            <w:textDirection w:val="lrTb"/>
          </w:tcPr>
          <w:p>
            <w:pPr>
              <w:ind w:left="142" w:right="199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Стек технологий данного ПО: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left="142" w:right="199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a) Какие языки программирования были использованы при разработке данного ПО (PHP, Perl, Ruby, Python, C#, Delphi, Java, другое)?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left="142" w:right="199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b) Какие библиотеки/фреймворки и инструменты разработки использовать для разработки 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Django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Flask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, DRF, Spring,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Laravel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и т.п.)?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left="142" w:right="199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c) По какому архитектурному принципу построено данное ПО (клиент- сервер, тонкий или толстый клиент, многоуровневая клиент-серверная архитектура, другое)?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left="142" w:right="199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d) Имеются требования к СУБД? Какие СУБД, используются в действующем ПО?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left="142" w:right="199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e) Какие форматы передачи данных используются для межведомственного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left="142" w:right="199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взаимодействия в действующем ПО (REST, SOAP, импорт из файлов Excel, XML и т.п.), имеется ли документация с описанием форматов/API и можно ли получить к ней доступ?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left="142" w:right="199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f) На каком локальном окружении функционирует данное ПО (веб-сервер, несколько серверов с ролевым разделением - сервер БД, сервер приложений и пр., только на рабочих станциях, облачное решение, другое)?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left="142" w:right="199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g) Возможно ли будет ознакомиться с исходным кодом данного ПО?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left="142" w:right="199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h) Возможно ли будет получить дамп БД, которую использует данное ПО?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left="142" w:right="199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i) Какое ПО было использовано при разработке? Внесено ли оно в Реестр Российского ПО? Если да, то указать номера реестровых записей.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192" w:type="dxa"/>
            <w:noWrap w:val="false"/>
            <w:textDirection w:val="lrTb"/>
          </w:tcPr>
          <w:p>
            <w:pPr>
              <w:ind w:left="142" w:right="199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931"/>
              <w:numPr>
                <w:numId w:val="5"/>
                <w:ilvl w:val="0"/>
              </w:numPr>
              <w:ind w:left="142" w:right="199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И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нформация о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языках программирования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представлена в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п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ункте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2.6 Технического задания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931"/>
              <w:numPr>
                <w:numId w:val="5"/>
                <w:ilvl w:val="0"/>
              </w:numPr>
              <w:ind w:left="142" w:right="199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ГИ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 ЦГУ используется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программный продукт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«ПОЛИКОД», зарегистрированн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ый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Реестре отечественного программного обеспечения 16.07.2020, реестровая запись № 6866 (приказ Минцифры России </w:t>
              <w:br/>
              <w:t xml:space="preserve">от 15.07.2020 № 333)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931"/>
              <w:numPr>
                <w:numId w:val="5"/>
                <w:ilvl w:val="0"/>
              </w:numPr>
              <w:ind w:left="142" w:right="199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ГИС ЦГУ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построена по архитектуре клиент-сервер с тонким клиентом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931"/>
              <w:numPr>
                <w:numId w:val="5"/>
                <w:ilvl w:val="0"/>
              </w:numPr>
              <w:ind w:left="142" w:right="199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Информация приведена в пункте 2.6 Технического задания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931"/>
              <w:numPr>
                <w:numId w:val="5"/>
                <w:ilvl w:val="0"/>
              </w:numPr>
              <w:ind w:left="142" w:right="199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Используются REST, SOAP, импорт из текстовых таблиц, XML. Имеющаяся у Заказчика документация будет предоставлена Исполнителю после заключения Государственного контракта для оказания услуг по сопровождению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ГИС ЦГУ.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931"/>
              <w:numPr>
                <w:numId w:val="5"/>
                <w:ilvl w:val="0"/>
              </w:numPr>
              <w:ind w:left="142" w:right="199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Состав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серверов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ГИС ЦГУ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представлен в Таблице 1 пункта 2.6 Технического задания.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931"/>
              <w:numPr>
                <w:numId w:val="5"/>
                <w:ilvl w:val="0"/>
              </w:numPr>
              <w:ind w:left="142" w:right="199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Предоставление исходного кода и дистрибутивов не предусмотрено Техническим заданием, так как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ГИС ЦГУ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уже развернута на серверах Заказчика и введена в эксплуатацию. При необходимости такие данные могут быть предоставлены в целях развертывания Исполнителем тестового стенда на серверах Исполнителя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для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предварительно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го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тестировани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я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выполненных обновлений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соответствии с пунктом 3.1.5 Технического задания.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931"/>
              <w:numPr>
                <w:numId w:val="5"/>
                <w:ilvl w:val="0"/>
              </w:numPr>
              <w:ind w:left="142" w:right="199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Дамп тестовой БД Исполнитель формирует самостоятельно при развертывании тестового стенда на собственных мощностях.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931"/>
              <w:numPr>
                <w:numId w:val="5"/>
                <w:ilvl w:val="0"/>
              </w:numPr>
              <w:ind w:left="142" w:right="199" w:firstLine="425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ЦГУ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разработана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 основе программного продукта «ПОЛИКОД», зарегистрированного в Реестре отечественного программного обеспечения 16.07.2020, реестровая запись № 6866 (приказ Минцифры России от 15.07.2020 № 333)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rPr>
          <w:trHeight w:val="1315"/>
        </w:trPr>
        <w:tblPrEx/>
        <w:tc>
          <w:tcPr>
            <w:tcW w:w="425" w:type="dxa"/>
            <w:noWrap w:val="false"/>
            <w:textDirection w:val="lrTb"/>
          </w:tcPr>
          <w:p>
            <w:pPr>
              <w:pStyle w:val="9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520" w:type="dxa"/>
            <w:noWrap w:val="false"/>
            <w:textDirection w:val="lrTb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Необходимо ли присутствие на территории заказчика? Если да, то когда и при каких условиях?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192" w:type="dxa"/>
            <w:noWrap w:val="false"/>
            <w:textDirection w:val="lrTb"/>
          </w:tcPr>
          <w:p>
            <w:pPr>
              <w:ind w:left="142" w:right="199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Да, присутствие на территории Заказчика необходимо. Согласно 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ункту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1.4 Технического задания, все услуги оказываются Исполнителем </w:t>
              <w:br/>
              <w:t xml:space="preserve">на территории Заказчика по адресу: г. Москва, ул. Щепкина, д. 42.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left="142" w:right="199" w:firstLine="425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Исключение — случаи, когда оказание услуг может осуществляться посредством предоставления Исполнителю временного удаленного доступа </w:t>
              <w:br/>
              <w:t xml:space="preserve">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ГИС ЦГУ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согласно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раздел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 3.1.3 (Таблица 3) 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разделу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 Технического задания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rPr>
          <w:trHeight w:val="1124"/>
        </w:trPr>
        <w:tblPrEx/>
        <w:tc>
          <w:tcPr>
            <w:tcW w:w="425" w:type="dxa"/>
            <w:noWrap w:val="false"/>
            <w:textDirection w:val="lrTb"/>
          </w:tcPr>
          <w:p>
            <w:pPr>
              <w:pStyle w:val="9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520" w:type="dxa"/>
            <w:noWrap w:val="false"/>
            <w:textDirection w:val="lrTb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На каких серверах планируется эксплуатация разрабатываемого ПО? Какие технические характеристики данного оборудования? Какое ПО и ОС стоит на серверах?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Данные сервера будут предоставляется заказчиком?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192" w:type="dxa"/>
            <w:noWrap w:val="false"/>
            <w:textDirection w:val="lrTb"/>
          </w:tcPr>
          <w:p>
            <w:pPr>
              <w:ind w:left="142" w:right="199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Эксплуатация ГИС ЦГУ осуществляется на виртуальных машинах, предоставленных Заказчиком. Состав виртуальных машин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 их характеристики для продуктивной 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предпродуктивной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зон детально приведены в Таблице 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ункта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2.6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Технического задания.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left="142" w:right="199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Используемое серверное ПО: PHP 7.3, СУБД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PostgreSQL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из состава РЕД ОС.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left="142" w:right="199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f1115"/>
                <w:sz w:val="24"/>
                <w:szCs w:val="24"/>
                <w:highlight w:val="white"/>
              </w:rPr>
              <w:t xml:space="preserve">Операционная система —РЕД ОС и АЛЬТ 8 СП релиз 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699"/>
        </w:trPr>
        <w:tblPrEx/>
        <w:tc>
          <w:tcPr>
            <w:tcW w:w="425" w:type="dxa"/>
            <w:noWrap w:val="false"/>
            <w:textDirection w:val="lrTb"/>
          </w:tcPr>
          <w:p>
            <w:pPr>
              <w:pStyle w:val="9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520" w:type="dxa"/>
            <w:noWrap w:val="false"/>
            <w:textDirection w:val="lrTb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Имеется ли техническая документация существующего программного обеспечения и можно ли получить к ней доступ?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192" w:type="dxa"/>
            <w:noWrap w:val="false"/>
            <w:textDirection w:val="lrTb"/>
          </w:tcPr>
          <w:p>
            <w:pPr>
              <w:ind w:left="142" w:right="199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Да, техническая документация имеется. Общее описание ГИС ЦГУ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содержится в разделе 2 Технического задания. Имеющаяся документация будет предоставлена Исполнителю после заключения Государственного контракта на оказание услуг по сопровождению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ГИС ЦГУ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557"/>
        </w:trPr>
        <w:tblPrEx/>
        <w:tc>
          <w:tcPr>
            <w:tcW w:w="425" w:type="dxa"/>
            <w:noWrap w:val="false"/>
            <w:textDirection w:val="lrTb"/>
          </w:tcPr>
          <w:p>
            <w:pPr>
              <w:pStyle w:val="9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520" w:type="dxa"/>
            <w:noWrap w:val="false"/>
            <w:textDirection w:val="lrTb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Как осуществляется техническая поддержка данного ПО в настоящее время (силами организации-разработчика ПО, силами подрядной организации, собственными силами, другое)?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192" w:type="dxa"/>
            <w:noWrap w:val="false"/>
            <w:textDirection w:val="lrTb"/>
          </w:tcPr>
          <w:p>
            <w:pPr>
              <w:ind w:left="142" w:right="199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Указанный вопрос не относится к предмету закупки. Техническое задание содержит исчерпывающий перечень требований для подготовки предложений.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840"/>
        </w:trPr>
        <w:tblPrEx/>
        <w:tc>
          <w:tcPr>
            <w:tcW w:w="425" w:type="dxa"/>
            <w:noWrap w:val="false"/>
            <w:textDirection w:val="lrTb"/>
          </w:tcPr>
          <w:p>
            <w:pPr>
              <w:pStyle w:val="9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6.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520" w:type="dxa"/>
            <w:noWrap w:val="false"/>
            <w:textDirection w:val="lrTb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Находится ли данное ПО на гарантийном обслуживании?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192" w:type="dxa"/>
            <w:noWrap w:val="false"/>
            <w:textDirection w:val="lrTb"/>
          </w:tcPr>
          <w:p>
            <w:pPr>
              <w:ind w:left="142" w:right="199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Указанный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вопрос не относится к предмету закупки, так как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закупка осуществляется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на оказание услуг по техническому сопровождению уже введенной в эксплуатацию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ГИС ЦГУ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, а не на ее разработку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blPrEx/>
        <w:tc>
          <w:tcPr>
            <w:tcW w:w="425" w:type="dxa"/>
            <w:noWrap w:val="false"/>
            <w:textDirection w:val="lrTb"/>
          </w:tcPr>
          <w:p>
            <w:pPr>
              <w:pStyle w:val="9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7.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520" w:type="dxa"/>
            <w:noWrap w:val="false"/>
            <w:textDirection w:val="lrTb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Какие протоколы используются при работе данного ПО (HTTP, XML, FTP, другие)?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192" w:type="dxa"/>
            <w:noWrap w:val="false"/>
            <w:textDirection w:val="lrTb"/>
          </w:tcPr>
          <w:p>
            <w:pPr>
              <w:ind w:left="142" w:right="199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Для межведомственного и внутреннего взаимодействия используются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S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HTTP/HTTPS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TCP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276"/>
        </w:trPr>
        <w:tblPrEx/>
        <w:tc>
          <w:tcPr>
            <w:tcW w:w="425" w:type="dxa"/>
            <w:vMerge w:val="restart"/>
            <w:noWrap w:val="false"/>
            <w:textDirection w:val="lrTb"/>
          </w:tcPr>
          <w:p>
            <w:pPr>
              <w:pStyle w:val="9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8.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520" w:type="dxa"/>
            <w:vMerge w:val="restart"/>
            <w:noWrap w:val="false"/>
            <w:textDirection w:val="lrTb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Как осуществляется обновление данного ПО (не осуществляется, осуществляется по сети с сайта разработчика, осуществляется путем перестановки программного обеспечения на рабочих станциях, другое)?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192" w:type="dxa"/>
            <w:vMerge w:val="restart"/>
            <w:noWrap w:val="false"/>
            <w:textDirection w:val="lrTb"/>
          </w:tcPr>
          <w:p>
            <w:pPr>
              <w:ind w:left="142" w:right="199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Обновление ГИС ЦГУ осуществляется в соответствии с 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унктом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3.1.5 Технического задания. Обновления не осуществляются путем перестановки ПО на рабочих станциях — ГИС ЦГУ  работает по архитектуре тонкого клиента (через веб-браузер).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1304"/>
        </w:trPr>
        <w:tblPrEx/>
        <w:tc>
          <w:tcPr>
            <w:tcW w:w="425" w:type="dxa"/>
            <w:vMerge w:val="restart"/>
            <w:noWrap w:val="false"/>
            <w:textDirection w:val="lrTb"/>
          </w:tcPr>
          <w:p>
            <w:pPr>
              <w:pStyle w:val="9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9.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520" w:type="dxa"/>
            <w:vMerge w:val="restart"/>
            <w:noWrap w:val="false"/>
            <w:textDirection w:val="lrTb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Кто является правообладателем данного ПО (наименование юр. лица, ИНН)?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Если Заказчик не обладает исключительным правом, то обладает ли Заказчиком правом достаточным для предоставления таковых Исполнителю для выполнения данного вида работ?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192" w:type="dxa"/>
            <w:vMerge w:val="restart"/>
            <w:noWrap w:val="false"/>
            <w:textDirection w:val="lrTb"/>
          </w:tcPr>
          <w:p>
            <w:pPr>
              <w:ind w:left="142" w:right="199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f1115"/>
                <w:sz w:val="24"/>
                <w:szCs w:val="24"/>
                <w:highlight w:val="white"/>
              </w:rPr>
              <w:t xml:space="preserve">Заказчик (Министерство энергетики Российской Федерации) обладает исключительными правами на ГИС ЦГУ.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1124"/>
        </w:trPr>
        <w:tblPrEx/>
        <w:tc>
          <w:tcPr>
            <w:tcW w:w="425" w:type="dxa"/>
            <w:vMerge w:val="restart"/>
            <w:noWrap w:val="false"/>
            <w:textDirection w:val="lrTb"/>
          </w:tcPr>
          <w:p>
            <w:pPr>
              <w:pStyle w:val="9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520" w:type="dxa"/>
            <w:vMerge w:val="restart"/>
            <w:noWrap w:val="false"/>
            <w:textDirection w:val="lrTb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Какими правами/лицензиями обладает заказчик на данное ПО (исключительная/не исключительная/единственная)? Имеет ли заказчик в рамках данной лицензии право осуществлять модификацию ПО?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192" w:type="dxa"/>
            <w:vMerge w:val="restart"/>
            <w:noWrap w:val="false"/>
            <w:textDirection w:val="lrTb"/>
          </w:tcPr>
          <w:p>
            <w:pPr>
              <w:ind w:left="142" w:right="199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f1115"/>
                <w:sz w:val="24"/>
                <w:szCs w:val="24"/>
                <w:highlight w:val="white"/>
              </w:rPr>
              <w:t xml:space="preserve">Заказчик (Министерство энергетики Российской Федерации) обладает исключительными правами на ГИС ЦГУ. Заказчик имеет право осуществлять модификацию ПО, а также передавать, дорабатывать </w:t>
              <w:br/>
              <w:t xml:space="preserve">и </w:t>
            </w:r>
            <w:r>
              <w:rPr>
                <w:rFonts w:ascii="Times New Roman" w:hAnsi="Times New Roman" w:eastAsia="Times New Roman" w:cs="Times New Roman"/>
                <w:color w:val="0f1115"/>
                <w:sz w:val="24"/>
                <w:szCs w:val="24"/>
                <w:highlight w:val="white"/>
              </w:rPr>
              <w:t xml:space="preserve">развивать результаты работ, созданные в процессе исполнения контракта.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557"/>
        </w:trPr>
        <w:tblPrEx/>
        <w:tc>
          <w:tcPr>
            <w:tcW w:w="425" w:type="dxa"/>
            <w:vMerge w:val="restart"/>
            <w:noWrap w:val="false"/>
            <w:textDirection w:val="lrTb"/>
          </w:tcPr>
          <w:p>
            <w:pPr>
              <w:pStyle w:val="9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11.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520" w:type="dxa"/>
            <w:vMerge w:val="restart"/>
            <w:noWrap w:val="false"/>
            <w:textDirection w:val="lrTb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На основании каких контрактов/договоров было разработано данное ПО (указать реестровые номера контрактов/договора на http://zakupki.gov.ru/)»?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192" w:type="dxa"/>
            <w:vMerge w:val="restart"/>
            <w:noWrap w:val="false"/>
            <w:textDirection w:val="lrTb"/>
          </w:tcPr>
          <w:p>
            <w:pPr>
              <w:ind w:left="142" w:right="199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Указанный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вопрос не относится к предмету закупки, так как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закупка осуществляется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на оказание услуг по техническому сопровождению уже введенной в эксплуатацию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ГИС ЦГУ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, а не на ее разработку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1124"/>
        </w:trPr>
        <w:tblPrEx/>
        <w:tc>
          <w:tcPr>
            <w:tcW w:w="425" w:type="dxa"/>
            <w:vMerge w:val="restart"/>
            <w:noWrap w:val="false"/>
            <w:textDirection w:val="lrTb"/>
          </w:tcPr>
          <w:p>
            <w:pPr>
              <w:pStyle w:val="9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12.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520" w:type="dxa"/>
            <w:vMerge w:val="restart"/>
            <w:noWrap w:val="false"/>
            <w:textDirection w:val="lrTb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Какие лицензии используются и могут потребоваться для оказания услуг?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192" w:type="dxa"/>
            <w:vMerge w:val="restart"/>
            <w:noWrap w:val="false"/>
            <w:textDirection w:val="lrTb"/>
          </w:tcPr>
          <w:p>
            <w:pPr>
              <w:ind w:left="142" w:right="199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Согласно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разделу 4 Технического задания, для предоставления удаленного доступа Исполнителю требуется наличие сертификатов ФСТЭК России и (или) ФСБ России на средства защиты информации, устанавливаемые на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автоматизированны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рабочи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места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Исполнителя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840"/>
        </w:trPr>
        <w:tblPrEx/>
        <w:tc>
          <w:tcPr>
            <w:tcW w:w="425" w:type="dxa"/>
            <w:vMerge w:val="restart"/>
            <w:noWrap w:val="false"/>
            <w:textDirection w:val="lrTb"/>
          </w:tcPr>
          <w:p>
            <w:pPr>
              <w:pStyle w:val="9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13.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520" w:type="dxa"/>
            <w:vMerge w:val="restart"/>
            <w:noWrap w:val="false"/>
            <w:textDirection w:val="lrTb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Как будут происходить пусконаладочные работы?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192" w:type="dxa"/>
            <w:vMerge w:val="restart"/>
            <w:noWrap w:val="false"/>
            <w:textDirection w:val="lrTb"/>
          </w:tcPr>
          <w:p>
            <w:pPr>
              <w:ind w:left="142" w:right="199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Пусконаладочные работы в рамках настоящего контракта </w:t>
              <w:br/>
              <w:t xml:space="preserve">не предусмотрены. Предметом контракта является техническое сопровождение и обеспечение эксплуатации уже введенной в эксплуатацию ГИС ЦГУ.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945"/>
        </w:trPr>
        <w:tblPrEx/>
        <w:tc>
          <w:tcPr>
            <w:tcW w:w="425" w:type="dxa"/>
            <w:vMerge w:val="restart"/>
            <w:noWrap w:val="false"/>
            <w:textDirection w:val="lrTb"/>
          </w:tcPr>
          <w:p>
            <w:pPr>
              <w:pStyle w:val="9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14.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520" w:type="dxa"/>
            <w:vMerge w:val="restart"/>
            <w:noWrap w:val="false"/>
            <w:textDirection w:val="lrTb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Имеется ли инфраструктура для тестового стенда?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192" w:type="dxa"/>
            <w:vMerge w:val="restart"/>
            <w:noWrap w:val="false"/>
            <w:textDirection w:val="lrTb"/>
          </w:tcPr>
          <w:p>
            <w:pPr>
              <w:ind w:left="142" w:right="199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Инфраструктура на стороне Заказчика для тестового стенда </w:t>
              <w:br/>
              <w:t xml:space="preserve">не предоставляется. Исполнитель самостоятельно развертывает тестовый стенд на собственных серверах Исполнителя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283"/>
        </w:trPr>
        <w:tblPrEx/>
        <w:tc>
          <w:tcPr>
            <w:tcW w:w="425" w:type="dxa"/>
            <w:vMerge w:val="restart"/>
            <w:noWrap w:val="false"/>
            <w:textDirection w:val="lrTb"/>
          </w:tcPr>
          <w:p>
            <w:pPr>
              <w:pStyle w:val="9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15.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520" w:type="dxa"/>
            <w:vMerge w:val="restart"/>
            <w:noWrap w:val="false"/>
            <w:textDirection w:val="lrTb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Необходимо ли наличие у Исполнителя лицензий ФСБ и/или ФСТЭК?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192" w:type="dxa"/>
            <w:vMerge w:val="restart"/>
            <w:noWrap w:val="false"/>
            <w:textDirection w:val="lrTb"/>
          </w:tcPr>
          <w:p>
            <w:pPr>
              <w:ind w:left="142" w:right="199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Дополнительных лицензий не требуется.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днако, согласно разделу 4 Технического задания, для предоставления удаленного доступа Исполнителю требуется наличие сертификатов ФСТЭК России и (или) ФСБ России на средства защиты информации, устанавливаемые </w:t>
              <w:br/>
              <w:t xml:space="preserve">на автоматизированных рабочих местах Исполнителя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276"/>
        </w:trPr>
        <w:tblPrEx/>
        <w:tc>
          <w:tcPr>
            <w:tcW w:w="425" w:type="dxa"/>
            <w:vMerge w:val="restart"/>
            <w:noWrap w:val="false"/>
            <w:textDirection w:val="lrTb"/>
          </w:tcPr>
          <w:p>
            <w:pPr>
              <w:pStyle w:val="9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16.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520" w:type="dxa"/>
            <w:vMerge w:val="restart"/>
            <w:noWrap w:val="false"/>
            <w:textDirection w:val="lrTb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Необходимо ли указать номера из РРПО/РЕПО? Если да, то какое ПО требуется?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192" w:type="dxa"/>
            <w:vMerge w:val="restart"/>
            <w:noWrap w:val="false"/>
            <w:textDirection w:val="lrTb"/>
          </w:tcPr>
          <w:p>
            <w:pPr>
              <w:ind w:left="142" w:right="199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омера из РРПО/РЕПО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не нужно указывать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, так как закупкой не предусмотрено приобретение каких-либо прав на программное обеспечение.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276"/>
        </w:trPr>
        <w:tblPrEx/>
        <w:tc>
          <w:tcPr>
            <w:tcW w:w="425" w:type="dxa"/>
            <w:vMerge w:val="restart"/>
            <w:noWrap w:val="false"/>
            <w:textDirection w:val="lrTb"/>
          </w:tcPr>
          <w:p>
            <w:pPr>
              <w:pStyle w:val="9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17.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9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520" w:type="dxa"/>
            <w:vMerge w:val="restart"/>
            <w:noWrap w:val="false"/>
            <w:textDirection w:val="lrTb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Какое количество тикетов поступило за 2025 по приоритетам?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192" w:type="dxa"/>
            <w:vMerge w:val="restart"/>
            <w:noWrap w:val="false"/>
            <w:textDirection w:val="lrTb"/>
          </w:tcPr>
          <w:p>
            <w:pPr>
              <w:ind w:left="142" w:right="199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Техническим заданием количество заявок, поступающих от заказчика не ограничено. Техническое задание содержит исчерпывающий перечень требований для оказания услуг по сопровождению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ГИС ЦГУ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headerReference w:type="default" r:id="rId9"/>
      <w:headerReference w:type="first" r:id="rId10"/>
      <w:footerReference w:type="first" r:id="rId11"/>
      <w:footnotePr/>
      <w:endnotePr/>
      <w:type w:val="nextPage"/>
      <w:pgSz w:w="16838" w:h="11906" w:orient="landscape"/>
      <w:pgMar w:top="1134" w:right="567" w:bottom="1134" w:left="1134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panose1 w:val="020B0502040504020204"/>
  </w:font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0"/>
      <w:jc w:val="center"/>
      <w:rPr>
        <w:rFonts w:ascii="Times New Roman" w:hAnsi="Times New Roman" w:cs="Times New Roman"/>
        <w:sz w:val="28"/>
        <w:szCs w:val="28"/>
      </w:rPr>
    </w:pPr>
    <w:r>
      <w:fldChar w:fldCharType="begin"/>
    </w:r>
    <w:r>
      <w:instrText xml:space="preserve">PAGE \* MERGEFORMAT</w:instrText>
    </w:r>
    <w:r>
      <w:rPr>
        <w:rFonts w:ascii="Times New Roman" w:hAnsi="Times New Roman" w:eastAsia="Times New Roman" w:cs="Times New Roman"/>
      </w:rPr>
      <w:fldChar w:fldCharType="separate"/>
    </w:r>
    <w:r>
      <w:rPr>
        <w:rFonts w:ascii="Times New Roman" w:hAnsi="Times New Roman" w:eastAsia="Times New Roman" w:cs="Times New Roman"/>
        <w:sz w:val="28"/>
        <w:szCs w:val="28"/>
      </w:rPr>
      <w:t xml:space="preserve">1</w:t>
    </w:r>
    <w:r>
      <w:rPr>
        <w:rFonts w:ascii="Times New Roman" w:hAnsi="Times New Roman" w:eastAsia="Times New Roman" w:cs="Times New Roman"/>
        <w:sz w:val="28"/>
        <w:szCs w:val="28"/>
      </w:rPr>
      <w:fldChar w:fldCharType="end"/>
    </w:r>
    <w:r>
      <w:rPr>
        <w:rFonts w:ascii="Times New Roman" w:hAnsi="Times New Roman" w:cs="Times New Roman"/>
        <w:sz w:val="28"/>
        <w:szCs w:val="28"/>
      </w:rPr>
    </w:r>
    <w:r>
      <w:rPr>
        <w:rFonts w:ascii="Times New Roman" w:hAnsi="Times New Roman" w:cs="Times New Roman"/>
        <w:sz w:val="28"/>
        <w:szCs w:val="2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6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7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8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9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ind w:left="709" w:hanging="360"/>
      </w:pPr>
      <w:rPr>
        <w:rFonts w:hint="default" w:ascii="Times New Roman" w:hAnsi="Times New Roman" w:cs="Times New Roman"/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0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1429" w:hanging="360"/>
      </w:pPr>
      <w:rPr>
        <w:rFonts w:ascii="Times New Roman" w:hAnsi="Times New Roman" w:cs="Times New Roman"/>
        <w:b/>
      </w:rPr>
    </w:lvl>
    <w:lvl w:ilvl="1">
      <w:start w:val="1"/>
      <w:numFmt w:val="bullet"/>
      <w:isLgl w:val="false"/>
      <w:suff w:val="tab"/>
      <w:lvlText w:val=""/>
      <w:lvlJc w:val="left"/>
      <w:pPr>
        <w:ind w:left="2149" w:hanging="360"/>
      </w:pPr>
      <w:rPr>
        <w:rFonts w:hint="default" w:ascii="Wingdings" w:hAnsi="Wingdings"/>
      </w:rPr>
    </w:lvl>
    <w:lvl w:ilvl="2">
      <w:start w:val="1"/>
      <w:numFmt w:val="bullet"/>
      <w:isLgl w:val="false"/>
      <w:suff w:val="tab"/>
      <w:lvlText w:val=""/>
      <w:lvlJc w:val="left"/>
      <w:pPr>
        <w:ind w:left="3217" w:hanging="708"/>
      </w:pPr>
      <w:rPr>
        <w:rFonts w:hint="default" w:ascii="Symbol" w:hAnsi="Symbol" w:cs="Times New Roman" w:eastAsiaTheme="minorHAnsi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2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3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4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5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6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1069" w:hanging="360"/>
      </w:pPr>
      <w:rPr>
        <w:rFonts w:ascii="Times New Roman" w:hAnsi="Times New Roman" w:cs="Times New Roman"/>
        <w:b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▪"/>
      <w:lvlJc w:val="left"/>
      <w:pPr>
        <w:ind w:left="2869" w:hanging="360"/>
      </w:pPr>
      <w:rPr>
        <w:rFonts w:ascii="Noto Sans Symbols" w:hAnsi="Noto Sans Symbols"/>
      </w:rPr>
    </w:lvl>
    <w:lvl w:ilvl="3">
      <w:start w:val="1"/>
      <w:numFmt w:val="bullet"/>
      <w:isLgl w:val="false"/>
      <w:suff w:val="tab"/>
      <w:lvlText w:val="●"/>
      <w:lvlJc w:val="left"/>
      <w:pPr>
        <w:ind w:left="3589" w:hanging="360"/>
      </w:pPr>
      <w:rPr>
        <w:rFonts w:ascii="Noto Sans Symbols" w:hAnsi="Noto Sans Symbols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▪"/>
      <w:lvlJc w:val="left"/>
      <w:pPr>
        <w:ind w:left="5029" w:hanging="360"/>
      </w:pPr>
      <w:rPr>
        <w:rFonts w:ascii="Noto Sans Symbols" w:hAnsi="Noto Sans Symbols"/>
      </w:rPr>
    </w:lvl>
    <w:lvl w:ilvl="6">
      <w:start w:val="1"/>
      <w:numFmt w:val="bullet"/>
      <w:isLgl w:val="false"/>
      <w:suff w:val="tab"/>
      <w:lvlText w:val="●"/>
      <w:lvlJc w:val="left"/>
      <w:pPr>
        <w:ind w:left="5749" w:hanging="360"/>
      </w:pPr>
      <w:rPr>
        <w:rFonts w:ascii="Noto Sans Symbols" w:hAnsi="Noto Sans Symbols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▪"/>
      <w:lvlJc w:val="left"/>
      <w:pPr>
        <w:ind w:left="7189" w:hanging="360"/>
      </w:pPr>
      <w:rPr>
        <w:rFonts w:ascii="Noto Sans Symbols" w:hAnsi="Noto Sans Symbols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9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0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11"/>
  </w:num>
  <w:num w:numId="2">
    <w:abstractNumId w:val="17"/>
  </w:num>
  <w:num w:numId="3">
    <w:abstractNumId w:val="3"/>
  </w:num>
  <w:num w:numId="4">
    <w:abstractNumId w:val="18"/>
  </w:num>
  <w:num w:numId="5">
    <w:abstractNumId w:val="9"/>
  </w:num>
  <w:num w:numId="6">
    <w:abstractNumId w:val="10"/>
  </w:num>
  <w:num w:numId="7">
    <w:abstractNumId w:val="7"/>
  </w:num>
  <w:num w:numId="8">
    <w:abstractNumId w:val="15"/>
  </w:num>
  <w:num w:numId="9">
    <w:abstractNumId w:val="16"/>
  </w:num>
  <w:num w:numId="10">
    <w:abstractNumId w:val="5"/>
  </w:num>
  <w:num w:numId="11">
    <w:abstractNumId w:val="8"/>
  </w:num>
  <w:num w:numId="12">
    <w:abstractNumId w:val="0"/>
  </w:num>
  <w:num w:numId="13">
    <w:abstractNumId w:val="13"/>
  </w:num>
  <w:num w:numId="14">
    <w:abstractNumId w:val="6"/>
  </w:num>
  <w:num w:numId="15">
    <w:abstractNumId w:val="14"/>
  </w:num>
  <w:num w:numId="16">
    <w:abstractNumId w:val="19"/>
  </w:num>
  <w:num w:numId="17">
    <w:abstractNumId w:val="4"/>
  </w:num>
  <w:num w:numId="18">
    <w:abstractNumId w:val="1"/>
  </w:num>
  <w:num w:numId="19">
    <w:abstractNumId w:val="12"/>
  </w:num>
  <w:num w:numId="20">
    <w:abstractNumId w:val="2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33" w:default="1">
    <w:name w:val="Normal"/>
    <w:qFormat/>
  </w:style>
  <w:style w:type="paragraph" w:styleId="734">
    <w:name w:val="Heading 1"/>
    <w:basedOn w:val="733"/>
    <w:next w:val="733"/>
    <w:link w:val="763"/>
    <w:uiPriority w:val="9"/>
    <w:qFormat/>
    <w:pPr>
      <w:keepNext/>
      <w:keepLines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735">
    <w:name w:val="Heading 2"/>
    <w:basedOn w:val="733"/>
    <w:next w:val="733"/>
    <w:link w:val="764"/>
    <w:uiPriority w:val="9"/>
    <w:unhideWhenUsed/>
    <w:qFormat/>
    <w:pPr>
      <w:keepNext/>
      <w:keepLines/>
      <w:spacing w:before="360"/>
      <w:outlineLvl w:val="1"/>
    </w:pPr>
    <w:rPr>
      <w:rFonts w:ascii="Arial" w:hAnsi="Arial" w:eastAsia="Arial" w:cs="Arial"/>
      <w:sz w:val="34"/>
    </w:rPr>
  </w:style>
  <w:style w:type="paragraph" w:styleId="736">
    <w:name w:val="Heading 3"/>
    <w:basedOn w:val="733"/>
    <w:next w:val="733"/>
    <w:link w:val="765"/>
    <w:uiPriority w:val="9"/>
    <w:unhideWhenUsed/>
    <w:qFormat/>
    <w:pPr>
      <w:keepNext/>
      <w:keepLines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737">
    <w:name w:val="Heading 4"/>
    <w:basedOn w:val="733"/>
    <w:next w:val="733"/>
    <w:link w:val="766"/>
    <w:uiPriority w:val="9"/>
    <w:unhideWhenUsed/>
    <w:qFormat/>
    <w:pPr>
      <w:keepNext/>
      <w:keepLines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38">
    <w:name w:val="Heading 5"/>
    <w:basedOn w:val="733"/>
    <w:next w:val="733"/>
    <w:link w:val="767"/>
    <w:uiPriority w:val="9"/>
    <w:unhideWhenUsed/>
    <w:qFormat/>
    <w:pPr>
      <w:keepNext/>
      <w:keepLines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39">
    <w:name w:val="Heading 6"/>
    <w:basedOn w:val="733"/>
    <w:next w:val="733"/>
    <w:link w:val="768"/>
    <w:uiPriority w:val="9"/>
    <w:unhideWhenUsed/>
    <w:qFormat/>
    <w:pPr>
      <w:keepNext/>
      <w:keepLines/>
      <w:spacing w:before="320"/>
      <w:outlineLvl w:val="5"/>
    </w:pPr>
    <w:rPr>
      <w:rFonts w:ascii="Arial" w:hAnsi="Arial" w:eastAsia="Arial" w:cs="Arial"/>
      <w:b/>
      <w:bCs/>
    </w:rPr>
  </w:style>
  <w:style w:type="paragraph" w:styleId="740">
    <w:name w:val="Heading 7"/>
    <w:basedOn w:val="733"/>
    <w:next w:val="733"/>
    <w:link w:val="769"/>
    <w:uiPriority w:val="9"/>
    <w:unhideWhenUsed/>
    <w:qFormat/>
    <w:pPr>
      <w:keepNext/>
      <w:keepLines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41">
    <w:name w:val="Heading 8"/>
    <w:basedOn w:val="733"/>
    <w:next w:val="733"/>
    <w:link w:val="770"/>
    <w:uiPriority w:val="9"/>
    <w:unhideWhenUsed/>
    <w:qFormat/>
    <w:pPr>
      <w:keepNext/>
      <w:keepLines/>
      <w:spacing w:before="320"/>
      <w:outlineLvl w:val="7"/>
    </w:pPr>
    <w:rPr>
      <w:rFonts w:ascii="Arial" w:hAnsi="Arial" w:eastAsia="Arial" w:cs="Arial"/>
      <w:i/>
      <w:iCs/>
    </w:rPr>
  </w:style>
  <w:style w:type="paragraph" w:styleId="742">
    <w:name w:val="Heading 9"/>
    <w:basedOn w:val="733"/>
    <w:next w:val="733"/>
    <w:link w:val="771"/>
    <w:uiPriority w:val="9"/>
    <w:unhideWhenUsed/>
    <w:qFormat/>
    <w:pPr>
      <w:keepNext/>
      <w:keepLines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43" w:default="1">
    <w:name w:val="Default Paragraph Font"/>
    <w:uiPriority w:val="1"/>
    <w:semiHidden/>
    <w:unhideWhenUsed/>
  </w:style>
  <w:style w:type="table" w:styleId="74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45" w:default="1">
    <w:name w:val="No List"/>
    <w:uiPriority w:val="99"/>
    <w:semiHidden/>
    <w:unhideWhenUsed/>
  </w:style>
  <w:style w:type="character" w:styleId="746" w:customStyle="1">
    <w:name w:val="Heading 1 Char"/>
    <w:basedOn w:val="743"/>
    <w:uiPriority w:val="9"/>
    <w:rPr>
      <w:rFonts w:ascii="Arial" w:hAnsi="Arial" w:eastAsia="Arial" w:cs="Arial"/>
      <w:sz w:val="40"/>
      <w:szCs w:val="40"/>
    </w:rPr>
  </w:style>
  <w:style w:type="character" w:styleId="747" w:customStyle="1">
    <w:name w:val="Heading 2 Char"/>
    <w:basedOn w:val="743"/>
    <w:uiPriority w:val="9"/>
    <w:rPr>
      <w:rFonts w:ascii="Arial" w:hAnsi="Arial" w:eastAsia="Arial" w:cs="Arial"/>
      <w:sz w:val="34"/>
    </w:rPr>
  </w:style>
  <w:style w:type="character" w:styleId="748" w:customStyle="1">
    <w:name w:val="Heading 3 Char"/>
    <w:basedOn w:val="743"/>
    <w:uiPriority w:val="9"/>
    <w:rPr>
      <w:rFonts w:ascii="Arial" w:hAnsi="Arial" w:eastAsia="Arial" w:cs="Arial"/>
      <w:sz w:val="30"/>
      <w:szCs w:val="30"/>
    </w:rPr>
  </w:style>
  <w:style w:type="character" w:styleId="749" w:customStyle="1">
    <w:name w:val="Heading 4 Char"/>
    <w:basedOn w:val="743"/>
    <w:uiPriority w:val="9"/>
    <w:rPr>
      <w:rFonts w:ascii="Arial" w:hAnsi="Arial" w:eastAsia="Arial" w:cs="Arial"/>
      <w:b/>
      <w:bCs/>
      <w:sz w:val="26"/>
      <w:szCs w:val="26"/>
    </w:rPr>
  </w:style>
  <w:style w:type="character" w:styleId="750" w:customStyle="1">
    <w:name w:val="Heading 5 Char"/>
    <w:basedOn w:val="743"/>
    <w:uiPriority w:val="9"/>
    <w:rPr>
      <w:rFonts w:ascii="Arial" w:hAnsi="Arial" w:eastAsia="Arial" w:cs="Arial"/>
      <w:b/>
      <w:bCs/>
      <w:sz w:val="24"/>
      <w:szCs w:val="24"/>
    </w:rPr>
  </w:style>
  <w:style w:type="character" w:styleId="751" w:customStyle="1">
    <w:name w:val="Heading 6 Char"/>
    <w:basedOn w:val="743"/>
    <w:uiPriority w:val="9"/>
    <w:rPr>
      <w:rFonts w:ascii="Arial" w:hAnsi="Arial" w:eastAsia="Arial" w:cs="Arial"/>
      <w:b/>
      <w:bCs/>
      <w:sz w:val="22"/>
      <w:szCs w:val="22"/>
    </w:rPr>
  </w:style>
  <w:style w:type="character" w:styleId="752" w:customStyle="1">
    <w:name w:val="Heading 7 Char"/>
    <w:basedOn w:val="74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53" w:customStyle="1">
    <w:name w:val="Heading 8 Char"/>
    <w:basedOn w:val="743"/>
    <w:uiPriority w:val="9"/>
    <w:rPr>
      <w:rFonts w:ascii="Arial" w:hAnsi="Arial" w:eastAsia="Arial" w:cs="Arial"/>
      <w:i/>
      <w:iCs/>
      <w:sz w:val="22"/>
      <w:szCs w:val="22"/>
    </w:rPr>
  </w:style>
  <w:style w:type="character" w:styleId="754" w:customStyle="1">
    <w:name w:val="Heading 9 Char"/>
    <w:basedOn w:val="743"/>
    <w:uiPriority w:val="9"/>
    <w:rPr>
      <w:rFonts w:ascii="Arial" w:hAnsi="Arial" w:eastAsia="Arial" w:cs="Arial"/>
      <w:i/>
      <w:iCs/>
      <w:sz w:val="21"/>
      <w:szCs w:val="21"/>
    </w:rPr>
  </w:style>
  <w:style w:type="character" w:styleId="755" w:customStyle="1">
    <w:name w:val="Title Char"/>
    <w:basedOn w:val="743"/>
    <w:uiPriority w:val="10"/>
    <w:rPr>
      <w:sz w:val="48"/>
      <w:szCs w:val="48"/>
    </w:rPr>
  </w:style>
  <w:style w:type="character" w:styleId="756" w:customStyle="1">
    <w:name w:val="Subtitle Char"/>
    <w:basedOn w:val="743"/>
    <w:uiPriority w:val="11"/>
    <w:rPr>
      <w:sz w:val="24"/>
      <w:szCs w:val="24"/>
    </w:rPr>
  </w:style>
  <w:style w:type="character" w:styleId="757" w:customStyle="1">
    <w:name w:val="Quote Char"/>
    <w:uiPriority w:val="29"/>
    <w:rPr>
      <w:i/>
    </w:rPr>
  </w:style>
  <w:style w:type="character" w:styleId="758" w:customStyle="1">
    <w:name w:val="Intense Quote Char"/>
    <w:uiPriority w:val="30"/>
    <w:rPr>
      <w:i/>
    </w:rPr>
  </w:style>
  <w:style w:type="character" w:styleId="759" w:customStyle="1">
    <w:name w:val="Header Char"/>
    <w:basedOn w:val="743"/>
    <w:uiPriority w:val="99"/>
  </w:style>
  <w:style w:type="character" w:styleId="760" w:customStyle="1">
    <w:name w:val="Caption Char"/>
    <w:uiPriority w:val="35"/>
  </w:style>
  <w:style w:type="character" w:styleId="761" w:customStyle="1">
    <w:name w:val="Footnote Text Char"/>
    <w:uiPriority w:val="99"/>
    <w:rPr>
      <w:sz w:val="18"/>
    </w:rPr>
  </w:style>
  <w:style w:type="character" w:styleId="762" w:customStyle="1">
    <w:name w:val="Endnote Text Char"/>
    <w:uiPriority w:val="99"/>
    <w:rPr>
      <w:sz w:val="20"/>
    </w:rPr>
  </w:style>
  <w:style w:type="character" w:styleId="763" w:customStyle="1">
    <w:name w:val="Заголовок 1 Знак"/>
    <w:link w:val="734"/>
    <w:uiPriority w:val="9"/>
    <w:rPr>
      <w:rFonts w:ascii="Arial" w:hAnsi="Arial" w:eastAsia="Arial" w:cs="Arial"/>
      <w:sz w:val="40"/>
      <w:szCs w:val="40"/>
    </w:rPr>
  </w:style>
  <w:style w:type="character" w:styleId="764" w:customStyle="1">
    <w:name w:val="Заголовок 2 Знак"/>
    <w:link w:val="735"/>
    <w:uiPriority w:val="9"/>
    <w:rPr>
      <w:rFonts w:ascii="Arial" w:hAnsi="Arial" w:eastAsia="Arial" w:cs="Arial"/>
      <w:sz w:val="34"/>
    </w:rPr>
  </w:style>
  <w:style w:type="character" w:styleId="765" w:customStyle="1">
    <w:name w:val="Заголовок 3 Знак"/>
    <w:link w:val="736"/>
    <w:uiPriority w:val="9"/>
    <w:rPr>
      <w:rFonts w:ascii="Arial" w:hAnsi="Arial" w:eastAsia="Arial" w:cs="Arial"/>
      <w:sz w:val="30"/>
      <w:szCs w:val="30"/>
    </w:rPr>
  </w:style>
  <w:style w:type="character" w:styleId="766" w:customStyle="1">
    <w:name w:val="Заголовок 4 Знак"/>
    <w:link w:val="737"/>
    <w:uiPriority w:val="9"/>
    <w:rPr>
      <w:rFonts w:ascii="Arial" w:hAnsi="Arial" w:eastAsia="Arial" w:cs="Arial"/>
      <w:b/>
      <w:bCs/>
      <w:sz w:val="26"/>
      <w:szCs w:val="26"/>
    </w:rPr>
  </w:style>
  <w:style w:type="character" w:styleId="767" w:customStyle="1">
    <w:name w:val="Заголовок 5 Знак"/>
    <w:link w:val="738"/>
    <w:uiPriority w:val="9"/>
    <w:rPr>
      <w:rFonts w:ascii="Arial" w:hAnsi="Arial" w:eastAsia="Arial" w:cs="Arial"/>
      <w:b/>
      <w:bCs/>
      <w:sz w:val="24"/>
      <w:szCs w:val="24"/>
    </w:rPr>
  </w:style>
  <w:style w:type="character" w:styleId="768" w:customStyle="1">
    <w:name w:val="Заголовок 6 Знак"/>
    <w:link w:val="739"/>
    <w:uiPriority w:val="9"/>
    <w:rPr>
      <w:rFonts w:ascii="Arial" w:hAnsi="Arial" w:eastAsia="Arial" w:cs="Arial"/>
      <w:b/>
      <w:bCs/>
      <w:sz w:val="22"/>
      <w:szCs w:val="22"/>
    </w:rPr>
  </w:style>
  <w:style w:type="character" w:styleId="769" w:customStyle="1">
    <w:name w:val="Заголовок 7 Знак"/>
    <w:link w:val="74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70" w:customStyle="1">
    <w:name w:val="Заголовок 8 Знак"/>
    <w:link w:val="741"/>
    <w:uiPriority w:val="9"/>
    <w:rPr>
      <w:rFonts w:ascii="Arial" w:hAnsi="Arial" w:eastAsia="Arial" w:cs="Arial"/>
      <w:i/>
      <w:iCs/>
      <w:sz w:val="22"/>
      <w:szCs w:val="22"/>
    </w:rPr>
  </w:style>
  <w:style w:type="character" w:styleId="771" w:customStyle="1">
    <w:name w:val="Заголовок 9 Знак"/>
    <w:link w:val="742"/>
    <w:uiPriority w:val="9"/>
    <w:rPr>
      <w:rFonts w:ascii="Arial" w:hAnsi="Arial" w:eastAsia="Arial" w:cs="Arial"/>
      <w:i/>
      <w:iCs/>
      <w:sz w:val="21"/>
      <w:szCs w:val="21"/>
    </w:rPr>
  </w:style>
  <w:style w:type="paragraph" w:styleId="772">
    <w:name w:val="Title"/>
    <w:basedOn w:val="733"/>
    <w:next w:val="733"/>
    <w:link w:val="773"/>
    <w:uiPriority w:val="10"/>
    <w:qFormat/>
    <w:pPr>
      <w:spacing w:before="300"/>
      <w:contextualSpacing/>
    </w:pPr>
    <w:rPr>
      <w:sz w:val="48"/>
      <w:szCs w:val="48"/>
    </w:rPr>
  </w:style>
  <w:style w:type="character" w:styleId="773" w:customStyle="1">
    <w:name w:val="Заголовок Знак"/>
    <w:link w:val="772"/>
    <w:uiPriority w:val="10"/>
    <w:rPr>
      <w:sz w:val="48"/>
      <w:szCs w:val="48"/>
    </w:rPr>
  </w:style>
  <w:style w:type="paragraph" w:styleId="774">
    <w:name w:val="Subtitle"/>
    <w:basedOn w:val="733"/>
    <w:next w:val="733"/>
    <w:link w:val="775"/>
    <w:uiPriority w:val="11"/>
    <w:qFormat/>
    <w:pPr>
      <w:spacing w:before="200"/>
    </w:pPr>
    <w:rPr>
      <w:sz w:val="24"/>
      <w:szCs w:val="24"/>
    </w:rPr>
  </w:style>
  <w:style w:type="character" w:styleId="775" w:customStyle="1">
    <w:name w:val="Подзаголовок Знак"/>
    <w:link w:val="774"/>
    <w:uiPriority w:val="11"/>
    <w:rPr>
      <w:sz w:val="24"/>
      <w:szCs w:val="24"/>
    </w:rPr>
  </w:style>
  <w:style w:type="paragraph" w:styleId="776">
    <w:name w:val="Quote"/>
    <w:basedOn w:val="733"/>
    <w:next w:val="733"/>
    <w:link w:val="777"/>
    <w:uiPriority w:val="29"/>
    <w:qFormat/>
    <w:pPr>
      <w:ind w:left="720" w:right="720"/>
    </w:pPr>
    <w:rPr>
      <w:i/>
    </w:rPr>
  </w:style>
  <w:style w:type="character" w:styleId="777" w:customStyle="1">
    <w:name w:val="Цитата 2 Знак"/>
    <w:link w:val="776"/>
    <w:uiPriority w:val="29"/>
    <w:rPr>
      <w:i/>
    </w:rPr>
  </w:style>
  <w:style w:type="paragraph" w:styleId="778">
    <w:name w:val="Intense Quote"/>
    <w:basedOn w:val="733"/>
    <w:next w:val="733"/>
    <w:link w:val="779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styleId="779" w:customStyle="1">
    <w:name w:val="Выделенная цитата Знак"/>
    <w:link w:val="778"/>
    <w:uiPriority w:val="30"/>
    <w:rPr>
      <w:i/>
    </w:rPr>
  </w:style>
  <w:style w:type="paragraph" w:styleId="780">
    <w:name w:val="Header"/>
    <w:basedOn w:val="733"/>
    <w:link w:val="781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781" w:customStyle="1">
    <w:name w:val="Верхний колонтитул Знак"/>
    <w:link w:val="780"/>
    <w:uiPriority w:val="99"/>
  </w:style>
  <w:style w:type="paragraph" w:styleId="782">
    <w:name w:val="Footer"/>
    <w:basedOn w:val="733"/>
    <w:link w:val="785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783" w:customStyle="1">
    <w:name w:val="Footer Char"/>
    <w:uiPriority w:val="99"/>
  </w:style>
  <w:style w:type="paragraph" w:styleId="784">
    <w:name w:val="Caption"/>
    <w:basedOn w:val="733"/>
    <w:next w:val="733"/>
    <w:link w:val="760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styleId="785" w:customStyle="1">
    <w:name w:val="Нижний колонтитул Знак"/>
    <w:link w:val="782"/>
    <w:uiPriority w:val="99"/>
  </w:style>
  <w:style w:type="table" w:styleId="786">
    <w:name w:val="Table Grid"/>
    <w:basedOn w:val="744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87" w:customStyle="1">
    <w:name w:val="Table Grid Light"/>
    <w:basedOn w:val="744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88">
    <w:name w:val="Plain Table 1"/>
    <w:basedOn w:val="744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9">
    <w:name w:val="Plain Table 2"/>
    <w:basedOn w:val="744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0">
    <w:name w:val="Plain Table 3"/>
    <w:basedOn w:val="74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91">
    <w:name w:val="Plain Table 4"/>
    <w:basedOn w:val="74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Plain Table 5"/>
    <w:basedOn w:val="74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 w:fill="auto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93">
    <w:name w:val="Grid Table 1 Light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Grid Table 1 Light - Accent 1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Grid Table 1 Light - Accent 2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Grid Table 1 Light - Accent 3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Grid Table 1 Light - Accent 4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Grid Table 1 Light - Accent 5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Grid Table 1 Light - Accent 6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Grid Table 2"/>
    <w:basedOn w:val="74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01" w:customStyle="1">
    <w:name w:val="Grid Table 2 - Accent 1"/>
    <w:basedOn w:val="74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02" w:customStyle="1">
    <w:name w:val="Grid Table 2 - Accent 2"/>
    <w:basedOn w:val="74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03" w:customStyle="1">
    <w:name w:val="Grid Table 2 - Accent 3"/>
    <w:basedOn w:val="74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04" w:customStyle="1">
    <w:name w:val="Grid Table 2 - Accent 4"/>
    <w:basedOn w:val="74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05" w:customStyle="1">
    <w:name w:val="Grid Table 2 - Accent 5"/>
    <w:basedOn w:val="74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06" w:customStyle="1">
    <w:name w:val="Grid Table 2 - Accent 6"/>
    <w:basedOn w:val="74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07">
    <w:name w:val="Grid Table 3"/>
    <w:basedOn w:val="74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08" w:customStyle="1">
    <w:name w:val="Grid Table 3 - Accent 1"/>
    <w:basedOn w:val="74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09" w:customStyle="1">
    <w:name w:val="Grid Table 3 - Accent 2"/>
    <w:basedOn w:val="74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10" w:customStyle="1">
    <w:name w:val="Grid Table 3 - Accent 3"/>
    <w:basedOn w:val="74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11" w:customStyle="1">
    <w:name w:val="Grid Table 3 - Accent 4"/>
    <w:basedOn w:val="74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12" w:customStyle="1">
    <w:name w:val="Grid Table 3 - Accent 5"/>
    <w:basedOn w:val="74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13" w:customStyle="1">
    <w:name w:val="Grid Table 3 - Accent 6"/>
    <w:basedOn w:val="74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14">
    <w:name w:val="Grid Table 4"/>
    <w:basedOn w:val="744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15" w:customStyle="1">
    <w:name w:val="Grid Table 4 - Accent 1"/>
    <w:basedOn w:val="744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  <w:shd w:val="clear" w:color="68a2d8" w:themeColor="accent1" w:themeTint="EA" w:fill="68a2d8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816" w:customStyle="1">
    <w:name w:val="Grid Table 4 - Accent 2"/>
    <w:basedOn w:val="744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817" w:customStyle="1">
    <w:name w:val="Grid Table 4 - Accent 3"/>
    <w:basedOn w:val="744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818" w:customStyle="1">
    <w:name w:val="Grid Table 4 - Accent 4"/>
    <w:basedOn w:val="744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819" w:customStyle="1">
    <w:name w:val="Grid Table 4 - Accent 5"/>
    <w:basedOn w:val="744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820" w:customStyle="1">
    <w:name w:val="Grid Table 4 - Accent 6"/>
    <w:basedOn w:val="744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821">
    <w:name w:val="Grid Table 5 Dark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</w:style>
  <w:style w:type="table" w:styleId="822" w:customStyle="1">
    <w:name w:val="Grid Table 5 Dark- Accent 1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5b9bd5" w:themeColor="accent1" w:fill="5b9bd5" w:themeFill="accent1"/>
      </w:tcPr>
    </w:tblStylePr>
  </w:style>
  <w:style w:type="table" w:styleId="823" w:customStyle="1">
    <w:name w:val="Grid Table 5 Dark - Accent 2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</w:style>
  <w:style w:type="table" w:styleId="824" w:customStyle="1">
    <w:name w:val="Grid Table 5 Dark - Accent 3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</w:style>
  <w:style w:type="table" w:styleId="825" w:customStyle="1">
    <w:name w:val="Grid Table 5 Dark- Accent 4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</w:style>
  <w:style w:type="table" w:styleId="826" w:customStyle="1">
    <w:name w:val="Grid Table 5 Dark - Accent 5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472c4" w:themeColor="accent5" w:fill="4472c4" w:themeFill="accent5"/>
      </w:tcPr>
    </w:tblStylePr>
  </w:style>
  <w:style w:type="table" w:styleId="827" w:customStyle="1">
    <w:name w:val="Grid Table 5 Dark - Accent 6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</w:style>
  <w:style w:type="table" w:styleId="828">
    <w:name w:val="Grid Table 6 Colorful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29" w:customStyle="1">
    <w:name w:val="Grid Table 6 Colorful - Accent 1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830" w:customStyle="1">
    <w:name w:val="Grid Table 6 Colorful - Accent 2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31" w:customStyle="1">
    <w:name w:val="Grid Table 6 Colorful - Accent 3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32" w:customStyle="1">
    <w:name w:val="Grid Table 6 Colorful - Accent 4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33" w:customStyle="1">
    <w:name w:val="Grid Table 6 Colorful - Accent 5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34" w:customStyle="1">
    <w:name w:val="Grid Table 6 Colorful - Accent 6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35">
    <w:name w:val="Grid Table 7 Colorful"/>
    <w:basedOn w:val="74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836" w:customStyle="1">
    <w:name w:val="Grid Table 7 Colorful - Accent 1"/>
    <w:basedOn w:val="74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CCCEA" w:themeColor="accent1" w:themeTint="8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ACCCEA" w:themeColor="accent1" w:themeTint="8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tcBorders>
          <w:top w:val="none" w:color="000000" w:sz="0" w:space="0"/>
          <w:left w:val="single" w:color="ACCCEA" w:themeColor="accent1" w:themeTint="8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tcBorders>
          <w:top w:val="single" w:color="ACCCEA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837" w:customStyle="1">
    <w:name w:val="Grid Table 7 Colorful - Accent 2"/>
    <w:basedOn w:val="74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838" w:customStyle="1">
    <w:name w:val="Grid Table 7 Colorful - Accent 3"/>
    <w:basedOn w:val="74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839" w:customStyle="1">
    <w:name w:val="Grid Table 7 Colorful - Accent 4"/>
    <w:basedOn w:val="74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840" w:customStyle="1">
    <w:name w:val="Grid Table 7 Colorful - Accent 5"/>
    <w:basedOn w:val="74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5AFDD" w:themeColor="accent5" w:themeTint="9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95AFDD" w:themeColor="accent5" w:themeTint="9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tcBorders>
          <w:top w:val="none" w:color="000000" w:sz="0" w:space="0"/>
          <w:left w:val="single" w:color="95AFDD" w:themeColor="accent5" w:themeTint="9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tcBorders>
          <w:top w:val="single" w:color="95AFDD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841" w:customStyle="1">
    <w:name w:val="Grid Table 7 Colorful - Accent 6"/>
    <w:basedOn w:val="74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842">
    <w:name w:val="List Table 1 Light"/>
    <w:basedOn w:val="74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 w:customStyle="1">
    <w:name w:val="List Table 1 Light - Accent 1"/>
    <w:basedOn w:val="74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 w:customStyle="1">
    <w:name w:val="List Table 1 Light - Accent 2"/>
    <w:basedOn w:val="74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List Table 1 Light - Accent 3"/>
    <w:basedOn w:val="74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List Table 1 Light - Accent 4"/>
    <w:basedOn w:val="74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List Table 1 Light - Accent 5"/>
    <w:basedOn w:val="74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List Table 1 Light - Accent 6"/>
    <w:basedOn w:val="74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>
    <w:name w:val="List Table 2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50" w:customStyle="1">
    <w:name w:val="List Table 2 - Accent 1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51" w:customStyle="1">
    <w:name w:val="List Table 2 - Accent 2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52" w:customStyle="1">
    <w:name w:val="List Table 2 - Accent 3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53" w:customStyle="1">
    <w:name w:val="List Table 2 - Accent 4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54" w:customStyle="1">
    <w:name w:val="List Table 2 - Accent 5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55" w:customStyle="1">
    <w:name w:val="List Table 2 - Accent 6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56">
    <w:name w:val="List Table 3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 w:customStyle="1">
    <w:name w:val="List Table 3 - Accent 1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 w:customStyle="1">
    <w:name w:val="List Table 3 - Accent 2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 w:customStyle="1">
    <w:name w:val="List Table 3 - Accent 3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 w:customStyle="1">
    <w:name w:val="List Table 3 - Accent 4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 w:customStyle="1">
    <w:name w:val="List Table 3 - Accent 5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 w:customStyle="1">
    <w:name w:val="List Table 3 - Accent 6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>
    <w:name w:val="List Table 4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 w:customStyle="1">
    <w:name w:val="List Table 4 - Accent 1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 w:customStyle="1">
    <w:name w:val="List Table 4 - Accent 2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 w:customStyle="1">
    <w:name w:val="List Table 4 - Accent 3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 w:customStyle="1">
    <w:name w:val="List Table 4 - Accent 4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 w:customStyle="1">
    <w:name w:val="List Table 4 - Accent 5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 w:customStyle="1">
    <w:name w:val="List Table 4 - Accent 6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>
    <w:name w:val="List Table 5 Dark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7F7F7F" w:themeColor="text1" w:themeTint="80" w:sz="32" w:space="0"/>
          <w:bottom w:val="single" w:color="FFFFFF" w:themeColor="light1" w:sz="12" w:space="0"/>
        </w:tcBorders>
        <w:shd w:val="clear" w:color="7f7f7f" w:themeColor="text1" w:themeTint="80" w:fill="7f7f7f" w:themeFill="text1" w:themeFillTint="80"/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1" w:customStyle="1">
    <w:name w:val="List Table 5 Dark - Accent 1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themeColor="accent1" w:fill="5b9bd5" w:themeFill="accent1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5b9bd5" w:themeColor="accent1" w:fill="5b9bd5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themeColor="accent1" w:fill="5b9bd5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5b9bd5" w:themeColor="accent1" w:fill="5b9bd5" w:themeFill="accent1"/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2" w:customStyle="1">
    <w:name w:val="List Table 5 Dark - Accent 2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F4B184" w:themeColor="accent2" w:themeTint="97" w:sz="32" w:space="0"/>
          <w:bottom w:val="single" w:color="FFFFFF" w:themeColor="light1" w:sz="12" w:space="0"/>
        </w:tcBorders>
        <w:shd w:val="clear" w:color="f4b184" w:themeColor="accent2" w:themeTint="97" w:fill="f4b184" w:themeFill="accent2" w:themeFillTint="97"/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3" w:customStyle="1">
    <w:name w:val="List Table 5 Dark - Accent 3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4" w:customStyle="1">
    <w:name w:val="List Table 5 Dark - Accent 4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themeColor="accent4" w:themeTint="9A" w:fill="ffd865" w:themeFill="accent4" w:themeFillTint="9A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5" w:themeColor="accent4" w:themeTint="9A" w:fill="ffd865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themeColor="accent4" w:themeTint="9A" w:fill="ffd865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FFD865" w:themeColor="accent4" w:themeTint="9A" w:sz="32" w:space="0"/>
          <w:bottom w:val="single" w:color="FFFFFF" w:themeColor="light1" w:sz="12" w:space="0"/>
        </w:tcBorders>
        <w:shd w:val="clear" w:color="ffd865" w:themeColor="accent4" w:themeTint="9A" w:fill="ffd865" w:themeFill="accent4" w:themeFillTint="9A"/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5" w:customStyle="1">
    <w:name w:val="List Table 5 Dark - Accent 5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da9db" w:themeColor="accent5" w:themeTint="9A" w:fill="8da9db" w:themeFill="accent5" w:themeFillTint="9A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8da9db" w:themeColor="accent5" w:themeTint="9A" w:fill="8da9db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da9db" w:themeColor="accent5" w:themeTint="9A" w:fill="8da9db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8DA9DB" w:themeColor="accent5" w:themeTint="9A" w:sz="32" w:space="0"/>
          <w:bottom w:val="single" w:color="FFFFFF" w:themeColor="light1" w:sz="12" w:space="0"/>
        </w:tcBorders>
        <w:shd w:val="clear" w:color="8da9db" w:themeColor="accent5" w:themeTint="9A" w:fill="8da9db" w:themeFill="accent5" w:themeFillTint="9A"/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6" w:customStyle="1">
    <w:name w:val="List Table 5 Dark - Accent 6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7">
    <w:name w:val="List Table 6 Colorful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78" w:customStyle="1">
    <w:name w:val="List Table 6 Colorful - Accent 1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79" w:customStyle="1">
    <w:name w:val="List Table 6 Colorful - Accent 2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80" w:customStyle="1">
    <w:name w:val="List Table 6 Colorful - Accent 3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81" w:customStyle="1">
    <w:name w:val="List Table 6 Colorful - Accent 4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82" w:customStyle="1">
    <w:name w:val="List Table 6 Colorful - Accent 5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83" w:customStyle="1">
    <w:name w:val="List Table 6 Colorful - Accent 6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84">
    <w:name w:val="List Table 7 Colorful"/>
    <w:basedOn w:val="74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885" w:customStyle="1">
    <w:name w:val="List Table 7 Colorful - Accent 1"/>
    <w:basedOn w:val="74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886" w:customStyle="1">
    <w:name w:val="List Table 7 Colorful - Accent 2"/>
    <w:basedOn w:val="74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887" w:customStyle="1">
    <w:name w:val="List Table 7 Colorful - Accent 3"/>
    <w:basedOn w:val="74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888" w:customStyle="1">
    <w:name w:val="List Table 7 Colorful - Accent 4"/>
    <w:basedOn w:val="74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889" w:customStyle="1">
    <w:name w:val="List Table 7 Colorful - Accent 5"/>
    <w:basedOn w:val="74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A9DB" w:themeColor="accent5" w:themeTint="9A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8DA9DB" w:themeColor="accent5" w:themeTint="9A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tcBorders>
          <w:top w:val="none" w:color="000000" w:sz="0" w:space="0"/>
          <w:left w:val="single" w:color="8DA9DB" w:themeColor="accent5" w:themeTint="9A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tcBorders>
          <w:top w:val="single" w:color="8DA9DB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890" w:customStyle="1">
    <w:name w:val="List Table 7 Colorful - Accent 6"/>
    <w:basedOn w:val="74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891" w:customStyle="1">
    <w:name w:val="Lined - Accent"/>
    <w:basedOn w:val="74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92" w:customStyle="1">
    <w:name w:val="Lined - Accent 1"/>
    <w:basedOn w:val="74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93" w:customStyle="1">
    <w:name w:val="Lined - Accent 2"/>
    <w:basedOn w:val="74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94" w:customStyle="1">
    <w:name w:val="Lined - Accent 3"/>
    <w:basedOn w:val="74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95" w:customStyle="1">
    <w:name w:val="Lined - Accent 4"/>
    <w:basedOn w:val="74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96" w:customStyle="1">
    <w:name w:val="Lined - Accent 5"/>
    <w:basedOn w:val="74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97" w:customStyle="1">
    <w:name w:val="Lined - Accent 6"/>
    <w:basedOn w:val="74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98" w:customStyle="1">
    <w:name w:val="Bordered &amp; Lined - Accent"/>
    <w:basedOn w:val="74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99" w:customStyle="1">
    <w:name w:val="Bordered &amp; Lined - Accent 1"/>
    <w:basedOn w:val="74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900" w:customStyle="1">
    <w:name w:val="Bordered &amp; Lined - Accent 2"/>
    <w:basedOn w:val="74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01" w:customStyle="1">
    <w:name w:val="Bordered &amp; Lined - Accent 3"/>
    <w:basedOn w:val="74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02" w:customStyle="1">
    <w:name w:val="Bordered &amp; Lined - Accent 4"/>
    <w:basedOn w:val="74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03" w:customStyle="1">
    <w:name w:val="Bordered &amp; Lined - Accent 5"/>
    <w:basedOn w:val="74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904" w:customStyle="1">
    <w:name w:val="Bordered &amp; Lined - Accent 6"/>
    <w:basedOn w:val="74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05" w:customStyle="1">
    <w:name w:val="Bordered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06" w:customStyle="1">
    <w:name w:val="Bordered - Accent 1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907" w:customStyle="1">
    <w:name w:val="Bordered - Accent 2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908" w:customStyle="1">
    <w:name w:val="Bordered - Accent 3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909" w:customStyle="1">
    <w:name w:val="Bordered - Accent 4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910" w:customStyle="1">
    <w:name w:val="Bordered - Accent 5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911" w:customStyle="1">
    <w:name w:val="Bordered - Accent 6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912">
    <w:name w:val="Hyperlink"/>
    <w:uiPriority w:val="99"/>
    <w:unhideWhenUsed/>
    <w:rPr>
      <w:color w:val="0563c1" w:themeColor="hyperlink"/>
      <w:u w:val="single"/>
    </w:rPr>
  </w:style>
  <w:style w:type="paragraph" w:styleId="913">
    <w:name w:val="footnote text"/>
    <w:basedOn w:val="733"/>
    <w:link w:val="914"/>
    <w:uiPriority w:val="99"/>
    <w:semiHidden/>
    <w:unhideWhenUsed/>
    <w:pPr>
      <w:spacing w:after="40" w:line="240" w:lineRule="auto"/>
    </w:pPr>
    <w:rPr>
      <w:sz w:val="18"/>
    </w:rPr>
  </w:style>
  <w:style w:type="character" w:styleId="914" w:customStyle="1">
    <w:name w:val="Текст сноски Знак"/>
    <w:link w:val="913"/>
    <w:uiPriority w:val="99"/>
    <w:rPr>
      <w:sz w:val="18"/>
    </w:rPr>
  </w:style>
  <w:style w:type="character" w:styleId="915">
    <w:name w:val="footnote reference"/>
    <w:uiPriority w:val="99"/>
    <w:unhideWhenUsed/>
    <w:rPr>
      <w:vertAlign w:val="superscript"/>
    </w:rPr>
  </w:style>
  <w:style w:type="paragraph" w:styleId="916">
    <w:name w:val="endnote text"/>
    <w:basedOn w:val="733"/>
    <w:link w:val="917"/>
    <w:uiPriority w:val="99"/>
    <w:semiHidden/>
    <w:unhideWhenUsed/>
    <w:pPr>
      <w:spacing w:after="0" w:line="240" w:lineRule="auto"/>
    </w:pPr>
    <w:rPr>
      <w:sz w:val="20"/>
    </w:rPr>
  </w:style>
  <w:style w:type="character" w:styleId="917" w:customStyle="1">
    <w:name w:val="Текст концевой сноски Знак"/>
    <w:link w:val="916"/>
    <w:uiPriority w:val="99"/>
    <w:rPr>
      <w:sz w:val="20"/>
    </w:rPr>
  </w:style>
  <w:style w:type="character" w:styleId="918">
    <w:name w:val="endnote reference"/>
    <w:uiPriority w:val="99"/>
    <w:semiHidden/>
    <w:unhideWhenUsed/>
    <w:rPr>
      <w:vertAlign w:val="superscript"/>
    </w:rPr>
  </w:style>
  <w:style w:type="paragraph" w:styleId="919">
    <w:name w:val="toc 1"/>
    <w:basedOn w:val="733"/>
    <w:next w:val="733"/>
    <w:uiPriority w:val="39"/>
    <w:unhideWhenUsed/>
    <w:pPr>
      <w:spacing w:after="57"/>
    </w:pPr>
  </w:style>
  <w:style w:type="paragraph" w:styleId="920">
    <w:name w:val="toc 2"/>
    <w:basedOn w:val="733"/>
    <w:next w:val="733"/>
    <w:uiPriority w:val="39"/>
    <w:unhideWhenUsed/>
    <w:pPr>
      <w:spacing w:after="57"/>
      <w:ind w:left="283"/>
    </w:pPr>
  </w:style>
  <w:style w:type="paragraph" w:styleId="921">
    <w:name w:val="toc 3"/>
    <w:basedOn w:val="733"/>
    <w:next w:val="733"/>
    <w:uiPriority w:val="39"/>
    <w:unhideWhenUsed/>
    <w:pPr>
      <w:spacing w:after="57"/>
      <w:ind w:left="567"/>
    </w:pPr>
  </w:style>
  <w:style w:type="paragraph" w:styleId="922">
    <w:name w:val="toc 4"/>
    <w:basedOn w:val="733"/>
    <w:next w:val="733"/>
    <w:uiPriority w:val="39"/>
    <w:unhideWhenUsed/>
    <w:pPr>
      <w:spacing w:after="57"/>
      <w:ind w:left="850"/>
    </w:pPr>
  </w:style>
  <w:style w:type="paragraph" w:styleId="923">
    <w:name w:val="toc 5"/>
    <w:basedOn w:val="733"/>
    <w:next w:val="733"/>
    <w:uiPriority w:val="39"/>
    <w:unhideWhenUsed/>
    <w:pPr>
      <w:spacing w:after="57"/>
      <w:ind w:left="1134"/>
    </w:pPr>
  </w:style>
  <w:style w:type="paragraph" w:styleId="924">
    <w:name w:val="toc 6"/>
    <w:basedOn w:val="733"/>
    <w:next w:val="733"/>
    <w:uiPriority w:val="39"/>
    <w:unhideWhenUsed/>
    <w:pPr>
      <w:spacing w:after="57"/>
      <w:ind w:left="1417"/>
    </w:pPr>
  </w:style>
  <w:style w:type="paragraph" w:styleId="925">
    <w:name w:val="toc 7"/>
    <w:basedOn w:val="733"/>
    <w:next w:val="733"/>
    <w:uiPriority w:val="39"/>
    <w:unhideWhenUsed/>
    <w:pPr>
      <w:spacing w:after="57"/>
      <w:ind w:left="1701"/>
    </w:pPr>
  </w:style>
  <w:style w:type="paragraph" w:styleId="926">
    <w:name w:val="toc 8"/>
    <w:basedOn w:val="733"/>
    <w:next w:val="733"/>
    <w:uiPriority w:val="39"/>
    <w:unhideWhenUsed/>
    <w:pPr>
      <w:spacing w:after="57"/>
      <w:ind w:left="1984"/>
    </w:pPr>
  </w:style>
  <w:style w:type="paragraph" w:styleId="927">
    <w:name w:val="toc 9"/>
    <w:basedOn w:val="733"/>
    <w:next w:val="733"/>
    <w:uiPriority w:val="39"/>
    <w:unhideWhenUsed/>
    <w:pPr>
      <w:spacing w:after="57"/>
      <w:ind w:left="2268"/>
    </w:pPr>
  </w:style>
  <w:style w:type="paragraph" w:styleId="928">
    <w:name w:val="TOC Heading"/>
    <w:uiPriority w:val="39"/>
    <w:unhideWhenUsed/>
  </w:style>
  <w:style w:type="paragraph" w:styleId="929">
    <w:name w:val="table of figures"/>
    <w:basedOn w:val="733"/>
    <w:next w:val="733"/>
    <w:uiPriority w:val="99"/>
    <w:unhideWhenUsed/>
    <w:pPr>
      <w:spacing w:after="0"/>
    </w:pPr>
  </w:style>
  <w:style w:type="paragraph" w:styleId="930">
    <w:name w:val="No Spacing"/>
    <w:basedOn w:val="733"/>
    <w:uiPriority w:val="1"/>
    <w:qFormat/>
    <w:pPr>
      <w:spacing w:after="0" w:line="240" w:lineRule="auto"/>
    </w:pPr>
  </w:style>
  <w:style w:type="paragraph" w:styleId="931">
    <w:name w:val="List Paragraph"/>
    <w:basedOn w:val="733"/>
    <w:uiPriority w:val="34"/>
    <w:qFormat/>
    <w:pPr>
      <w:ind w:left="720"/>
      <w:contextualSpacing/>
    </w:pPr>
  </w:style>
  <w:style w:type="table" w:styleId="932" w:customStyle="1">
    <w:name w:val="Table Normal"/>
    <w:pPr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StyleRowBandSize w:val="1"/>
      <w:tblStyleColBandSize w:val="1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W w:w="0" w:type="auto"/>
    </w:tcPr>
  </w:style>
  <w:style w:type="paragraph" w:styleId="933">
    <w:name w:val="Revision"/>
    <w:hidden/>
    <w:uiPriority w:val="99"/>
    <w:semiHidden/>
    <w:pPr>
      <w:spacing w:after="0" w:line="240" w:lineRule="auto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hyperlink" Target="https://zakupki.gov.ru/epz/order/notice/ea20/view/documents.html?regNumber=0173100008324000054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ДЦР4</dc:creator>
  <cp:lastModifiedBy>savichav</cp:lastModifiedBy>
  <cp:revision>8</cp:revision>
  <dcterms:created xsi:type="dcterms:W3CDTF">2026-10-14T08:23:00Z</dcterms:created>
  <dcterms:modified xsi:type="dcterms:W3CDTF">2026-10-15T05:39:45Z</dcterms:modified>
</cp:coreProperties>
</file>