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F5" w:rsidRPr="002E6572" w:rsidRDefault="000A20E6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Ответ на запрос </w:t>
      </w:r>
      <w:r w:rsidR="00234BF5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 даче </w:t>
      </w:r>
      <w:r w:rsidRPr="002E6572">
        <w:rPr>
          <w:rFonts w:ascii="Times New Roman" w:eastAsia="Times New Roman" w:hAnsi="Times New Roman"/>
          <w:sz w:val="28"/>
          <w:szCs w:val="28"/>
          <w:u w:val="single"/>
        </w:rPr>
        <w:t>р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>азъяснени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>й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 положений 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извещения </w:t>
      </w:r>
    </w:p>
    <w:p w:rsidR="00D909ED" w:rsidRPr="002E6572" w:rsidRDefault="00D90D07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>об осуществлении закупки</w:t>
      </w:r>
    </w:p>
    <w:p w:rsidR="00C85110" w:rsidRPr="002E6572" w:rsidRDefault="00C85110" w:rsidP="000F4F1A">
      <w:pPr>
        <w:spacing w:before="40" w:after="40"/>
        <w:rPr>
          <w:rFonts w:ascii="Times New Roman" w:eastAsia="Times New Roman" w:hAnsi="Times New Roman"/>
          <w:b/>
          <w:sz w:val="28"/>
          <w:szCs w:val="28"/>
        </w:rPr>
      </w:pPr>
    </w:p>
    <w:p w:rsidR="00123D90" w:rsidRDefault="00123D90" w:rsidP="00EB1BE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 xml:space="preserve">Реестровый номер </w:t>
      </w:r>
      <w:r w:rsidR="00D90D07" w:rsidRPr="002E6572">
        <w:rPr>
          <w:rFonts w:ascii="Times New Roman" w:eastAsia="Times New Roman" w:hAnsi="Times New Roman"/>
          <w:b/>
          <w:sz w:val="28"/>
          <w:szCs w:val="28"/>
        </w:rPr>
        <w:t>закупки</w:t>
      </w:r>
      <w:r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B23CE" w:rsidRPr="002E657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Times New Roman" w:hAnsi="Times New Roman"/>
          <w:sz w:val="28"/>
          <w:szCs w:val="28"/>
        </w:rPr>
        <w:t>0173200001726000087</w:t>
      </w:r>
    </w:p>
    <w:p w:rsidR="000648B2" w:rsidRPr="002E6572" w:rsidRDefault="000648B2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10662B" w:rsidRPr="00902749" w:rsidRDefault="00F36889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F36889">
        <w:rPr>
          <w:rFonts w:ascii="Times New Roman" w:eastAsia="Times New Roman" w:hAnsi="Times New Roman"/>
          <w:b/>
          <w:sz w:val="28"/>
          <w:szCs w:val="28"/>
        </w:rPr>
        <w:t>Реквизиты запроса на разъяснения</w:t>
      </w:r>
      <w:r w:rsidR="0010662B"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0662B" w:rsidRPr="002E657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36889">
        <w:rPr>
          <w:rFonts w:ascii="Times New Roman" w:eastAsia="Times New Roman" w:hAnsi="Times New Roman"/>
          <w:sz w:val="28"/>
          <w:szCs w:val="28"/>
        </w:rPr>
        <w:t>№</w:t>
      </w:r>
      <w:r w:rsidR="00DB7855" w:rsidRPr="00DB7855">
        <w:rPr>
          <w:rFonts w:ascii="Times New Roman" w:eastAsia="Times New Roman" w:hAnsi="Times New Roman"/>
          <w:sz w:val="28"/>
          <w:szCs w:val="28"/>
        </w:rPr>
        <w:t>192299</w:t>
      </w:r>
      <w:r w:rsidR="0061489E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DB7855">
        <w:rPr>
          <w:rFonts w:ascii="Times New Roman" w:eastAsia="Times New Roman" w:hAnsi="Times New Roman"/>
          <w:sz w:val="28"/>
          <w:szCs w:val="28"/>
        </w:rPr>
        <w:t>10.10</w:t>
      </w:r>
      <w:r w:rsidR="0061489E">
        <w:rPr>
          <w:rFonts w:ascii="Times New Roman" w:eastAsia="Times New Roman" w:hAnsi="Times New Roman"/>
          <w:sz w:val="28"/>
          <w:szCs w:val="28"/>
        </w:rPr>
        <w:t>.2026</w:t>
      </w:r>
    </w:p>
    <w:p w:rsidR="00DF0886" w:rsidRDefault="00DF0886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DF0886" w:rsidRPr="002E6572" w:rsidRDefault="00DF0886" w:rsidP="009E425D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>Название закупки:</w:t>
      </w:r>
      <w:r w:rsidR="00621E7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(Медиатеки) архивных и текущих материалов и фотографий в цифровом виде с информационной системой управления и поиска Московской городской Думы</w:t>
      </w:r>
    </w:p>
    <w:p w:rsidR="00DF0886" w:rsidRPr="002E6572" w:rsidRDefault="00DF0886" w:rsidP="000F4F1A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</w:p>
    <w:p w:rsidR="0010662B" w:rsidRPr="002E6572" w:rsidRDefault="00C040E2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Текст запроса:</w:t>
      </w:r>
    </w:p>
    <w:p w:rsidR="001E0800" w:rsidRPr="006E2E85" w:rsidRDefault="001E0800" w:rsidP="000F4F1A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Московская городская Дума (далее: Заказчик) разместила в единой информационной системе в сфере закупок (далее: ЕИС) извещение № 0173200001726000087 о проведении открытого конкурса в электронной форме (далее: Извещение), идентификационный код закупки 262771017093077100100100450010000244. Адрес сайта электронной площадки согласно пункту 2.4 Информационной карты конкурса в электронной форме (далее: Информационная карта): https://www.roseltorg.ru.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Объект закупки согласно пункту 1.1 Технического задания (далее: ТЗ): «Выполнение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(Медиатеки) архивных и текущих материалов и фотографий в цифровом виде с информационной системой управления и поиска Московской городской Думы». Начальная (максимальная) цена контракта: 8 000 000,00 рублей.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Дата и время окончания срока подачи заявок согласно пункту 18.2 Информационной карты: 16.10.2026, 09 часов 00 минут по московскому времени.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 составе Извещения размещены файлы «OpenCompetition14973423.pdf» (Информационная карта), «Техническое_задание_17274391-1.pdf» (ТЗ), «Приложения 7,8,9 к Техническому заданию (Внешний файл).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», «Проект_контракта_16967017-1.pdf» (далее: проект контракта), «Расчет </w:t>
      </w:r>
      <w:r w:rsidRPr="004F6BE2">
        <w:rPr>
          <w:rFonts w:ascii="Times New Roman" w:hAnsi="Times New Roman" w:cs="Times New Roman"/>
          <w:sz w:val="28"/>
          <w:szCs w:val="28"/>
        </w:rPr>
        <w:lastRenderedPageBreak/>
        <w:t>НМЦК.xlsx» (далее: Расчет НМЦК) и «Порядок рассмотрения и оценки заявок на участие в конкурсе.docx» (далее: Порядок оценки).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Настоящий запрос направлен в порядке части 4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(далее: Закон № 44-ФЗ) до истечения срока, установленного указанной нормой.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Положения Извещения, приведенные ниже, не позволяют определить объем работ, включенный в твердую цену контракта, сроки и этапы выполнения и оплаты работ, распределение обязанностей между Заказчиком и подрядчиком, состав программного обеспечения Систем и порядок оценки заявок. Прошу дать разъяснения по следующим вопросам.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первый. Объем разовых работ по развитию Систем: 320 или 160 рабочих часов в квартал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 2.1 Приложения 2 к ТЗ «Содержание работ, объем финансирования, регламент и отчетность» устанавливает: «Разовые работы в объеме 40 человеко-дней в квартал (320 рабочих часов в квартал)», регламент выполнения «ежеквартально». Пункт 3.3.1 ТЗ устанавливает: «В рамках работ по развитию Систем Подрядчиком должны выполняться разовые работы в объеме, установленном в п.2.1 Приложения 2 к настоящему ТЗ.»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Расчет НМЦК содержит позиции «Разовые работы в объеме 20 человеко-дней в квартал (160 рабочих часов в квартал) (доработка систем по запросам пользователей) в 2027 г.» и «Разовые работы в объеме 20 человеко-дней в квартал (160 рабочих часов в квартал) (доработка систем по запросам пользователей) в 2028 г.» с единицей измерения «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усл.ед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(квартал)», средней ценой 100 000 рублей и количеством 4 по каждой позиции. При стоимости 100 000,00 рублей за квартал стоимость одного рабочего часа составляет 625,00 рубля при объеме 160 часов и 312,50 рубля при объеме 320 часов.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 3.3.1 ТЗ устанавливает: «Заказчик имеет право не принимать условий, указанных в ЧТЗ с обоснованием причин отказа. При этом Заказчик, направляет Подрядчику скорректированное ЧТЗ и выдвигает свои условия и требования по выполнению работы, в части: сроков и порядка выполнения, требуемого количества человеко-часов, критериям приемки результатов и отчетной документации.»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 2.6 проекта контракта устанавливает: «Цена контракта является твердой, определена на весь срок исполнения Контракта и не может изменяться в ходе его исполнения, за исключением случаев, предусмотренных частью 1 статьи 95 Закона о контрактной системе.» Пункт 2.8.2 проекта контракта устанавливает: «Заказчик поэтапно оплачивает работы по факту объема выполненных Подрядчиком работ, на соответствующем этапе Графика выполнения работ (Календарного плана)».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lastRenderedPageBreak/>
        <w:t>1.1. Прошу указать числовое значение объема разовых работ в рабочих часах за один квартал, который подрядчик обязан выполнить за цену контракта: 320 часов (пункт 2.1 Приложения 2 к ТЗ) или 160 часов (Расчет НМЦК).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1.2. Прошу указать порядок определения суммы, подлежащей оплате за разовые работы за квартал, если объем разовых работ, выполненных по запросам Заказчика в этом квартале, меньше значения, указанного в ответе на вопрос 1.1, с учетом слов «по факту объема выполненных Подрядчиком работ» в пункте 2.8.2 проекта контракта.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1.3. Прошу указать, вправе ли Заказчик при корректировке ЧТЗ по пункту 3.3.1 ТЗ установить количество человеко-часов, при котором суммарный объем разовых работ за квартал превышает значение, указанное в ответе на вопрос 1.1, и порядок оплаты такого превышения.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1.4. Прошу указать, будут ли внесены изменения в Извещение для устранения расхождения между пунктом 2.1 Приложения 2 к ТЗ и Расчетом НМЦК, и дату размещения таких изменений в ЕИС.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второй. Срок и оплата Подготовительного этапа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 2.1 ТЗ устанавливает: «Подготовительный этап включает в себя период проведения комплекса мероприятий с даты заключения контракта до подписания Подрядчиком и Заказчиком Акта приемки Систем на проведение работ по развитию и обеспечению бесперебойного функционирования, но не более 15 календарных дней.» и «Основной этап выполнения работ начинается после подписания Подрядчиком и Заказчиком Акта приемки Систем на проведение работ по развитию и обеспечению бесперебойного функционирования, но не ранее 1 января 2027 года.»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Строка 1 «Подготовительный этап» Приложения 2 к ТЗ содержит регламент выполнения «15 календарных дней с момента заключения контракта» и отчетность по закрытию этапа «Документ о приемке работ по этапу». Пункт 3.2.4 ТЗ устанавливает: «Документ о приемке работ по Подготовительному этапу подписывается Сторонами не ранее даты подписания Акта приемки Систем на проведение работ по развитию и обеспечению бесперебойного функционирования.» Пункт 3.4.1.3 ТЗ включает в состав документов, подтверждающих закрытие Подготовительного этапа, «документ о приемке работ в форме, определенной Контрактом;»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Пункт 3.1 проекта контракта устанавливает: «Начало срока выполнения Работ: 01.01.2027.» График выполнения работ (Календарный план, Приложение № 2 к проекту контракта) содержит восемь позиций со сроками «01.01.2027- 31.12.2027» и «01.01.2028- 31.12.2028». Позиции «Подготовительный этап» ни Календарный план, ни Расчет НМЦК не содержат. Пункт 4.1 проекта контракта устанавливает: «Подрядчик в срок не позднее 5 (пяти) рабочих дней после окончания завершения этапа выполнения работ, указанного в Графике выполнения работ (Календарном </w:t>
      </w:r>
      <w:r w:rsidRPr="004F6BE2">
        <w:rPr>
          <w:rFonts w:ascii="Times New Roman" w:hAnsi="Times New Roman" w:cs="Times New Roman"/>
          <w:sz w:val="28"/>
          <w:szCs w:val="28"/>
        </w:rPr>
        <w:lastRenderedPageBreak/>
        <w:t>плане), представляет Заказчику комплект отчетной документации, предусмотренной Техническим заданием, и Документ о приемке, подписанный Подрядчиком.»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2.1. Прошу указать, какая дата является началом выполнения работ Подготовительного этапа: дата заключения контракта (пункт 2.1 ТЗ, строка 1 Приложения 2 к ТЗ) или 01.01.2027 (пункт 3.1 проекта контракта).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2.2. Прошу указать цену Подготовительного этапа в рублях с копейками и позицию Расчета НМЦК, в которой учтена стоимость работ Подготовительного этапа.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2.3. Прошу указать номер позиции Календарного плана, по которой оформляется Документ о приемке работ по Подготовительному этапу, предусмотренный пунктами 3.2.4 и 3.4.1.3 ТЗ, и срок оплаты этого этапа.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2.4. Прошу указать, будут ли внесены изменения в Извещение для устранения расхождения между пунктом 2.1 ТЗ, строкой 1 Приложения 2 к ТЗ и пунктом 3.1 и Календарным планом проекта контракта, и дату размещения таких изменений в ЕИС.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третий. Этапы исполнения контракта, периодичность приемки и оплаты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Календарный план проекта контракта устанавливает по каждой из восьми позиций один этап выполнения работ продолжительностью календарный год: «01.01.2027- 31.12.2027» (позиции 5-8) и «01.01.2028- 31.12.2028» (позиции 1-4).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Приложение 2 к ТЗ устанавливает для разовых работ (пункт 2.1) регламент «ежеквартально» и отчетность «Документ о приемке работ», а для работ по обеспечению бесперебойного функционирования ЕИСУД, АПК МАИП и Медиатеки (пункты 2.2, 2.3, 2.4) регламент «Ежемесячно» и отчетность «Документ о приемке работ». Пункт 3.3.1 ТЗ устанавливает: «Сдача-приемка результатов выполнения разовых работ по развитию Систем осуществляется по завершению отчетного периода, установленного в п.2 Приложения 2 к настоящему ТЗ».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Расчет НМЦК определяет единицы измерения «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усл.ед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(месяц)» с количеством 12 для работ по обеспечению бесперебойного функционирования и «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усл.ед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(квартал)» с количеством 4 для разовых работ. Пункт 2.8.2 проекта контракта предусматривает оплату «в течение 7 (семи) рабочих дней с даты подписания Заказчиком Документа о приемке по соответствующему этапу». Пункт 8.2 проекта контракта устанавливает, что размер штрафа «в случае, если Контрактом предусмотрены этапы исполнения Контракта, как процент цены этапа исполнения Контракта».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3.1. Прошу указать количество этапов исполнения контракта и даты начала и окончания каждого этапа.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3.2. Прошу указать периодичность оплаты работ по пунктам 2.2, 2.3 и 2.4 Приложения 2 к ТЗ и периодичность оплаты разовых работ по пункту 2.1 </w:t>
      </w:r>
      <w:r w:rsidRPr="004F6BE2">
        <w:rPr>
          <w:rFonts w:ascii="Times New Roman" w:hAnsi="Times New Roman" w:cs="Times New Roman"/>
          <w:sz w:val="28"/>
          <w:szCs w:val="28"/>
        </w:rPr>
        <w:lastRenderedPageBreak/>
        <w:t>Приложения 2 к ТЗ: ежемесячно, ежеквартально или по окончании календарного года.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3.3. Прошу указать, от цены какого периода (месяц, квартал или календарный год) исчисляется цена этапа исполнения контракта при расчете штрафа по пунктам 8.2, 8.3 и пени по пункту 8.7 проекта контракта.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3.4. Прошу указать, будут ли внесены изменения в Календарный план проекта контракта для устранения расхождения с Приложением 2 к ТЗ и Расчетом НМЦК, и дату размещения таких изменений в ЕИС.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четвертый. Распределение обязанностей: аппаратное обеспечение, резервное копирование, мониторинг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Пункты 2.2, 2.3 и 2.4 Приложения 2 к ТЗ включают в состав работ подрядчика «сопровождение и поддержка аппаратного и программного обеспечения Системы».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 5 Приложения 3 к ТЗ «Требования к службе техподдержки» относит к зоне ответственности «Заказчик» работы «Аппаратное обеспечение Системы», «Эксплуатация оборудования», «Приобретение комплектующих». Пункт 6 Приложения 3 к ТЗ относит к зоне ответственности «Заказчик» в том числе «Управление событиями» и «Управление резервным копированием».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При этом пункт 3.2.3 ТЗ устанавливает: «Подрядчик организует системы резервного копирования.» Пункт 3.3.2.2.1 ТЗ устанавливает: «Подрядчик организует резервное копирование Систем в соответствии с Регламентом резервного копирования, согласованном на Подготовительном этапе.» Пункт 3.3.2.2.2 ТЗ устанавливает, что Подрядчик «предоставляет средства системы мониторинга, обеспечивает их настройку в соответствии с «Регламентом мониторинга и администрирования» в срок не позднее 15 календарных дней с начала Основного этапа;» и должен «обеспечить оперативное реагирование (не более 15 минут) на оповещения системы мониторинга в течение 48 часов после ввода».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Параметр 1 Приложения 4 к ТЗ «Временные параметры (SLA)» устанавливает для поддержки пользователей и для технического сопровождения режим «8x5»: «Работы по обращениям ведутся только в рабочее время (по рабочим дням с 9.00 до 18.00)».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4.1. Прошу указать, какая сторона контракта выполняет сопровождение и поддержку аппаратного обеспечения Систем: подрядчик (пункты 2.2-2.4 Приложения 2 к ТЗ) или Заказчик (пункт 5 Приложения 3 к ТЗ).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4.2. Прошу указать, какая сторона контракта выполняет управление резервным копированием: подрядчик (пункты 3.2.3 и 3.3.2.2.1 ТЗ) или Заказчик (пункт 6 Приложения 3 к ТЗ).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4.3. Прошу указать наименование и минимальные характеристики средств системы мониторинга, которые подрядчик предоставляет по пункту 3.3.2.2.2 ТЗ, и позицию Расчета НМЦК, в которой учтена их стоимость.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lastRenderedPageBreak/>
        <w:t>4.4. Прошу указать, применяется ли срок реагирования «не более 15 минут» по пункту 3.3.2.2.2 ТЗ в течение 48 часов после ввода новой функциональности в нерабочее время, с учетом режима «8x5» по Параметру 1 Приложения 4 к ТЗ.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пятый. Состав и объем «назначенных работ»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Пункт 2.1 Приложения 3 к ТЗ в составе работ по развитию Системы Основного этапа предусматривает строку «Назначенные работы» с составом «Выполнение работ» и зоной ответственности «Подрядчик», отдельно от строки 2.2 «Разовые работы». Подпункт 3.4.2.1 ТЗ предусматривает «Документы по выполнению назначенных работ:» Пункт 3.2.2 ТЗ устанавливает: «Детализированный отчет должен включать в себя информацию о выполненных за отчетный период разовых и назначенных работах.»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Раздел ТЗ «Термины и определения» содержит определение только термина «Разовая работа». Пункт 2.1 Приложения 2 к ТЗ в составе работ по развитию указывает только разовые работы. Расчет НМЦК позиций о назначенных работах не содержит.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5.1. Прошу указать перечень назначенных работ, предусмотренных пунктом 2.1 Приложения 3 к ТЗ и подпунктом 3.4.2.1 ТЗ, и пункт ТЗ, в котором этот перечень установлен.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5.2. Прошу указать числовое значение максимального объема назначенных работ (в человеко-часах или иных единицах) за отчетный период и за весь срок исполнения контракта и пункт Извещения, в котором это значение установлено.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5.3. Прошу указать позицию Расчета НМЦК, в которой учтена стоимость назначенных работ.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шестой. Порядок оценки заявок по критерию «Квалификация участников закупки»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Таблица 2 Порядка оценки устанавливает для показателя «Наличие у участников закупки опыта работы, связанного с предметом контракта» детализирующий показатель «Характеристика квалификации участников закупки № 1 (Общее количество исполненных участником закупки договоров)» и формулу расчета баллов по значениям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Хmax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Хi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Хmin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>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Пункт 2.1 таблицы 3 Порядка оценки устанавливает: «Оценивается предложение участника по общему количеству исполненных участником закупки контрактов (договоров) за последние 5 лет, предшествующие дате окончания срока подачи заявок на участие в настоящем конкурсе (оценивается общее количество оказанных услуг по исполненным участником закупки контрактам (договорам), связанным с предметом контракта, заключаемого по результатам проведения закупки, исчисляемый в рублях).» Тот же пункт устанавливает: «Подтверждение опыта работы участника закупки по успешному выполнению работ сопоставимого </w:t>
      </w:r>
      <w:r w:rsidRPr="004F6BE2">
        <w:rPr>
          <w:rFonts w:ascii="Times New Roman" w:hAnsi="Times New Roman" w:cs="Times New Roman"/>
          <w:sz w:val="28"/>
          <w:szCs w:val="28"/>
        </w:rPr>
        <w:lastRenderedPageBreak/>
        <w:t>характера и объема.» Числовое значение «сопоставимого объема» Порядок оценки не содержит.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Пункт 2.2 таблицы 3 Порядка оценки предусматривает оценку специалистов, «имеющих высшее образование и (или) прошедших курсы повышения квалификации по специальностям/ направлениям подготовки, относящимся к следующим укрупненным группам:» Продолжительность курсов повышения квалификации </w:t>
      </w:r>
      <w:proofErr w:type="gramStart"/>
      <w:r w:rsidRPr="004F6BE2">
        <w:rPr>
          <w:rFonts w:ascii="Times New Roman" w:hAnsi="Times New Roman" w:cs="Times New Roman"/>
          <w:sz w:val="28"/>
          <w:szCs w:val="28"/>
        </w:rPr>
        <w:t>Порядок оценки</w:t>
      </w:r>
      <w:proofErr w:type="gramEnd"/>
      <w:r w:rsidRPr="004F6BE2">
        <w:rPr>
          <w:rFonts w:ascii="Times New Roman" w:hAnsi="Times New Roman" w:cs="Times New Roman"/>
          <w:sz w:val="28"/>
          <w:szCs w:val="28"/>
        </w:rPr>
        <w:t xml:space="preserve"> не устанавливает.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6.1. Прошу указать, какое значение используется в качестве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Хi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при оценке по детализирующему показателю «Общее количество исполненных участником закупки договоров»: количество исполненных контрактов (договоров) в штуках или стоимость оказанных услуг по исполненным контрактам (договорам) в рублях.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6.2. Прошу указать числовое значение минимальной цены исполненного контракта (договора) в рублях, при которой контракт (договор) признается работой «сопоставимого объема» и принимается к оценке.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6.3. Прошу указать минимальную продолжительность (в академических часах) курсов повышения квалификации, при наличии которых специалист, не имеющий высшего образования по указанным укрупненным группам, учитывается при оценке по пункту 2.2 таблицы 3 Порядка оценки.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Вопрос седьмой. Состав программного обеспечения Систем и права на платформу ЕИСУД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Таблица 1 «Общие сведения об информационной системе ЕИСУД» Приложения 5 к ТЗ указывает разработчика «ООО «Компания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Сайтсофт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»» и состав прикладного программного обеспечения: «Программное обеспечение разработано на языке PHP 7.1, с использованием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фреймворка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4.» Приложение 7 к ТЗ «Описание Системы ЕИСУД» указывает: «интерпретатор – PHP 7.1;» и «система управления ЕИСУД МГД –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Sitesoft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Platform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>.» Перечень программного обеспечения ЕИСУД в Приложении 6 к ТЗ указывает «PHP 7.3».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Для АПК МАИП Приложение 5 к ТЗ указывает: «Программное обеспечение разработано на языке PHP 7, с использованием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фреймворка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4.» и «ОС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Astra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1.7,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4,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3.8.2, PHP 7.3». Приложение 8 к ТЗ указывает: «прикладное программное обеспечение, написанное на языке программирования PHP с использованием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фреймворка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PHP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5 и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фреймворка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jQuery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2.1.1.» и «На сервере менеджера очередей установлен менеджер очередей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3.3.6».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Раздел 5 ТЗ устанавливает: «Все права на Системы принадлежат Заказчику.» Пункт 7.3 проекта контракта устанавливает: «В случае если при осуществлении работ по Контракту осуществляется доработка программ для электронных вычислительных машин Заказчика, Подрядчик осуществляет ее в соответствии с </w:t>
      </w:r>
      <w:r w:rsidRPr="004F6BE2">
        <w:rPr>
          <w:rFonts w:ascii="Times New Roman" w:hAnsi="Times New Roman" w:cs="Times New Roman"/>
          <w:sz w:val="28"/>
          <w:szCs w:val="28"/>
        </w:rPr>
        <w:lastRenderedPageBreak/>
        <w:t>предоставляемыми в обязательном порядке Заказчиком правами на их использование на период исполнения работ по Контракту.»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7.1. Прошу указать программную основу ЕИСУД: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фреймворк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4 (Приложение 5 к ТЗ) или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Sitesoft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Platform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(Приложение 7 к ТЗ), а также версию интерпретатора PHP в ЕИСУД: 7.1 (Приложения 5 и 7 к ТЗ) или 7.3 (Приложение 6 к ТЗ).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7.2. Прошу указать наименование, дату и номер документа, на основании которого Заказчику принадлежат права на использование и модификацию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Sitesoft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Platform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, и объем прав, предоставляемых подрядчику по пункту 7.3 проекта контракта, в том числе в части доступа к исходному коду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Sitesoft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Platform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>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 xml:space="preserve">7.3. Прошу указать версию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фреймворка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(4 или 5) и версию менеджера очередей </w:t>
      </w:r>
      <w:proofErr w:type="spellStart"/>
      <w:r w:rsidRPr="004F6BE2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4F6BE2">
        <w:rPr>
          <w:rFonts w:ascii="Times New Roman" w:hAnsi="Times New Roman" w:cs="Times New Roman"/>
          <w:sz w:val="28"/>
          <w:szCs w:val="28"/>
        </w:rPr>
        <w:t xml:space="preserve"> (3.8.2 или 3.3.6), применяемые в АПК МАИП.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Настоящий запрос направлен участником закупки до истечения срока, установленного частью 4 статьи 42 Закона № 44-ФЗ.</w:t>
      </w:r>
    </w:p>
    <w:p w:rsidR="004F6BE2" w:rsidRPr="004F6BE2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Прошу разместить разъяснения положений Извещения в ЕИС в срок, установленный частью 5 статьи 42 Закона № 44-ФЗ, с указанием предмета запроса и без указания участника закупки, от которого поступил запрос.</w:t>
      </w:r>
    </w:p>
    <w:p w:rsidR="009C4F67" w:rsidRPr="009C4F67" w:rsidRDefault="004F6BE2" w:rsidP="004F6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BE2">
        <w:rPr>
          <w:rFonts w:ascii="Times New Roman" w:hAnsi="Times New Roman" w:cs="Times New Roman"/>
          <w:sz w:val="28"/>
          <w:szCs w:val="28"/>
        </w:rPr>
        <w:t>Прошу дать ответ отдельно по каждому вопросу в нумерации настоящего запроса.</w:t>
      </w:r>
    </w:p>
    <w:p w:rsidR="00EB1BEA" w:rsidRPr="006E2E85" w:rsidRDefault="00EB1BEA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EA" w:rsidRPr="00EB03F6" w:rsidRDefault="00EB1BEA" w:rsidP="00EB1BEA">
      <w:pPr>
        <w:rPr>
          <w:rFonts w:ascii="Times New Roman" w:hAnsi="Times New Roman" w:cs="Times New Roman"/>
          <w:sz w:val="24"/>
          <w:szCs w:val="24"/>
        </w:rPr>
      </w:pPr>
    </w:p>
    <w:p w:rsidR="006F2B85" w:rsidRDefault="00123D90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Ответ:</w:t>
      </w:r>
    </w:p>
    <w:p w:rsidR="0041223D" w:rsidRDefault="0041223D" w:rsidP="000F4F1A">
      <w:pPr>
        <w:spacing w:before="40" w:after="40"/>
        <w:jc w:val="both"/>
        <w:rPr>
          <w:rFonts w:ascii="Times New Roman" w:hAnsi="Times New Roman" w:cs="Times New Roman"/>
          <w:sz w:val="28"/>
          <w:szCs w:val="28"/>
        </w:rPr>
      </w:pPr>
    </w:p>
    <w:p w:rsidR="00EE74C2" w:rsidRPr="009D67B2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участник закупки!</w:t>
      </w:r>
    </w:p>
    <w:p w:rsidR="00F07C65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34B">
        <w:rPr>
          <w:rFonts w:ascii="Times New Roman" w:hAnsi="Times New Roman" w:cs="Times New Roman"/>
          <w:sz w:val="28"/>
          <w:szCs w:val="28"/>
        </w:rPr>
        <w:t xml:space="preserve">На Ваш запрос о даче разъяснений положений извещения об осуществлении закупки на </w:t>
      </w:r>
      <w:r w:rsidR="00646A7E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(Медиатеки) архивных и текущих материалов и фотографий в цифровом виде с информационной системой управления и поиска Московской городской Думы</w:t>
      </w:r>
      <w:r w:rsidR="008447F6" w:rsidRPr="00D3134B">
        <w:rPr>
          <w:rFonts w:ascii="Times New Roman" w:hAnsi="Times New Roman" w:cs="Times New Roman"/>
          <w:sz w:val="28"/>
          <w:szCs w:val="28"/>
        </w:rPr>
        <w:t>, сообщаем</w:t>
      </w:r>
      <w:r w:rsidR="00646A7E">
        <w:rPr>
          <w:rFonts w:ascii="Times New Roman" w:hAnsi="Times New Roman" w:cs="Times New Roman"/>
          <w:sz w:val="28"/>
          <w:szCs w:val="28"/>
        </w:rPr>
        <w:t>:</w:t>
      </w:r>
    </w:p>
    <w:p w:rsidR="001E128D" w:rsidRDefault="001E128D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7042F1" w:rsidRPr="00AB1766">
        <w:rPr>
          <w:rFonts w:ascii="Times New Roman" w:hAnsi="Times New Roman" w:cs="Times New Roman"/>
          <w:sz w:val="28"/>
          <w:szCs w:val="28"/>
        </w:rPr>
        <w:t>В соответствии с пунктом 2.1 Приложения 2 к Техническому заданию объем разовых работ по развитию составляет 40 человеко-дней (320 рабочих часов) в квартал. В соответствии с пунктом 1.2 проекта Контракта Подрядчик выполняет работы в объеме, установленном Техническим заданием. Цена Контракта является твердой в соответствии с пунктом 2.6 проекта Контракта</w:t>
      </w:r>
      <w:r w:rsidR="007042F1">
        <w:rPr>
          <w:rFonts w:ascii="Times New Roman" w:hAnsi="Times New Roman" w:cs="Times New Roman"/>
          <w:sz w:val="28"/>
          <w:szCs w:val="28"/>
        </w:rPr>
        <w:t xml:space="preserve"> </w:t>
      </w:r>
      <w:r w:rsidR="007042F1" w:rsidRPr="000A73B7">
        <w:rPr>
          <w:rFonts w:ascii="Times New Roman" w:hAnsi="Times New Roman" w:cs="Times New Roman"/>
          <w:sz w:val="28"/>
          <w:szCs w:val="28"/>
        </w:rPr>
        <w:t>и не может изменяться в ходе его исполнения, за исключением случаев,</w:t>
      </w:r>
      <w:r w:rsidR="007042F1">
        <w:rPr>
          <w:rFonts w:ascii="Times New Roman" w:hAnsi="Times New Roman" w:cs="Times New Roman"/>
          <w:sz w:val="28"/>
          <w:szCs w:val="28"/>
        </w:rPr>
        <w:t xml:space="preserve"> </w:t>
      </w:r>
      <w:r w:rsidR="007042F1" w:rsidRPr="000A73B7">
        <w:rPr>
          <w:rFonts w:ascii="Times New Roman" w:hAnsi="Times New Roman" w:cs="Times New Roman"/>
          <w:sz w:val="28"/>
          <w:szCs w:val="28"/>
        </w:rPr>
        <w:t>предусмотренных частью 1 статьи 95 Закона о контрактной системе.</w:t>
      </w:r>
      <w:r w:rsidR="007042F1" w:rsidRPr="00AB1766">
        <w:rPr>
          <w:rFonts w:ascii="Times New Roman" w:hAnsi="Times New Roman" w:cs="Times New Roman"/>
          <w:sz w:val="28"/>
          <w:szCs w:val="28"/>
        </w:rPr>
        <w:t xml:space="preserve"> В расчете НМЦК объем указан отдельно по годам: </w:t>
      </w:r>
      <w:r w:rsidR="007042F1" w:rsidRPr="00AB1766">
        <w:rPr>
          <w:rFonts w:ascii="Times New Roman" w:hAnsi="Times New Roman" w:cs="Times New Roman"/>
          <w:sz w:val="28"/>
          <w:szCs w:val="28"/>
        </w:rPr>
        <w:lastRenderedPageBreak/>
        <w:t>160 рабочих часов в квартал на 2027 год и 160 рабочих часов в квартал на 2028 год. Контракт заключается на 2 года.</w:t>
      </w:r>
    </w:p>
    <w:p w:rsidR="001E128D" w:rsidRDefault="00FB0A1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E128D">
        <w:rPr>
          <w:rFonts w:ascii="Times New Roman" w:hAnsi="Times New Roman" w:cs="Times New Roman"/>
          <w:sz w:val="28"/>
          <w:szCs w:val="28"/>
        </w:rPr>
        <w:t xml:space="preserve">2. </w:t>
      </w:r>
      <w:r w:rsidRPr="00FB0A1E">
        <w:rPr>
          <w:rFonts w:ascii="Times New Roman" w:hAnsi="Times New Roman" w:cs="Times New Roman"/>
          <w:sz w:val="28"/>
          <w:szCs w:val="28"/>
        </w:rPr>
        <w:t>Оплата производится только за работы, выполненные Подрядчиком, предъявленные в установленном порядке и принятые Заказчиком по Документу о приёмке. Стоимость и трудозатраты согласовываются при составлении Подрядчиком ЧТЗ.</w:t>
      </w:r>
    </w:p>
    <w:p w:rsidR="00FB0A1E" w:rsidRDefault="00FB0A1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FB0A1E">
        <w:rPr>
          <w:rFonts w:ascii="Times New Roman" w:hAnsi="Times New Roman" w:cs="Times New Roman"/>
          <w:sz w:val="28"/>
          <w:szCs w:val="28"/>
        </w:rPr>
        <w:t>Нет. Корректировка ЧТЗ используется для уточнения состава, сроков, трудоёмкости, критериев приёмки и отчётности в пределах предмета и объёма Контракта.</w:t>
      </w:r>
    </w:p>
    <w:p w:rsidR="00FB0A1E" w:rsidRDefault="00FB0A1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2F1E87" w:rsidRPr="00AB1766">
        <w:rPr>
          <w:rFonts w:ascii="Times New Roman" w:hAnsi="Times New Roman" w:cs="Times New Roman"/>
          <w:sz w:val="28"/>
          <w:szCs w:val="28"/>
        </w:rPr>
        <w:t>В соответствии с пунктом 2.1 Приложения 2 к Техническому заданию объем разовых работ по развитию составляет 40 человеко-дней (320 рабочих часов) в квартал. В соответствии с пунктом 1.2 проекта Контракта Подрядчик выполняет работы в объеме, установленном Техническим заданием. Цена Контракта является твердой в соответствии с пунктом 2.6 проекта Контракта</w:t>
      </w:r>
      <w:r w:rsidR="002F1E87">
        <w:rPr>
          <w:rFonts w:ascii="Times New Roman" w:hAnsi="Times New Roman" w:cs="Times New Roman"/>
          <w:sz w:val="28"/>
          <w:szCs w:val="28"/>
        </w:rPr>
        <w:t xml:space="preserve"> </w:t>
      </w:r>
      <w:r w:rsidR="002F1E87" w:rsidRPr="000A73B7">
        <w:rPr>
          <w:rFonts w:ascii="Times New Roman" w:hAnsi="Times New Roman" w:cs="Times New Roman"/>
          <w:sz w:val="28"/>
          <w:szCs w:val="28"/>
        </w:rPr>
        <w:t>и не может изменяться в ходе его исполнения, за исключением случаев,</w:t>
      </w:r>
      <w:r w:rsidR="002F1E87">
        <w:rPr>
          <w:rFonts w:ascii="Times New Roman" w:hAnsi="Times New Roman" w:cs="Times New Roman"/>
          <w:sz w:val="28"/>
          <w:szCs w:val="28"/>
        </w:rPr>
        <w:t xml:space="preserve"> </w:t>
      </w:r>
      <w:r w:rsidR="002F1E87" w:rsidRPr="000A73B7">
        <w:rPr>
          <w:rFonts w:ascii="Times New Roman" w:hAnsi="Times New Roman" w:cs="Times New Roman"/>
          <w:sz w:val="28"/>
          <w:szCs w:val="28"/>
        </w:rPr>
        <w:t>предусмотренных частью 1 статьи 95 Закона о контрактной системе.</w:t>
      </w:r>
      <w:r w:rsidR="002F1E87" w:rsidRPr="00AB1766">
        <w:rPr>
          <w:rFonts w:ascii="Times New Roman" w:hAnsi="Times New Roman" w:cs="Times New Roman"/>
          <w:sz w:val="28"/>
          <w:szCs w:val="28"/>
        </w:rPr>
        <w:t xml:space="preserve"> В расчете НМЦК объем указан отдельно по годам: 160 рабочих часов в квартал на 2027 год и 160 рабочих часов в квартал на 2028 год. Контракт заключается на 2 года.</w:t>
      </w:r>
    </w:p>
    <w:p w:rsidR="001E128D" w:rsidRDefault="00FB0A1E" w:rsidP="002F1E87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2F1E87" w:rsidRPr="009143FB">
        <w:rPr>
          <w:rFonts w:ascii="Times New Roman" w:hAnsi="Times New Roman" w:cs="Times New Roman"/>
          <w:sz w:val="28"/>
          <w:szCs w:val="28"/>
        </w:rPr>
        <w:t>Подготовительный этап начинается с даты заключения Контракта и продолжается не более 15 календарных дней.</w:t>
      </w:r>
      <w:r w:rsidR="002F1E87">
        <w:rPr>
          <w:rFonts w:ascii="Times New Roman" w:hAnsi="Times New Roman" w:cs="Times New Roman"/>
          <w:sz w:val="28"/>
          <w:szCs w:val="28"/>
        </w:rPr>
        <w:t xml:space="preserve"> </w:t>
      </w:r>
      <w:r w:rsidR="002F1E87" w:rsidRPr="009143FB">
        <w:rPr>
          <w:rFonts w:ascii="Times New Roman" w:hAnsi="Times New Roman" w:cs="Times New Roman"/>
          <w:sz w:val="28"/>
          <w:szCs w:val="28"/>
        </w:rPr>
        <w:t>Основной этап начинается после завершения Подготовительного этапа и подписания предусмотренного Техническим заданием Акта приёмки Систем, при этом датой начала основного периода не может считаться дата ранее 01.01.2027</w:t>
      </w:r>
      <w:r w:rsidR="002F1E87">
        <w:rPr>
          <w:rFonts w:ascii="Times New Roman" w:hAnsi="Times New Roman" w:cs="Times New Roman"/>
          <w:sz w:val="28"/>
          <w:szCs w:val="28"/>
        </w:rPr>
        <w:t xml:space="preserve"> год</w:t>
      </w:r>
      <w:r w:rsidR="002F1E87" w:rsidRPr="009143FB">
        <w:rPr>
          <w:rFonts w:ascii="Times New Roman" w:hAnsi="Times New Roman" w:cs="Times New Roman"/>
          <w:sz w:val="28"/>
          <w:szCs w:val="28"/>
        </w:rPr>
        <w:t>.</w:t>
      </w:r>
      <w:r w:rsidR="002F1E87">
        <w:rPr>
          <w:rFonts w:ascii="Times New Roman" w:hAnsi="Times New Roman" w:cs="Times New Roman"/>
          <w:sz w:val="28"/>
          <w:szCs w:val="28"/>
        </w:rPr>
        <w:t xml:space="preserve"> </w:t>
      </w:r>
      <w:r w:rsidR="002F1E87" w:rsidRPr="009143FB">
        <w:rPr>
          <w:rFonts w:ascii="Times New Roman" w:hAnsi="Times New Roman" w:cs="Times New Roman"/>
          <w:sz w:val="28"/>
          <w:szCs w:val="28"/>
        </w:rPr>
        <w:t>Если Контракт заключён после 17.12.2026</w:t>
      </w:r>
      <w:r w:rsidR="002F1E87">
        <w:rPr>
          <w:rFonts w:ascii="Times New Roman" w:hAnsi="Times New Roman" w:cs="Times New Roman"/>
          <w:sz w:val="28"/>
          <w:szCs w:val="28"/>
        </w:rPr>
        <w:t xml:space="preserve"> год</w:t>
      </w:r>
      <w:r w:rsidR="002F1E87" w:rsidRPr="009143FB">
        <w:rPr>
          <w:rFonts w:ascii="Times New Roman" w:hAnsi="Times New Roman" w:cs="Times New Roman"/>
          <w:sz w:val="28"/>
          <w:szCs w:val="28"/>
        </w:rPr>
        <w:t xml:space="preserve"> и завершение 15-дневного Подготовительного этапа приходится на 2027 год, фактическим началом Основного этапа является дата выполнения условий его начала, а не 01.01.2027</w:t>
      </w:r>
      <w:r w:rsidR="002F1E87">
        <w:rPr>
          <w:rFonts w:ascii="Times New Roman" w:hAnsi="Times New Roman" w:cs="Times New Roman"/>
          <w:sz w:val="28"/>
          <w:szCs w:val="28"/>
        </w:rPr>
        <w:t xml:space="preserve"> год</w:t>
      </w:r>
      <w:r w:rsidR="002F1E87" w:rsidRPr="009143FB">
        <w:rPr>
          <w:rFonts w:ascii="Times New Roman" w:hAnsi="Times New Roman" w:cs="Times New Roman"/>
          <w:sz w:val="28"/>
          <w:szCs w:val="28"/>
        </w:rPr>
        <w:t>.</w:t>
      </w:r>
    </w:p>
    <w:p w:rsidR="00FB0A1E" w:rsidRDefault="00FB0A1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FB0A1E">
        <w:rPr>
          <w:rFonts w:ascii="Times New Roman" w:hAnsi="Times New Roman" w:cs="Times New Roman"/>
          <w:sz w:val="28"/>
          <w:szCs w:val="28"/>
        </w:rPr>
        <w:t>Подготовительный этап оплате не подлежит</w:t>
      </w:r>
      <w:r>
        <w:rPr>
          <w:rFonts w:ascii="Times New Roman" w:hAnsi="Times New Roman" w:cs="Times New Roman"/>
          <w:sz w:val="28"/>
          <w:szCs w:val="28"/>
        </w:rPr>
        <w:t xml:space="preserve">, так как фактические работы осуществляются с 01.01.2027 года. </w:t>
      </w:r>
      <w:r w:rsidRPr="00FB0A1E">
        <w:rPr>
          <w:rFonts w:ascii="Times New Roman" w:hAnsi="Times New Roman" w:cs="Times New Roman"/>
          <w:sz w:val="28"/>
          <w:szCs w:val="28"/>
        </w:rPr>
        <w:t>Подготовительный этап включает в себя период проведения комплекса мероприятий с даты заключения контракта до подписания Подрядчиком и Заказчиком Акта приемки Систем на проведение работ по развитию и обеспечению бесперебойного функционирования, но не более 15 календарных дней.</w:t>
      </w:r>
    </w:p>
    <w:p w:rsidR="00FB0A1E" w:rsidRPr="00FB0A1E" w:rsidRDefault="00FB0A1E" w:rsidP="00FB0A1E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– 2.4. </w:t>
      </w:r>
      <w:r w:rsidRPr="00FB0A1E">
        <w:rPr>
          <w:rFonts w:ascii="Times New Roman" w:hAnsi="Times New Roman" w:cs="Times New Roman"/>
          <w:sz w:val="28"/>
          <w:szCs w:val="28"/>
        </w:rPr>
        <w:t>Формирование информации и документов по данному предмету закупки осуществляется путем заполнения экранных форм веб-интерфейса Единой автоматизированной информационной системы торгов города Москвы (ЕАИСТ) и последующая интеграция в Единую информационную систему электронного документа, содержащего сформированную информацию, посредством информационного взаимодействия.</w:t>
      </w:r>
    </w:p>
    <w:p w:rsidR="00FB0A1E" w:rsidRDefault="00FB0A1E" w:rsidP="00FB0A1E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A1E">
        <w:rPr>
          <w:rFonts w:ascii="Times New Roman" w:hAnsi="Times New Roman" w:cs="Times New Roman"/>
          <w:sz w:val="28"/>
          <w:szCs w:val="28"/>
        </w:rPr>
        <w:lastRenderedPageBreak/>
        <w:t>При этом, в соответствии с пунктом 6.7 Положения о системе закупок города Москвы 899-ПП утвержденные в установленном порядке типовые формы закупочной документации, комплекты типовых форм документов подлежат обязательному применению заказчиками, за исключением случаев определения поставщика (подрядчика, исполнителя) закрытым способом и осуществления закупок у единственного поставщика (подрядчика, исполнителя).</w:t>
      </w:r>
    </w:p>
    <w:p w:rsidR="001B58AD" w:rsidRDefault="001B58AD" w:rsidP="00FB0A1E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Pr="001B58AD">
        <w:rPr>
          <w:rFonts w:ascii="Times New Roman" w:hAnsi="Times New Roman" w:cs="Times New Roman"/>
          <w:sz w:val="28"/>
          <w:szCs w:val="28"/>
        </w:rPr>
        <w:t>Количество этапов указано в Приложение 2 к Техническому заданию.</w:t>
      </w:r>
    </w:p>
    <w:p w:rsidR="00CB02A5" w:rsidRDefault="00CB02A5" w:rsidP="00FB0A1E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CB02A5">
        <w:rPr>
          <w:rFonts w:ascii="Times New Roman" w:hAnsi="Times New Roman" w:cs="Times New Roman"/>
          <w:sz w:val="28"/>
          <w:szCs w:val="28"/>
        </w:rPr>
        <w:t>В соответствии с Приложением 2 к ТЗ работы по обеспечению бесперебойного функционирования ЕИСУД, АПК МАИП и Медиатеки принимаются ежемесячно; разовые работы по развитию принимаются ежеквартально.</w:t>
      </w:r>
    </w:p>
    <w:p w:rsidR="001E128D" w:rsidRDefault="00FB0A1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CB02A5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8. Государственного контракта Ответственность сторон</w:t>
      </w:r>
      <w:r w:rsidR="00CB02A5">
        <w:rPr>
          <w:rFonts w:ascii="Times New Roman" w:hAnsi="Times New Roman" w:cs="Times New Roman"/>
          <w:sz w:val="28"/>
          <w:szCs w:val="28"/>
        </w:rPr>
        <w:t>,</w:t>
      </w:r>
      <w:r w:rsidR="00CB02A5" w:rsidRPr="00CB02A5">
        <w:rPr>
          <w:rFonts w:ascii="Times New Roman" w:hAnsi="Times New Roman" w:cs="Times New Roman"/>
          <w:sz w:val="28"/>
          <w:szCs w:val="28"/>
        </w:rPr>
        <w:t xml:space="preserve"> </w:t>
      </w:r>
      <w:r w:rsidR="00CB02A5">
        <w:rPr>
          <w:rFonts w:ascii="Times New Roman" w:hAnsi="Times New Roman" w:cs="Times New Roman"/>
          <w:sz w:val="28"/>
          <w:szCs w:val="28"/>
        </w:rPr>
        <w:t>р</w:t>
      </w:r>
      <w:r w:rsidR="00CB02A5" w:rsidRPr="00CB02A5">
        <w:rPr>
          <w:rFonts w:ascii="Times New Roman" w:hAnsi="Times New Roman" w:cs="Times New Roman"/>
          <w:sz w:val="28"/>
          <w:szCs w:val="28"/>
        </w:rPr>
        <w:t>азмер штрафа устанавливается Контрактом в порядке, установленном настоящей статьей, в том числе рассчитывается как процент Цены контракта, или в случае, если Контрактом предусмотрены этапы исполнения Контракта, как процент цены этапа исполнения Контракта.</w:t>
      </w:r>
    </w:p>
    <w:p w:rsidR="00CB02A5" w:rsidRDefault="00CB02A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FB0A1E">
        <w:rPr>
          <w:rFonts w:ascii="Times New Roman" w:hAnsi="Times New Roman" w:cs="Times New Roman"/>
          <w:sz w:val="28"/>
          <w:szCs w:val="28"/>
        </w:rPr>
        <w:t>Формирование информации и документов по данному предмету закупки осуществляется путем заполнения экранных форм веб-интерфейса Единой автоматизированной информационной системы торгов города Москвы (ЕАИСТ) и последующая интеграция в Единую информационную систему электронного документа, содержащего сформированную информацию, посредством информационного взаимодействия.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A1E">
        <w:rPr>
          <w:rFonts w:ascii="Times New Roman" w:hAnsi="Times New Roman" w:cs="Times New Roman"/>
          <w:sz w:val="28"/>
          <w:szCs w:val="28"/>
        </w:rPr>
        <w:t>При этом, в соответствии с пунктом 6.7 Положения о системе закупок города Москвы 899-ПП утвержденные в установленном порядке типовые формы закупочной документации, комплекты типовых форм документов подлежат обязательному применению заказчиками, за исключением случаев определения поставщика (подрядчика, исполнителя) закрытым способом и осуществления закупок у единственного поставщика (подрядчика, исполнителя).</w:t>
      </w:r>
    </w:p>
    <w:p w:rsidR="00FB0A1E" w:rsidRDefault="00CB02A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191C4E" w:rsidRPr="00191C4E">
        <w:rPr>
          <w:rFonts w:ascii="Times New Roman" w:hAnsi="Times New Roman" w:cs="Times New Roman"/>
          <w:sz w:val="28"/>
          <w:szCs w:val="28"/>
        </w:rPr>
        <w:t>Заказчик отвечает за аппаратное обеспечение, эксплуатацию оборудования и приобретение комплектующих в соответствии с Приложением 3 к ТЗ. Подрядчик выполняет техническое сопровождение прикладных Систем и программных компонентов в пределах ТЗ.</w:t>
      </w:r>
    </w:p>
    <w:p w:rsidR="00FB0A1E" w:rsidRDefault="00191C4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191C4E">
        <w:rPr>
          <w:rFonts w:ascii="Times New Roman" w:hAnsi="Times New Roman" w:cs="Times New Roman"/>
          <w:sz w:val="28"/>
          <w:szCs w:val="28"/>
        </w:rPr>
        <w:t>Подрядчик организует резервное копирование Систем в прикладной и организационно-технической части: разрабатывает и согласует Регламент резервного копирования, определяет состав данных и требуемую периодичность, настраивает задания и проверяет результаты в пределах доступных ему полномочий. Заказчик обеспечивает инфраструктурные ресурсы, хранилища, доступы и системные средства, отнесённые к его зоне ответственности в части управления резервным копированием.</w:t>
      </w:r>
    </w:p>
    <w:p w:rsidR="00191C4E" w:rsidRDefault="00191C4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Pr="00191C4E">
        <w:rPr>
          <w:rFonts w:ascii="Times New Roman" w:hAnsi="Times New Roman" w:cs="Times New Roman"/>
          <w:sz w:val="28"/>
          <w:szCs w:val="28"/>
        </w:rPr>
        <w:t>Заказчик не ограничивает Подрядчика конкретными характеристиками систем мониторинга, если они настроены в соответствии с «Регламентом мониторинга и администрирования». Этот пункт относится к подготовительному этапу.</w:t>
      </w:r>
    </w:p>
    <w:p w:rsidR="00191C4E" w:rsidRDefault="00191C4E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191C4E">
        <w:rPr>
          <w:rFonts w:ascii="Times New Roman" w:hAnsi="Times New Roman" w:cs="Times New Roman"/>
          <w:sz w:val="28"/>
          <w:szCs w:val="28"/>
        </w:rPr>
        <w:t>Нет. В соответствии с Параметром 1 Приложения 4 к ТЗ режим выполнения работ определяется отдельно для Технической поддержки и для Сервисного обслуживания.</w:t>
      </w:r>
    </w:p>
    <w:p w:rsidR="00191C4E" w:rsidRDefault="002F1E87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- 5.2. Полная информация об объеме работ указана в техническом задании приложения к государственному контракту.</w:t>
      </w:r>
    </w:p>
    <w:p w:rsidR="00191C4E" w:rsidRDefault="002F1E87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AB1766">
        <w:rPr>
          <w:rFonts w:ascii="Times New Roman" w:hAnsi="Times New Roman" w:cs="Times New Roman"/>
          <w:sz w:val="28"/>
          <w:szCs w:val="28"/>
        </w:rPr>
        <w:t>В соответствии с пунктом 2.1 Приложения 2 к Техническому заданию объем разовых работ по развитию составляет 40 человеко-дней (320 рабочих часов) в квартал. В соответствии с пунктом 1.2 проекта Контракта Подрядчик выполняет работы в объеме, установленном Техническим заданием. Цена Контракта является твердой в соответствии с пунктом 2.6 проекта 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3B7">
        <w:rPr>
          <w:rFonts w:ascii="Times New Roman" w:hAnsi="Times New Roman" w:cs="Times New Roman"/>
          <w:sz w:val="28"/>
          <w:szCs w:val="28"/>
        </w:rPr>
        <w:t>и не может изменяться в ходе его исполнения, за исключением случаев,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3B7">
        <w:rPr>
          <w:rFonts w:ascii="Times New Roman" w:hAnsi="Times New Roman" w:cs="Times New Roman"/>
          <w:sz w:val="28"/>
          <w:szCs w:val="28"/>
        </w:rPr>
        <w:t>предусмотренных частью 1 статьи 95 Закона о контрактной системе.</w:t>
      </w:r>
      <w:r w:rsidRPr="00AB1766">
        <w:rPr>
          <w:rFonts w:ascii="Times New Roman" w:hAnsi="Times New Roman" w:cs="Times New Roman"/>
          <w:sz w:val="28"/>
          <w:szCs w:val="28"/>
        </w:rPr>
        <w:t xml:space="preserve"> В расчете НМЦК объем указан отдельно по годам: 160 рабочих часов в квартал на 2027 год и 160 рабочих часов в квартал на 2028 год. Контракт заключается на 2 года.</w:t>
      </w:r>
    </w:p>
    <w:p w:rsidR="00D232A6" w:rsidRDefault="002F1E87" w:rsidP="0064769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3613A0">
        <w:rPr>
          <w:rFonts w:ascii="Times New Roman" w:hAnsi="Times New Roman" w:cs="Times New Roman"/>
          <w:sz w:val="28"/>
          <w:szCs w:val="28"/>
        </w:rPr>
        <w:t>-6.3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4769B" w:rsidRPr="0064769B">
        <w:rPr>
          <w:rFonts w:ascii="Times New Roman" w:hAnsi="Times New Roman" w:cs="Times New Roman"/>
          <w:sz w:val="28"/>
          <w:szCs w:val="28"/>
        </w:rPr>
        <w:t>Порядок рассмотрения и оценки заявок на участие в открыт</w:t>
      </w:r>
      <w:r w:rsidR="00851B45">
        <w:rPr>
          <w:rFonts w:ascii="Times New Roman" w:hAnsi="Times New Roman" w:cs="Times New Roman"/>
          <w:sz w:val="28"/>
          <w:szCs w:val="28"/>
        </w:rPr>
        <w:t xml:space="preserve">ом конкурсе в электронной форме, также используемые в нем понятия и формулы, </w:t>
      </w:r>
      <w:r w:rsidR="0064769B" w:rsidRPr="0064769B">
        <w:rPr>
          <w:rFonts w:ascii="Times New Roman" w:hAnsi="Times New Roman" w:cs="Times New Roman"/>
          <w:sz w:val="28"/>
          <w:szCs w:val="28"/>
        </w:rPr>
        <w:t>определен</w:t>
      </w:r>
      <w:r w:rsidR="00851B45">
        <w:rPr>
          <w:rFonts w:ascii="Times New Roman" w:hAnsi="Times New Roman" w:cs="Times New Roman"/>
          <w:sz w:val="28"/>
          <w:szCs w:val="28"/>
        </w:rPr>
        <w:t>ы</w:t>
      </w:r>
      <w:r w:rsidR="0064769B" w:rsidRPr="0064769B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об оценке заявок на участие в закупке товаров, работ, услуг, утвержденным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– Положение).</w:t>
      </w:r>
    </w:p>
    <w:p w:rsidR="006E0C40" w:rsidRDefault="0064769B" w:rsidP="0064769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9B">
        <w:rPr>
          <w:rFonts w:ascii="Times New Roman" w:hAnsi="Times New Roman" w:cs="Times New Roman"/>
          <w:sz w:val="28"/>
          <w:szCs w:val="28"/>
        </w:rPr>
        <w:t xml:space="preserve">Формулы оценки, предусмотренные пунктом 20 Положения, предусматривают оценку с учетом того, какое значение является для заказчика наилучшим (наибольшее </w:t>
      </w:r>
      <w:r w:rsidR="00D232A6">
        <w:rPr>
          <w:rFonts w:ascii="Times New Roman" w:hAnsi="Times New Roman" w:cs="Times New Roman"/>
          <w:sz w:val="28"/>
          <w:szCs w:val="28"/>
        </w:rPr>
        <w:t>или наименьшее</w:t>
      </w:r>
      <w:r w:rsidRPr="0064769B">
        <w:rPr>
          <w:rFonts w:ascii="Times New Roman" w:hAnsi="Times New Roman" w:cs="Times New Roman"/>
          <w:sz w:val="28"/>
          <w:szCs w:val="28"/>
        </w:rPr>
        <w:t>), а также с учетом наличия или отсутствия предельного (предельных) минимального и (или) максимального значения (значений) показателя.</w:t>
      </w:r>
      <w:r w:rsidR="000B17B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4769B">
        <w:rPr>
          <w:rFonts w:ascii="Times New Roman" w:hAnsi="Times New Roman" w:cs="Times New Roman"/>
          <w:sz w:val="28"/>
          <w:szCs w:val="28"/>
        </w:rPr>
        <w:t>Заказчик самостоятельно выбирает формулу из числа предусмотренных пунктом 20 Положения.</w:t>
      </w:r>
      <w:r w:rsidR="00DF0063">
        <w:rPr>
          <w:rFonts w:ascii="Times New Roman" w:hAnsi="Times New Roman" w:cs="Times New Roman"/>
          <w:sz w:val="28"/>
          <w:szCs w:val="28"/>
        </w:rPr>
        <w:t xml:space="preserve"> </w:t>
      </w:r>
      <w:r w:rsidR="006E0C40">
        <w:rPr>
          <w:rFonts w:ascii="Times New Roman" w:hAnsi="Times New Roman" w:cs="Times New Roman"/>
          <w:sz w:val="28"/>
          <w:szCs w:val="28"/>
        </w:rPr>
        <w:t xml:space="preserve">Используемые заказчиком формулы и значения указаны в таблице </w:t>
      </w:r>
      <w:r w:rsidR="006E0C40" w:rsidRPr="006E0C40">
        <w:rPr>
          <w:rFonts w:ascii="Times New Roman" w:hAnsi="Times New Roman" w:cs="Times New Roman"/>
          <w:sz w:val="28"/>
          <w:szCs w:val="28"/>
        </w:rPr>
        <w:t xml:space="preserve">II </w:t>
      </w:r>
      <w:r w:rsidR="006E0C40">
        <w:rPr>
          <w:rFonts w:ascii="Times New Roman" w:hAnsi="Times New Roman" w:cs="Times New Roman"/>
          <w:sz w:val="28"/>
          <w:szCs w:val="28"/>
        </w:rPr>
        <w:t>«</w:t>
      </w:r>
      <w:r w:rsidR="006E0C40" w:rsidRPr="006E0C40">
        <w:rPr>
          <w:rFonts w:ascii="Times New Roman" w:hAnsi="Times New Roman" w:cs="Times New Roman"/>
          <w:sz w:val="28"/>
          <w:szCs w:val="28"/>
        </w:rPr>
        <w:t>Критерии и показатели оценки заявок на участие в закупке</w:t>
      </w:r>
      <w:r w:rsidR="006E0C40">
        <w:rPr>
          <w:rFonts w:ascii="Times New Roman" w:hAnsi="Times New Roman" w:cs="Times New Roman"/>
          <w:sz w:val="28"/>
          <w:szCs w:val="28"/>
        </w:rPr>
        <w:t>»</w:t>
      </w:r>
      <w:r w:rsidR="001E18DA">
        <w:rPr>
          <w:rFonts w:ascii="Times New Roman" w:hAnsi="Times New Roman" w:cs="Times New Roman"/>
          <w:sz w:val="28"/>
          <w:szCs w:val="28"/>
        </w:rPr>
        <w:t xml:space="preserve"> </w:t>
      </w:r>
      <w:r w:rsidR="001E18DA" w:rsidRPr="001E18DA">
        <w:rPr>
          <w:rFonts w:ascii="Times New Roman" w:hAnsi="Times New Roman" w:cs="Times New Roman"/>
          <w:sz w:val="28"/>
          <w:szCs w:val="28"/>
        </w:rPr>
        <w:t>Поряд</w:t>
      </w:r>
      <w:r w:rsidR="001E18DA">
        <w:rPr>
          <w:rFonts w:ascii="Times New Roman" w:hAnsi="Times New Roman" w:cs="Times New Roman"/>
          <w:sz w:val="28"/>
          <w:szCs w:val="28"/>
        </w:rPr>
        <w:t>ка</w:t>
      </w:r>
      <w:r w:rsidR="001E18DA" w:rsidRPr="001E18DA">
        <w:rPr>
          <w:rFonts w:ascii="Times New Roman" w:hAnsi="Times New Roman" w:cs="Times New Roman"/>
          <w:sz w:val="28"/>
          <w:szCs w:val="28"/>
        </w:rPr>
        <w:t xml:space="preserve"> рассмотрения и оценки заявок на участие в конкурсе</w:t>
      </w:r>
      <w:r w:rsidR="006E0C40">
        <w:rPr>
          <w:rFonts w:ascii="Times New Roman" w:hAnsi="Times New Roman" w:cs="Times New Roman"/>
          <w:sz w:val="28"/>
          <w:szCs w:val="28"/>
        </w:rPr>
        <w:t xml:space="preserve">, и указанные формулы не предусматривают </w:t>
      </w:r>
      <w:r w:rsidR="006E0C40" w:rsidRPr="0064769B">
        <w:rPr>
          <w:rFonts w:ascii="Times New Roman" w:hAnsi="Times New Roman" w:cs="Times New Roman"/>
          <w:sz w:val="28"/>
          <w:szCs w:val="28"/>
        </w:rPr>
        <w:t>предельного минимального и (или) максимального значения показателя</w:t>
      </w:r>
      <w:r w:rsidR="006E0C40">
        <w:rPr>
          <w:rFonts w:ascii="Times New Roman" w:hAnsi="Times New Roman" w:cs="Times New Roman"/>
          <w:sz w:val="28"/>
          <w:szCs w:val="28"/>
        </w:rPr>
        <w:t>, т.к.</w:t>
      </w:r>
      <w:r w:rsidR="006E0C40" w:rsidRPr="006E0C40">
        <w:rPr>
          <w:rFonts w:ascii="Times New Roman" w:hAnsi="Times New Roman" w:cs="Times New Roman"/>
          <w:sz w:val="28"/>
          <w:szCs w:val="28"/>
        </w:rPr>
        <w:t xml:space="preserve"> </w:t>
      </w:r>
      <w:r w:rsidR="006E0C40" w:rsidRPr="0064769B">
        <w:rPr>
          <w:rFonts w:ascii="Times New Roman" w:hAnsi="Times New Roman" w:cs="Times New Roman"/>
          <w:sz w:val="28"/>
          <w:szCs w:val="28"/>
        </w:rPr>
        <w:t>заранее не известны и не ограничиваются значения, которые могут быть предложены разными участниками закупки.</w:t>
      </w:r>
    </w:p>
    <w:p w:rsidR="00E123E0" w:rsidRDefault="00E123E0" w:rsidP="0064769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указание </w:t>
      </w:r>
      <w:r w:rsidRPr="00E50E53">
        <w:rPr>
          <w:rFonts w:ascii="Times New Roman" w:hAnsi="Times New Roman" w:cs="Times New Roman"/>
          <w:i/>
          <w:sz w:val="28"/>
          <w:szCs w:val="28"/>
        </w:rPr>
        <w:t>«числовое значение минимальной цены исполненного контракта (договора) в рублях, при которой контракт (договор) признается работой «сопоставимого объема» и принимается к оценке»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7BF">
        <w:rPr>
          <w:rFonts w:ascii="Times New Roman" w:hAnsi="Times New Roman" w:cs="Times New Roman"/>
          <w:sz w:val="28"/>
          <w:szCs w:val="28"/>
        </w:rPr>
        <w:t xml:space="preserve">и </w:t>
      </w:r>
      <w:r w:rsidR="006727BF" w:rsidRPr="00E50E53">
        <w:rPr>
          <w:rFonts w:ascii="Times New Roman" w:hAnsi="Times New Roman" w:cs="Times New Roman"/>
          <w:i/>
          <w:sz w:val="28"/>
          <w:szCs w:val="28"/>
        </w:rPr>
        <w:t>«минимальную продолжительность (в академических часах) курсов повышения квалификации, при наличии которых специалист, не имеющий высшего образования по указанным укрупненным группам, учитывается при оценке по пункту 2.2 таблицы 3 Порядка оценки»</w:t>
      </w:r>
      <w:r w:rsidR="006727BF">
        <w:rPr>
          <w:rFonts w:ascii="Times New Roman" w:hAnsi="Times New Roman" w:cs="Times New Roman"/>
          <w:sz w:val="28"/>
          <w:szCs w:val="28"/>
        </w:rPr>
        <w:t xml:space="preserve"> </w:t>
      </w:r>
      <w:r w:rsidR="00E50E53">
        <w:rPr>
          <w:rFonts w:ascii="Times New Roman" w:hAnsi="Times New Roman" w:cs="Times New Roman"/>
          <w:sz w:val="28"/>
          <w:szCs w:val="28"/>
        </w:rPr>
        <w:t xml:space="preserve">не предусмотрено и </w:t>
      </w:r>
      <w:r>
        <w:rPr>
          <w:rFonts w:ascii="Times New Roman" w:hAnsi="Times New Roman" w:cs="Times New Roman"/>
          <w:sz w:val="28"/>
          <w:szCs w:val="28"/>
        </w:rPr>
        <w:t>заказчиком не применяется.</w:t>
      </w:r>
    </w:p>
    <w:p w:rsidR="00191C4E" w:rsidRDefault="002F1E87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Pr="002F1E87">
        <w:rPr>
          <w:rFonts w:ascii="Times New Roman" w:hAnsi="Times New Roman" w:cs="Times New Roman"/>
          <w:sz w:val="28"/>
          <w:szCs w:val="28"/>
        </w:rPr>
        <w:t>Актуальными версиями считать версии, обозначенные в Приложении 5/6 Технического задания.</w:t>
      </w:r>
    </w:p>
    <w:p w:rsidR="002F1E87" w:rsidRDefault="002F1E87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2F1E87">
        <w:rPr>
          <w:rFonts w:ascii="Times New Roman" w:hAnsi="Times New Roman" w:cs="Times New Roman"/>
          <w:sz w:val="28"/>
          <w:szCs w:val="28"/>
        </w:rPr>
        <w:t>Акты передачи исключительных прав, могут быть предоставлены по запросу после подписания контракта. Заказчик предоставляет Подрядчику исходные материалы и исходный код Систем в объёме, необходимом для выполнения работ по Контракту.</w:t>
      </w:r>
    </w:p>
    <w:p w:rsidR="00FB0A1E" w:rsidRDefault="002F1E87" w:rsidP="007E111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proofErr w:type="spellStart"/>
      <w:r w:rsidRPr="002F1E87">
        <w:rPr>
          <w:rFonts w:ascii="Times New Roman" w:hAnsi="Times New Roman" w:cs="Times New Roman"/>
          <w:sz w:val="28"/>
          <w:szCs w:val="28"/>
        </w:rPr>
        <w:t>Laravel</w:t>
      </w:r>
      <w:proofErr w:type="spellEnd"/>
      <w:r w:rsidRPr="002F1E87"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 w:rsidRPr="002F1E87">
        <w:rPr>
          <w:rFonts w:ascii="Times New Roman" w:hAnsi="Times New Roman" w:cs="Times New Roman"/>
          <w:sz w:val="28"/>
          <w:szCs w:val="28"/>
        </w:rPr>
        <w:t>RabbitMQ</w:t>
      </w:r>
      <w:proofErr w:type="spellEnd"/>
      <w:r w:rsidRPr="002F1E87">
        <w:rPr>
          <w:rFonts w:ascii="Times New Roman" w:hAnsi="Times New Roman" w:cs="Times New Roman"/>
          <w:sz w:val="28"/>
          <w:szCs w:val="28"/>
        </w:rPr>
        <w:t xml:space="preserve"> 3.3.6</w:t>
      </w:r>
    </w:p>
    <w:p w:rsidR="00007201" w:rsidRDefault="00007201" w:rsidP="007E111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7201" w:rsidRDefault="00007201" w:rsidP="007E1115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сообщаем, что в документацию о закупке будут внесены изменения для уточнения объема выполнения работ</w:t>
      </w:r>
    </w:p>
    <w:sectPr w:rsidR="00007201" w:rsidSect="000E0619">
      <w:pgSz w:w="11906" w:h="16838"/>
      <w:pgMar w:top="993" w:right="707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297C09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192E6A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9D2D96"/>
    <w:multiLevelType w:val="hybridMultilevel"/>
    <w:tmpl w:val="97E4767A"/>
    <w:lvl w:ilvl="0" w:tplc="B7C214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3A32FA"/>
    <w:multiLevelType w:val="multilevel"/>
    <w:tmpl w:val="9BB28B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50144E4"/>
    <w:multiLevelType w:val="multilevel"/>
    <w:tmpl w:val="550144E4"/>
    <w:lvl w:ilvl="0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2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6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2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5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E953941"/>
    <w:multiLevelType w:val="hybridMultilevel"/>
    <w:tmpl w:val="0608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21A05"/>
    <w:multiLevelType w:val="multilevel"/>
    <w:tmpl w:val="67E21A0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3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5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57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29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3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5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4B4222"/>
    <w:multiLevelType w:val="hybridMultilevel"/>
    <w:tmpl w:val="27F2F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49C8"/>
    <w:multiLevelType w:val="multilevel"/>
    <w:tmpl w:val="6D634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9346F"/>
    <w:multiLevelType w:val="hybridMultilevel"/>
    <w:tmpl w:val="A2EE339A"/>
    <w:lvl w:ilvl="0" w:tplc="DC6C9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F6"/>
    <w:rsid w:val="00000993"/>
    <w:rsid w:val="00001474"/>
    <w:rsid w:val="0000176E"/>
    <w:rsid w:val="000029CC"/>
    <w:rsid w:val="00003B3E"/>
    <w:rsid w:val="00004093"/>
    <w:rsid w:val="00004131"/>
    <w:rsid w:val="00007201"/>
    <w:rsid w:val="0001117F"/>
    <w:rsid w:val="00011308"/>
    <w:rsid w:val="00016681"/>
    <w:rsid w:val="000242AD"/>
    <w:rsid w:val="000322F6"/>
    <w:rsid w:val="00032579"/>
    <w:rsid w:val="00040B35"/>
    <w:rsid w:val="0004100B"/>
    <w:rsid w:val="00042227"/>
    <w:rsid w:val="00044ABE"/>
    <w:rsid w:val="000450A2"/>
    <w:rsid w:val="00045420"/>
    <w:rsid w:val="000473B6"/>
    <w:rsid w:val="000503FC"/>
    <w:rsid w:val="00052B29"/>
    <w:rsid w:val="0005366C"/>
    <w:rsid w:val="0005544F"/>
    <w:rsid w:val="00056F08"/>
    <w:rsid w:val="00057F02"/>
    <w:rsid w:val="00062B33"/>
    <w:rsid w:val="000648B2"/>
    <w:rsid w:val="000754F8"/>
    <w:rsid w:val="00075542"/>
    <w:rsid w:val="0007649A"/>
    <w:rsid w:val="000769B3"/>
    <w:rsid w:val="00077602"/>
    <w:rsid w:val="000825DD"/>
    <w:rsid w:val="00082BE1"/>
    <w:rsid w:val="000864C1"/>
    <w:rsid w:val="00087C7B"/>
    <w:rsid w:val="0009023D"/>
    <w:rsid w:val="00090D1E"/>
    <w:rsid w:val="00095D66"/>
    <w:rsid w:val="00097879"/>
    <w:rsid w:val="000A09BB"/>
    <w:rsid w:val="000A1008"/>
    <w:rsid w:val="000A10DC"/>
    <w:rsid w:val="000A20E6"/>
    <w:rsid w:val="000A2EB1"/>
    <w:rsid w:val="000A36A4"/>
    <w:rsid w:val="000A3BF8"/>
    <w:rsid w:val="000A6F06"/>
    <w:rsid w:val="000B1345"/>
    <w:rsid w:val="000B1630"/>
    <w:rsid w:val="000B17B8"/>
    <w:rsid w:val="000B2A6B"/>
    <w:rsid w:val="000B2E6C"/>
    <w:rsid w:val="000B4477"/>
    <w:rsid w:val="000B7725"/>
    <w:rsid w:val="000C4018"/>
    <w:rsid w:val="000C4502"/>
    <w:rsid w:val="000C5834"/>
    <w:rsid w:val="000C5E61"/>
    <w:rsid w:val="000C79D3"/>
    <w:rsid w:val="000D0D0B"/>
    <w:rsid w:val="000D2800"/>
    <w:rsid w:val="000D3862"/>
    <w:rsid w:val="000D3B01"/>
    <w:rsid w:val="000D3DBB"/>
    <w:rsid w:val="000D5073"/>
    <w:rsid w:val="000D7882"/>
    <w:rsid w:val="000E0016"/>
    <w:rsid w:val="000E0619"/>
    <w:rsid w:val="000E54C1"/>
    <w:rsid w:val="000F00FA"/>
    <w:rsid w:val="000F3314"/>
    <w:rsid w:val="000F432C"/>
    <w:rsid w:val="000F46F7"/>
    <w:rsid w:val="000F4F1A"/>
    <w:rsid w:val="000F5E5E"/>
    <w:rsid w:val="000F7794"/>
    <w:rsid w:val="001022A6"/>
    <w:rsid w:val="001051F5"/>
    <w:rsid w:val="0010584A"/>
    <w:rsid w:val="001060CE"/>
    <w:rsid w:val="0010662B"/>
    <w:rsid w:val="001101EA"/>
    <w:rsid w:val="00111A55"/>
    <w:rsid w:val="00112027"/>
    <w:rsid w:val="00115E8A"/>
    <w:rsid w:val="0012047D"/>
    <w:rsid w:val="0012121D"/>
    <w:rsid w:val="00121A9B"/>
    <w:rsid w:val="00123D90"/>
    <w:rsid w:val="0012696E"/>
    <w:rsid w:val="00126A9B"/>
    <w:rsid w:val="00130FDC"/>
    <w:rsid w:val="00135310"/>
    <w:rsid w:val="00141595"/>
    <w:rsid w:val="001420BB"/>
    <w:rsid w:val="00144991"/>
    <w:rsid w:val="00146BF3"/>
    <w:rsid w:val="001500CB"/>
    <w:rsid w:val="0015791C"/>
    <w:rsid w:val="001618C9"/>
    <w:rsid w:val="00167504"/>
    <w:rsid w:val="00170683"/>
    <w:rsid w:val="00171D9D"/>
    <w:rsid w:val="00172747"/>
    <w:rsid w:val="001752E2"/>
    <w:rsid w:val="00175608"/>
    <w:rsid w:val="00191C4E"/>
    <w:rsid w:val="00192562"/>
    <w:rsid w:val="00195D60"/>
    <w:rsid w:val="001A2B8D"/>
    <w:rsid w:val="001B0902"/>
    <w:rsid w:val="001B23CE"/>
    <w:rsid w:val="001B5324"/>
    <w:rsid w:val="001B58AD"/>
    <w:rsid w:val="001B74D2"/>
    <w:rsid w:val="001C3171"/>
    <w:rsid w:val="001C3F1E"/>
    <w:rsid w:val="001C4259"/>
    <w:rsid w:val="001C5CB8"/>
    <w:rsid w:val="001D3167"/>
    <w:rsid w:val="001D5FAD"/>
    <w:rsid w:val="001E0800"/>
    <w:rsid w:val="001E128D"/>
    <w:rsid w:val="001E18DA"/>
    <w:rsid w:val="001E235B"/>
    <w:rsid w:val="001E2995"/>
    <w:rsid w:val="001E4788"/>
    <w:rsid w:val="001F1D6B"/>
    <w:rsid w:val="001F3500"/>
    <w:rsid w:val="001F6A01"/>
    <w:rsid w:val="00201B3D"/>
    <w:rsid w:val="00202776"/>
    <w:rsid w:val="002036AC"/>
    <w:rsid w:val="00203BD5"/>
    <w:rsid w:val="00204237"/>
    <w:rsid w:val="0021248B"/>
    <w:rsid w:val="00220120"/>
    <w:rsid w:val="00225072"/>
    <w:rsid w:val="002279BD"/>
    <w:rsid w:val="00231C69"/>
    <w:rsid w:val="00234BF5"/>
    <w:rsid w:val="00240DDC"/>
    <w:rsid w:val="00241D0E"/>
    <w:rsid w:val="00241E41"/>
    <w:rsid w:val="00243BA1"/>
    <w:rsid w:val="00244410"/>
    <w:rsid w:val="002444B9"/>
    <w:rsid w:val="00254340"/>
    <w:rsid w:val="00255B28"/>
    <w:rsid w:val="002609ED"/>
    <w:rsid w:val="002640CC"/>
    <w:rsid w:val="0027198C"/>
    <w:rsid w:val="0027260F"/>
    <w:rsid w:val="00272EC3"/>
    <w:rsid w:val="0027478D"/>
    <w:rsid w:val="002769AE"/>
    <w:rsid w:val="00281D6C"/>
    <w:rsid w:val="00286A94"/>
    <w:rsid w:val="00293B7A"/>
    <w:rsid w:val="00294D8D"/>
    <w:rsid w:val="002A34DD"/>
    <w:rsid w:val="002A6C67"/>
    <w:rsid w:val="002B12A7"/>
    <w:rsid w:val="002B25B7"/>
    <w:rsid w:val="002B346F"/>
    <w:rsid w:val="002B492A"/>
    <w:rsid w:val="002B55D7"/>
    <w:rsid w:val="002C1B9C"/>
    <w:rsid w:val="002C76D6"/>
    <w:rsid w:val="002D0A97"/>
    <w:rsid w:val="002D361E"/>
    <w:rsid w:val="002D594C"/>
    <w:rsid w:val="002D5FBB"/>
    <w:rsid w:val="002E3273"/>
    <w:rsid w:val="002E5184"/>
    <w:rsid w:val="002E636E"/>
    <w:rsid w:val="002E6572"/>
    <w:rsid w:val="002F1E87"/>
    <w:rsid w:val="002F3645"/>
    <w:rsid w:val="002F7BF6"/>
    <w:rsid w:val="00300F43"/>
    <w:rsid w:val="00301553"/>
    <w:rsid w:val="00303FB9"/>
    <w:rsid w:val="003057AD"/>
    <w:rsid w:val="00305E88"/>
    <w:rsid w:val="0030777B"/>
    <w:rsid w:val="00310137"/>
    <w:rsid w:val="0031559A"/>
    <w:rsid w:val="00323F6B"/>
    <w:rsid w:val="0032426F"/>
    <w:rsid w:val="0033235A"/>
    <w:rsid w:val="00334097"/>
    <w:rsid w:val="00336445"/>
    <w:rsid w:val="00341EA3"/>
    <w:rsid w:val="00347A6E"/>
    <w:rsid w:val="003600AF"/>
    <w:rsid w:val="003613A0"/>
    <w:rsid w:val="00362D6A"/>
    <w:rsid w:val="00363B4A"/>
    <w:rsid w:val="0036513E"/>
    <w:rsid w:val="00367FB4"/>
    <w:rsid w:val="00370835"/>
    <w:rsid w:val="003749AF"/>
    <w:rsid w:val="003763D9"/>
    <w:rsid w:val="00380968"/>
    <w:rsid w:val="003874BA"/>
    <w:rsid w:val="0039068D"/>
    <w:rsid w:val="003941B5"/>
    <w:rsid w:val="00394504"/>
    <w:rsid w:val="00395A3C"/>
    <w:rsid w:val="003A18D5"/>
    <w:rsid w:val="003B2A9E"/>
    <w:rsid w:val="003B6D5C"/>
    <w:rsid w:val="003C0BD6"/>
    <w:rsid w:val="003C2E9C"/>
    <w:rsid w:val="003C6D15"/>
    <w:rsid w:val="003C77A0"/>
    <w:rsid w:val="003D488B"/>
    <w:rsid w:val="003D4BB9"/>
    <w:rsid w:val="003E0010"/>
    <w:rsid w:val="003E219C"/>
    <w:rsid w:val="003E3E46"/>
    <w:rsid w:val="003E49B6"/>
    <w:rsid w:val="003F1653"/>
    <w:rsid w:val="003F38F2"/>
    <w:rsid w:val="003F588D"/>
    <w:rsid w:val="003F6B02"/>
    <w:rsid w:val="003F6D36"/>
    <w:rsid w:val="003F7EE8"/>
    <w:rsid w:val="00402707"/>
    <w:rsid w:val="00403989"/>
    <w:rsid w:val="0040480E"/>
    <w:rsid w:val="00405C4B"/>
    <w:rsid w:val="004078DC"/>
    <w:rsid w:val="00407AFB"/>
    <w:rsid w:val="0041223D"/>
    <w:rsid w:val="0041633E"/>
    <w:rsid w:val="00424A7D"/>
    <w:rsid w:val="004256BD"/>
    <w:rsid w:val="004316B3"/>
    <w:rsid w:val="00433753"/>
    <w:rsid w:val="00434050"/>
    <w:rsid w:val="00434053"/>
    <w:rsid w:val="00434DD6"/>
    <w:rsid w:val="00435801"/>
    <w:rsid w:val="00436118"/>
    <w:rsid w:val="00436D34"/>
    <w:rsid w:val="00442587"/>
    <w:rsid w:val="00445470"/>
    <w:rsid w:val="0044548A"/>
    <w:rsid w:val="004457CF"/>
    <w:rsid w:val="00451CF4"/>
    <w:rsid w:val="00453DEB"/>
    <w:rsid w:val="00454747"/>
    <w:rsid w:val="00455F3C"/>
    <w:rsid w:val="00460517"/>
    <w:rsid w:val="004608A1"/>
    <w:rsid w:val="00465DA0"/>
    <w:rsid w:val="004677A7"/>
    <w:rsid w:val="00470627"/>
    <w:rsid w:val="0047167B"/>
    <w:rsid w:val="00475A68"/>
    <w:rsid w:val="00476E92"/>
    <w:rsid w:val="004775B5"/>
    <w:rsid w:val="0048073C"/>
    <w:rsid w:val="00480B8F"/>
    <w:rsid w:val="00484F0F"/>
    <w:rsid w:val="004876DD"/>
    <w:rsid w:val="00491F54"/>
    <w:rsid w:val="0049241A"/>
    <w:rsid w:val="00494FB6"/>
    <w:rsid w:val="00495925"/>
    <w:rsid w:val="00495A19"/>
    <w:rsid w:val="00496C26"/>
    <w:rsid w:val="00497BAA"/>
    <w:rsid w:val="004A3C9C"/>
    <w:rsid w:val="004A3DC3"/>
    <w:rsid w:val="004A4306"/>
    <w:rsid w:val="004A5B5C"/>
    <w:rsid w:val="004A6349"/>
    <w:rsid w:val="004B00B4"/>
    <w:rsid w:val="004B09F4"/>
    <w:rsid w:val="004B16A6"/>
    <w:rsid w:val="004B56DB"/>
    <w:rsid w:val="004C1235"/>
    <w:rsid w:val="004C175D"/>
    <w:rsid w:val="004D2ABB"/>
    <w:rsid w:val="004D33F2"/>
    <w:rsid w:val="004E002C"/>
    <w:rsid w:val="004E11DC"/>
    <w:rsid w:val="004E294A"/>
    <w:rsid w:val="004E33C5"/>
    <w:rsid w:val="004E66BA"/>
    <w:rsid w:val="004E779C"/>
    <w:rsid w:val="004E7ACC"/>
    <w:rsid w:val="004F02FA"/>
    <w:rsid w:val="004F2E98"/>
    <w:rsid w:val="004F5857"/>
    <w:rsid w:val="004F6030"/>
    <w:rsid w:val="004F6BE2"/>
    <w:rsid w:val="004F761F"/>
    <w:rsid w:val="00502C3E"/>
    <w:rsid w:val="00503401"/>
    <w:rsid w:val="00504466"/>
    <w:rsid w:val="0050537D"/>
    <w:rsid w:val="00505C21"/>
    <w:rsid w:val="00510797"/>
    <w:rsid w:val="00512D61"/>
    <w:rsid w:val="00513C0C"/>
    <w:rsid w:val="00521260"/>
    <w:rsid w:val="00531FDF"/>
    <w:rsid w:val="0053421D"/>
    <w:rsid w:val="00540857"/>
    <w:rsid w:val="005414F8"/>
    <w:rsid w:val="005458B0"/>
    <w:rsid w:val="005461E8"/>
    <w:rsid w:val="005464CC"/>
    <w:rsid w:val="00546AB1"/>
    <w:rsid w:val="00546D88"/>
    <w:rsid w:val="0055026B"/>
    <w:rsid w:val="00553F7C"/>
    <w:rsid w:val="005570E6"/>
    <w:rsid w:val="0056244A"/>
    <w:rsid w:val="005632FB"/>
    <w:rsid w:val="00563598"/>
    <w:rsid w:val="00566B53"/>
    <w:rsid w:val="005706C0"/>
    <w:rsid w:val="005746A1"/>
    <w:rsid w:val="00575A70"/>
    <w:rsid w:val="005822B4"/>
    <w:rsid w:val="0058370C"/>
    <w:rsid w:val="00586097"/>
    <w:rsid w:val="00587D95"/>
    <w:rsid w:val="00591A5F"/>
    <w:rsid w:val="00591E14"/>
    <w:rsid w:val="00593D02"/>
    <w:rsid w:val="005A0B98"/>
    <w:rsid w:val="005A0FBC"/>
    <w:rsid w:val="005A1200"/>
    <w:rsid w:val="005A24E5"/>
    <w:rsid w:val="005A4CEB"/>
    <w:rsid w:val="005A7D24"/>
    <w:rsid w:val="005B1DBC"/>
    <w:rsid w:val="005B25D4"/>
    <w:rsid w:val="005B3F55"/>
    <w:rsid w:val="005C008E"/>
    <w:rsid w:val="005C3C2C"/>
    <w:rsid w:val="005C5283"/>
    <w:rsid w:val="005D5AD1"/>
    <w:rsid w:val="005D6410"/>
    <w:rsid w:val="005E02E1"/>
    <w:rsid w:val="005E31E7"/>
    <w:rsid w:val="005E37E1"/>
    <w:rsid w:val="005E3C56"/>
    <w:rsid w:val="005E45E2"/>
    <w:rsid w:val="005E73FB"/>
    <w:rsid w:val="005F30C1"/>
    <w:rsid w:val="005F5D73"/>
    <w:rsid w:val="00603262"/>
    <w:rsid w:val="00605A4E"/>
    <w:rsid w:val="00605CD4"/>
    <w:rsid w:val="0061489E"/>
    <w:rsid w:val="00615124"/>
    <w:rsid w:val="00621E75"/>
    <w:rsid w:val="00622428"/>
    <w:rsid w:val="0062249D"/>
    <w:rsid w:val="00635D95"/>
    <w:rsid w:val="00637C3A"/>
    <w:rsid w:val="006413E8"/>
    <w:rsid w:val="006419CB"/>
    <w:rsid w:val="00646A7E"/>
    <w:rsid w:val="0064769B"/>
    <w:rsid w:val="00651738"/>
    <w:rsid w:val="00652C6D"/>
    <w:rsid w:val="006610A6"/>
    <w:rsid w:val="00662CC9"/>
    <w:rsid w:val="006660FB"/>
    <w:rsid w:val="00671066"/>
    <w:rsid w:val="00671F15"/>
    <w:rsid w:val="006727BF"/>
    <w:rsid w:val="0067538A"/>
    <w:rsid w:val="006753E1"/>
    <w:rsid w:val="006757FA"/>
    <w:rsid w:val="00675A0A"/>
    <w:rsid w:val="00676D8D"/>
    <w:rsid w:val="006800DD"/>
    <w:rsid w:val="006803BC"/>
    <w:rsid w:val="00683588"/>
    <w:rsid w:val="00684782"/>
    <w:rsid w:val="00685764"/>
    <w:rsid w:val="00686326"/>
    <w:rsid w:val="00692850"/>
    <w:rsid w:val="006A405A"/>
    <w:rsid w:val="006A47BD"/>
    <w:rsid w:val="006A5450"/>
    <w:rsid w:val="006A6AF2"/>
    <w:rsid w:val="006A7B26"/>
    <w:rsid w:val="006B1276"/>
    <w:rsid w:val="006B163F"/>
    <w:rsid w:val="006B2E36"/>
    <w:rsid w:val="006C03EE"/>
    <w:rsid w:val="006C15CE"/>
    <w:rsid w:val="006C2266"/>
    <w:rsid w:val="006C4F25"/>
    <w:rsid w:val="006C753F"/>
    <w:rsid w:val="006C789D"/>
    <w:rsid w:val="006D0BA0"/>
    <w:rsid w:val="006D10B2"/>
    <w:rsid w:val="006D3D15"/>
    <w:rsid w:val="006D3E2A"/>
    <w:rsid w:val="006D7983"/>
    <w:rsid w:val="006E0C40"/>
    <w:rsid w:val="006E0D38"/>
    <w:rsid w:val="006E2E85"/>
    <w:rsid w:val="006E31F8"/>
    <w:rsid w:val="006E34ED"/>
    <w:rsid w:val="006E70AF"/>
    <w:rsid w:val="006F2B85"/>
    <w:rsid w:val="00700BA5"/>
    <w:rsid w:val="00703863"/>
    <w:rsid w:val="007042F1"/>
    <w:rsid w:val="0071307C"/>
    <w:rsid w:val="0071567A"/>
    <w:rsid w:val="00715F94"/>
    <w:rsid w:val="00720982"/>
    <w:rsid w:val="00722372"/>
    <w:rsid w:val="00724EDB"/>
    <w:rsid w:val="00736514"/>
    <w:rsid w:val="00741FF6"/>
    <w:rsid w:val="0074292A"/>
    <w:rsid w:val="00742ADD"/>
    <w:rsid w:val="00742F97"/>
    <w:rsid w:val="00743A3D"/>
    <w:rsid w:val="00743FBF"/>
    <w:rsid w:val="00745F10"/>
    <w:rsid w:val="007468A0"/>
    <w:rsid w:val="00747617"/>
    <w:rsid w:val="0075561A"/>
    <w:rsid w:val="00761796"/>
    <w:rsid w:val="00764DF0"/>
    <w:rsid w:val="00766864"/>
    <w:rsid w:val="007674A8"/>
    <w:rsid w:val="007677C0"/>
    <w:rsid w:val="007723C5"/>
    <w:rsid w:val="00774104"/>
    <w:rsid w:val="00774A19"/>
    <w:rsid w:val="00777E98"/>
    <w:rsid w:val="007804D0"/>
    <w:rsid w:val="00781E4A"/>
    <w:rsid w:val="0078450F"/>
    <w:rsid w:val="00784A11"/>
    <w:rsid w:val="0078554A"/>
    <w:rsid w:val="00792F19"/>
    <w:rsid w:val="00793983"/>
    <w:rsid w:val="00794B48"/>
    <w:rsid w:val="00796ACF"/>
    <w:rsid w:val="007A0838"/>
    <w:rsid w:val="007A2148"/>
    <w:rsid w:val="007A3067"/>
    <w:rsid w:val="007A3507"/>
    <w:rsid w:val="007A356B"/>
    <w:rsid w:val="007A6579"/>
    <w:rsid w:val="007A7AA8"/>
    <w:rsid w:val="007B1A07"/>
    <w:rsid w:val="007B38D5"/>
    <w:rsid w:val="007B3D56"/>
    <w:rsid w:val="007B5D44"/>
    <w:rsid w:val="007B7F1D"/>
    <w:rsid w:val="007C04B3"/>
    <w:rsid w:val="007D5A1E"/>
    <w:rsid w:val="007E021A"/>
    <w:rsid w:val="007E1115"/>
    <w:rsid w:val="007E3F2F"/>
    <w:rsid w:val="007F0F61"/>
    <w:rsid w:val="007F5099"/>
    <w:rsid w:val="007F6D37"/>
    <w:rsid w:val="007F7418"/>
    <w:rsid w:val="00800017"/>
    <w:rsid w:val="0080212F"/>
    <w:rsid w:val="00802C16"/>
    <w:rsid w:val="00806BC3"/>
    <w:rsid w:val="00807AA6"/>
    <w:rsid w:val="00807EB7"/>
    <w:rsid w:val="0081275A"/>
    <w:rsid w:val="00815DB7"/>
    <w:rsid w:val="00816338"/>
    <w:rsid w:val="00816B32"/>
    <w:rsid w:val="00820832"/>
    <w:rsid w:val="00821F44"/>
    <w:rsid w:val="00822325"/>
    <w:rsid w:val="008351FF"/>
    <w:rsid w:val="00836358"/>
    <w:rsid w:val="008405B2"/>
    <w:rsid w:val="00840833"/>
    <w:rsid w:val="008412A6"/>
    <w:rsid w:val="00842080"/>
    <w:rsid w:val="00843E9D"/>
    <w:rsid w:val="00844029"/>
    <w:rsid w:val="008447F6"/>
    <w:rsid w:val="00851B45"/>
    <w:rsid w:val="00856C6B"/>
    <w:rsid w:val="008605AD"/>
    <w:rsid w:val="00861DE9"/>
    <w:rsid w:val="008646CE"/>
    <w:rsid w:val="00865607"/>
    <w:rsid w:val="00866AAF"/>
    <w:rsid w:val="0087063F"/>
    <w:rsid w:val="00870F36"/>
    <w:rsid w:val="00871951"/>
    <w:rsid w:val="0087327F"/>
    <w:rsid w:val="00874C49"/>
    <w:rsid w:val="008775C7"/>
    <w:rsid w:val="00877DD8"/>
    <w:rsid w:val="00881153"/>
    <w:rsid w:val="0088722C"/>
    <w:rsid w:val="00897EF6"/>
    <w:rsid w:val="008A1FE2"/>
    <w:rsid w:val="008A3B6C"/>
    <w:rsid w:val="008A62E8"/>
    <w:rsid w:val="008A679B"/>
    <w:rsid w:val="008B0D5C"/>
    <w:rsid w:val="008B0FA0"/>
    <w:rsid w:val="008B7094"/>
    <w:rsid w:val="008B7B12"/>
    <w:rsid w:val="008B7DA8"/>
    <w:rsid w:val="008C6848"/>
    <w:rsid w:val="008D68C5"/>
    <w:rsid w:val="008E369B"/>
    <w:rsid w:val="008E578E"/>
    <w:rsid w:val="008E6EF7"/>
    <w:rsid w:val="008F0D0B"/>
    <w:rsid w:val="009000F9"/>
    <w:rsid w:val="00902749"/>
    <w:rsid w:val="00903005"/>
    <w:rsid w:val="009045F5"/>
    <w:rsid w:val="00904CA5"/>
    <w:rsid w:val="00904E40"/>
    <w:rsid w:val="00904EFF"/>
    <w:rsid w:val="00916535"/>
    <w:rsid w:val="00925D69"/>
    <w:rsid w:val="009275C7"/>
    <w:rsid w:val="00930912"/>
    <w:rsid w:val="009312D8"/>
    <w:rsid w:val="009347AE"/>
    <w:rsid w:val="00936091"/>
    <w:rsid w:val="00937859"/>
    <w:rsid w:val="00940843"/>
    <w:rsid w:val="00943433"/>
    <w:rsid w:val="00945FC7"/>
    <w:rsid w:val="00946DE6"/>
    <w:rsid w:val="009508C4"/>
    <w:rsid w:val="00952D79"/>
    <w:rsid w:val="00954FC6"/>
    <w:rsid w:val="00955583"/>
    <w:rsid w:val="00957CC5"/>
    <w:rsid w:val="00957DC2"/>
    <w:rsid w:val="009608DF"/>
    <w:rsid w:val="00960CE5"/>
    <w:rsid w:val="0096301E"/>
    <w:rsid w:val="00964AF1"/>
    <w:rsid w:val="00973E2F"/>
    <w:rsid w:val="009741C5"/>
    <w:rsid w:val="00976A3F"/>
    <w:rsid w:val="00976AAE"/>
    <w:rsid w:val="00980BF2"/>
    <w:rsid w:val="00983018"/>
    <w:rsid w:val="00986DDB"/>
    <w:rsid w:val="00987C46"/>
    <w:rsid w:val="0099057E"/>
    <w:rsid w:val="009A1005"/>
    <w:rsid w:val="009A1672"/>
    <w:rsid w:val="009A4885"/>
    <w:rsid w:val="009A5A08"/>
    <w:rsid w:val="009A5A2D"/>
    <w:rsid w:val="009A63FA"/>
    <w:rsid w:val="009A71A8"/>
    <w:rsid w:val="009B381F"/>
    <w:rsid w:val="009B6118"/>
    <w:rsid w:val="009B66D3"/>
    <w:rsid w:val="009C14B4"/>
    <w:rsid w:val="009C177C"/>
    <w:rsid w:val="009C17F8"/>
    <w:rsid w:val="009C271A"/>
    <w:rsid w:val="009C4B5D"/>
    <w:rsid w:val="009C4F67"/>
    <w:rsid w:val="009C75E4"/>
    <w:rsid w:val="009D201E"/>
    <w:rsid w:val="009D35F8"/>
    <w:rsid w:val="009D67B2"/>
    <w:rsid w:val="009D7FE4"/>
    <w:rsid w:val="009E2E8E"/>
    <w:rsid w:val="009E32C3"/>
    <w:rsid w:val="009E425D"/>
    <w:rsid w:val="009E6F39"/>
    <w:rsid w:val="009F02D1"/>
    <w:rsid w:val="009F5275"/>
    <w:rsid w:val="009F55FB"/>
    <w:rsid w:val="009F57AA"/>
    <w:rsid w:val="00A04A22"/>
    <w:rsid w:val="00A108BC"/>
    <w:rsid w:val="00A1100D"/>
    <w:rsid w:val="00A1122E"/>
    <w:rsid w:val="00A11F80"/>
    <w:rsid w:val="00A20534"/>
    <w:rsid w:val="00A24209"/>
    <w:rsid w:val="00A2717A"/>
    <w:rsid w:val="00A32046"/>
    <w:rsid w:val="00A33B6A"/>
    <w:rsid w:val="00A35983"/>
    <w:rsid w:val="00A36ABF"/>
    <w:rsid w:val="00A430F0"/>
    <w:rsid w:val="00A447AC"/>
    <w:rsid w:val="00A4520A"/>
    <w:rsid w:val="00A47F65"/>
    <w:rsid w:val="00A50EF1"/>
    <w:rsid w:val="00A5149A"/>
    <w:rsid w:val="00A526E0"/>
    <w:rsid w:val="00A53980"/>
    <w:rsid w:val="00A61403"/>
    <w:rsid w:val="00A61ED5"/>
    <w:rsid w:val="00A61F85"/>
    <w:rsid w:val="00A645E1"/>
    <w:rsid w:val="00A64A5B"/>
    <w:rsid w:val="00A65052"/>
    <w:rsid w:val="00A65FFE"/>
    <w:rsid w:val="00A70C36"/>
    <w:rsid w:val="00A7151C"/>
    <w:rsid w:val="00A721D0"/>
    <w:rsid w:val="00A74604"/>
    <w:rsid w:val="00A74F1A"/>
    <w:rsid w:val="00A76DE7"/>
    <w:rsid w:val="00A77005"/>
    <w:rsid w:val="00A81564"/>
    <w:rsid w:val="00A8206E"/>
    <w:rsid w:val="00A829BD"/>
    <w:rsid w:val="00A85586"/>
    <w:rsid w:val="00A858F0"/>
    <w:rsid w:val="00A871E2"/>
    <w:rsid w:val="00A90B1A"/>
    <w:rsid w:val="00A92220"/>
    <w:rsid w:val="00A97011"/>
    <w:rsid w:val="00AA0ED2"/>
    <w:rsid w:val="00AA7EBD"/>
    <w:rsid w:val="00AB2517"/>
    <w:rsid w:val="00AB411C"/>
    <w:rsid w:val="00AC0BCF"/>
    <w:rsid w:val="00AC1E04"/>
    <w:rsid w:val="00AC2DF8"/>
    <w:rsid w:val="00AC4F5B"/>
    <w:rsid w:val="00AD2723"/>
    <w:rsid w:val="00AD7E6B"/>
    <w:rsid w:val="00AE1F8A"/>
    <w:rsid w:val="00AE3411"/>
    <w:rsid w:val="00AE4933"/>
    <w:rsid w:val="00AE50CC"/>
    <w:rsid w:val="00AF410D"/>
    <w:rsid w:val="00AF6738"/>
    <w:rsid w:val="00AF7A7B"/>
    <w:rsid w:val="00B00243"/>
    <w:rsid w:val="00B02AB7"/>
    <w:rsid w:val="00B0344E"/>
    <w:rsid w:val="00B035AB"/>
    <w:rsid w:val="00B04825"/>
    <w:rsid w:val="00B05918"/>
    <w:rsid w:val="00B11779"/>
    <w:rsid w:val="00B1312A"/>
    <w:rsid w:val="00B20E67"/>
    <w:rsid w:val="00B22D6F"/>
    <w:rsid w:val="00B25022"/>
    <w:rsid w:val="00B2661A"/>
    <w:rsid w:val="00B26D85"/>
    <w:rsid w:val="00B31994"/>
    <w:rsid w:val="00B40913"/>
    <w:rsid w:val="00B43503"/>
    <w:rsid w:val="00B43C04"/>
    <w:rsid w:val="00B460A6"/>
    <w:rsid w:val="00B4724D"/>
    <w:rsid w:val="00B51BC1"/>
    <w:rsid w:val="00B52447"/>
    <w:rsid w:val="00B56C02"/>
    <w:rsid w:val="00B57D65"/>
    <w:rsid w:val="00B653BD"/>
    <w:rsid w:val="00B67E10"/>
    <w:rsid w:val="00B7465B"/>
    <w:rsid w:val="00B75717"/>
    <w:rsid w:val="00B76C5F"/>
    <w:rsid w:val="00B81D25"/>
    <w:rsid w:val="00B84479"/>
    <w:rsid w:val="00B877D9"/>
    <w:rsid w:val="00B91A93"/>
    <w:rsid w:val="00B94472"/>
    <w:rsid w:val="00B977EA"/>
    <w:rsid w:val="00BA1B29"/>
    <w:rsid w:val="00BA1BC9"/>
    <w:rsid w:val="00BA20F4"/>
    <w:rsid w:val="00BA2276"/>
    <w:rsid w:val="00BA2E20"/>
    <w:rsid w:val="00BA322E"/>
    <w:rsid w:val="00BC0F39"/>
    <w:rsid w:val="00BC4240"/>
    <w:rsid w:val="00BD047D"/>
    <w:rsid w:val="00BD1BEE"/>
    <w:rsid w:val="00BD5052"/>
    <w:rsid w:val="00BD7839"/>
    <w:rsid w:val="00BE337C"/>
    <w:rsid w:val="00BE42CC"/>
    <w:rsid w:val="00BE50A7"/>
    <w:rsid w:val="00BE7695"/>
    <w:rsid w:val="00BF0385"/>
    <w:rsid w:val="00BF03C4"/>
    <w:rsid w:val="00BF0D91"/>
    <w:rsid w:val="00BF53E6"/>
    <w:rsid w:val="00BF6C9C"/>
    <w:rsid w:val="00C01C3C"/>
    <w:rsid w:val="00C02DF9"/>
    <w:rsid w:val="00C040E2"/>
    <w:rsid w:val="00C05000"/>
    <w:rsid w:val="00C0794F"/>
    <w:rsid w:val="00C107B6"/>
    <w:rsid w:val="00C17A14"/>
    <w:rsid w:val="00C17EDD"/>
    <w:rsid w:val="00C20E16"/>
    <w:rsid w:val="00C2257F"/>
    <w:rsid w:val="00C26DA0"/>
    <w:rsid w:val="00C31251"/>
    <w:rsid w:val="00C319AA"/>
    <w:rsid w:val="00C360A4"/>
    <w:rsid w:val="00C4050F"/>
    <w:rsid w:val="00C41C91"/>
    <w:rsid w:val="00C45CBA"/>
    <w:rsid w:val="00C463C9"/>
    <w:rsid w:val="00C5378D"/>
    <w:rsid w:val="00C5448C"/>
    <w:rsid w:val="00C56D33"/>
    <w:rsid w:val="00C61173"/>
    <w:rsid w:val="00C614F3"/>
    <w:rsid w:val="00C6251F"/>
    <w:rsid w:val="00C63FFB"/>
    <w:rsid w:val="00C737C9"/>
    <w:rsid w:val="00C76662"/>
    <w:rsid w:val="00C82EB5"/>
    <w:rsid w:val="00C832DA"/>
    <w:rsid w:val="00C85110"/>
    <w:rsid w:val="00C85B3C"/>
    <w:rsid w:val="00C85FB5"/>
    <w:rsid w:val="00C91581"/>
    <w:rsid w:val="00C94364"/>
    <w:rsid w:val="00CA0DA8"/>
    <w:rsid w:val="00CA1069"/>
    <w:rsid w:val="00CA142B"/>
    <w:rsid w:val="00CA1E2B"/>
    <w:rsid w:val="00CB02A5"/>
    <w:rsid w:val="00CB391C"/>
    <w:rsid w:val="00CB3E72"/>
    <w:rsid w:val="00CB4514"/>
    <w:rsid w:val="00CB561C"/>
    <w:rsid w:val="00CB6D59"/>
    <w:rsid w:val="00CB7D16"/>
    <w:rsid w:val="00CC25FE"/>
    <w:rsid w:val="00CC3482"/>
    <w:rsid w:val="00CD0979"/>
    <w:rsid w:val="00CD6CE7"/>
    <w:rsid w:val="00CD7E03"/>
    <w:rsid w:val="00CE255F"/>
    <w:rsid w:val="00CE76D2"/>
    <w:rsid w:val="00CF11CC"/>
    <w:rsid w:val="00D03378"/>
    <w:rsid w:val="00D04A7A"/>
    <w:rsid w:val="00D04BC8"/>
    <w:rsid w:val="00D07713"/>
    <w:rsid w:val="00D12FAE"/>
    <w:rsid w:val="00D13D69"/>
    <w:rsid w:val="00D13EC8"/>
    <w:rsid w:val="00D201D8"/>
    <w:rsid w:val="00D20AF8"/>
    <w:rsid w:val="00D20FC4"/>
    <w:rsid w:val="00D232A6"/>
    <w:rsid w:val="00D2353D"/>
    <w:rsid w:val="00D241D7"/>
    <w:rsid w:val="00D25981"/>
    <w:rsid w:val="00D30C2D"/>
    <w:rsid w:val="00D3134B"/>
    <w:rsid w:val="00D33CAD"/>
    <w:rsid w:val="00D3789D"/>
    <w:rsid w:val="00D414F6"/>
    <w:rsid w:val="00D42B45"/>
    <w:rsid w:val="00D434F2"/>
    <w:rsid w:val="00D43CC7"/>
    <w:rsid w:val="00D46E52"/>
    <w:rsid w:val="00D47A52"/>
    <w:rsid w:val="00D505F8"/>
    <w:rsid w:val="00D54710"/>
    <w:rsid w:val="00D54FF7"/>
    <w:rsid w:val="00D55246"/>
    <w:rsid w:val="00D55EE7"/>
    <w:rsid w:val="00D5618B"/>
    <w:rsid w:val="00D57F52"/>
    <w:rsid w:val="00D658C6"/>
    <w:rsid w:val="00D70627"/>
    <w:rsid w:val="00D7231A"/>
    <w:rsid w:val="00D743F1"/>
    <w:rsid w:val="00D74AF1"/>
    <w:rsid w:val="00D7568C"/>
    <w:rsid w:val="00D763E7"/>
    <w:rsid w:val="00D81A54"/>
    <w:rsid w:val="00D836BF"/>
    <w:rsid w:val="00D860AC"/>
    <w:rsid w:val="00D909ED"/>
    <w:rsid w:val="00D90D07"/>
    <w:rsid w:val="00D929A4"/>
    <w:rsid w:val="00D938D6"/>
    <w:rsid w:val="00DA29E4"/>
    <w:rsid w:val="00DA39C3"/>
    <w:rsid w:val="00DB0FAA"/>
    <w:rsid w:val="00DB2B9A"/>
    <w:rsid w:val="00DB7855"/>
    <w:rsid w:val="00DB7BBE"/>
    <w:rsid w:val="00DC286E"/>
    <w:rsid w:val="00DC649D"/>
    <w:rsid w:val="00DD17D6"/>
    <w:rsid w:val="00DD20BF"/>
    <w:rsid w:val="00DD2F9A"/>
    <w:rsid w:val="00DD5379"/>
    <w:rsid w:val="00DD5BC5"/>
    <w:rsid w:val="00DD6D5C"/>
    <w:rsid w:val="00DE01B0"/>
    <w:rsid w:val="00DE1A50"/>
    <w:rsid w:val="00DE3B01"/>
    <w:rsid w:val="00DE4598"/>
    <w:rsid w:val="00DE67CC"/>
    <w:rsid w:val="00DF0063"/>
    <w:rsid w:val="00DF0886"/>
    <w:rsid w:val="00DF2419"/>
    <w:rsid w:val="00DF25E4"/>
    <w:rsid w:val="00DF47BB"/>
    <w:rsid w:val="00DF4BB6"/>
    <w:rsid w:val="00DF60AC"/>
    <w:rsid w:val="00E008C3"/>
    <w:rsid w:val="00E00D1B"/>
    <w:rsid w:val="00E01A7B"/>
    <w:rsid w:val="00E03664"/>
    <w:rsid w:val="00E11CCB"/>
    <w:rsid w:val="00E123E0"/>
    <w:rsid w:val="00E16DD7"/>
    <w:rsid w:val="00E173F0"/>
    <w:rsid w:val="00E205DD"/>
    <w:rsid w:val="00E20974"/>
    <w:rsid w:val="00E20CB5"/>
    <w:rsid w:val="00E22808"/>
    <w:rsid w:val="00E2435F"/>
    <w:rsid w:val="00E2486C"/>
    <w:rsid w:val="00E307A1"/>
    <w:rsid w:val="00E31590"/>
    <w:rsid w:val="00E32206"/>
    <w:rsid w:val="00E32DE3"/>
    <w:rsid w:val="00E34FA7"/>
    <w:rsid w:val="00E42C92"/>
    <w:rsid w:val="00E50E53"/>
    <w:rsid w:val="00E5304B"/>
    <w:rsid w:val="00E548C9"/>
    <w:rsid w:val="00E609B0"/>
    <w:rsid w:val="00E615B9"/>
    <w:rsid w:val="00E61CA8"/>
    <w:rsid w:val="00E62546"/>
    <w:rsid w:val="00E62B7B"/>
    <w:rsid w:val="00E64EB2"/>
    <w:rsid w:val="00E65218"/>
    <w:rsid w:val="00E65765"/>
    <w:rsid w:val="00E65E76"/>
    <w:rsid w:val="00E71A99"/>
    <w:rsid w:val="00E7325D"/>
    <w:rsid w:val="00E73733"/>
    <w:rsid w:val="00E75723"/>
    <w:rsid w:val="00E80964"/>
    <w:rsid w:val="00E830FA"/>
    <w:rsid w:val="00E86744"/>
    <w:rsid w:val="00E86DF9"/>
    <w:rsid w:val="00E91CA6"/>
    <w:rsid w:val="00E92AA4"/>
    <w:rsid w:val="00E959CB"/>
    <w:rsid w:val="00E95A79"/>
    <w:rsid w:val="00E95C16"/>
    <w:rsid w:val="00E95C3D"/>
    <w:rsid w:val="00EA029A"/>
    <w:rsid w:val="00EA1619"/>
    <w:rsid w:val="00EA339F"/>
    <w:rsid w:val="00EA4D36"/>
    <w:rsid w:val="00EA5634"/>
    <w:rsid w:val="00EA6788"/>
    <w:rsid w:val="00EB1007"/>
    <w:rsid w:val="00EB1BEA"/>
    <w:rsid w:val="00EB39B1"/>
    <w:rsid w:val="00EB46B5"/>
    <w:rsid w:val="00ED0018"/>
    <w:rsid w:val="00ED1E78"/>
    <w:rsid w:val="00EE1F55"/>
    <w:rsid w:val="00EE267D"/>
    <w:rsid w:val="00EE2C96"/>
    <w:rsid w:val="00EE3139"/>
    <w:rsid w:val="00EE4080"/>
    <w:rsid w:val="00EE74C2"/>
    <w:rsid w:val="00EF3CD0"/>
    <w:rsid w:val="00EF40E2"/>
    <w:rsid w:val="00EF4DE6"/>
    <w:rsid w:val="00EF5146"/>
    <w:rsid w:val="00EF55D3"/>
    <w:rsid w:val="00F033CD"/>
    <w:rsid w:val="00F075CD"/>
    <w:rsid w:val="00F07C65"/>
    <w:rsid w:val="00F13B02"/>
    <w:rsid w:val="00F20320"/>
    <w:rsid w:val="00F20CA9"/>
    <w:rsid w:val="00F239B6"/>
    <w:rsid w:val="00F260A2"/>
    <w:rsid w:val="00F31086"/>
    <w:rsid w:val="00F36889"/>
    <w:rsid w:val="00F36F31"/>
    <w:rsid w:val="00F37502"/>
    <w:rsid w:val="00F47DCF"/>
    <w:rsid w:val="00F51596"/>
    <w:rsid w:val="00F53831"/>
    <w:rsid w:val="00F57860"/>
    <w:rsid w:val="00F6093E"/>
    <w:rsid w:val="00F60957"/>
    <w:rsid w:val="00F628F4"/>
    <w:rsid w:val="00F64B94"/>
    <w:rsid w:val="00F65C61"/>
    <w:rsid w:val="00F7083E"/>
    <w:rsid w:val="00F81C7F"/>
    <w:rsid w:val="00F90742"/>
    <w:rsid w:val="00F9436B"/>
    <w:rsid w:val="00F943A1"/>
    <w:rsid w:val="00F9741E"/>
    <w:rsid w:val="00FA7F8E"/>
    <w:rsid w:val="00FB0A1E"/>
    <w:rsid w:val="00FB1515"/>
    <w:rsid w:val="00FB29F8"/>
    <w:rsid w:val="00FC72D6"/>
    <w:rsid w:val="00FC780B"/>
    <w:rsid w:val="00FD226C"/>
    <w:rsid w:val="00FD561D"/>
    <w:rsid w:val="00FD6C1B"/>
    <w:rsid w:val="00FD731C"/>
    <w:rsid w:val="00FD738A"/>
    <w:rsid w:val="00FE29C7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4DA72-246F-4EC6-B441-C15E11A9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link w:val="10"/>
    <w:uiPriority w:val="9"/>
    <w:qFormat/>
    <w:rsid w:val="006E3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8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E3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2"/>
    <w:rsid w:val="006E34ED"/>
  </w:style>
  <w:style w:type="paragraph" w:styleId="a5">
    <w:name w:val="Balloon Text"/>
    <w:basedOn w:val="a1"/>
    <w:link w:val="a6"/>
    <w:uiPriority w:val="99"/>
    <w:semiHidden/>
    <w:unhideWhenUsed/>
    <w:rsid w:val="00D5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5618B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1"/>
    <w:rsid w:val="00115E8A"/>
    <w:pPr>
      <w:widowControl w:val="0"/>
      <w:tabs>
        <w:tab w:val="left" w:pos="0"/>
        <w:tab w:val="left" w:pos="1418"/>
      </w:tabs>
      <w:suppressAutoHyphens/>
      <w:spacing w:after="0" w:line="240" w:lineRule="auto"/>
      <w:ind w:firstLine="709"/>
      <w:jc w:val="both"/>
    </w:pPr>
    <w:rPr>
      <w:rFonts w:ascii="Arial" w:eastAsia="Lucida Sans Unicode" w:hAnsi="Arial" w:cs="Times New Roman"/>
      <w:kern w:val="1"/>
      <w:sz w:val="24"/>
      <w:szCs w:val="20"/>
      <w:lang w:eastAsia="ar-SA"/>
    </w:rPr>
  </w:style>
  <w:style w:type="character" w:styleId="a7">
    <w:name w:val="Hyperlink"/>
    <w:basedOn w:val="a2"/>
    <w:uiPriority w:val="99"/>
    <w:unhideWhenUsed/>
    <w:rsid w:val="005746A1"/>
    <w:rPr>
      <w:color w:val="0000FF" w:themeColor="hyperlink"/>
      <w:u w:val="single"/>
    </w:rPr>
  </w:style>
  <w:style w:type="paragraph" w:styleId="a8">
    <w:name w:val="List Paragraph"/>
    <w:basedOn w:val="a1"/>
    <w:link w:val="a9"/>
    <w:uiPriority w:val="34"/>
    <w:qFormat/>
    <w:rsid w:val="000825DD"/>
    <w:pPr>
      <w:ind w:left="720"/>
      <w:contextualSpacing/>
    </w:pPr>
  </w:style>
  <w:style w:type="paragraph" w:customStyle="1" w:styleId="Style1">
    <w:name w:val="Style1"/>
    <w:basedOn w:val="a1"/>
    <w:uiPriority w:val="99"/>
    <w:rsid w:val="004C175D"/>
    <w:pPr>
      <w:widowControl w:val="0"/>
      <w:autoSpaceDE w:val="0"/>
      <w:autoSpaceDN w:val="0"/>
      <w:adjustRightInd w:val="0"/>
      <w:spacing w:after="0" w:line="266" w:lineRule="exact"/>
      <w:ind w:firstLine="125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A81564"/>
    <w:pPr>
      <w:spacing w:after="0" w:line="240" w:lineRule="auto"/>
    </w:pPr>
  </w:style>
  <w:style w:type="character" w:customStyle="1" w:styleId="a9">
    <w:name w:val="Абзац списка Знак"/>
    <w:link w:val="a8"/>
    <w:uiPriority w:val="34"/>
    <w:locked/>
    <w:rsid w:val="00B81D25"/>
  </w:style>
  <w:style w:type="character" w:customStyle="1" w:styleId="20">
    <w:name w:val="Заголовок 2 Знак"/>
    <w:basedOn w:val="a2"/>
    <w:link w:val="2"/>
    <w:uiPriority w:val="9"/>
    <w:semiHidden/>
    <w:rsid w:val="00D836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0">
    <w:name w:val="List Bullet"/>
    <w:basedOn w:val="a1"/>
    <w:uiPriority w:val="99"/>
    <w:unhideWhenUsed/>
    <w:rsid w:val="00F20320"/>
    <w:pPr>
      <w:numPr>
        <w:numId w:val="9"/>
      </w:numPr>
      <w:contextualSpacing/>
    </w:pPr>
    <w:rPr>
      <w:rFonts w:ascii="Times New Roman" w:eastAsia="Times New Roman" w:hAnsi="Times New Roman"/>
      <w:sz w:val="24"/>
      <w:lang w:val="en-US" w:eastAsia="en-US"/>
    </w:rPr>
  </w:style>
  <w:style w:type="paragraph" w:styleId="a">
    <w:name w:val="List Number"/>
    <w:basedOn w:val="a1"/>
    <w:uiPriority w:val="99"/>
    <w:unhideWhenUsed/>
    <w:rsid w:val="00F20320"/>
    <w:pPr>
      <w:numPr>
        <w:numId w:val="10"/>
      </w:numPr>
      <w:contextualSpacing/>
    </w:pPr>
    <w:rPr>
      <w:rFonts w:ascii="Times New Roman" w:eastAsia="Times New Roman" w:hAnsi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172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10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0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1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7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678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875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81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292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48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5917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1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7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99087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82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57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BBE8"/>
                                        <w:left w:val="single" w:sz="2" w:space="0" w:color="99BBE8"/>
                                        <w:bottom w:val="single" w:sz="2" w:space="0" w:color="99BBE8"/>
                                        <w:right w:val="single" w:sz="2" w:space="0" w:color="99BBE8"/>
                                      </w:divBdr>
                                      <w:divsChild>
                                        <w:div w:id="198096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80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56786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0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1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87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32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030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620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96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597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855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329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33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435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0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8509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52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5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38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74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354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74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00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954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275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263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55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9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7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9228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5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82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1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906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314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374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10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366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321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193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918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863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38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56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45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70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90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18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57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605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532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4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6942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7776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7821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0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7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368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2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7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97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699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6464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918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738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46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6274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20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1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9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4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29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915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591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951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36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56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9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16677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9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456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79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89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7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3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76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02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03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663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7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81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72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08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55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9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3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467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116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51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600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20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8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5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322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97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03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94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17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98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914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242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291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396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0495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3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797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1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4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684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117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16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42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601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373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612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3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610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12</Pages>
  <Words>4199</Words>
  <Characters>23940</Characters>
  <Application>Microsoft Office Word</Application>
  <DocSecurity>0</DocSecurity>
  <Lines>199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Тимофеева</dc:creator>
  <cp:lastModifiedBy>Асташкина Екатерина Игоревна</cp:lastModifiedBy>
  <cp:revision>55</cp:revision>
  <cp:lastPrinted>2026-10-12T12:50:00Z</cp:lastPrinted>
  <dcterms:created xsi:type="dcterms:W3CDTF">2026-08-18T11:32:00Z</dcterms:created>
  <dcterms:modified xsi:type="dcterms:W3CDTF">2026-10-12T14:49:00Z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