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5B9E" w:rsidRPr="00325B9E" w:rsidRDefault="00325B9E" w:rsidP="00325B9E">
      <w:pPr>
        <w:spacing w:after="0" w:line="240" w:lineRule="auto"/>
        <w:ind w:left="6237"/>
        <w:jc w:val="both"/>
        <w:rPr>
          <w:rFonts w:ascii="Times New Roman" w:eastAsia="Times New Roman" w:hAnsi="Times New Roman" w:cs="Times New Roman"/>
          <w:b/>
          <w:color w:val="000000"/>
          <w:sz w:val="24"/>
          <w:szCs w:val="24"/>
          <w:lang w:eastAsia="ru-RU"/>
        </w:rPr>
      </w:pPr>
      <w:r w:rsidRPr="00325B9E">
        <w:rPr>
          <w:rFonts w:ascii="Times New Roman" w:eastAsia="Times New Roman" w:hAnsi="Times New Roman" w:cs="Times New Roman"/>
          <w:b/>
          <w:color w:val="000000"/>
          <w:sz w:val="24"/>
          <w:szCs w:val="24"/>
          <w:lang w:eastAsia="ru-RU"/>
        </w:rPr>
        <w:t>УТВЕРЖДАЮ</w:t>
      </w:r>
    </w:p>
    <w:p w:rsidR="00325B9E" w:rsidRPr="00325B9E" w:rsidRDefault="00325B9E" w:rsidP="00325B9E">
      <w:pPr>
        <w:spacing w:after="0" w:line="240" w:lineRule="auto"/>
        <w:ind w:left="6237"/>
        <w:jc w:val="both"/>
        <w:rPr>
          <w:rFonts w:ascii="Times New Roman" w:eastAsia="Times New Roman" w:hAnsi="Times New Roman" w:cs="Times New Roman"/>
          <w:color w:val="000000"/>
          <w:sz w:val="24"/>
          <w:szCs w:val="24"/>
          <w:lang w:eastAsia="ru-RU"/>
        </w:rPr>
      </w:pPr>
      <w:r w:rsidRPr="00325B9E">
        <w:rPr>
          <w:rFonts w:ascii="Times New Roman" w:eastAsia="Times New Roman" w:hAnsi="Times New Roman" w:cs="Times New Roman"/>
          <w:b/>
          <w:sz w:val="24"/>
          <w:szCs w:val="24"/>
          <w:lang w:eastAsia="ru-RU"/>
        </w:rPr>
        <w:t>БЮДЖЕТНОЕ УЧРЕЖДЕНИЕ ХАНТЫ-МАНСИЙСКОГО АВТОНОМНОГО ОКРУГА - ЮГРЫ "БЕЛОЯРСКАЯ РАЙОННАЯ БОЛЬНИЦА"</w:t>
      </w:r>
    </w:p>
    <w:p w:rsidR="00325B9E" w:rsidRPr="00325B9E" w:rsidRDefault="00325B9E" w:rsidP="00325B9E">
      <w:pPr>
        <w:spacing w:after="0" w:line="240" w:lineRule="auto"/>
        <w:jc w:val="center"/>
        <w:rPr>
          <w:rFonts w:ascii="Times New Roman" w:eastAsia="Times New Roman" w:hAnsi="Times New Roman" w:cs="Times New Roman"/>
          <w:b/>
          <w:bCs/>
          <w:color w:val="000000"/>
          <w:sz w:val="24"/>
          <w:szCs w:val="24"/>
          <w:lang w:eastAsia="ru-RU"/>
        </w:rPr>
      </w:pPr>
    </w:p>
    <w:p w:rsidR="00325B9E" w:rsidRPr="00325B9E" w:rsidRDefault="00325B9E" w:rsidP="00325B9E">
      <w:pPr>
        <w:spacing w:after="0" w:line="240" w:lineRule="auto"/>
        <w:jc w:val="center"/>
        <w:rPr>
          <w:rFonts w:ascii="Times New Roman" w:eastAsia="Times New Roman" w:hAnsi="Times New Roman" w:cs="Times New Roman"/>
          <w:b/>
          <w:bCs/>
          <w:color w:val="000000"/>
          <w:sz w:val="24"/>
          <w:szCs w:val="24"/>
          <w:lang w:eastAsia="ru-RU"/>
        </w:rPr>
      </w:pPr>
    </w:p>
    <w:p w:rsidR="00325B9E" w:rsidRPr="00325B9E" w:rsidRDefault="00325B9E" w:rsidP="00325B9E">
      <w:pPr>
        <w:spacing w:after="0" w:line="240" w:lineRule="auto"/>
        <w:jc w:val="center"/>
        <w:rPr>
          <w:rFonts w:ascii="Times New Roman" w:eastAsia="Times New Roman" w:hAnsi="Times New Roman" w:cs="Times New Roman"/>
          <w:b/>
          <w:bCs/>
          <w:color w:val="000000"/>
          <w:sz w:val="24"/>
          <w:szCs w:val="24"/>
          <w:lang w:eastAsia="ru-RU"/>
        </w:rPr>
      </w:pPr>
    </w:p>
    <w:p w:rsidR="00325B9E" w:rsidRPr="00325B9E" w:rsidRDefault="00325B9E" w:rsidP="00325B9E">
      <w:pPr>
        <w:spacing w:after="0" w:line="240" w:lineRule="auto"/>
        <w:jc w:val="center"/>
        <w:rPr>
          <w:rFonts w:ascii="Times New Roman" w:eastAsia="Times New Roman" w:hAnsi="Times New Roman" w:cs="Times New Roman"/>
          <w:b/>
          <w:bCs/>
          <w:color w:val="000000"/>
          <w:sz w:val="24"/>
          <w:szCs w:val="24"/>
          <w:lang w:eastAsia="ru-RU"/>
        </w:rPr>
      </w:pPr>
    </w:p>
    <w:p w:rsidR="00325B9E" w:rsidRPr="00325B9E" w:rsidRDefault="00325B9E" w:rsidP="00325B9E">
      <w:pPr>
        <w:spacing w:after="0" w:line="240" w:lineRule="auto"/>
        <w:jc w:val="center"/>
        <w:rPr>
          <w:rFonts w:ascii="Times New Roman" w:eastAsia="Times New Roman" w:hAnsi="Times New Roman" w:cs="Times New Roman"/>
          <w:b/>
          <w:bCs/>
          <w:color w:val="000000"/>
          <w:sz w:val="24"/>
          <w:szCs w:val="24"/>
          <w:lang w:eastAsia="ru-RU"/>
        </w:rPr>
      </w:pPr>
    </w:p>
    <w:p w:rsidR="00325B9E" w:rsidRPr="00325B9E" w:rsidRDefault="00325B9E" w:rsidP="00325B9E">
      <w:pPr>
        <w:spacing w:after="0" w:line="240" w:lineRule="auto"/>
        <w:jc w:val="center"/>
        <w:rPr>
          <w:rFonts w:ascii="Times New Roman" w:eastAsia="Times New Roman" w:hAnsi="Times New Roman" w:cs="Times New Roman"/>
          <w:b/>
          <w:bCs/>
          <w:color w:val="000000"/>
          <w:sz w:val="24"/>
          <w:szCs w:val="24"/>
          <w:lang w:eastAsia="ru-RU"/>
        </w:rPr>
      </w:pPr>
    </w:p>
    <w:p w:rsidR="00325B9E" w:rsidRPr="00325B9E" w:rsidRDefault="00325B9E" w:rsidP="00325B9E">
      <w:pPr>
        <w:spacing w:after="0" w:line="240" w:lineRule="auto"/>
        <w:jc w:val="center"/>
        <w:rPr>
          <w:rFonts w:ascii="Times New Roman" w:eastAsia="Times New Roman" w:hAnsi="Times New Roman" w:cs="Times New Roman"/>
          <w:color w:val="000000"/>
          <w:sz w:val="24"/>
          <w:szCs w:val="24"/>
          <w:lang w:eastAsia="ru-RU"/>
        </w:rPr>
      </w:pPr>
      <w:r w:rsidRPr="00325B9E">
        <w:rPr>
          <w:rFonts w:ascii="Times New Roman" w:eastAsia="Times New Roman" w:hAnsi="Times New Roman" w:cs="Times New Roman"/>
          <w:b/>
          <w:bCs/>
          <w:color w:val="000000"/>
          <w:sz w:val="24"/>
          <w:szCs w:val="24"/>
          <w:lang w:eastAsia="ru-RU"/>
        </w:rPr>
        <w:t>Извещение о проведении электронного аукциона</w:t>
      </w:r>
      <w:r w:rsidRPr="00325B9E">
        <w:rPr>
          <w:rFonts w:ascii="Times New Roman" w:eastAsia="Times New Roman" w:hAnsi="Times New Roman" w:cs="Times New Roman"/>
          <w:b/>
          <w:color w:val="0000FF"/>
          <w:sz w:val="24"/>
          <w:szCs w:val="24"/>
          <w:lang w:eastAsia="ru-RU"/>
        </w:rPr>
        <w:t xml:space="preserve"> </w:t>
      </w:r>
    </w:p>
    <w:p w:rsidR="00325B9E" w:rsidRPr="00325B9E" w:rsidRDefault="00325B9E" w:rsidP="00325B9E">
      <w:pPr>
        <w:spacing w:after="0" w:line="240" w:lineRule="auto"/>
        <w:jc w:val="center"/>
        <w:rPr>
          <w:rFonts w:ascii="Times New Roman" w:eastAsia="Times New Roman" w:hAnsi="Times New Roman" w:cs="Times New Roman"/>
          <w:sz w:val="24"/>
          <w:szCs w:val="24"/>
          <w:lang w:eastAsia="ru-RU"/>
        </w:rPr>
      </w:pPr>
      <w:r w:rsidRPr="00325B9E">
        <w:rPr>
          <w:rFonts w:ascii="Times New Roman" w:eastAsia="Times New Roman" w:hAnsi="Times New Roman" w:cs="Times New Roman"/>
          <w:color w:val="000000"/>
          <w:sz w:val="24"/>
          <w:szCs w:val="24"/>
          <w:lang w:eastAsia="ru-RU"/>
        </w:rPr>
        <w:t>для закупки №</w:t>
      </w:r>
      <w:r w:rsidRPr="00325B9E">
        <w:rPr>
          <w:rFonts w:ascii="Times New Roman" w:eastAsia="Times New Roman" w:hAnsi="Times New Roman" w:cs="Times New Roman"/>
          <w:sz w:val="24"/>
          <w:szCs w:val="24"/>
          <w:lang w:eastAsia="ru-RU"/>
        </w:rPr>
        <w:t xml:space="preserve"> 2026.123685</w:t>
      </w:r>
    </w:p>
    <w:p w:rsidR="00325B9E" w:rsidRPr="00325B9E" w:rsidRDefault="00325B9E" w:rsidP="00325B9E">
      <w:pPr>
        <w:spacing w:after="0" w:line="240" w:lineRule="auto"/>
        <w:ind w:firstLine="709"/>
        <w:jc w:val="both"/>
        <w:rPr>
          <w:rFonts w:ascii="Times New Roman" w:eastAsia="Times New Roman" w:hAnsi="Times New Roman" w:cs="Times New Roman"/>
          <w:color w:val="000000"/>
          <w:sz w:val="24"/>
          <w:szCs w:val="24"/>
          <w:lang w:eastAsia="ru-RU"/>
        </w:rPr>
      </w:pPr>
    </w:p>
    <w:p w:rsidR="00325B9E" w:rsidRPr="00325B9E" w:rsidRDefault="00325B9E" w:rsidP="00325B9E">
      <w:pPr>
        <w:spacing w:after="0" w:line="240" w:lineRule="auto"/>
        <w:ind w:firstLine="709"/>
        <w:jc w:val="both"/>
        <w:rPr>
          <w:rFonts w:ascii="Times New Roman" w:eastAsia="Times New Roman" w:hAnsi="Times New Roman" w:cs="Times New Roman"/>
          <w:color w:val="000000"/>
          <w:sz w:val="24"/>
          <w:szCs w:val="24"/>
          <w:lang w:eastAsia="ru-RU"/>
        </w:rPr>
      </w:pPr>
    </w:p>
    <w:p w:rsidR="00325B9E" w:rsidRPr="00325B9E" w:rsidRDefault="00325B9E" w:rsidP="00325B9E">
      <w:pPr>
        <w:spacing w:after="0" w:line="240" w:lineRule="auto"/>
        <w:ind w:firstLine="709"/>
        <w:jc w:val="both"/>
        <w:rPr>
          <w:rFonts w:ascii="Times New Roman" w:eastAsia="Times New Roman" w:hAnsi="Times New Roman" w:cs="Times New Roman"/>
          <w:color w:val="000000"/>
          <w:sz w:val="24"/>
          <w:szCs w:val="24"/>
          <w:lang w:eastAsia="ru-RU"/>
        </w:rPr>
      </w:pPr>
    </w:p>
    <w:tbl>
      <w:tblPr>
        <w:tblW w:w="5000" w:type="pct"/>
        <w:jc w:val="center"/>
        <w:tblCellMar>
          <w:top w:w="57" w:type="dxa"/>
          <w:left w:w="57" w:type="dxa"/>
          <w:bottom w:w="57" w:type="dxa"/>
          <w:right w:w="57" w:type="dxa"/>
        </w:tblCellMar>
        <w:tblLook w:val="04A0" w:firstRow="1" w:lastRow="0" w:firstColumn="1" w:lastColumn="0" w:noHBand="0" w:noVBand="1"/>
      </w:tblPr>
      <w:tblGrid>
        <w:gridCol w:w="9355"/>
      </w:tblGrid>
      <w:tr w:rsidR="00325B9E" w:rsidRPr="00325B9E" w:rsidTr="00652BAA">
        <w:trPr>
          <w:jc w:val="center"/>
        </w:trPr>
        <w:tc>
          <w:tcPr>
            <w:tcW w:w="0" w:type="auto"/>
            <w:tcBorders>
              <w:top w:val="nil"/>
              <w:left w:val="nil"/>
              <w:bottom w:val="nil"/>
              <w:right w:val="nil"/>
            </w:tcBorders>
          </w:tcPr>
          <w:p w:rsidR="00325B9E" w:rsidRPr="00325B9E" w:rsidRDefault="00325B9E" w:rsidP="00325B9E">
            <w:pPr>
              <w:spacing w:after="0" w:line="240" w:lineRule="auto"/>
              <w:jc w:val="center"/>
              <w:rPr>
                <w:rFonts w:ascii="Times New Roman" w:eastAsia="Times New Roman" w:hAnsi="Times New Roman" w:cs="Times New Roman"/>
                <w:b/>
                <w:bCs/>
                <w:sz w:val="24"/>
                <w:szCs w:val="24"/>
                <w:lang w:eastAsia="ru-RU"/>
              </w:rPr>
            </w:pPr>
            <w:r w:rsidRPr="00325B9E">
              <w:rPr>
                <w:rFonts w:ascii="Times New Roman" w:eastAsia="Times New Roman" w:hAnsi="Times New Roman" w:cs="Times New Roman"/>
                <w:b/>
                <w:bCs/>
                <w:sz w:val="24"/>
                <w:szCs w:val="24"/>
                <w:lang w:eastAsia="ru-RU"/>
              </w:rPr>
              <w:t>Оказание услуг по обновлению (модификации) программного комплекса «Медицинская информационная система»</w:t>
            </w:r>
          </w:p>
          <w:p w:rsidR="00325B9E" w:rsidRPr="00325B9E" w:rsidRDefault="00325B9E" w:rsidP="00325B9E">
            <w:pPr>
              <w:spacing w:after="0" w:line="240" w:lineRule="auto"/>
              <w:rPr>
                <w:rFonts w:ascii="Times New Roman" w:eastAsia="Times New Roman" w:hAnsi="Times New Roman" w:cs="Times New Roman"/>
                <w:b/>
                <w:bCs/>
                <w:sz w:val="24"/>
                <w:szCs w:val="24"/>
                <w:lang w:eastAsia="ru-RU"/>
              </w:rPr>
            </w:pPr>
          </w:p>
          <w:p w:rsidR="00325B9E" w:rsidRPr="00325B9E" w:rsidRDefault="00325B9E" w:rsidP="00325B9E">
            <w:pPr>
              <w:spacing w:after="0" w:line="240" w:lineRule="auto"/>
              <w:rPr>
                <w:rFonts w:ascii="Times New Roman" w:eastAsia="Times New Roman" w:hAnsi="Times New Roman" w:cs="Times New Roman"/>
                <w:b/>
                <w:bCs/>
                <w:sz w:val="24"/>
                <w:szCs w:val="24"/>
                <w:lang w:eastAsia="ru-RU"/>
              </w:rPr>
            </w:pPr>
          </w:p>
          <w:p w:rsidR="00325B9E" w:rsidRPr="00325B9E" w:rsidRDefault="00325B9E" w:rsidP="00325B9E">
            <w:pPr>
              <w:spacing w:after="0" w:line="240" w:lineRule="auto"/>
              <w:rPr>
                <w:rFonts w:ascii="Times New Roman" w:eastAsia="Times New Roman" w:hAnsi="Times New Roman" w:cs="Times New Roman"/>
                <w:b/>
                <w:bCs/>
                <w:sz w:val="24"/>
                <w:szCs w:val="24"/>
                <w:lang w:eastAsia="ru-RU"/>
              </w:rPr>
            </w:pPr>
          </w:p>
          <w:p w:rsidR="00325B9E" w:rsidRPr="00325B9E" w:rsidRDefault="00325B9E" w:rsidP="00325B9E">
            <w:pPr>
              <w:spacing w:after="0" w:line="240" w:lineRule="auto"/>
              <w:rPr>
                <w:rFonts w:ascii="Times New Roman" w:eastAsia="Times New Roman" w:hAnsi="Times New Roman" w:cs="Times New Roman"/>
                <w:b/>
                <w:bCs/>
                <w:sz w:val="24"/>
                <w:szCs w:val="24"/>
                <w:lang w:eastAsia="ru-RU"/>
              </w:rPr>
            </w:pPr>
            <w:r w:rsidRPr="00325B9E">
              <w:rPr>
                <w:rFonts w:ascii="Times New Roman" w:eastAsia="Times New Roman" w:hAnsi="Times New Roman" w:cs="Times New Roman"/>
                <w:b/>
                <w:bCs/>
                <w:sz w:val="24"/>
                <w:szCs w:val="24"/>
                <w:lang w:eastAsia="ru-RU"/>
              </w:rPr>
              <w:t>Идентификационный код закупки: 262861100345886110100102210016202244</w:t>
            </w:r>
          </w:p>
          <w:p w:rsidR="00325B9E" w:rsidRPr="00325B9E" w:rsidRDefault="00325B9E" w:rsidP="00325B9E">
            <w:pPr>
              <w:spacing w:after="0" w:line="240" w:lineRule="auto"/>
              <w:rPr>
                <w:rFonts w:ascii="Times New Roman" w:eastAsia="Times New Roman" w:hAnsi="Times New Roman" w:cs="Times New Roman"/>
                <w:b/>
                <w:bCs/>
                <w:sz w:val="24"/>
                <w:szCs w:val="24"/>
                <w:lang w:eastAsia="ru-RU"/>
              </w:rPr>
            </w:pPr>
          </w:p>
          <w:p w:rsidR="00325B9E" w:rsidRPr="00325B9E" w:rsidRDefault="00325B9E" w:rsidP="00325B9E">
            <w:pPr>
              <w:spacing w:after="0" w:line="240" w:lineRule="auto"/>
              <w:rPr>
                <w:rFonts w:ascii="Times New Roman" w:eastAsia="Times New Roman" w:hAnsi="Times New Roman" w:cs="Times New Roman"/>
                <w:b/>
                <w:bCs/>
                <w:sz w:val="24"/>
                <w:szCs w:val="24"/>
                <w:lang w:eastAsia="ru-RU"/>
              </w:rPr>
            </w:pPr>
          </w:p>
          <w:p w:rsidR="00325B9E" w:rsidRPr="00325B9E" w:rsidRDefault="00325B9E" w:rsidP="00325B9E">
            <w:pPr>
              <w:spacing w:after="0" w:line="240" w:lineRule="auto"/>
              <w:rPr>
                <w:rFonts w:ascii="Times New Roman" w:eastAsia="Times New Roman" w:hAnsi="Times New Roman" w:cs="Times New Roman"/>
                <w:b/>
                <w:bCs/>
                <w:sz w:val="24"/>
                <w:szCs w:val="24"/>
                <w:lang w:eastAsia="ru-RU"/>
              </w:rPr>
            </w:pPr>
          </w:p>
          <w:p w:rsidR="00325B9E" w:rsidRPr="00325B9E" w:rsidRDefault="00325B9E" w:rsidP="00325B9E">
            <w:pPr>
              <w:spacing w:after="0" w:line="240" w:lineRule="auto"/>
              <w:rPr>
                <w:rFonts w:ascii="Times New Roman" w:eastAsia="Times New Roman" w:hAnsi="Times New Roman" w:cs="Times New Roman"/>
                <w:b/>
                <w:bCs/>
                <w:sz w:val="24"/>
                <w:szCs w:val="24"/>
                <w:lang w:eastAsia="ru-RU"/>
              </w:rPr>
            </w:pPr>
          </w:p>
          <w:p w:rsidR="00325B9E" w:rsidRPr="00325B9E" w:rsidRDefault="00325B9E" w:rsidP="00325B9E">
            <w:pPr>
              <w:spacing w:after="0" w:line="240" w:lineRule="auto"/>
              <w:rPr>
                <w:rFonts w:ascii="Times New Roman" w:eastAsia="Times New Roman" w:hAnsi="Times New Roman" w:cs="Times New Roman"/>
                <w:b/>
                <w:bCs/>
                <w:sz w:val="24"/>
                <w:szCs w:val="24"/>
                <w:lang w:eastAsia="ru-RU"/>
              </w:rPr>
            </w:pPr>
          </w:p>
          <w:tbl>
            <w:tblPr>
              <w:tblW w:w="904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3"/>
              <w:gridCol w:w="4819"/>
            </w:tblGrid>
            <w:tr w:rsidR="00325B9E" w:rsidRPr="00325B9E" w:rsidTr="00652BAA">
              <w:tc>
                <w:tcPr>
                  <w:tcW w:w="4223" w:type="dxa"/>
                  <w:tcBorders>
                    <w:top w:val="single" w:sz="4" w:space="0" w:color="FFFFFF"/>
                    <w:left w:val="single" w:sz="4" w:space="0" w:color="FFFFFF"/>
                    <w:bottom w:val="single" w:sz="4" w:space="0" w:color="FFFFFF"/>
                    <w:right w:val="single" w:sz="4" w:space="0" w:color="FFFFFF"/>
                  </w:tcBorders>
                </w:tcPr>
                <w:p w:rsidR="00325B9E" w:rsidRPr="00325B9E" w:rsidRDefault="00325B9E" w:rsidP="00325B9E">
                  <w:pPr>
                    <w:spacing w:after="0" w:line="240" w:lineRule="auto"/>
                    <w:rPr>
                      <w:rFonts w:ascii="Times New Roman" w:eastAsia="Times New Roman" w:hAnsi="Times New Roman" w:cs="Times New Roman"/>
                      <w:b/>
                      <w:bCs/>
                      <w:sz w:val="24"/>
                      <w:szCs w:val="24"/>
                      <w:lang w:eastAsia="ru-RU"/>
                    </w:rPr>
                  </w:pPr>
                  <w:r w:rsidRPr="00325B9E">
                    <w:rPr>
                      <w:rFonts w:ascii="Times New Roman" w:eastAsia="Times New Roman" w:hAnsi="Times New Roman" w:cs="Times New Roman"/>
                      <w:b/>
                      <w:bCs/>
                      <w:sz w:val="24"/>
                      <w:szCs w:val="24"/>
                      <w:lang w:eastAsia="ru-RU"/>
                    </w:rPr>
                    <w:t xml:space="preserve">Государственный/ муниципальный </w:t>
                  </w:r>
                </w:p>
                <w:p w:rsidR="00325B9E" w:rsidRPr="00325B9E" w:rsidRDefault="00325B9E" w:rsidP="00325B9E">
                  <w:pPr>
                    <w:spacing w:after="0" w:line="240" w:lineRule="auto"/>
                    <w:rPr>
                      <w:rFonts w:ascii="Times New Roman" w:eastAsia="Times New Roman" w:hAnsi="Times New Roman" w:cs="Times New Roman"/>
                      <w:b/>
                      <w:bCs/>
                      <w:sz w:val="24"/>
                      <w:szCs w:val="24"/>
                      <w:lang w:eastAsia="ru-RU"/>
                    </w:rPr>
                  </w:pPr>
                  <w:r w:rsidRPr="00325B9E">
                    <w:rPr>
                      <w:rFonts w:ascii="Times New Roman" w:eastAsia="Times New Roman" w:hAnsi="Times New Roman" w:cs="Times New Roman"/>
                      <w:b/>
                      <w:bCs/>
                      <w:sz w:val="24"/>
                      <w:szCs w:val="24"/>
                      <w:lang w:eastAsia="ru-RU"/>
                    </w:rPr>
                    <w:t>заказчик</w:t>
                  </w:r>
                </w:p>
              </w:tc>
              <w:tc>
                <w:tcPr>
                  <w:tcW w:w="4819" w:type="dxa"/>
                  <w:tcBorders>
                    <w:top w:val="single" w:sz="4" w:space="0" w:color="FFFFFF"/>
                    <w:left w:val="single" w:sz="4" w:space="0" w:color="FFFFFF"/>
                    <w:bottom w:val="single" w:sz="4" w:space="0" w:color="FFFFFF"/>
                    <w:right w:val="single" w:sz="4" w:space="0" w:color="FFFFFF"/>
                  </w:tcBorders>
                </w:tcPr>
                <w:p w:rsidR="00325B9E" w:rsidRPr="00325B9E" w:rsidRDefault="00325B9E" w:rsidP="00325B9E">
                  <w:pPr>
                    <w:spacing w:after="0" w:line="240" w:lineRule="auto"/>
                    <w:rPr>
                      <w:rFonts w:ascii="Times New Roman" w:eastAsia="Times New Roman" w:hAnsi="Times New Roman" w:cs="Times New Roman"/>
                      <w:b/>
                      <w:bCs/>
                      <w:sz w:val="24"/>
                      <w:szCs w:val="24"/>
                      <w:lang w:eastAsia="ru-RU"/>
                    </w:rPr>
                  </w:pPr>
                  <w:r w:rsidRPr="00325B9E">
                    <w:rPr>
                      <w:rFonts w:ascii="Times New Roman" w:eastAsia="Times New Roman" w:hAnsi="Times New Roman" w:cs="Times New Roman"/>
                      <w:b/>
                      <w:sz w:val="24"/>
                      <w:szCs w:val="24"/>
                      <w:lang w:eastAsia="ru-RU"/>
                    </w:rPr>
                    <w:t>БЮДЖЕТНОЕ УЧРЕЖДЕНИЕ ХАНТЫ-МАНСИЙСКОГО АВТОНОМНОГО ОКРУГА - ЮГРЫ "БЕЛОЯРСКАЯ РАЙОННАЯ БОЛЬНИЦА"</w:t>
                  </w:r>
                </w:p>
              </w:tc>
            </w:tr>
          </w:tbl>
          <w:p w:rsidR="00325B9E" w:rsidRPr="00325B9E" w:rsidRDefault="00325B9E" w:rsidP="00325B9E">
            <w:pPr>
              <w:spacing w:after="0" w:line="240" w:lineRule="auto"/>
              <w:rPr>
                <w:rFonts w:ascii="Times New Roman" w:eastAsia="Times New Roman" w:hAnsi="Times New Roman" w:cs="Times New Roman"/>
                <w:b/>
                <w:bCs/>
                <w:sz w:val="24"/>
                <w:szCs w:val="24"/>
                <w:lang w:eastAsia="ru-RU"/>
              </w:rPr>
            </w:pPr>
            <w:r w:rsidRPr="00325B9E">
              <w:rPr>
                <w:rFonts w:ascii="Times New Roman" w:eastAsia="Times New Roman" w:hAnsi="Times New Roman" w:cs="Times New Roman"/>
                <w:b/>
                <w:bCs/>
                <w:sz w:val="24"/>
                <w:szCs w:val="24"/>
                <w:lang w:eastAsia="ru-RU"/>
              </w:rPr>
              <w:t> </w:t>
            </w:r>
          </w:p>
          <w:p w:rsidR="00325B9E" w:rsidRPr="00325B9E" w:rsidRDefault="00325B9E" w:rsidP="00325B9E">
            <w:pPr>
              <w:spacing w:after="0" w:line="240" w:lineRule="auto"/>
              <w:rPr>
                <w:rFonts w:ascii="Times New Roman" w:eastAsia="Times New Roman" w:hAnsi="Times New Roman" w:cs="Times New Roman"/>
                <w:b/>
                <w:bCs/>
                <w:sz w:val="24"/>
                <w:szCs w:val="24"/>
                <w:lang w:eastAsia="ru-RU"/>
              </w:rPr>
            </w:pPr>
          </w:p>
          <w:p w:rsidR="00325B9E" w:rsidRPr="00325B9E" w:rsidRDefault="00325B9E" w:rsidP="00325B9E">
            <w:pPr>
              <w:spacing w:after="0" w:line="240" w:lineRule="auto"/>
              <w:rPr>
                <w:rFonts w:ascii="Times New Roman" w:eastAsia="Times New Roman" w:hAnsi="Times New Roman" w:cs="Times New Roman"/>
                <w:b/>
                <w:bCs/>
                <w:sz w:val="24"/>
                <w:szCs w:val="24"/>
                <w:lang w:eastAsia="ru-RU"/>
              </w:rPr>
            </w:pPr>
          </w:p>
          <w:p w:rsidR="00325B9E" w:rsidRPr="00325B9E" w:rsidRDefault="00325B9E" w:rsidP="00325B9E">
            <w:pPr>
              <w:spacing w:after="0" w:line="240" w:lineRule="auto"/>
              <w:rPr>
                <w:rFonts w:ascii="Times New Roman" w:eastAsia="Times New Roman" w:hAnsi="Times New Roman" w:cs="Times New Roman"/>
                <w:b/>
                <w:bCs/>
                <w:sz w:val="24"/>
                <w:szCs w:val="24"/>
                <w:lang w:eastAsia="ru-RU"/>
              </w:rPr>
            </w:pPr>
          </w:p>
          <w:p w:rsidR="00325B9E" w:rsidRPr="00325B9E" w:rsidRDefault="00325B9E" w:rsidP="00325B9E">
            <w:pPr>
              <w:spacing w:after="0" w:line="240" w:lineRule="auto"/>
              <w:rPr>
                <w:rFonts w:ascii="Times New Roman" w:eastAsia="Times New Roman" w:hAnsi="Times New Roman" w:cs="Times New Roman"/>
                <w:b/>
                <w:bCs/>
                <w:sz w:val="24"/>
                <w:szCs w:val="24"/>
                <w:lang w:eastAsia="ru-RU"/>
              </w:rPr>
            </w:pPr>
          </w:p>
          <w:tbl>
            <w:tblPr>
              <w:tblW w:w="890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3"/>
              <w:gridCol w:w="4678"/>
            </w:tblGrid>
            <w:tr w:rsidR="00325B9E" w:rsidRPr="00325B9E" w:rsidTr="00652BAA">
              <w:tc>
                <w:tcPr>
                  <w:tcW w:w="4223" w:type="dxa"/>
                  <w:tcBorders>
                    <w:top w:val="single" w:sz="4" w:space="0" w:color="FFFFFF"/>
                    <w:left w:val="single" w:sz="4" w:space="0" w:color="FFFFFF"/>
                    <w:bottom w:val="single" w:sz="4" w:space="0" w:color="FFFFFF"/>
                    <w:right w:val="single" w:sz="4" w:space="0" w:color="FFFFFF"/>
                  </w:tcBorders>
                </w:tcPr>
                <w:p w:rsidR="00325B9E" w:rsidRPr="00325B9E" w:rsidRDefault="00325B9E" w:rsidP="00325B9E">
                  <w:pPr>
                    <w:spacing w:after="0" w:line="240" w:lineRule="auto"/>
                    <w:rPr>
                      <w:rFonts w:ascii="Times New Roman" w:eastAsia="Times New Roman" w:hAnsi="Times New Roman" w:cs="Times New Roman"/>
                      <w:b/>
                      <w:bCs/>
                      <w:sz w:val="24"/>
                      <w:szCs w:val="24"/>
                      <w:lang w:eastAsia="ru-RU"/>
                    </w:rPr>
                  </w:pPr>
                  <w:r w:rsidRPr="00325B9E">
                    <w:rPr>
                      <w:rFonts w:ascii="Times New Roman" w:eastAsia="Times New Roman" w:hAnsi="Times New Roman" w:cs="Times New Roman"/>
                      <w:b/>
                      <w:bCs/>
                      <w:sz w:val="24"/>
                      <w:szCs w:val="24"/>
                      <w:lang w:eastAsia="ru-RU"/>
                    </w:rPr>
                    <w:t>Уполномоченный орган</w:t>
                  </w:r>
                </w:p>
              </w:tc>
              <w:tc>
                <w:tcPr>
                  <w:tcW w:w="4678" w:type="dxa"/>
                  <w:tcBorders>
                    <w:top w:val="single" w:sz="4" w:space="0" w:color="FFFFFF"/>
                    <w:left w:val="single" w:sz="4" w:space="0" w:color="FFFFFF"/>
                    <w:bottom w:val="single" w:sz="4" w:space="0" w:color="FFFFFF"/>
                    <w:right w:val="single" w:sz="4" w:space="0" w:color="FFFFFF"/>
                  </w:tcBorders>
                </w:tcPr>
                <w:p w:rsidR="00325B9E" w:rsidRPr="00325B9E" w:rsidRDefault="00325B9E" w:rsidP="00325B9E">
                  <w:pPr>
                    <w:spacing w:after="0" w:line="240" w:lineRule="auto"/>
                    <w:rPr>
                      <w:rFonts w:ascii="Times New Roman" w:eastAsia="Times New Roman" w:hAnsi="Times New Roman" w:cs="Times New Roman"/>
                      <w:b/>
                      <w:bCs/>
                      <w:sz w:val="24"/>
                      <w:szCs w:val="24"/>
                      <w:lang w:eastAsia="ru-RU"/>
                    </w:rPr>
                  </w:pPr>
                  <w:r w:rsidRPr="00325B9E">
                    <w:rPr>
                      <w:rFonts w:ascii="Times New Roman" w:eastAsia="Times New Roman" w:hAnsi="Times New Roman" w:cs="Times New Roman"/>
                      <w:b/>
                      <w:bCs/>
                      <w:sz w:val="24"/>
                      <w:szCs w:val="24"/>
                      <w:lang w:eastAsia="ru-RU"/>
                    </w:rPr>
                    <w:t>ДЕПАРТАМЕНТ ГОСУДАРСТВЕННОГО ЗАКАЗА ХАНТЫ-МАНСИЙСКОГО АВТОНОМНОГО ОКРУГА - ЮГРЫ</w:t>
                  </w:r>
                </w:p>
              </w:tc>
            </w:tr>
          </w:tbl>
          <w:p w:rsidR="00325B9E" w:rsidRPr="00325B9E" w:rsidRDefault="00325B9E" w:rsidP="00325B9E">
            <w:pPr>
              <w:spacing w:after="0" w:line="240" w:lineRule="auto"/>
              <w:rPr>
                <w:rFonts w:ascii="Times New Roman" w:eastAsia="Times New Roman" w:hAnsi="Times New Roman" w:cs="Times New Roman"/>
                <w:sz w:val="24"/>
                <w:szCs w:val="24"/>
                <w:lang w:eastAsia="ru-RU"/>
              </w:rPr>
            </w:pPr>
          </w:p>
        </w:tc>
      </w:tr>
    </w:tbl>
    <w:p w:rsidR="005D4A79" w:rsidRDefault="005D4A79" w:rsidP="005D4A79">
      <w:pPr>
        <w:spacing w:before="225" w:after="225" w:line="240" w:lineRule="auto"/>
        <w:jc w:val="center"/>
        <w:rPr>
          <w:rFonts w:ascii="Tahoma" w:eastAsia="Times New Roman" w:hAnsi="Tahoma" w:cs="Tahoma"/>
          <w:b/>
          <w:bCs/>
          <w:color w:val="000000"/>
          <w:sz w:val="30"/>
          <w:szCs w:val="30"/>
          <w:lang w:eastAsia="ru-RU"/>
        </w:rPr>
      </w:pPr>
    </w:p>
    <w:p w:rsidR="000123B4" w:rsidRDefault="000123B4" w:rsidP="005D4A79">
      <w:pPr>
        <w:spacing w:before="225" w:after="225" w:line="240" w:lineRule="auto"/>
        <w:jc w:val="center"/>
        <w:rPr>
          <w:rFonts w:ascii="Tahoma" w:eastAsia="Times New Roman" w:hAnsi="Tahoma" w:cs="Tahoma"/>
          <w:b/>
          <w:bCs/>
          <w:color w:val="000000"/>
          <w:sz w:val="30"/>
          <w:szCs w:val="30"/>
          <w:lang w:eastAsia="ru-RU"/>
        </w:rPr>
      </w:pPr>
    </w:p>
    <w:p w:rsidR="000123B4" w:rsidRDefault="000123B4" w:rsidP="005D4A79">
      <w:pPr>
        <w:spacing w:before="225" w:after="225" w:line="240" w:lineRule="auto"/>
        <w:jc w:val="center"/>
        <w:rPr>
          <w:rFonts w:ascii="Tahoma" w:eastAsia="Times New Roman" w:hAnsi="Tahoma" w:cs="Tahoma"/>
          <w:b/>
          <w:bCs/>
          <w:color w:val="000000"/>
          <w:sz w:val="30"/>
          <w:szCs w:val="30"/>
          <w:lang w:eastAsia="ru-RU"/>
        </w:rPr>
      </w:pPr>
    </w:p>
    <w:p w:rsidR="000123B4" w:rsidRPr="005D4A79" w:rsidRDefault="000123B4" w:rsidP="005D4A79">
      <w:pPr>
        <w:spacing w:before="225" w:after="225" w:line="240" w:lineRule="auto"/>
        <w:jc w:val="center"/>
        <w:rPr>
          <w:rFonts w:ascii="Tahoma" w:eastAsia="Times New Roman" w:hAnsi="Tahoma" w:cs="Tahoma"/>
          <w:b/>
          <w:bCs/>
          <w:color w:val="000000"/>
          <w:sz w:val="30"/>
          <w:szCs w:val="30"/>
          <w:lang w:eastAsia="ru-RU"/>
        </w:rPr>
      </w:pPr>
    </w:p>
    <w:tbl>
      <w:tblPr>
        <w:tblW w:w="5000" w:type="pct"/>
        <w:tblCellMar>
          <w:left w:w="0" w:type="dxa"/>
          <w:right w:w="0" w:type="dxa"/>
        </w:tblCellMar>
        <w:tblLook w:val="04A0" w:firstRow="1" w:lastRow="0" w:firstColumn="1" w:lastColumn="0" w:noHBand="0" w:noVBand="1"/>
      </w:tblPr>
      <w:tblGrid>
        <w:gridCol w:w="4703"/>
        <w:gridCol w:w="4468"/>
        <w:gridCol w:w="4"/>
        <w:gridCol w:w="4"/>
        <w:gridCol w:w="4"/>
        <w:gridCol w:w="4"/>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tblGrid>
      <w:tr w:rsidR="005D4A79" w:rsidRPr="005D4A79" w:rsidTr="00FE409F">
        <w:trPr>
          <w:gridAfter w:val="60"/>
          <w:wAfter w:w="98" w:type="pct"/>
        </w:trPr>
        <w:tc>
          <w:tcPr>
            <w:tcW w:w="2343" w:type="pct"/>
            <w:tcBorders>
              <w:top w:val="nil"/>
              <w:left w:val="nil"/>
              <w:bottom w:val="nil"/>
              <w:right w:val="nil"/>
            </w:tcBorders>
            <w:vAlign w:val="center"/>
            <w:hideMark/>
          </w:tcPr>
          <w:p w:rsidR="005D4A79" w:rsidRPr="005D4A79" w:rsidRDefault="005D4A79" w:rsidP="005D4A79">
            <w:pPr>
              <w:spacing w:after="0" w:line="240" w:lineRule="auto"/>
              <w:rPr>
                <w:rFonts w:ascii="Tahoma" w:eastAsia="Times New Roman" w:hAnsi="Tahoma" w:cs="Tahoma"/>
                <w:b/>
                <w:bCs/>
                <w:color w:val="000000"/>
                <w:sz w:val="30"/>
                <w:szCs w:val="30"/>
                <w:lang w:eastAsia="ru-RU"/>
              </w:rPr>
            </w:pPr>
          </w:p>
        </w:tc>
        <w:tc>
          <w:tcPr>
            <w:tcW w:w="2559" w:type="pct"/>
            <w:tcBorders>
              <w:top w:val="nil"/>
              <w:left w:val="nil"/>
              <w:bottom w:val="nil"/>
              <w:right w:val="nil"/>
            </w:tcBorders>
            <w:vAlign w:val="center"/>
            <w:hideMark/>
          </w:tcPr>
          <w:p w:rsidR="005D4A79" w:rsidRPr="005D4A79" w:rsidRDefault="005D4A79" w:rsidP="005D4A79">
            <w:pPr>
              <w:spacing w:after="0" w:line="240" w:lineRule="auto"/>
              <w:jc w:val="center"/>
              <w:rPr>
                <w:rFonts w:ascii="Times New Roman" w:eastAsia="Times New Roman" w:hAnsi="Times New Roman" w:cs="Times New Roman"/>
                <w:sz w:val="20"/>
                <w:szCs w:val="20"/>
                <w:lang w:eastAsia="ru-RU"/>
              </w:rPr>
            </w:pPr>
          </w:p>
        </w:tc>
      </w:tr>
      <w:tr w:rsidR="005D4A79" w:rsidRPr="005D4A79" w:rsidTr="00FE409F">
        <w:trPr>
          <w:gridAfter w:val="60"/>
          <w:wAfter w:w="98" w:type="pct"/>
        </w:trPr>
        <w:tc>
          <w:tcPr>
            <w:tcW w:w="4902" w:type="pct"/>
            <w:gridSpan w:val="2"/>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after="0" w:line="240" w:lineRule="auto"/>
              <w:jc w:val="center"/>
              <w:rPr>
                <w:rFonts w:ascii="Tahoma" w:eastAsia="Times New Roman" w:hAnsi="Tahoma" w:cs="Tahoma"/>
                <w:color w:val="FF0000"/>
                <w:sz w:val="18"/>
                <w:szCs w:val="18"/>
                <w:lang w:eastAsia="ru-RU"/>
              </w:rPr>
            </w:pPr>
            <w:r w:rsidRPr="005D4A79">
              <w:rPr>
                <w:rFonts w:ascii="Tahoma" w:eastAsia="Times New Roman" w:hAnsi="Tahoma" w:cs="Tahoma"/>
                <w:color w:val="FF0000"/>
                <w:sz w:val="18"/>
                <w:szCs w:val="18"/>
                <w:lang w:eastAsia="ru-RU"/>
              </w:rPr>
              <w:lastRenderedPageBreak/>
              <w:t>Внимание!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 предусмотрена ответственность в соответствии со ст. 14.32 КоАП РФ и ст. 178 УК РФ</w:t>
            </w: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after="0" w:line="240" w:lineRule="auto"/>
              <w:rPr>
                <w:rFonts w:ascii="Tahoma" w:eastAsia="Times New Roman" w:hAnsi="Tahoma" w:cs="Tahoma"/>
                <w:color w:val="000000"/>
                <w:sz w:val="18"/>
                <w:szCs w:val="18"/>
                <w:lang w:eastAsia="ru-RU"/>
              </w:rPr>
            </w:pPr>
            <w:r w:rsidRPr="005D4A79">
              <w:rPr>
                <w:rFonts w:ascii="Tahoma" w:eastAsia="Times New Roman" w:hAnsi="Tahoma" w:cs="Tahoma"/>
                <w:b/>
                <w:bCs/>
                <w:color w:val="000000"/>
                <w:sz w:val="18"/>
                <w:szCs w:val="18"/>
                <w:bdr w:val="none" w:sz="0" w:space="0" w:color="auto" w:frame="1"/>
                <w:lang w:eastAsia="ru-RU"/>
              </w:rPr>
              <w:t>Общая информация</w:t>
            </w:r>
          </w:p>
        </w:tc>
        <w:tc>
          <w:tcPr>
            <w:tcW w:w="2559"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Наименование объекта закупки</w:t>
            </w:r>
          </w:p>
        </w:tc>
        <w:tc>
          <w:tcPr>
            <w:tcW w:w="2559"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Оказание услуг по обновлению (модификации) программного комплекса «Медицинская информационная система»</w:t>
            </w: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Способ определения поставщика (подрядчика, исполнителя)</w:t>
            </w:r>
          </w:p>
        </w:tc>
        <w:tc>
          <w:tcPr>
            <w:tcW w:w="2559"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Электронный аукцион</w:t>
            </w: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Наименование электронной площадки в информационно-телекоммуникационной сети «Интернет»</w:t>
            </w:r>
          </w:p>
        </w:tc>
        <w:tc>
          <w:tcPr>
            <w:tcW w:w="2559"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РОСЭЛТОРГ (АО«ЕЭТП»)</w:t>
            </w: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Адрес электронной площадки в информационно-телекоммуникационной сети «Интернет»</w:t>
            </w:r>
          </w:p>
        </w:tc>
        <w:tc>
          <w:tcPr>
            <w:tcW w:w="2559"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http://roseltorg.ru</w:t>
            </w: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Размещение осуществляет</w:t>
            </w:r>
          </w:p>
        </w:tc>
        <w:tc>
          <w:tcPr>
            <w:tcW w:w="2559"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after="0"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Уполномоченный орган</w:t>
            </w:r>
            <w:r w:rsidRPr="005D4A79">
              <w:rPr>
                <w:rFonts w:ascii="Tahoma" w:eastAsia="Times New Roman" w:hAnsi="Tahoma" w:cs="Tahoma"/>
                <w:color w:val="000000"/>
                <w:sz w:val="18"/>
                <w:szCs w:val="18"/>
                <w:lang w:eastAsia="ru-RU"/>
              </w:rPr>
              <w:br/>
              <w:t>ДЕПАРТАМЕНТ ГОСУДАРСТВЕННОГО ЗАКАЗА ХАНТЫ-МАНСИЙСКОГО АВТОНОМНОГО ОКРУГА - ЮГРЫ</w:t>
            </w: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after="0" w:line="240" w:lineRule="auto"/>
              <w:rPr>
                <w:rFonts w:ascii="Tahoma" w:eastAsia="Times New Roman" w:hAnsi="Tahoma" w:cs="Tahoma"/>
                <w:color w:val="000000"/>
                <w:sz w:val="18"/>
                <w:szCs w:val="18"/>
                <w:lang w:eastAsia="ru-RU"/>
              </w:rPr>
            </w:pPr>
            <w:r w:rsidRPr="005D4A79">
              <w:rPr>
                <w:rFonts w:ascii="Tahoma" w:eastAsia="Times New Roman" w:hAnsi="Tahoma" w:cs="Tahoma"/>
                <w:b/>
                <w:bCs/>
                <w:color w:val="000000"/>
                <w:sz w:val="18"/>
                <w:szCs w:val="18"/>
                <w:bdr w:val="none" w:sz="0" w:space="0" w:color="auto" w:frame="1"/>
                <w:lang w:eastAsia="ru-RU"/>
              </w:rPr>
              <w:t>Контактная информация</w:t>
            </w:r>
          </w:p>
        </w:tc>
        <w:tc>
          <w:tcPr>
            <w:tcW w:w="2559"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Организация, осуществляющая размещение</w:t>
            </w:r>
          </w:p>
        </w:tc>
        <w:tc>
          <w:tcPr>
            <w:tcW w:w="2559"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ДЕПАРТАМЕНТ ГОСУДАРСТВЕННОГО ЗАКАЗА ХАНТЫ-МАНСИЙСКОГО АВТОНОМНОГО ОКРУГА - ЮГРЫ</w:t>
            </w: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Почтовый адрес</w:t>
            </w:r>
          </w:p>
        </w:tc>
        <w:tc>
          <w:tcPr>
            <w:tcW w:w="2559"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628011, ХАНТЫ-МАНСИЙСКИЙ АВТОНОМНЫЙ ОКРУГ - ЮГРА , Г. Ханты-Мансийск, УЛ. Мира, Д.14, К.А</w:t>
            </w: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Место нахождения</w:t>
            </w:r>
          </w:p>
        </w:tc>
        <w:tc>
          <w:tcPr>
            <w:tcW w:w="2559"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628011, ХАНТЫ-МАНСИЙСКИЙ АВТОНОМНЫЙ ОКРУГ - ЮГРА , Г. Ханты-Мансийск, УЛ. Мира, Д.14, К.А</w:t>
            </w: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Ответственное должностное лицо</w:t>
            </w:r>
          </w:p>
        </w:tc>
        <w:tc>
          <w:tcPr>
            <w:tcW w:w="2559"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Жердева Юлия Константиновна</w:t>
            </w: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Адрес электронной почты</w:t>
            </w:r>
          </w:p>
        </w:tc>
        <w:tc>
          <w:tcPr>
            <w:tcW w:w="2559"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dgz@admhmao.ru</w:t>
            </w: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Номер контактного телефона</w:t>
            </w:r>
          </w:p>
        </w:tc>
        <w:tc>
          <w:tcPr>
            <w:tcW w:w="2559"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8-34673-88538-8562</w:t>
            </w: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Факс</w:t>
            </w:r>
          </w:p>
        </w:tc>
        <w:tc>
          <w:tcPr>
            <w:tcW w:w="2559"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Информация отсутствует</w:t>
            </w: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Дополнительная информация</w:t>
            </w:r>
          </w:p>
        </w:tc>
        <w:tc>
          <w:tcPr>
            <w:tcW w:w="2559"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КОНТАКТНАЯ ИНФОРМАЦИЯ: Заказчик : БЮДЖЕТНОЕ УЧРЕЖДЕНИЕ ХАНТЫ-МАНСИЙСКОГО АВТОНОМНОГО ОКРУГА - ЮГРЫ "БЕЛОЯРСКАЯ РАЙОННАЯ БОЛЬНИЦА"; Контактная информация : Местонахождение: 628162, Ханты-Мансийский автономный округ - Югра , Г. БЕЛОЯРСКИЙ, УЛ. БАРСУКОВА, Д.6; Телефон: 7-34670-21503; E-</w:t>
            </w:r>
            <w:proofErr w:type="spellStart"/>
            <w:r w:rsidRPr="005D4A79">
              <w:rPr>
                <w:rFonts w:ascii="Tahoma" w:eastAsia="Times New Roman" w:hAnsi="Tahoma" w:cs="Tahoma"/>
                <w:color w:val="000000"/>
                <w:sz w:val="18"/>
                <w:szCs w:val="18"/>
                <w:lang w:eastAsia="ru-RU"/>
              </w:rPr>
              <w:t>mail</w:t>
            </w:r>
            <w:proofErr w:type="spellEnd"/>
            <w:r w:rsidRPr="005D4A79">
              <w:rPr>
                <w:rFonts w:ascii="Tahoma" w:eastAsia="Times New Roman" w:hAnsi="Tahoma" w:cs="Tahoma"/>
                <w:color w:val="000000"/>
                <w:sz w:val="18"/>
                <w:szCs w:val="18"/>
                <w:lang w:eastAsia="ru-RU"/>
              </w:rPr>
              <w:t xml:space="preserve">: msth@inbox.ru; Контактное лицо заказчика: </w:t>
            </w:r>
            <w:proofErr w:type="spellStart"/>
            <w:r w:rsidRPr="005D4A79">
              <w:rPr>
                <w:rFonts w:ascii="Tahoma" w:eastAsia="Times New Roman" w:hAnsi="Tahoma" w:cs="Tahoma"/>
                <w:color w:val="000000"/>
                <w:sz w:val="18"/>
                <w:szCs w:val="18"/>
                <w:lang w:eastAsia="ru-RU"/>
              </w:rPr>
              <w:t>Несчева</w:t>
            </w:r>
            <w:proofErr w:type="spellEnd"/>
            <w:r w:rsidRPr="005D4A79">
              <w:rPr>
                <w:rFonts w:ascii="Tahoma" w:eastAsia="Times New Roman" w:hAnsi="Tahoma" w:cs="Tahoma"/>
                <w:color w:val="000000"/>
                <w:sz w:val="18"/>
                <w:szCs w:val="18"/>
                <w:lang w:eastAsia="ru-RU"/>
              </w:rPr>
              <w:t xml:space="preserve"> Венера </w:t>
            </w:r>
            <w:proofErr w:type="spellStart"/>
            <w:r w:rsidRPr="005D4A79">
              <w:rPr>
                <w:rFonts w:ascii="Tahoma" w:eastAsia="Times New Roman" w:hAnsi="Tahoma" w:cs="Tahoma"/>
                <w:color w:val="000000"/>
                <w:sz w:val="18"/>
                <w:szCs w:val="18"/>
                <w:lang w:eastAsia="ru-RU"/>
              </w:rPr>
              <w:lastRenderedPageBreak/>
              <w:t>Фаязовна</w:t>
            </w:r>
            <w:proofErr w:type="spellEnd"/>
            <w:r w:rsidRPr="005D4A79">
              <w:rPr>
                <w:rFonts w:ascii="Tahoma" w:eastAsia="Times New Roman" w:hAnsi="Tahoma" w:cs="Tahoma"/>
                <w:color w:val="000000"/>
                <w:sz w:val="18"/>
                <w:szCs w:val="18"/>
                <w:lang w:eastAsia="ru-RU"/>
              </w:rPr>
              <w:t>; Номер контактного телефона: 8-34670-51585; E-</w:t>
            </w:r>
            <w:proofErr w:type="spellStart"/>
            <w:r w:rsidRPr="005D4A79">
              <w:rPr>
                <w:rFonts w:ascii="Tahoma" w:eastAsia="Times New Roman" w:hAnsi="Tahoma" w:cs="Tahoma"/>
                <w:color w:val="000000"/>
                <w:sz w:val="18"/>
                <w:szCs w:val="18"/>
                <w:lang w:eastAsia="ru-RU"/>
              </w:rPr>
              <w:t>mail</w:t>
            </w:r>
            <w:proofErr w:type="spellEnd"/>
            <w:r w:rsidRPr="005D4A79">
              <w:rPr>
                <w:rFonts w:ascii="Tahoma" w:eastAsia="Times New Roman" w:hAnsi="Tahoma" w:cs="Tahoma"/>
                <w:color w:val="000000"/>
                <w:sz w:val="18"/>
                <w:szCs w:val="18"/>
                <w:lang w:eastAsia="ru-RU"/>
              </w:rPr>
              <w:t>: belbolnica@mail.ru;</w:t>
            </w: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after="0" w:line="240" w:lineRule="auto"/>
              <w:rPr>
                <w:rFonts w:ascii="Tahoma" w:eastAsia="Times New Roman" w:hAnsi="Tahoma" w:cs="Tahoma"/>
                <w:color w:val="000000"/>
                <w:sz w:val="18"/>
                <w:szCs w:val="18"/>
                <w:lang w:eastAsia="ru-RU"/>
              </w:rPr>
            </w:pPr>
            <w:r w:rsidRPr="005D4A79">
              <w:rPr>
                <w:rFonts w:ascii="Tahoma" w:eastAsia="Times New Roman" w:hAnsi="Tahoma" w:cs="Tahoma"/>
                <w:b/>
                <w:bCs/>
                <w:color w:val="000000"/>
                <w:sz w:val="18"/>
                <w:szCs w:val="18"/>
                <w:bdr w:val="none" w:sz="0" w:space="0" w:color="auto" w:frame="1"/>
                <w:lang w:eastAsia="ru-RU"/>
              </w:rPr>
              <w:lastRenderedPageBreak/>
              <w:t>Информация о процедуре закупки</w:t>
            </w:r>
          </w:p>
        </w:tc>
        <w:tc>
          <w:tcPr>
            <w:tcW w:w="2559"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Дата и время окончания срока подачи заявок</w:t>
            </w:r>
          </w:p>
        </w:tc>
        <w:tc>
          <w:tcPr>
            <w:tcW w:w="2559"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28.10.2026 10:00</w:t>
            </w: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Дата проведения процедуры подачи предложений о цене контракта либо о сумме цен единиц товара, работы, услуги</w:t>
            </w:r>
          </w:p>
        </w:tc>
        <w:tc>
          <w:tcPr>
            <w:tcW w:w="2559"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28.10.2026</w:t>
            </w: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Дата подведения итогов определения поставщика (подрядчика, исполнителя)</w:t>
            </w:r>
          </w:p>
        </w:tc>
        <w:tc>
          <w:tcPr>
            <w:tcW w:w="2559"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30.10.2026</w:t>
            </w: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after="0" w:line="240" w:lineRule="auto"/>
              <w:rPr>
                <w:rFonts w:ascii="Tahoma" w:eastAsia="Times New Roman" w:hAnsi="Tahoma" w:cs="Tahoma"/>
                <w:color w:val="000000"/>
                <w:sz w:val="18"/>
                <w:szCs w:val="18"/>
                <w:lang w:eastAsia="ru-RU"/>
              </w:rPr>
            </w:pPr>
            <w:r w:rsidRPr="005D4A79">
              <w:rPr>
                <w:rFonts w:ascii="Tahoma" w:eastAsia="Times New Roman" w:hAnsi="Tahoma" w:cs="Tahoma"/>
                <w:b/>
                <w:bCs/>
                <w:color w:val="000000"/>
                <w:sz w:val="18"/>
                <w:szCs w:val="18"/>
                <w:bdr w:val="none" w:sz="0" w:space="0" w:color="auto" w:frame="1"/>
                <w:lang w:eastAsia="ru-RU"/>
              </w:rPr>
              <w:t>Условия контрактов</w:t>
            </w:r>
          </w:p>
        </w:tc>
        <w:tc>
          <w:tcPr>
            <w:tcW w:w="2559"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Начальная (максимальная) цена контракта</w:t>
            </w:r>
          </w:p>
        </w:tc>
        <w:tc>
          <w:tcPr>
            <w:tcW w:w="2559"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2031600.00 РОССИЙСКИЙ РУБЛЬ</w:t>
            </w: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Идентификационный код закупки</w:t>
            </w:r>
          </w:p>
        </w:tc>
        <w:tc>
          <w:tcPr>
            <w:tcW w:w="2559"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262861100345886110100102210016202244</w:t>
            </w: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after="0" w:line="240" w:lineRule="auto"/>
              <w:rPr>
                <w:rFonts w:ascii="Tahoma" w:eastAsia="Times New Roman" w:hAnsi="Tahoma" w:cs="Tahoma"/>
                <w:color w:val="000000"/>
                <w:sz w:val="18"/>
                <w:szCs w:val="18"/>
                <w:lang w:eastAsia="ru-RU"/>
              </w:rPr>
            </w:pPr>
            <w:r w:rsidRPr="005D4A79">
              <w:rPr>
                <w:rFonts w:ascii="Tahoma" w:eastAsia="Times New Roman" w:hAnsi="Tahoma" w:cs="Tahoma"/>
                <w:b/>
                <w:bCs/>
                <w:color w:val="000000"/>
                <w:sz w:val="18"/>
                <w:szCs w:val="18"/>
                <w:bdr w:val="none" w:sz="0" w:space="0" w:color="auto" w:frame="1"/>
                <w:lang w:eastAsia="ru-RU"/>
              </w:rPr>
              <w:t>Требования заказчиков</w:t>
            </w:r>
          </w:p>
        </w:tc>
        <w:tc>
          <w:tcPr>
            <w:tcW w:w="2559"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after="0" w:line="240" w:lineRule="auto"/>
              <w:rPr>
                <w:rFonts w:ascii="Tahoma" w:eastAsia="Times New Roman" w:hAnsi="Tahoma" w:cs="Tahoma"/>
                <w:color w:val="000000"/>
                <w:sz w:val="18"/>
                <w:szCs w:val="18"/>
                <w:lang w:eastAsia="ru-RU"/>
              </w:rPr>
            </w:pPr>
            <w:r w:rsidRPr="005D4A79">
              <w:rPr>
                <w:rFonts w:ascii="Tahoma" w:eastAsia="Times New Roman" w:hAnsi="Tahoma" w:cs="Tahoma"/>
                <w:b/>
                <w:bCs/>
                <w:color w:val="000000"/>
                <w:sz w:val="18"/>
                <w:szCs w:val="18"/>
                <w:bdr w:val="none" w:sz="0" w:space="0" w:color="auto" w:frame="1"/>
                <w:lang w:eastAsia="ru-RU"/>
              </w:rPr>
              <w:t>1 БЮДЖЕТНОЕ УЧРЕЖДЕНИЕ ХАНТЫ-МАНСИЙСКОГО АВТОНОМНОГО ОКРУГА - ЮГРЫ "БЕЛОЯРСКАЯ РАЙОННАЯ БОЛЬНИЦА"</w:t>
            </w:r>
          </w:p>
        </w:tc>
        <w:tc>
          <w:tcPr>
            <w:tcW w:w="2559"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Начальная (максимальная) цена контракта</w:t>
            </w:r>
          </w:p>
        </w:tc>
        <w:tc>
          <w:tcPr>
            <w:tcW w:w="2559"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2031600.00 РОССИЙСКИЙ РУБЛЬ</w:t>
            </w:r>
          </w:p>
        </w:tc>
      </w:tr>
      <w:tr w:rsidR="005D4A79" w:rsidRPr="005D4A79" w:rsidTr="00FE409F">
        <w:trPr>
          <w:gridAfter w:val="60"/>
          <w:wAfter w:w="98" w:type="pct"/>
        </w:trPr>
        <w:tc>
          <w:tcPr>
            <w:tcW w:w="4902" w:type="pct"/>
            <w:gridSpan w:val="2"/>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after="0" w:line="240" w:lineRule="auto"/>
              <w:rPr>
                <w:rFonts w:ascii="Tahoma" w:eastAsia="Times New Roman" w:hAnsi="Tahoma" w:cs="Tahoma"/>
                <w:color w:val="000000"/>
                <w:sz w:val="18"/>
                <w:szCs w:val="18"/>
                <w:lang w:eastAsia="ru-RU"/>
              </w:rPr>
            </w:pPr>
            <w:r w:rsidRPr="005D4A79">
              <w:rPr>
                <w:rFonts w:ascii="Tahoma" w:eastAsia="Times New Roman" w:hAnsi="Tahoma" w:cs="Tahoma"/>
                <w:b/>
                <w:bCs/>
                <w:color w:val="000000"/>
                <w:sz w:val="18"/>
                <w:szCs w:val="18"/>
                <w:bdr w:val="none" w:sz="0" w:space="0" w:color="auto" w:frame="1"/>
                <w:lang w:eastAsia="ru-RU"/>
              </w:rPr>
              <w:t>Информация о сроках исполнения контракта и источниках финансирования</w:t>
            </w: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Дата начала исполнения контракта</w:t>
            </w:r>
          </w:p>
        </w:tc>
        <w:tc>
          <w:tcPr>
            <w:tcW w:w="2559"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01.01.2027</w:t>
            </w: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Срок исполнения контракта</w:t>
            </w:r>
          </w:p>
        </w:tc>
        <w:tc>
          <w:tcPr>
            <w:tcW w:w="2559"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06.08.2027</w:t>
            </w: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Закупка за счет бюджетных средств</w:t>
            </w:r>
          </w:p>
        </w:tc>
        <w:tc>
          <w:tcPr>
            <w:tcW w:w="2559"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Нет</w:t>
            </w: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Закупка за счет собственных и иных средств</w:t>
            </w:r>
          </w:p>
        </w:tc>
        <w:tc>
          <w:tcPr>
            <w:tcW w:w="2559"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Да</w:t>
            </w: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after="0" w:line="240" w:lineRule="auto"/>
              <w:rPr>
                <w:rFonts w:ascii="Tahoma" w:eastAsia="Times New Roman" w:hAnsi="Tahoma" w:cs="Tahoma"/>
                <w:color w:val="000000"/>
                <w:sz w:val="18"/>
                <w:szCs w:val="18"/>
                <w:lang w:eastAsia="ru-RU"/>
              </w:rPr>
            </w:pPr>
            <w:r w:rsidRPr="005D4A79">
              <w:rPr>
                <w:rFonts w:ascii="Tahoma" w:eastAsia="Times New Roman" w:hAnsi="Tahoma" w:cs="Tahoma"/>
                <w:b/>
                <w:bCs/>
                <w:color w:val="000000"/>
                <w:sz w:val="18"/>
                <w:szCs w:val="18"/>
                <w:bdr w:val="none" w:sz="0" w:space="0" w:color="auto" w:frame="1"/>
                <w:lang w:eastAsia="ru-RU"/>
              </w:rPr>
              <w:t>Финансовое обеспечение закупки</w:t>
            </w:r>
          </w:p>
        </w:tc>
        <w:tc>
          <w:tcPr>
            <w:tcW w:w="2559"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r>
      <w:tr w:rsidR="005D4A79" w:rsidRPr="005D4A79" w:rsidTr="00FE409F">
        <w:trPr>
          <w:gridAfter w:val="60"/>
          <w:wAfter w:w="98" w:type="pct"/>
        </w:trPr>
        <w:tc>
          <w:tcPr>
            <w:tcW w:w="4902"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1290"/>
              <w:gridCol w:w="1650"/>
              <w:gridCol w:w="1650"/>
              <w:gridCol w:w="1650"/>
              <w:gridCol w:w="2540"/>
            </w:tblGrid>
            <w:tr w:rsidR="005D4A79" w:rsidRPr="005D4A79" w:rsidTr="00C85526">
              <w:tc>
                <w:tcPr>
                  <w:tcW w:w="600"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rPr>
                      <w:rFonts w:ascii="Times New Roman" w:eastAsia="Times New Roman" w:hAnsi="Times New Roman" w:cs="Times New Roman"/>
                      <w:sz w:val="24"/>
                      <w:szCs w:val="24"/>
                      <w:lang w:eastAsia="ru-RU"/>
                    </w:rPr>
                  </w:pPr>
                  <w:r w:rsidRPr="005D4A79">
                    <w:rPr>
                      <w:rFonts w:ascii="Times New Roman" w:eastAsia="Times New Roman" w:hAnsi="Times New Roman" w:cs="Times New Roman"/>
                      <w:sz w:val="24"/>
                      <w:szCs w:val="24"/>
                      <w:lang w:eastAsia="ru-RU"/>
                    </w:rPr>
                    <w:t>Всего:</w:t>
                  </w:r>
                </w:p>
              </w:tc>
              <w:tc>
                <w:tcPr>
                  <w:tcW w:w="97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rPr>
                      <w:rFonts w:ascii="Times New Roman" w:eastAsia="Times New Roman" w:hAnsi="Times New Roman" w:cs="Times New Roman"/>
                      <w:sz w:val="24"/>
                      <w:szCs w:val="24"/>
                      <w:lang w:eastAsia="ru-RU"/>
                    </w:rPr>
                  </w:pPr>
                  <w:r w:rsidRPr="005D4A79">
                    <w:rPr>
                      <w:rFonts w:ascii="Times New Roman" w:eastAsia="Times New Roman" w:hAnsi="Times New Roman" w:cs="Times New Roman"/>
                      <w:sz w:val="24"/>
                      <w:szCs w:val="24"/>
                      <w:lang w:eastAsia="ru-RU"/>
                    </w:rPr>
                    <w:t>Оплата за 2026 год</w:t>
                  </w:r>
                </w:p>
              </w:tc>
              <w:tc>
                <w:tcPr>
                  <w:tcW w:w="97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rPr>
                      <w:rFonts w:ascii="Times New Roman" w:eastAsia="Times New Roman" w:hAnsi="Times New Roman" w:cs="Times New Roman"/>
                      <w:sz w:val="24"/>
                      <w:szCs w:val="24"/>
                      <w:lang w:eastAsia="ru-RU"/>
                    </w:rPr>
                  </w:pPr>
                  <w:r w:rsidRPr="005D4A79">
                    <w:rPr>
                      <w:rFonts w:ascii="Times New Roman" w:eastAsia="Times New Roman" w:hAnsi="Times New Roman" w:cs="Times New Roman"/>
                      <w:sz w:val="24"/>
                      <w:szCs w:val="24"/>
                      <w:lang w:eastAsia="ru-RU"/>
                    </w:rPr>
                    <w:t>Оплата за 2027 год</w:t>
                  </w:r>
                </w:p>
              </w:tc>
              <w:tc>
                <w:tcPr>
                  <w:tcW w:w="97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rPr>
                      <w:rFonts w:ascii="Times New Roman" w:eastAsia="Times New Roman" w:hAnsi="Times New Roman" w:cs="Times New Roman"/>
                      <w:sz w:val="24"/>
                      <w:szCs w:val="24"/>
                      <w:lang w:eastAsia="ru-RU"/>
                    </w:rPr>
                  </w:pPr>
                  <w:r w:rsidRPr="005D4A79">
                    <w:rPr>
                      <w:rFonts w:ascii="Times New Roman" w:eastAsia="Times New Roman" w:hAnsi="Times New Roman" w:cs="Times New Roman"/>
                      <w:sz w:val="24"/>
                      <w:szCs w:val="24"/>
                      <w:lang w:eastAsia="ru-RU"/>
                    </w:rPr>
                    <w:t>Оплата за 2028 год</w:t>
                  </w:r>
                </w:p>
              </w:tc>
              <w:tc>
                <w:tcPr>
                  <w:tcW w:w="147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rPr>
                      <w:rFonts w:ascii="Times New Roman" w:eastAsia="Times New Roman" w:hAnsi="Times New Roman" w:cs="Times New Roman"/>
                      <w:sz w:val="24"/>
                      <w:szCs w:val="24"/>
                      <w:lang w:eastAsia="ru-RU"/>
                    </w:rPr>
                  </w:pPr>
                  <w:r w:rsidRPr="005D4A79">
                    <w:rPr>
                      <w:rFonts w:ascii="Times New Roman" w:eastAsia="Times New Roman" w:hAnsi="Times New Roman" w:cs="Times New Roman"/>
                      <w:sz w:val="24"/>
                      <w:szCs w:val="24"/>
                      <w:lang w:eastAsia="ru-RU"/>
                    </w:rPr>
                    <w:t>Сумма на последующие годы</w:t>
                  </w:r>
                </w:p>
              </w:tc>
            </w:tr>
            <w:tr w:rsidR="005D4A79" w:rsidRPr="005D4A79" w:rsidTr="00C85526">
              <w:tc>
                <w:tcPr>
                  <w:tcW w:w="600"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rPr>
                      <w:rFonts w:ascii="Times New Roman" w:eastAsia="Times New Roman" w:hAnsi="Times New Roman" w:cs="Times New Roman"/>
                      <w:sz w:val="24"/>
                      <w:szCs w:val="24"/>
                      <w:lang w:eastAsia="ru-RU"/>
                    </w:rPr>
                  </w:pPr>
                  <w:r w:rsidRPr="005D4A79">
                    <w:rPr>
                      <w:rFonts w:ascii="Times New Roman" w:eastAsia="Times New Roman" w:hAnsi="Times New Roman" w:cs="Times New Roman"/>
                      <w:sz w:val="24"/>
                      <w:szCs w:val="24"/>
                      <w:lang w:eastAsia="ru-RU"/>
                    </w:rPr>
                    <w:t>2031600.00</w:t>
                  </w:r>
                </w:p>
              </w:tc>
              <w:tc>
                <w:tcPr>
                  <w:tcW w:w="97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rPr>
                      <w:rFonts w:ascii="Times New Roman" w:eastAsia="Times New Roman" w:hAnsi="Times New Roman" w:cs="Times New Roman"/>
                      <w:sz w:val="24"/>
                      <w:szCs w:val="24"/>
                      <w:lang w:eastAsia="ru-RU"/>
                    </w:rPr>
                  </w:pPr>
                  <w:r w:rsidRPr="005D4A79">
                    <w:rPr>
                      <w:rFonts w:ascii="Times New Roman" w:eastAsia="Times New Roman" w:hAnsi="Times New Roman" w:cs="Times New Roman"/>
                      <w:sz w:val="24"/>
                      <w:szCs w:val="24"/>
                      <w:lang w:eastAsia="ru-RU"/>
                    </w:rPr>
                    <w:t>0.00</w:t>
                  </w:r>
                </w:p>
              </w:tc>
              <w:tc>
                <w:tcPr>
                  <w:tcW w:w="97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rPr>
                      <w:rFonts w:ascii="Times New Roman" w:eastAsia="Times New Roman" w:hAnsi="Times New Roman" w:cs="Times New Roman"/>
                      <w:sz w:val="24"/>
                      <w:szCs w:val="24"/>
                      <w:lang w:eastAsia="ru-RU"/>
                    </w:rPr>
                  </w:pPr>
                  <w:r w:rsidRPr="005D4A79">
                    <w:rPr>
                      <w:rFonts w:ascii="Times New Roman" w:eastAsia="Times New Roman" w:hAnsi="Times New Roman" w:cs="Times New Roman"/>
                      <w:sz w:val="24"/>
                      <w:szCs w:val="24"/>
                      <w:lang w:eastAsia="ru-RU"/>
                    </w:rPr>
                    <w:t>2031600.00</w:t>
                  </w:r>
                </w:p>
              </w:tc>
              <w:tc>
                <w:tcPr>
                  <w:tcW w:w="97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rPr>
                      <w:rFonts w:ascii="Times New Roman" w:eastAsia="Times New Roman" w:hAnsi="Times New Roman" w:cs="Times New Roman"/>
                      <w:sz w:val="24"/>
                      <w:szCs w:val="24"/>
                      <w:lang w:eastAsia="ru-RU"/>
                    </w:rPr>
                  </w:pPr>
                  <w:r w:rsidRPr="005D4A79">
                    <w:rPr>
                      <w:rFonts w:ascii="Times New Roman" w:eastAsia="Times New Roman" w:hAnsi="Times New Roman" w:cs="Times New Roman"/>
                      <w:sz w:val="24"/>
                      <w:szCs w:val="24"/>
                      <w:lang w:eastAsia="ru-RU"/>
                    </w:rPr>
                    <w:t>0.00</w:t>
                  </w:r>
                </w:p>
              </w:tc>
              <w:tc>
                <w:tcPr>
                  <w:tcW w:w="147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rPr>
                      <w:rFonts w:ascii="Times New Roman" w:eastAsia="Times New Roman" w:hAnsi="Times New Roman" w:cs="Times New Roman"/>
                      <w:sz w:val="24"/>
                      <w:szCs w:val="24"/>
                      <w:lang w:eastAsia="ru-RU"/>
                    </w:rPr>
                  </w:pPr>
                  <w:r w:rsidRPr="005D4A79">
                    <w:rPr>
                      <w:rFonts w:ascii="Times New Roman" w:eastAsia="Times New Roman" w:hAnsi="Times New Roman" w:cs="Times New Roman"/>
                      <w:sz w:val="24"/>
                      <w:szCs w:val="24"/>
                      <w:lang w:eastAsia="ru-RU"/>
                    </w:rPr>
                    <w:t>0.00</w:t>
                  </w:r>
                </w:p>
              </w:tc>
            </w:tr>
          </w:tbl>
          <w:p w:rsidR="005D4A79" w:rsidRPr="005D4A79" w:rsidRDefault="005D4A79" w:rsidP="005D4A79">
            <w:pPr>
              <w:spacing w:after="0" w:line="240" w:lineRule="auto"/>
              <w:rPr>
                <w:rFonts w:ascii="Tahoma" w:eastAsia="Times New Roman" w:hAnsi="Tahoma" w:cs="Tahoma"/>
                <w:color w:val="000000"/>
                <w:sz w:val="18"/>
                <w:szCs w:val="18"/>
                <w:lang w:eastAsia="ru-RU"/>
              </w:rPr>
            </w:pP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after="0" w:line="240" w:lineRule="auto"/>
              <w:rPr>
                <w:rFonts w:ascii="Tahoma" w:eastAsia="Times New Roman" w:hAnsi="Tahoma" w:cs="Tahoma"/>
                <w:color w:val="000000"/>
                <w:sz w:val="18"/>
                <w:szCs w:val="18"/>
                <w:lang w:eastAsia="ru-RU"/>
              </w:rPr>
            </w:pPr>
            <w:r w:rsidRPr="005D4A79">
              <w:rPr>
                <w:rFonts w:ascii="Tahoma" w:eastAsia="Times New Roman" w:hAnsi="Tahoma" w:cs="Tahoma"/>
                <w:b/>
                <w:bCs/>
                <w:color w:val="000000"/>
                <w:sz w:val="18"/>
                <w:szCs w:val="18"/>
                <w:bdr w:val="none" w:sz="0" w:space="0" w:color="auto" w:frame="1"/>
                <w:lang w:eastAsia="ru-RU"/>
              </w:rPr>
              <w:t>Этапы исполнения контракта</w:t>
            </w:r>
          </w:p>
        </w:tc>
        <w:tc>
          <w:tcPr>
            <w:tcW w:w="2559"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r>
      <w:tr w:rsidR="005D4A79" w:rsidRPr="005D4A79" w:rsidTr="00FE409F">
        <w:trPr>
          <w:gridAfter w:val="60"/>
          <w:wAfter w:w="98" w:type="pct"/>
        </w:trPr>
        <w:tc>
          <w:tcPr>
            <w:tcW w:w="4902" w:type="pct"/>
            <w:gridSpan w:val="2"/>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Контракт не разделен на этапы исполнения контракта</w:t>
            </w:r>
          </w:p>
        </w:tc>
      </w:tr>
      <w:tr w:rsidR="005D4A79" w:rsidRPr="005D4A79" w:rsidTr="00FE409F">
        <w:trPr>
          <w:gridAfter w:val="60"/>
          <w:wAfter w:w="98" w:type="pct"/>
        </w:trPr>
        <w:tc>
          <w:tcPr>
            <w:tcW w:w="4902" w:type="pct"/>
            <w:gridSpan w:val="2"/>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after="0" w:line="240" w:lineRule="auto"/>
              <w:rPr>
                <w:rFonts w:ascii="Tahoma" w:eastAsia="Times New Roman" w:hAnsi="Tahoma" w:cs="Tahoma"/>
                <w:color w:val="000000"/>
                <w:sz w:val="18"/>
                <w:szCs w:val="18"/>
                <w:lang w:eastAsia="ru-RU"/>
              </w:rPr>
            </w:pPr>
            <w:r w:rsidRPr="005D4A79">
              <w:rPr>
                <w:rFonts w:ascii="Tahoma" w:eastAsia="Times New Roman" w:hAnsi="Tahoma" w:cs="Tahoma"/>
                <w:b/>
                <w:bCs/>
                <w:color w:val="000000"/>
                <w:sz w:val="18"/>
                <w:szCs w:val="18"/>
                <w:bdr w:val="none" w:sz="0" w:space="0" w:color="auto" w:frame="1"/>
                <w:lang w:eastAsia="ru-RU"/>
              </w:rPr>
              <w:t>Финансирование за счет внебюджетных средств</w:t>
            </w:r>
          </w:p>
        </w:tc>
      </w:tr>
      <w:tr w:rsidR="005D4A79" w:rsidRPr="005D4A79" w:rsidTr="00FE409F">
        <w:trPr>
          <w:gridAfter w:val="60"/>
          <w:wAfter w:w="98" w:type="pct"/>
        </w:trPr>
        <w:tc>
          <w:tcPr>
            <w:tcW w:w="4902"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1290"/>
              <w:gridCol w:w="1647"/>
              <w:gridCol w:w="1647"/>
              <w:gridCol w:w="1647"/>
              <w:gridCol w:w="2549"/>
            </w:tblGrid>
            <w:tr w:rsidR="005D4A79" w:rsidRPr="005D4A79" w:rsidTr="00C85526">
              <w:tc>
                <w:tcPr>
                  <w:tcW w:w="57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jc w:val="center"/>
                    <w:rPr>
                      <w:rFonts w:ascii="Times New Roman" w:eastAsia="Times New Roman" w:hAnsi="Times New Roman" w:cs="Times New Roman"/>
                      <w:b/>
                      <w:bCs/>
                      <w:sz w:val="24"/>
                      <w:szCs w:val="24"/>
                      <w:lang w:eastAsia="ru-RU"/>
                    </w:rPr>
                  </w:pPr>
                  <w:r w:rsidRPr="005D4A79">
                    <w:rPr>
                      <w:rFonts w:ascii="Times New Roman" w:eastAsia="Times New Roman" w:hAnsi="Times New Roman" w:cs="Times New Roman"/>
                      <w:b/>
                      <w:bCs/>
                      <w:sz w:val="24"/>
                      <w:szCs w:val="24"/>
                      <w:lang w:eastAsia="ru-RU"/>
                    </w:rPr>
                    <w:t>Всего:</w:t>
                  </w:r>
                </w:p>
              </w:tc>
              <w:tc>
                <w:tcPr>
                  <w:tcW w:w="97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jc w:val="center"/>
                    <w:rPr>
                      <w:rFonts w:ascii="Times New Roman" w:eastAsia="Times New Roman" w:hAnsi="Times New Roman" w:cs="Times New Roman"/>
                      <w:b/>
                      <w:bCs/>
                      <w:sz w:val="24"/>
                      <w:szCs w:val="24"/>
                      <w:lang w:eastAsia="ru-RU"/>
                    </w:rPr>
                  </w:pPr>
                  <w:r w:rsidRPr="005D4A79">
                    <w:rPr>
                      <w:rFonts w:ascii="Times New Roman" w:eastAsia="Times New Roman" w:hAnsi="Times New Roman" w:cs="Times New Roman"/>
                      <w:b/>
                      <w:bCs/>
                      <w:sz w:val="24"/>
                      <w:szCs w:val="24"/>
                      <w:lang w:eastAsia="ru-RU"/>
                    </w:rPr>
                    <w:t>Оплата за 2026 год</w:t>
                  </w:r>
                </w:p>
              </w:tc>
              <w:tc>
                <w:tcPr>
                  <w:tcW w:w="97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jc w:val="center"/>
                    <w:rPr>
                      <w:rFonts w:ascii="Times New Roman" w:eastAsia="Times New Roman" w:hAnsi="Times New Roman" w:cs="Times New Roman"/>
                      <w:b/>
                      <w:bCs/>
                      <w:sz w:val="24"/>
                      <w:szCs w:val="24"/>
                      <w:lang w:eastAsia="ru-RU"/>
                    </w:rPr>
                  </w:pPr>
                  <w:r w:rsidRPr="005D4A79">
                    <w:rPr>
                      <w:rFonts w:ascii="Times New Roman" w:eastAsia="Times New Roman" w:hAnsi="Times New Roman" w:cs="Times New Roman"/>
                      <w:b/>
                      <w:bCs/>
                      <w:sz w:val="24"/>
                      <w:szCs w:val="24"/>
                      <w:lang w:eastAsia="ru-RU"/>
                    </w:rPr>
                    <w:t>Оплата за 2027 год</w:t>
                  </w:r>
                </w:p>
              </w:tc>
              <w:tc>
                <w:tcPr>
                  <w:tcW w:w="97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jc w:val="center"/>
                    <w:rPr>
                      <w:rFonts w:ascii="Times New Roman" w:eastAsia="Times New Roman" w:hAnsi="Times New Roman" w:cs="Times New Roman"/>
                      <w:b/>
                      <w:bCs/>
                      <w:sz w:val="24"/>
                      <w:szCs w:val="24"/>
                      <w:lang w:eastAsia="ru-RU"/>
                    </w:rPr>
                  </w:pPr>
                  <w:r w:rsidRPr="005D4A79">
                    <w:rPr>
                      <w:rFonts w:ascii="Times New Roman" w:eastAsia="Times New Roman" w:hAnsi="Times New Roman" w:cs="Times New Roman"/>
                      <w:b/>
                      <w:bCs/>
                      <w:sz w:val="24"/>
                      <w:szCs w:val="24"/>
                      <w:lang w:eastAsia="ru-RU"/>
                    </w:rPr>
                    <w:t>Оплата за 2028 год</w:t>
                  </w:r>
                </w:p>
              </w:tc>
              <w:tc>
                <w:tcPr>
                  <w:tcW w:w="149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jc w:val="center"/>
                    <w:rPr>
                      <w:rFonts w:ascii="Times New Roman" w:eastAsia="Times New Roman" w:hAnsi="Times New Roman" w:cs="Times New Roman"/>
                      <w:b/>
                      <w:bCs/>
                      <w:sz w:val="24"/>
                      <w:szCs w:val="24"/>
                      <w:lang w:eastAsia="ru-RU"/>
                    </w:rPr>
                  </w:pPr>
                  <w:r w:rsidRPr="005D4A79">
                    <w:rPr>
                      <w:rFonts w:ascii="Times New Roman" w:eastAsia="Times New Roman" w:hAnsi="Times New Roman" w:cs="Times New Roman"/>
                      <w:b/>
                      <w:bCs/>
                      <w:sz w:val="24"/>
                      <w:szCs w:val="24"/>
                      <w:lang w:eastAsia="ru-RU"/>
                    </w:rPr>
                    <w:t>Сумма на последующие годы</w:t>
                  </w:r>
                </w:p>
              </w:tc>
            </w:tr>
            <w:tr w:rsidR="005D4A79" w:rsidRPr="005D4A79" w:rsidTr="00C85526">
              <w:tc>
                <w:tcPr>
                  <w:tcW w:w="57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jc w:val="center"/>
                    <w:rPr>
                      <w:rFonts w:ascii="Times New Roman" w:eastAsia="Times New Roman" w:hAnsi="Times New Roman" w:cs="Times New Roman"/>
                      <w:sz w:val="24"/>
                      <w:szCs w:val="24"/>
                      <w:lang w:eastAsia="ru-RU"/>
                    </w:rPr>
                  </w:pPr>
                  <w:r w:rsidRPr="005D4A79">
                    <w:rPr>
                      <w:rFonts w:ascii="Times New Roman" w:eastAsia="Times New Roman" w:hAnsi="Times New Roman" w:cs="Times New Roman"/>
                      <w:sz w:val="24"/>
                      <w:szCs w:val="24"/>
                      <w:lang w:eastAsia="ru-RU"/>
                    </w:rPr>
                    <w:t>2031600.00</w:t>
                  </w:r>
                </w:p>
              </w:tc>
              <w:tc>
                <w:tcPr>
                  <w:tcW w:w="97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jc w:val="center"/>
                    <w:rPr>
                      <w:rFonts w:ascii="Times New Roman" w:eastAsia="Times New Roman" w:hAnsi="Times New Roman" w:cs="Times New Roman"/>
                      <w:sz w:val="24"/>
                      <w:szCs w:val="24"/>
                      <w:lang w:eastAsia="ru-RU"/>
                    </w:rPr>
                  </w:pPr>
                  <w:r w:rsidRPr="005D4A79">
                    <w:rPr>
                      <w:rFonts w:ascii="Times New Roman" w:eastAsia="Times New Roman" w:hAnsi="Times New Roman" w:cs="Times New Roman"/>
                      <w:sz w:val="24"/>
                      <w:szCs w:val="24"/>
                      <w:lang w:eastAsia="ru-RU"/>
                    </w:rPr>
                    <w:t>0.00</w:t>
                  </w:r>
                </w:p>
              </w:tc>
              <w:tc>
                <w:tcPr>
                  <w:tcW w:w="97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jc w:val="center"/>
                    <w:rPr>
                      <w:rFonts w:ascii="Times New Roman" w:eastAsia="Times New Roman" w:hAnsi="Times New Roman" w:cs="Times New Roman"/>
                      <w:sz w:val="24"/>
                      <w:szCs w:val="24"/>
                      <w:lang w:eastAsia="ru-RU"/>
                    </w:rPr>
                  </w:pPr>
                  <w:r w:rsidRPr="005D4A79">
                    <w:rPr>
                      <w:rFonts w:ascii="Times New Roman" w:eastAsia="Times New Roman" w:hAnsi="Times New Roman" w:cs="Times New Roman"/>
                      <w:sz w:val="24"/>
                      <w:szCs w:val="24"/>
                      <w:lang w:eastAsia="ru-RU"/>
                    </w:rPr>
                    <w:t>2031600.00</w:t>
                  </w:r>
                </w:p>
              </w:tc>
              <w:tc>
                <w:tcPr>
                  <w:tcW w:w="97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jc w:val="center"/>
                    <w:rPr>
                      <w:rFonts w:ascii="Times New Roman" w:eastAsia="Times New Roman" w:hAnsi="Times New Roman" w:cs="Times New Roman"/>
                      <w:sz w:val="24"/>
                      <w:szCs w:val="24"/>
                      <w:lang w:eastAsia="ru-RU"/>
                    </w:rPr>
                  </w:pPr>
                  <w:r w:rsidRPr="005D4A79">
                    <w:rPr>
                      <w:rFonts w:ascii="Times New Roman" w:eastAsia="Times New Roman" w:hAnsi="Times New Roman" w:cs="Times New Roman"/>
                      <w:sz w:val="24"/>
                      <w:szCs w:val="24"/>
                      <w:lang w:eastAsia="ru-RU"/>
                    </w:rPr>
                    <w:t>0.00</w:t>
                  </w:r>
                </w:p>
              </w:tc>
              <w:tc>
                <w:tcPr>
                  <w:tcW w:w="149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jc w:val="center"/>
                    <w:rPr>
                      <w:rFonts w:ascii="Times New Roman" w:eastAsia="Times New Roman" w:hAnsi="Times New Roman" w:cs="Times New Roman"/>
                      <w:sz w:val="24"/>
                      <w:szCs w:val="24"/>
                      <w:lang w:eastAsia="ru-RU"/>
                    </w:rPr>
                  </w:pPr>
                  <w:r w:rsidRPr="005D4A79">
                    <w:rPr>
                      <w:rFonts w:ascii="Times New Roman" w:eastAsia="Times New Roman" w:hAnsi="Times New Roman" w:cs="Times New Roman"/>
                      <w:sz w:val="24"/>
                      <w:szCs w:val="24"/>
                      <w:lang w:eastAsia="ru-RU"/>
                    </w:rPr>
                    <w:t>0.00</w:t>
                  </w:r>
                </w:p>
              </w:tc>
            </w:tr>
          </w:tbl>
          <w:p w:rsidR="005D4A79" w:rsidRPr="005D4A79" w:rsidRDefault="005D4A79" w:rsidP="005D4A79">
            <w:pPr>
              <w:spacing w:after="0" w:line="240" w:lineRule="auto"/>
              <w:rPr>
                <w:rFonts w:ascii="Tahoma" w:eastAsia="Times New Roman" w:hAnsi="Tahoma" w:cs="Tahoma"/>
                <w:color w:val="000000"/>
                <w:sz w:val="18"/>
                <w:szCs w:val="18"/>
                <w:lang w:eastAsia="ru-RU"/>
              </w:rPr>
            </w:pP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559"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r>
      <w:tr w:rsidR="005D4A79" w:rsidRPr="005D4A79" w:rsidTr="00FE409F">
        <w:trPr>
          <w:gridAfter w:val="60"/>
          <w:wAfter w:w="98" w:type="pct"/>
        </w:trPr>
        <w:tc>
          <w:tcPr>
            <w:tcW w:w="4902"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1122"/>
              <w:gridCol w:w="1539"/>
              <w:gridCol w:w="1290"/>
              <w:gridCol w:w="630"/>
              <w:gridCol w:w="1290"/>
              <w:gridCol w:w="722"/>
              <w:gridCol w:w="2187"/>
            </w:tblGrid>
            <w:tr w:rsidR="005D4A79" w:rsidRPr="005D4A79" w:rsidTr="00C85526">
              <w:tc>
                <w:tcPr>
                  <w:tcW w:w="697" w:type="pct"/>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jc w:val="center"/>
                    <w:rPr>
                      <w:rFonts w:ascii="Times New Roman" w:eastAsia="Times New Roman" w:hAnsi="Times New Roman" w:cs="Times New Roman"/>
                      <w:b/>
                      <w:bCs/>
                      <w:sz w:val="24"/>
                      <w:szCs w:val="24"/>
                      <w:lang w:eastAsia="ru-RU"/>
                    </w:rPr>
                  </w:pPr>
                  <w:r w:rsidRPr="005D4A79">
                    <w:rPr>
                      <w:rFonts w:ascii="Times New Roman" w:eastAsia="Times New Roman" w:hAnsi="Times New Roman" w:cs="Times New Roman"/>
                      <w:b/>
                      <w:bCs/>
                      <w:sz w:val="24"/>
                      <w:szCs w:val="24"/>
                      <w:lang w:eastAsia="ru-RU"/>
                    </w:rPr>
                    <w:t>Код видов расходов</w:t>
                  </w:r>
                </w:p>
              </w:tc>
              <w:tc>
                <w:tcPr>
                  <w:tcW w:w="697" w:type="pct"/>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jc w:val="center"/>
                    <w:rPr>
                      <w:rFonts w:ascii="Times New Roman" w:eastAsia="Times New Roman" w:hAnsi="Times New Roman" w:cs="Times New Roman"/>
                      <w:b/>
                      <w:bCs/>
                      <w:sz w:val="24"/>
                      <w:szCs w:val="24"/>
                      <w:lang w:eastAsia="ru-RU"/>
                    </w:rPr>
                  </w:pPr>
                  <w:r w:rsidRPr="005D4A79">
                    <w:rPr>
                      <w:rFonts w:ascii="Times New Roman" w:eastAsia="Times New Roman" w:hAnsi="Times New Roman" w:cs="Times New Roman"/>
                      <w:b/>
                      <w:bCs/>
                      <w:sz w:val="24"/>
                      <w:szCs w:val="24"/>
                      <w:lang w:eastAsia="ru-RU"/>
                    </w:rPr>
                    <w:t>Код поступления</w:t>
                  </w:r>
                </w:p>
              </w:tc>
              <w:tc>
                <w:tcPr>
                  <w:tcW w:w="3606" w:type="pct"/>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jc w:val="center"/>
                    <w:rPr>
                      <w:rFonts w:ascii="Times New Roman" w:eastAsia="Times New Roman" w:hAnsi="Times New Roman" w:cs="Times New Roman"/>
                      <w:b/>
                      <w:bCs/>
                      <w:sz w:val="24"/>
                      <w:szCs w:val="24"/>
                      <w:lang w:eastAsia="ru-RU"/>
                    </w:rPr>
                  </w:pPr>
                  <w:r w:rsidRPr="005D4A79">
                    <w:rPr>
                      <w:rFonts w:ascii="Times New Roman" w:eastAsia="Times New Roman" w:hAnsi="Times New Roman" w:cs="Times New Roman"/>
                      <w:b/>
                      <w:bCs/>
                      <w:sz w:val="24"/>
                      <w:szCs w:val="24"/>
                      <w:lang w:eastAsia="ru-RU"/>
                    </w:rPr>
                    <w:t>Сумма контракта (в валюте контракта)</w:t>
                  </w:r>
                </w:p>
              </w:tc>
            </w:tr>
            <w:tr w:rsidR="005D4A79" w:rsidRPr="005D4A79" w:rsidTr="00C85526">
              <w:tc>
                <w:tcPr>
                  <w:tcW w:w="697" w:type="pct"/>
                  <w:vMerge/>
                  <w:tcBorders>
                    <w:top w:val="single" w:sz="6" w:space="0" w:color="000000"/>
                    <w:left w:val="single" w:sz="6" w:space="0" w:color="000000"/>
                    <w:bottom w:val="single" w:sz="6" w:space="0" w:color="000000"/>
                    <w:right w:val="single" w:sz="6" w:space="0" w:color="000000"/>
                  </w:tcBorders>
                  <w:vAlign w:val="center"/>
                  <w:hideMark/>
                </w:tcPr>
                <w:p w:rsidR="005D4A79" w:rsidRPr="005D4A79" w:rsidRDefault="005D4A79" w:rsidP="005D4A79">
                  <w:pPr>
                    <w:spacing w:after="0" w:line="240" w:lineRule="auto"/>
                    <w:rPr>
                      <w:rFonts w:ascii="Times New Roman" w:eastAsia="Times New Roman" w:hAnsi="Times New Roman" w:cs="Times New Roman"/>
                      <w:b/>
                      <w:bCs/>
                      <w:sz w:val="24"/>
                      <w:szCs w:val="24"/>
                      <w:lang w:eastAsia="ru-RU"/>
                    </w:rPr>
                  </w:pPr>
                </w:p>
              </w:tc>
              <w:tc>
                <w:tcPr>
                  <w:tcW w:w="697" w:type="pct"/>
                  <w:vMerge/>
                  <w:tcBorders>
                    <w:top w:val="single" w:sz="6" w:space="0" w:color="000000"/>
                    <w:left w:val="single" w:sz="6" w:space="0" w:color="000000"/>
                    <w:bottom w:val="single" w:sz="6" w:space="0" w:color="000000"/>
                    <w:right w:val="single" w:sz="6" w:space="0" w:color="000000"/>
                  </w:tcBorders>
                  <w:vAlign w:val="center"/>
                  <w:hideMark/>
                </w:tcPr>
                <w:p w:rsidR="005D4A79" w:rsidRPr="005D4A79" w:rsidRDefault="005D4A79" w:rsidP="005D4A79">
                  <w:pPr>
                    <w:spacing w:after="0" w:line="240" w:lineRule="auto"/>
                    <w:rPr>
                      <w:rFonts w:ascii="Times New Roman" w:eastAsia="Times New Roman" w:hAnsi="Times New Roman" w:cs="Times New Roman"/>
                      <w:b/>
                      <w:bCs/>
                      <w:sz w:val="24"/>
                      <w:szCs w:val="24"/>
                      <w:lang w:eastAsia="ru-RU"/>
                    </w:rPr>
                  </w:pPr>
                </w:p>
              </w:tc>
              <w:tc>
                <w:tcPr>
                  <w:tcW w:w="53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jc w:val="center"/>
                    <w:rPr>
                      <w:rFonts w:ascii="Times New Roman" w:eastAsia="Times New Roman" w:hAnsi="Times New Roman" w:cs="Times New Roman"/>
                      <w:b/>
                      <w:bCs/>
                      <w:sz w:val="24"/>
                      <w:szCs w:val="24"/>
                      <w:lang w:eastAsia="ru-RU"/>
                    </w:rPr>
                  </w:pPr>
                  <w:r w:rsidRPr="005D4A79">
                    <w:rPr>
                      <w:rFonts w:ascii="Times New Roman" w:eastAsia="Times New Roman" w:hAnsi="Times New Roman" w:cs="Times New Roman"/>
                      <w:b/>
                      <w:bCs/>
                      <w:sz w:val="24"/>
                      <w:szCs w:val="24"/>
                      <w:lang w:eastAsia="ru-RU"/>
                    </w:rPr>
                    <w:t>Всего:</w:t>
                  </w:r>
                </w:p>
              </w:tc>
              <w:tc>
                <w:tcPr>
                  <w:tcW w:w="5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jc w:val="center"/>
                    <w:rPr>
                      <w:rFonts w:ascii="Times New Roman" w:eastAsia="Times New Roman" w:hAnsi="Times New Roman" w:cs="Times New Roman"/>
                      <w:b/>
                      <w:bCs/>
                      <w:sz w:val="24"/>
                      <w:szCs w:val="24"/>
                      <w:lang w:eastAsia="ru-RU"/>
                    </w:rPr>
                  </w:pPr>
                  <w:r w:rsidRPr="005D4A79">
                    <w:rPr>
                      <w:rFonts w:ascii="Times New Roman" w:eastAsia="Times New Roman" w:hAnsi="Times New Roman" w:cs="Times New Roman"/>
                      <w:b/>
                      <w:bCs/>
                      <w:sz w:val="24"/>
                      <w:szCs w:val="24"/>
                      <w:lang w:eastAsia="ru-RU"/>
                    </w:rPr>
                    <w:t>на 2026 год</w:t>
                  </w:r>
                </w:p>
              </w:tc>
              <w:tc>
                <w:tcPr>
                  <w:tcW w:w="5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jc w:val="center"/>
                    <w:rPr>
                      <w:rFonts w:ascii="Times New Roman" w:eastAsia="Times New Roman" w:hAnsi="Times New Roman" w:cs="Times New Roman"/>
                      <w:b/>
                      <w:bCs/>
                      <w:sz w:val="24"/>
                      <w:szCs w:val="24"/>
                      <w:lang w:eastAsia="ru-RU"/>
                    </w:rPr>
                  </w:pPr>
                  <w:r w:rsidRPr="005D4A79">
                    <w:rPr>
                      <w:rFonts w:ascii="Times New Roman" w:eastAsia="Times New Roman" w:hAnsi="Times New Roman" w:cs="Times New Roman"/>
                      <w:b/>
                      <w:bCs/>
                      <w:sz w:val="24"/>
                      <w:szCs w:val="24"/>
                      <w:lang w:eastAsia="ru-RU"/>
                    </w:rPr>
                    <w:t>на 2027 год</w:t>
                  </w:r>
                </w:p>
              </w:tc>
              <w:tc>
                <w:tcPr>
                  <w:tcW w:w="5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jc w:val="center"/>
                    <w:rPr>
                      <w:rFonts w:ascii="Times New Roman" w:eastAsia="Times New Roman" w:hAnsi="Times New Roman" w:cs="Times New Roman"/>
                      <w:b/>
                      <w:bCs/>
                      <w:sz w:val="24"/>
                      <w:szCs w:val="24"/>
                      <w:lang w:eastAsia="ru-RU"/>
                    </w:rPr>
                  </w:pPr>
                  <w:r w:rsidRPr="005D4A79">
                    <w:rPr>
                      <w:rFonts w:ascii="Times New Roman" w:eastAsia="Times New Roman" w:hAnsi="Times New Roman" w:cs="Times New Roman"/>
                      <w:b/>
                      <w:bCs/>
                      <w:sz w:val="24"/>
                      <w:szCs w:val="24"/>
                      <w:lang w:eastAsia="ru-RU"/>
                    </w:rPr>
                    <w:t>на 2028 год</w:t>
                  </w:r>
                </w:p>
              </w:tc>
              <w:tc>
                <w:tcPr>
                  <w:tcW w:w="138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jc w:val="center"/>
                    <w:rPr>
                      <w:rFonts w:ascii="Times New Roman" w:eastAsia="Times New Roman" w:hAnsi="Times New Roman" w:cs="Times New Roman"/>
                      <w:b/>
                      <w:bCs/>
                      <w:sz w:val="24"/>
                      <w:szCs w:val="24"/>
                      <w:lang w:eastAsia="ru-RU"/>
                    </w:rPr>
                  </w:pPr>
                  <w:r w:rsidRPr="005D4A79">
                    <w:rPr>
                      <w:rFonts w:ascii="Times New Roman" w:eastAsia="Times New Roman" w:hAnsi="Times New Roman" w:cs="Times New Roman"/>
                      <w:b/>
                      <w:bCs/>
                      <w:sz w:val="24"/>
                      <w:szCs w:val="24"/>
                      <w:lang w:eastAsia="ru-RU"/>
                    </w:rPr>
                    <w:t>Сумма на последующие годы</w:t>
                  </w:r>
                </w:p>
              </w:tc>
            </w:tr>
            <w:tr w:rsidR="005D4A79" w:rsidRPr="005D4A79" w:rsidTr="00C85526">
              <w:tc>
                <w:tcPr>
                  <w:tcW w:w="69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jc w:val="center"/>
                    <w:rPr>
                      <w:rFonts w:ascii="Times New Roman" w:eastAsia="Times New Roman" w:hAnsi="Times New Roman" w:cs="Times New Roman"/>
                      <w:b/>
                      <w:bCs/>
                      <w:sz w:val="24"/>
                      <w:szCs w:val="24"/>
                      <w:lang w:eastAsia="ru-RU"/>
                    </w:rPr>
                  </w:pPr>
                  <w:r w:rsidRPr="005D4A79">
                    <w:rPr>
                      <w:rFonts w:ascii="Times New Roman" w:eastAsia="Times New Roman" w:hAnsi="Times New Roman" w:cs="Times New Roman"/>
                      <w:b/>
                      <w:bCs/>
                      <w:sz w:val="24"/>
                      <w:szCs w:val="24"/>
                      <w:lang w:eastAsia="ru-RU"/>
                    </w:rPr>
                    <w:t>1</w:t>
                  </w:r>
                </w:p>
              </w:tc>
              <w:tc>
                <w:tcPr>
                  <w:tcW w:w="69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jc w:val="center"/>
                    <w:rPr>
                      <w:rFonts w:ascii="Times New Roman" w:eastAsia="Times New Roman" w:hAnsi="Times New Roman" w:cs="Times New Roman"/>
                      <w:b/>
                      <w:bCs/>
                      <w:sz w:val="24"/>
                      <w:szCs w:val="24"/>
                      <w:lang w:eastAsia="ru-RU"/>
                    </w:rPr>
                  </w:pPr>
                  <w:r w:rsidRPr="005D4A79">
                    <w:rPr>
                      <w:rFonts w:ascii="Times New Roman" w:eastAsia="Times New Roman" w:hAnsi="Times New Roman" w:cs="Times New Roman"/>
                      <w:b/>
                      <w:bCs/>
                      <w:sz w:val="24"/>
                      <w:szCs w:val="24"/>
                      <w:lang w:eastAsia="ru-RU"/>
                    </w:rPr>
                    <w:t>2</w:t>
                  </w:r>
                </w:p>
              </w:tc>
              <w:tc>
                <w:tcPr>
                  <w:tcW w:w="53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jc w:val="center"/>
                    <w:rPr>
                      <w:rFonts w:ascii="Times New Roman" w:eastAsia="Times New Roman" w:hAnsi="Times New Roman" w:cs="Times New Roman"/>
                      <w:b/>
                      <w:bCs/>
                      <w:sz w:val="24"/>
                      <w:szCs w:val="24"/>
                      <w:lang w:eastAsia="ru-RU"/>
                    </w:rPr>
                  </w:pPr>
                  <w:r w:rsidRPr="005D4A79">
                    <w:rPr>
                      <w:rFonts w:ascii="Times New Roman" w:eastAsia="Times New Roman" w:hAnsi="Times New Roman" w:cs="Times New Roman"/>
                      <w:b/>
                      <w:bCs/>
                      <w:sz w:val="24"/>
                      <w:szCs w:val="24"/>
                      <w:lang w:eastAsia="ru-RU"/>
                    </w:rPr>
                    <w:t>3</w:t>
                  </w:r>
                </w:p>
              </w:tc>
              <w:tc>
                <w:tcPr>
                  <w:tcW w:w="5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jc w:val="center"/>
                    <w:rPr>
                      <w:rFonts w:ascii="Times New Roman" w:eastAsia="Times New Roman" w:hAnsi="Times New Roman" w:cs="Times New Roman"/>
                      <w:b/>
                      <w:bCs/>
                      <w:sz w:val="24"/>
                      <w:szCs w:val="24"/>
                      <w:lang w:eastAsia="ru-RU"/>
                    </w:rPr>
                  </w:pPr>
                  <w:r w:rsidRPr="005D4A79">
                    <w:rPr>
                      <w:rFonts w:ascii="Times New Roman" w:eastAsia="Times New Roman" w:hAnsi="Times New Roman" w:cs="Times New Roman"/>
                      <w:b/>
                      <w:bCs/>
                      <w:sz w:val="24"/>
                      <w:szCs w:val="24"/>
                      <w:lang w:eastAsia="ru-RU"/>
                    </w:rPr>
                    <w:t>4</w:t>
                  </w:r>
                </w:p>
              </w:tc>
              <w:tc>
                <w:tcPr>
                  <w:tcW w:w="5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jc w:val="center"/>
                    <w:rPr>
                      <w:rFonts w:ascii="Times New Roman" w:eastAsia="Times New Roman" w:hAnsi="Times New Roman" w:cs="Times New Roman"/>
                      <w:b/>
                      <w:bCs/>
                      <w:sz w:val="24"/>
                      <w:szCs w:val="24"/>
                      <w:lang w:eastAsia="ru-RU"/>
                    </w:rPr>
                  </w:pPr>
                  <w:r w:rsidRPr="005D4A79">
                    <w:rPr>
                      <w:rFonts w:ascii="Times New Roman" w:eastAsia="Times New Roman" w:hAnsi="Times New Roman" w:cs="Times New Roman"/>
                      <w:b/>
                      <w:bCs/>
                      <w:sz w:val="24"/>
                      <w:szCs w:val="24"/>
                      <w:lang w:eastAsia="ru-RU"/>
                    </w:rPr>
                    <w:t>5</w:t>
                  </w:r>
                </w:p>
              </w:tc>
              <w:tc>
                <w:tcPr>
                  <w:tcW w:w="5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jc w:val="center"/>
                    <w:rPr>
                      <w:rFonts w:ascii="Times New Roman" w:eastAsia="Times New Roman" w:hAnsi="Times New Roman" w:cs="Times New Roman"/>
                      <w:b/>
                      <w:bCs/>
                      <w:sz w:val="24"/>
                      <w:szCs w:val="24"/>
                      <w:lang w:eastAsia="ru-RU"/>
                    </w:rPr>
                  </w:pPr>
                  <w:r w:rsidRPr="005D4A79">
                    <w:rPr>
                      <w:rFonts w:ascii="Times New Roman" w:eastAsia="Times New Roman" w:hAnsi="Times New Roman" w:cs="Times New Roman"/>
                      <w:b/>
                      <w:bCs/>
                      <w:sz w:val="24"/>
                      <w:szCs w:val="24"/>
                      <w:lang w:eastAsia="ru-RU"/>
                    </w:rPr>
                    <w:t>6</w:t>
                  </w:r>
                </w:p>
              </w:tc>
              <w:tc>
                <w:tcPr>
                  <w:tcW w:w="138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jc w:val="center"/>
                    <w:rPr>
                      <w:rFonts w:ascii="Times New Roman" w:eastAsia="Times New Roman" w:hAnsi="Times New Roman" w:cs="Times New Roman"/>
                      <w:b/>
                      <w:bCs/>
                      <w:sz w:val="24"/>
                      <w:szCs w:val="24"/>
                      <w:lang w:eastAsia="ru-RU"/>
                    </w:rPr>
                  </w:pPr>
                  <w:r w:rsidRPr="005D4A79">
                    <w:rPr>
                      <w:rFonts w:ascii="Times New Roman" w:eastAsia="Times New Roman" w:hAnsi="Times New Roman" w:cs="Times New Roman"/>
                      <w:b/>
                      <w:bCs/>
                      <w:sz w:val="24"/>
                      <w:szCs w:val="24"/>
                      <w:lang w:eastAsia="ru-RU"/>
                    </w:rPr>
                    <w:t>7</w:t>
                  </w:r>
                </w:p>
              </w:tc>
            </w:tr>
            <w:tr w:rsidR="005D4A79" w:rsidRPr="005D4A79" w:rsidTr="00C85526">
              <w:tc>
                <w:tcPr>
                  <w:tcW w:w="69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rPr>
                      <w:rFonts w:ascii="Times New Roman" w:eastAsia="Times New Roman" w:hAnsi="Times New Roman" w:cs="Times New Roman"/>
                      <w:sz w:val="24"/>
                      <w:szCs w:val="24"/>
                      <w:lang w:eastAsia="ru-RU"/>
                    </w:rPr>
                  </w:pPr>
                  <w:r w:rsidRPr="005D4A79">
                    <w:rPr>
                      <w:rFonts w:ascii="Times New Roman" w:eastAsia="Times New Roman" w:hAnsi="Times New Roman" w:cs="Times New Roman"/>
                      <w:sz w:val="24"/>
                      <w:szCs w:val="24"/>
                      <w:lang w:eastAsia="ru-RU"/>
                    </w:rPr>
                    <w:t>244</w:t>
                  </w:r>
                </w:p>
              </w:tc>
              <w:tc>
                <w:tcPr>
                  <w:tcW w:w="69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rPr>
                      <w:rFonts w:ascii="Times New Roman" w:eastAsia="Times New Roman" w:hAnsi="Times New Roman" w:cs="Times New Roman"/>
                      <w:sz w:val="24"/>
                      <w:szCs w:val="24"/>
                      <w:lang w:eastAsia="ru-RU"/>
                    </w:rPr>
                  </w:pPr>
                </w:p>
              </w:tc>
              <w:tc>
                <w:tcPr>
                  <w:tcW w:w="53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rPr>
                      <w:rFonts w:ascii="Times New Roman" w:eastAsia="Times New Roman" w:hAnsi="Times New Roman" w:cs="Times New Roman"/>
                      <w:sz w:val="24"/>
                      <w:szCs w:val="24"/>
                      <w:lang w:eastAsia="ru-RU"/>
                    </w:rPr>
                  </w:pPr>
                  <w:r w:rsidRPr="005D4A79">
                    <w:rPr>
                      <w:rFonts w:ascii="Times New Roman" w:eastAsia="Times New Roman" w:hAnsi="Times New Roman" w:cs="Times New Roman"/>
                      <w:sz w:val="24"/>
                      <w:szCs w:val="24"/>
                      <w:lang w:eastAsia="ru-RU"/>
                    </w:rPr>
                    <w:t>2031600.00</w:t>
                  </w:r>
                </w:p>
              </w:tc>
              <w:tc>
                <w:tcPr>
                  <w:tcW w:w="5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rPr>
                      <w:rFonts w:ascii="Times New Roman" w:eastAsia="Times New Roman" w:hAnsi="Times New Roman" w:cs="Times New Roman"/>
                      <w:sz w:val="24"/>
                      <w:szCs w:val="24"/>
                      <w:lang w:eastAsia="ru-RU"/>
                    </w:rPr>
                  </w:pPr>
                  <w:r w:rsidRPr="005D4A79">
                    <w:rPr>
                      <w:rFonts w:ascii="Times New Roman" w:eastAsia="Times New Roman" w:hAnsi="Times New Roman" w:cs="Times New Roman"/>
                      <w:sz w:val="24"/>
                      <w:szCs w:val="24"/>
                      <w:lang w:eastAsia="ru-RU"/>
                    </w:rPr>
                    <w:t>0.00</w:t>
                  </w:r>
                </w:p>
              </w:tc>
              <w:tc>
                <w:tcPr>
                  <w:tcW w:w="5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rPr>
                      <w:rFonts w:ascii="Times New Roman" w:eastAsia="Times New Roman" w:hAnsi="Times New Roman" w:cs="Times New Roman"/>
                      <w:sz w:val="24"/>
                      <w:szCs w:val="24"/>
                      <w:lang w:eastAsia="ru-RU"/>
                    </w:rPr>
                  </w:pPr>
                  <w:r w:rsidRPr="005D4A79">
                    <w:rPr>
                      <w:rFonts w:ascii="Times New Roman" w:eastAsia="Times New Roman" w:hAnsi="Times New Roman" w:cs="Times New Roman"/>
                      <w:sz w:val="24"/>
                      <w:szCs w:val="24"/>
                      <w:lang w:eastAsia="ru-RU"/>
                    </w:rPr>
                    <w:t>2031600.00</w:t>
                  </w:r>
                </w:p>
              </w:tc>
              <w:tc>
                <w:tcPr>
                  <w:tcW w:w="5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rPr>
                      <w:rFonts w:ascii="Times New Roman" w:eastAsia="Times New Roman" w:hAnsi="Times New Roman" w:cs="Times New Roman"/>
                      <w:sz w:val="24"/>
                      <w:szCs w:val="24"/>
                      <w:lang w:eastAsia="ru-RU"/>
                    </w:rPr>
                  </w:pPr>
                  <w:r w:rsidRPr="005D4A79">
                    <w:rPr>
                      <w:rFonts w:ascii="Times New Roman" w:eastAsia="Times New Roman" w:hAnsi="Times New Roman" w:cs="Times New Roman"/>
                      <w:sz w:val="24"/>
                      <w:szCs w:val="24"/>
                      <w:lang w:eastAsia="ru-RU"/>
                    </w:rPr>
                    <w:t>0.00</w:t>
                  </w:r>
                </w:p>
              </w:tc>
              <w:tc>
                <w:tcPr>
                  <w:tcW w:w="138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rPr>
                      <w:rFonts w:ascii="Times New Roman" w:eastAsia="Times New Roman" w:hAnsi="Times New Roman" w:cs="Times New Roman"/>
                      <w:sz w:val="24"/>
                      <w:szCs w:val="24"/>
                      <w:lang w:eastAsia="ru-RU"/>
                    </w:rPr>
                  </w:pPr>
                  <w:r w:rsidRPr="005D4A79">
                    <w:rPr>
                      <w:rFonts w:ascii="Times New Roman" w:eastAsia="Times New Roman" w:hAnsi="Times New Roman" w:cs="Times New Roman"/>
                      <w:sz w:val="24"/>
                      <w:szCs w:val="24"/>
                      <w:lang w:eastAsia="ru-RU"/>
                    </w:rPr>
                    <w:t>0.00</w:t>
                  </w:r>
                </w:p>
              </w:tc>
            </w:tr>
            <w:tr w:rsidR="005D4A79" w:rsidRPr="005D4A79" w:rsidTr="00C85526">
              <w:tc>
                <w:tcPr>
                  <w:tcW w:w="69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rPr>
                      <w:rFonts w:ascii="Times New Roman" w:eastAsia="Times New Roman" w:hAnsi="Times New Roman" w:cs="Times New Roman"/>
                      <w:sz w:val="24"/>
                      <w:szCs w:val="24"/>
                      <w:lang w:eastAsia="ru-RU"/>
                    </w:rPr>
                  </w:pPr>
                </w:p>
              </w:tc>
              <w:tc>
                <w:tcPr>
                  <w:tcW w:w="69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jc w:val="right"/>
                    <w:rPr>
                      <w:rFonts w:ascii="Times New Roman" w:eastAsia="Times New Roman" w:hAnsi="Times New Roman" w:cs="Times New Roman"/>
                      <w:sz w:val="24"/>
                      <w:szCs w:val="24"/>
                      <w:lang w:eastAsia="ru-RU"/>
                    </w:rPr>
                  </w:pPr>
                  <w:r w:rsidRPr="005D4A79">
                    <w:rPr>
                      <w:rFonts w:ascii="Times New Roman" w:eastAsia="Times New Roman" w:hAnsi="Times New Roman" w:cs="Times New Roman"/>
                      <w:sz w:val="24"/>
                      <w:szCs w:val="24"/>
                      <w:lang w:eastAsia="ru-RU"/>
                    </w:rPr>
                    <w:t>Итого</w:t>
                  </w:r>
                </w:p>
              </w:tc>
              <w:tc>
                <w:tcPr>
                  <w:tcW w:w="53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jc w:val="right"/>
                    <w:rPr>
                      <w:rFonts w:ascii="Times New Roman" w:eastAsia="Times New Roman" w:hAnsi="Times New Roman" w:cs="Times New Roman"/>
                      <w:sz w:val="24"/>
                      <w:szCs w:val="24"/>
                      <w:lang w:eastAsia="ru-RU"/>
                    </w:rPr>
                  </w:pPr>
                </w:p>
              </w:tc>
              <w:tc>
                <w:tcPr>
                  <w:tcW w:w="5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rPr>
                      <w:rFonts w:ascii="Times New Roman" w:eastAsia="Times New Roman" w:hAnsi="Times New Roman" w:cs="Times New Roman"/>
                      <w:sz w:val="24"/>
                      <w:szCs w:val="24"/>
                      <w:lang w:eastAsia="ru-RU"/>
                    </w:rPr>
                  </w:pPr>
                  <w:r w:rsidRPr="005D4A79">
                    <w:rPr>
                      <w:rFonts w:ascii="Times New Roman" w:eastAsia="Times New Roman" w:hAnsi="Times New Roman" w:cs="Times New Roman"/>
                      <w:sz w:val="24"/>
                      <w:szCs w:val="24"/>
                      <w:lang w:eastAsia="ru-RU"/>
                    </w:rPr>
                    <w:t>0.00</w:t>
                  </w:r>
                </w:p>
              </w:tc>
              <w:tc>
                <w:tcPr>
                  <w:tcW w:w="5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rPr>
                      <w:rFonts w:ascii="Times New Roman" w:eastAsia="Times New Roman" w:hAnsi="Times New Roman" w:cs="Times New Roman"/>
                      <w:sz w:val="24"/>
                      <w:szCs w:val="24"/>
                      <w:lang w:eastAsia="ru-RU"/>
                    </w:rPr>
                  </w:pPr>
                  <w:r w:rsidRPr="005D4A79">
                    <w:rPr>
                      <w:rFonts w:ascii="Times New Roman" w:eastAsia="Times New Roman" w:hAnsi="Times New Roman" w:cs="Times New Roman"/>
                      <w:sz w:val="24"/>
                      <w:szCs w:val="24"/>
                      <w:lang w:eastAsia="ru-RU"/>
                    </w:rPr>
                    <w:t>2031600.00</w:t>
                  </w:r>
                </w:p>
              </w:tc>
              <w:tc>
                <w:tcPr>
                  <w:tcW w:w="5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rPr>
                      <w:rFonts w:ascii="Times New Roman" w:eastAsia="Times New Roman" w:hAnsi="Times New Roman" w:cs="Times New Roman"/>
                      <w:sz w:val="24"/>
                      <w:szCs w:val="24"/>
                      <w:lang w:eastAsia="ru-RU"/>
                    </w:rPr>
                  </w:pPr>
                  <w:r w:rsidRPr="005D4A79">
                    <w:rPr>
                      <w:rFonts w:ascii="Times New Roman" w:eastAsia="Times New Roman" w:hAnsi="Times New Roman" w:cs="Times New Roman"/>
                      <w:sz w:val="24"/>
                      <w:szCs w:val="24"/>
                      <w:lang w:eastAsia="ru-RU"/>
                    </w:rPr>
                    <w:t>0.00</w:t>
                  </w:r>
                </w:p>
              </w:tc>
              <w:tc>
                <w:tcPr>
                  <w:tcW w:w="138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rPr>
                      <w:rFonts w:ascii="Times New Roman" w:eastAsia="Times New Roman" w:hAnsi="Times New Roman" w:cs="Times New Roman"/>
                      <w:sz w:val="24"/>
                      <w:szCs w:val="24"/>
                      <w:lang w:eastAsia="ru-RU"/>
                    </w:rPr>
                  </w:pPr>
                  <w:r w:rsidRPr="005D4A79">
                    <w:rPr>
                      <w:rFonts w:ascii="Times New Roman" w:eastAsia="Times New Roman" w:hAnsi="Times New Roman" w:cs="Times New Roman"/>
                      <w:sz w:val="24"/>
                      <w:szCs w:val="24"/>
                      <w:lang w:eastAsia="ru-RU"/>
                    </w:rPr>
                    <w:t>0.00</w:t>
                  </w:r>
                </w:p>
              </w:tc>
            </w:tr>
          </w:tbl>
          <w:p w:rsidR="005D4A79" w:rsidRPr="005D4A79" w:rsidRDefault="005D4A79" w:rsidP="005D4A79">
            <w:pPr>
              <w:spacing w:after="0" w:line="240" w:lineRule="auto"/>
              <w:rPr>
                <w:rFonts w:ascii="Tahoma" w:eastAsia="Times New Roman" w:hAnsi="Tahoma" w:cs="Tahoma"/>
                <w:color w:val="000000"/>
                <w:sz w:val="18"/>
                <w:szCs w:val="18"/>
                <w:lang w:eastAsia="ru-RU"/>
              </w:rPr>
            </w:pP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lastRenderedPageBreak/>
              <w:t>Место поставки товара, выполнения работы или оказания услуги</w:t>
            </w:r>
          </w:p>
        </w:tc>
        <w:tc>
          <w:tcPr>
            <w:tcW w:w="2559"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 xml:space="preserve">Российская Федерация, </w:t>
            </w:r>
            <w:proofErr w:type="spellStart"/>
            <w:proofErr w:type="gramStart"/>
            <w:r w:rsidRPr="005D4A79">
              <w:rPr>
                <w:rFonts w:ascii="Tahoma" w:eastAsia="Times New Roman" w:hAnsi="Tahoma" w:cs="Tahoma"/>
                <w:color w:val="000000"/>
                <w:sz w:val="18"/>
                <w:szCs w:val="18"/>
                <w:lang w:eastAsia="ru-RU"/>
              </w:rPr>
              <w:t>а.окр</w:t>
            </w:r>
            <w:proofErr w:type="spellEnd"/>
            <w:proofErr w:type="gramEnd"/>
            <w:r w:rsidRPr="005D4A79">
              <w:rPr>
                <w:rFonts w:ascii="Tahoma" w:eastAsia="Times New Roman" w:hAnsi="Tahoma" w:cs="Tahoma"/>
                <w:color w:val="000000"/>
                <w:sz w:val="18"/>
                <w:szCs w:val="18"/>
                <w:lang w:eastAsia="ru-RU"/>
              </w:rPr>
              <w:t xml:space="preserve">. Ханты-Мансийский Автономный округ - Югра, </w:t>
            </w:r>
            <w:proofErr w:type="spellStart"/>
            <w:r w:rsidRPr="005D4A79">
              <w:rPr>
                <w:rFonts w:ascii="Tahoma" w:eastAsia="Times New Roman" w:hAnsi="Tahoma" w:cs="Tahoma"/>
                <w:color w:val="000000"/>
                <w:sz w:val="18"/>
                <w:szCs w:val="18"/>
                <w:lang w:eastAsia="ru-RU"/>
              </w:rPr>
              <w:t>м.р</w:t>
            </w:r>
            <w:proofErr w:type="spellEnd"/>
            <w:r w:rsidRPr="005D4A79">
              <w:rPr>
                <w:rFonts w:ascii="Tahoma" w:eastAsia="Times New Roman" w:hAnsi="Tahoma" w:cs="Tahoma"/>
                <w:color w:val="000000"/>
                <w:sz w:val="18"/>
                <w:szCs w:val="18"/>
                <w:lang w:eastAsia="ru-RU"/>
              </w:rPr>
              <w:t xml:space="preserve">-н Белоярский, </w:t>
            </w:r>
            <w:proofErr w:type="spellStart"/>
            <w:r w:rsidRPr="005D4A79">
              <w:rPr>
                <w:rFonts w:ascii="Tahoma" w:eastAsia="Times New Roman" w:hAnsi="Tahoma" w:cs="Tahoma"/>
                <w:color w:val="000000"/>
                <w:sz w:val="18"/>
                <w:szCs w:val="18"/>
                <w:lang w:eastAsia="ru-RU"/>
              </w:rPr>
              <w:t>г.п</w:t>
            </w:r>
            <w:proofErr w:type="spellEnd"/>
            <w:r w:rsidRPr="005D4A79">
              <w:rPr>
                <w:rFonts w:ascii="Tahoma" w:eastAsia="Times New Roman" w:hAnsi="Tahoma" w:cs="Tahoma"/>
                <w:color w:val="000000"/>
                <w:sz w:val="18"/>
                <w:szCs w:val="18"/>
                <w:lang w:eastAsia="ru-RU"/>
              </w:rPr>
              <w:t xml:space="preserve">. Белоярский, г. Белоярский, ул. </w:t>
            </w:r>
            <w:proofErr w:type="spellStart"/>
            <w:r w:rsidRPr="005D4A79">
              <w:rPr>
                <w:rFonts w:ascii="Tahoma" w:eastAsia="Times New Roman" w:hAnsi="Tahoma" w:cs="Tahoma"/>
                <w:color w:val="000000"/>
                <w:sz w:val="18"/>
                <w:szCs w:val="18"/>
                <w:lang w:eastAsia="ru-RU"/>
              </w:rPr>
              <w:t>Барсукова</w:t>
            </w:r>
            <w:proofErr w:type="spellEnd"/>
            <w:r w:rsidRPr="005D4A79">
              <w:rPr>
                <w:rFonts w:ascii="Tahoma" w:eastAsia="Times New Roman" w:hAnsi="Tahoma" w:cs="Tahoma"/>
                <w:color w:val="000000"/>
                <w:sz w:val="18"/>
                <w:szCs w:val="18"/>
                <w:lang w:eastAsia="ru-RU"/>
              </w:rPr>
              <w:t>, д. 6,</w:t>
            </w: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after="0"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Предусмотрена возможность одностороннего отказа от исполнения контракта в соответствии со ст. 95 Закона № 44-ФЗ</w:t>
            </w:r>
          </w:p>
        </w:tc>
        <w:tc>
          <w:tcPr>
            <w:tcW w:w="2559"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after="0"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Да</w:t>
            </w: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after="0" w:line="240" w:lineRule="auto"/>
              <w:rPr>
                <w:rFonts w:ascii="Tahoma" w:eastAsia="Times New Roman" w:hAnsi="Tahoma" w:cs="Tahoma"/>
                <w:color w:val="000000"/>
                <w:sz w:val="18"/>
                <w:szCs w:val="18"/>
                <w:lang w:eastAsia="ru-RU"/>
              </w:rPr>
            </w:pPr>
            <w:r w:rsidRPr="005D4A79">
              <w:rPr>
                <w:rFonts w:ascii="Tahoma" w:eastAsia="Times New Roman" w:hAnsi="Tahoma" w:cs="Tahoma"/>
                <w:b/>
                <w:bCs/>
                <w:color w:val="000000"/>
                <w:sz w:val="18"/>
                <w:szCs w:val="18"/>
                <w:bdr w:val="none" w:sz="0" w:space="0" w:color="auto" w:frame="1"/>
                <w:lang w:eastAsia="ru-RU"/>
              </w:rPr>
              <w:t>Обеспечение заявки</w:t>
            </w:r>
          </w:p>
        </w:tc>
        <w:tc>
          <w:tcPr>
            <w:tcW w:w="2559"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Требуется обеспечение заявки</w:t>
            </w:r>
          </w:p>
        </w:tc>
        <w:tc>
          <w:tcPr>
            <w:tcW w:w="2559"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after="0" w:line="240" w:lineRule="auto"/>
              <w:rPr>
                <w:rFonts w:ascii="Tahoma" w:eastAsia="Times New Roman" w:hAnsi="Tahoma" w:cs="Tahoma"/>
                <w:color w:val="000000"/>
                <w:sz w:val="18"/>
                <w:szCs w:val="18"/>
                <w:lang w:eastAsia="ru-RU"/>
              </w:rPr>
            </w:pP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Размер обеспечения заявки</w:t>
            </w:r>
          </w:p>
        </w:tc>
        <w:tc>
          <w:tcPr>
            <w:tcW w:w="2559"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20316.00 РОССИЙСКИЙ РУБЛЬ</w:t>
            </w: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Порядок внесения денежных средств в качестве обеспечения заявки на участие в закупке, а также условия гарантии</w:t>
            </w:r>
          </w:p>
        </w:tc>
        <w:tc>
          <w:tcPr>
            <w:tcW w:w="2559"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 xml:space="preserve">Обеспечение заявки на участие в закупке предоставляется одним из следующих способов: а) путем блокирования денежных средств на банковском счете, открытом таким участником в банке, включенном в перечень, который ведется федеральным органом исполнительной власти по регулированию контрактной системы в сфере закупок и размещается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 (далее - </w:t>
            </w:r>
            <w:proofErr w:type="spellStart"/>
            <w:r w:rsidRPr="005D4A79">
              <w:rPr>
                <w:rFonts w:ascii="Tahoma" w:eastAsia="Times New Roman" w:hAnsi="Tahoma" w:cs="Tahoma"/>
                <w:color w:val="000000"/>
                <w:sz w:val="18"/>
                <w:szCs w:val="18"/>
                <w:lang w:eastAsia="ru-RU"/>
              </w:rPr>
              <w:t>спецсчет</w:t>
            </w:r>
            <w:proofErr w:type="spellEnd"/>
            <w:r w:rsidRPr="005D4A79">
              <w:rPr>
                <w:rFonts w:ascii="Tahoma" w:eastAsia="Times New Roman" w:hAnsi="Tahoma" w:cs="Tahoma"/>
                <w:color w:val="000000"/>
                <w:sz w:val="18"/>
                <w:szCs w:val="18"/>
                <w:lang w:eastAsia="ru-RU"/>
              </w:rPr>
              <w:t xml:space="preserve">), для их перевода в случаях, предусмотренных ст. 44 44-ФЗ, на счет, на котором в соответствии с законодательством РФ учитываются операции со средствами, поступающими заказчику, или в соответствующий бюджет бюджетной системы РФ. Требования к таким банкам, к договору </w:t>
            </w:r>
            <w:proofErr w:type="spellStart"/>
            <w:r w:rsidRPr="005D4A79">
              <w:rPr>
                <w:rFonts w:ascii="Tahoma" w:eastAsia="Times New Roman" w:hAnsi="Tahoma" w:cs="Tahoma"/>
                <w:color w:val="000000"/>
                <w:sz w:val="18"/>
                <w:szCs w:val="18"/>
                <w:lang w:eastAsia="ru-RU"/>
              </w:rPr>
              <w:t>спецсчета</w:t>
            </w:r>
            <w:proofErr w:type="spellEnd"/>
            <w:r w:rsidRPr="005D4A79">
              <w:rPr>
                <w:rFonts w:ascii="Tahoma" w:eastAsia="Times New Roman" w:hAnsi="Tahoma" w:cs="Tahoma"/>
                <w:color w:val="000000"/>
                <w:sz w:val="18"/>
                <w:szCs w:val="18"/>
                <w:lang w:eastAsia="ru-RU"/>
              </w:rPr>
              <w:t xml:space="preserve">, к порядку использования имеющегося у участника закупки банковского счета в качестве </w:t>
            </w:r>
            <w:proofErr w:type="spellStart"/>
            <w:r w:rsidRPr="005D4A79">
              <w:rPr>
                <w:rFonts w:ascii="Tahoma" w:eastAsia="Times New Roman" w:hAnsi="Tahoma" w:cs="Tahoma"/>
                <w:color w:val="000000"/>
                <w:sz w:val="18"/>
                <w:szCs w:val="18"/>
                <w:lang w:eastAsia="ru-RU"/>
              </w:rPr>
              <w:t>спецсчета</w:t>
            </w:r>
            <w:proofErr w:type="spellEnd"/>
            <w:r w:rsidRPr="005D4A79">
              <w:rPr>
                <w:rFonts w:ascii="Tahoma" w:eastAsia="Times New Roman" w:hAnsi="Tahoma" w:cs="Tahoma"/>
                <w:color w:val="000000"/>
                <w:sz w:val="18"/>
                <w:szCs w:val="18"/>
                <w:lang w:eastAsia="ru-RU"/>
              </w:rPr>
              <w:t xml:space="preserve"> устанавливаются Правительством РФ; б) путем предоставления независимой гарантии, соответствующей требованиям ст. 45 44-ФЗ; Выбор способа обеспечения осуществляется участником закупки самостоятельно. Срок действия независимой гарантии должен составлять не менее месяца с даты окончания срока подачи заявок. Предприятия УИС, организации инвалидов, предусмотренные ч. 2 ст. 29 44-ФЗ, предоставляют обеспечение заявки на участие в закупке в размере 0,5% НМЦК. Государственные, муниципальные учреждения не предоставляют обеспечение подаваемых ими заявок на участие в закупках. Участники закупки, являющиеся юридическими лицами, зарегистрированными на территории государства - члена ЕАЭС, за исключением </w:t>
            </w:r>
            <w:r w:rsidRPr="005D4A79">
              <w:rPr>
                <w:rFonts w:ascii="Tahoma" w:eastAsia="Times New Roman" w:hAnsi="Tahoma" w:cs="Tahoma"/>
                <w:color w:val="000000"/>
                <w:sz w:val="18"/>
                <w:szCs w:val="18"/>
                <w:lang w:eastAsia="ru-RU"/>
              </w:rPr>
              <w:lastRenderedPageBreak/>
              <w:t>Российской Федерации, или физическими лицами, являющимися гражданами государства - члена ЕАЭС, за исключением Российской Федерации, вправе предоставить обеспечение заявок в виде денежных средств. Денежные средства вносятся такими участниками закупки на счет:</w:t>
            </w: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after="0" w:line="240" w:lineRule="auto"/>
              <w:rPr>
                <w:rFonts w:ascii="Tahoma" w:eastAsia="Times New Roman" w:hAnsi="Tahoma" w:cs="Tahoma"/>
                <w:color w:val="000000"/>
                <w:sz w:val="18"/>
                <w:szCs w:val="18"/>
                <w:lang w:eastAsia="ru-RU"/>
              </w:rPr>
            </w:pPr>
            <w:r w:rsidRPr="005D4A79">
              <w:rPr>
                <w:rFonts w:ascii="Tahoma" w:eastAsia="Times New Roman" w:hAnsi="Tahoma" w:cs="Tahoma"/>
                <w:b/>
                <w:bCs/>
                <w:color w:val="000000"/>
                <w:sz w:val="18"/>
                <w:szCs w:val="18"/>
                <w:bdr w:val="none" w:sz="0" w:space="0" w:color="auto" w:frame="1"/>
                <w:lang w:eastAsia="ru-RU"/>
              </w:rPr>
              <w:lastRenderedPageBreak/>
              <w:t>Реквизиты счета для учета операций со средствами, поступающими заказчику</w:t>
            </w:r>
          </w:p>
        </w:tc>
        <w:tc>
          <w:tcPr>
            <w:tcW w:w="2559"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Реквизиты счета для учета операций со средствами, поступающими заказчику</w:t>
            </w:r>
          </w:p>
        </w:tc>
        <w:tc>
          <w:tcPr>
            <w:tcW w:w="2559"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"Номер расчётного счёта"03224643718000008700</w:t>
            </w:r>
          </w:p>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"Номер лицевого счёта"620333790</w:t>
            </w:r>
          </w:p>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"Код поступления" Информация отсутствует</w:t>
            </w:r>
          </w:p>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"БИК"007162163</w:t>
            </w:r>
          </w:p>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 xml:space="preserve">"Наименование кредитной </w:t>
            </w:r>
            <w:proofErr w:type="spellStart"/>
            <w:r w:rsidRPr="005D4A79">
              <w:rPr>
                <w:rFonts w:ascii="Tahoma" w:eastAsia="Times New Roman" w:hAnsi="Tahoma" w:cs="Tahoma"/>
                <w:color w:val="000000"/>
                <w:sz w:val="18"/>
                <w:szCs w:val="18"/>
                <w:lang w:eastAsia="ru-RU"/>
              </w:rPr>
              <w:t>организации"ОКЦ</w:t>
            </w:r>
            <w:proofErr w:type="spellEnd"/>
            <w:r w:rsidRPr="005D4A79">
              <w:rPr>
                <w:rFonts w:ascii="Tahoma" w:eastAsia="Times New Roman" w:hAnsi="Tahoma" w:cs="Tahoma"/>
                <w:color w:val="000000"/>
                <w:sz w:val="18"/>
                <w:szCs w:val="18"/>
                <w:lang w:eastAsia="ru-RU"/>
              </w:rPr>
              <w:t xml:space="preserve"> № 8 УГУ Банка России//УФК по Ханты-Мансийскому автономному округу-Югре, г Ханты-Мансийск</w:t>
            </w:r>
          </w:p>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"Номер корреспондентского счета"40102810245370000007</w:t>
            </w: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after="0" w:line="240" w:lineRule="auto"/>
              <w:rPr>
                <w:rFonts w:ascii="Tahoma" w:eastAsia="Times New Roman" w:hAnsi="Tahoma" w:cs="Tahoma"/>
                <w:color w:val="000000"/>
                <w:sz w:val="18"/>
                <w:szCs w:val="18"/>
                <w:lang w:eastAsia="ru-RU"/>
              </w:rPr>
            </w:pPr>
            <w:r w:rsidRPr="005D4A79">
              <w:rPr>
                <w:rFonts w:ascii="Tahoma" w:eastAsia="Times New Roman" w:hAnsi="Tahoma" w:cs="Tahoma"/>
                <w:b/>
                <w:bCs/>
                <w:color w:val="000000"/>
                <w:sz w:val="18"/>
                <w:szCs w:val="18"/>
                <w:bdr w:val="none" w:sz="0" w:space="0" w:color="auto" w:frame="1"/>
                <w:lang w:eastAsia="ru-RU"/>
              </w:rPr>
              <w:t>Реквизиты счета для перечисления денежных средств в случае, предусмотренном ч.13 ст. 44 Закона № 44-ФЗ (в соответствующий бюджет бюджетной системы Российской Федерации)</w:t>
            </w:r>
          </w:p>
        </w:tc>
        <w:tc>
          <w:tcPr>
            <w:tcW w:w="2559"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ИНН получателя</w:t>
            </w:r>
          </w:p>
        </w:tc>
        <w:tc>
          <w:tcPr>
            <w:tcW w:w="2559"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8601002141</w:t>
            </w: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КПП получателя</w:t>
            </w:r>
          </w:p>
        </w:tc>
        <w:tc>
          <w:tcPr>
            <w:tcW w:w="2559"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860101001</w:t>
            </w: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КБК доходов</w:t>
            </w:r>
          </w:p>
        </w:tc>
        <w:tc>
          <w:tcPr>
            <w:tcW w:w="2559"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62011610056020000140</w:t>
            </w: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ОКТМО</w:t>
            </w:r>
          </w:p>
        </w:tc>
        <w:tc>
          <w:tcPr>
            <w:tcW w:w="2559"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71871000001</w:t>
            </w: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Номер единого казначейского счета</w:t>
            </w:r>
          </w:p>
        </w:tc>
        <w:tc>
          <w:tcPr>
            <w:tcW w:w="2559"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40102810245370000007</w:t>
            </w: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Номер казначейского счета</w:t>
            </w:r>
          </w:p>
        </w:tc>
        <w:tc>
          <w:tcPr>
            <w:tcW w:w="2559"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03100643000000018700</w:t>
            </w: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БИК ТОФК</w:t>
            </w:r>
          </w:p>
        </w:tc>
        <w:tc>
          <w:tcPr>
            <w:tcW w:w="2559"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007162163</w:t>
            </w: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Получатель</w:t>
            </w:r>
          </w:p>
        </w:tc>
        <w:tc>
          <w:tcPr>
            <w:tcW w:w="2559"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УПРАВЛЕНИЕ ФЕДЕРАЛЬНОГО КАЗНАЧЕЙСТВА ПО ХАНТЫ-МАНСИЙСКОМУ АВТОНОМНОМУ ОКРУГУ - ЮГРЕ (ДЕПЗДРАВ ЮГРЫ)</w:t>
            </w: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after="0" w:line="240" w:lineRule="auto"/>
              <w:rPr>
                <w:rFonts w:ascii="Tahoma" w:eastAsia="Times New Roman" w:hAnsi="Tahoma" w:cs="Tahoma"/>
                <w:color w:val="000000"/>
                <w:sz w:val="18"/>
                <w:szCs w:val="18"/>
                <w:lang w:eastAsia="ru-RU"/>
              </w:rPr>
            </w:pPr>
            <w:r w:rsidRPr="005D4A79">
              <w:rPr>
                <w:rFonts w:ascii="Tahoma" w:eastAsia="Times New Roman" w:hAnsi="Tahoma" w:cs="Tahoma"/>
                <w:b/>
                <w:bCs/>
                <w:color w:val="000000"/>
                <w:sz w:val="18"/>
                <w:szCs w:val="18"/>
                <w:bdr w:val="none" w:sz="0" w:space="0" w:color="auto" w:frame="1"/>
                <w:lang w:eastAsia="ru-RU"/>
              </w:rPr>
              <w:t>Обеспечение исполнения контракта</w:t>
            </w:r>
          </w:p>
        </w:tc>
        <w:tc>
          <w:tcPr>
            <w:tcW w:w="2559"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Требуется обеспечение исполнения контракта</w:t>
            </w:r>
          </w:p>
        </w:tc>
        <w:tc>
          <w:tcPr>
            <w:tcW w:w="2559"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after="0" w:line="240" w:lineRule="auto"/>
              <w:rPr>
                <w:rFonts w:ascii="Tahoma" w:eastAsia="Times New Roman" w:hAnsi="Tahoma" w:cs="Tahoma"/>
                <w:color w:val="000000"/>
                <w:sz w:val="18"/>
                <w:szCs w:val="18"/>
                <w:lang w:eastAsia="ru-RU"/>
              </w:rPr>
            </w:pP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Размер обеспечения исполнения контракта</w:t>
            </w:r>
          </w:p>
        </w:tc>
        <w:tc>
          <w:tcPr>
            <w:tcW w:w="2559"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203160.00 РОССИЙСКИЙ РУБЛЬ</w:t>
            </w: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lastRenderedPageBreak/>
              <w:t>Порядок обеспечения исполнения контракта, требования к обеспечению</w:t>
            </w:r>
          </w:p>
        </w:tc>
        <w:tc>
          <w:tcPr>
            <w:tcW w:w="2559"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Участник закупки, с которым заключается контракт, предоставляет обеспечение исполнения контракта любым из двух способов: 1) внесение денежных средств на счет заказчика, на котором в соответствии с законодательством РФ учитываются операции со средствами, поступающими заказчику 2) предоставление независимой гарантии, соответствующей требованиям ст. 45 44-ФЗ. Способ обеспечения исполнения контракта, срок действия независимой гарантии определяются участником закупки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 95 44-ФЗ. Контракт заключается после предоставления участником закупки, обеспечения исполнения контракта в соответствии с 44-ФЗ. Положения настоящего извещения об обеспечении исполнения контракта, включая положения о предоставлении такого обеспечения с учетом положений ст. 37 44-ФЗ, не применяются в случае: 1) заключения контракта с участником закупки, который является казенным учреждением; 2) осуществления закупки услуги по предоставлению кредита; 3)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 Участник закупки, с которым заключается контракт по результатам определения поставщика (подрядчика, исполнителя) у СМП, СОНКО, освобождается от предоставления обеспечения исполнения контракта, в соответствии с ч. 8.1. ст. 96 44-ФЗ.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в соответствии с ч. 7 ст. 96 44-ФЗ.</w:t>
            </w: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Платежные реквизиты</w:t>
            </w:r>
          </w:p>
        </w:tc>
        <w:tc>
          <w:tcPr>
            <w:tcW w:w="2559"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"Номер расчётного счёта" 03224643718000008700</w:t>
            </w:r>
          </w:p>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"Номер лицевого счёта" 620333790</w:t>
            </w:r>
          </w:p>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"Код поступления" Информация отсутствует</w:t>
            </w:r>
          </w:p>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"БИК" 007162163</w:t>
            </w:r>
          </w:p>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"Наименование кредитной организации" ОКЦ № 8 УГУ Банка России//УФК по Ханты-Мансийскому автономному округу-Югре, г Ханты-Мансийск</w:t>
            </w:r>
          </w:p>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"Номер корреспондентского счета" 40102810245370000007</w:t>
            </w: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after="0" w:line="240" w:lineRule="auto"/>
              <w:rPr>
                <w:rFonts w:ascii="Tahoma" w:eastAsia="Times New Roman" w:hAnsi="Tahoma" w:cs="Tahoma"/>
                <w:color w:val="000000"/>
                <w:sz w:val="18"/>
                <w:szCs w:val="18"/>
                <w:lang w:eastAsia="ru-RU"/>
              </w:rPr>
            </w:pPr>
            <w:r w:rsidRPr="005D4A79">
              <w:rPr>
                <w:rFonts w:ascii="Tahoma" w:eastAsia="Times New Roman" w:hAnsi="Tahoma" w:cs="Tahoma"/>
                <w:b/>
                <w:bCs/>
                <w:color w:val="000000"/>
                <w:sz w:val="18"/>
                <w:szCs w:val="18"/>
                <w:bdr w:val="none" w:sz="0" w:space="0" w:color="auto" w:frame="1"/>
                <w:lang w:eastAsia="ru-RU"/>
              </w:rPr>
              <w:lastRenderedPageBreak/>
              <w:t>Обеспечение гарантийных обязательств</w:t>
            </w:r>
          </w:p>
        </w:tc>
        <w:tc>
          <w:tcPr>
            <w:tcW w:w="2559"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Обеспечение гарантийных обязательств не требуется</w:t>
            </w:r>
          </w:p>
        </w:tc>
        <w:tc>
          <w:tcPr>
            <w:tcW w:w="2559"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after="0" w:line="240" w:lineRule="auto"/>
              <w:rPr>
                <w:rFonts w:ascii="Tahoma" w:eastAsia="Times New Roman" w:hAnsi="Tahoma" w:cs="Tahoma"/>
                <w:color w:val="000000"/>
                <w:sz w:val="18"/>
                <w:szCs w:val="18"/>
                <w:lang w:eastAsia="ru-RU"/>
              </w:rPr>
            </w:pPr>
          </w:p>
        </w:tc>
      </w:tr>
      <w:tr w:rsidR="005D4A79" w:rsidRPr="005D4A79" w:rsidTr="00FE409F">
        <w:trPr>
          <w:gridAfter w:val="60"/>
          <w:wAfter w:w="98" w:type="pct"/>
        </w:trPr>
        <w:tc>
          <w:tcPr>
            <w:tcW w:w="4902" w:type="pct"/>
            <w:gridSpan w:val="2"/>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after="0" w:line="240" w:lineRule="auto"/>
              <w:rPr>
                <w:rFonts w:ascii="Tahoma" w:eastAsia="Times New Roman" w:hAnsi="Tahoma" w:cs="Tahoma"/>
                <w:color w:val="000000"/>
                <w:sz w:val="18"/>
                <w:szCs w:val="18"/>
                <w:lang w:eastAsia="ru-RU"/>
              </w:rPr>
            </w:pPr>
            <w:r w:rsidRPr="005D4A79">
              <w:rPr>
                <w:rFonts w:ascii="Tahoma" w:eastAsia="Times New Roman" w:hAnsi="Tahoma" w:cs="Tahoma"/>
                <w:b/>
                <w:bCs/>
                <w:color w:val="000000"/>
                <w:sz w:val="18"/>
                <w:szCs w:val="18"/>
                <w:bdr w:val="none" w:sz="0" w:space="0" w:color="auto" w:frame="1"/>
                <w:lang w:eastAsia="ru-RU"/>
              </w:rPr>
              <w:t>Информация о банковском и (или) казначейском сопровождении контракта</w:t>
            </w:r>
          </w:p>
        </w:tc>
      </w:tr>
      <w:tr w:rsidR="005D4A79" w:rsidRPr="005D4A79" w:rsidTr="00FE409F">
        <w:trPr>
          <w:gridAfter w:val="60"/>
          <w:wAfter w:w="98" w:type="pct"/>
        </w:trPr>
        <w:tc>
          <w:tcPr>
            <w:tcW w:w="4902" w:type="pct"/>
            <w:gridSpan w:val="2"/>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Банковское или казначейское сопровождение контракта не требуется</w:t>
            </w: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after="0" w:line="240" w:lineRule="auto"/>
              <w:rPr>
                <w:rFonts w:ascii="Tahoma" w:eastAsia="Times New Roman" w:hAnsi="Tahoma" w:cs="Tahoma"/>
                <w:color w:val="000000"/>
                <w:sz w:val="18"/>
                <w:szCs w:val="18"/>
                <w:lang w:eastAsia="ru-RU"/>
              </w:rPr>
            </w:pPr>
            <w:r w:rsidRPr="005D4A79">
              <w:rPr>
                <w:rFonts w:ascii="Tahoma" w:eastAsia="Times New Roman" w:hAnsi="Tahoma" w:cs="Tahoma"/>
                <w:b/>
                <w:bCs/>
                <w:color w:val="000000"/>
                <w:sz w:val="18"/>
                <w:szCs w:val="18"/>
                <w:bdr w:val="none" w:sz="0" w:space="0" w:color="auto" w:frame="1"/>
                <w:lang w:eastAsia="ru-RU"/>
              </w:rPr>
              <w:t>Дополнительная информация</w:t>
            </w:r>
          </w:p>
        </w:tc>
        <w:tc>
          <w:tcPr>
            <w:tcW w:w="2559"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Информация отсутствует</w:t>
            </w:r>
          </w:p>
        </w:tc>
      </w:tr>
      <w:tr w:rsidR="005D4A79" w:rsidRPr="005D4A79" w:rsidTr="00FE409F">
        <w:trPr>
          <w:gridAfter w:val="60"/>
          <w:wAfter w:w="98" w:type="pct"/>
        </w:trPr>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after="0" w:line="240" w:lineRule="auto"/>
              <w:rPr>
                <w:rFonts w:ascii="Tahoma" w:eastAsia="Times New Roman" w:hAnsi="Tahoma" w:cs="Tahoma"/>
                <w:color w:val="000000"/>
                <w:sz w:val="18"/>
                <w:szCs w:val="18"/>
                <w:lang w:eastAsia="ru-RU"/>
              </w:rPr>
            </w:pPr>
            <w:r w:rsidRPr="005D4A79">
              <w:rPr>
                <w:rFonts w:ascii="Tahoma" w:eastAsia="Times New Roman" w:hAnsi="Tahoma" w:cs="Tahoma"/>
                <w:b/>
                <w:bCs/>
                <w:color w:val="000000"/>
                <w:sz w:val="18"/>
                <w:szCs w:val="18"/>
                <w:bdr w:val="none" w:sz="0" w:space="0" w:color="auto" w:frame="1"/>
                <w:lang w:eastAsia="ru-RU"/>
              </w:rPr>
              <w:t>Объект закупки</w:t>
            </w:r>
          </w:p>
        </w:tc>
        <w:tc>
          <w:tcPr>
            <w:tcW w:w="2559"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r>
      <w:tr w:rsidR="005D4A79" w:rsidRPr="005D4A79" w:rsidTr="00FE409F">
        <w:trPr>
          <w:gridAfter w:val="60"/>
          <w:wAfter w:w="98" w:type="pct"/>
        </w:trPr>
        <w:tc>
          <w:tcPr>
            <w:tcW w:w="4902"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1250"/>
              <w:gridCol w:w="938"/>
              <w:gridCol w:w="718"/>
              <w:gridCol w:w="870"/>
              <w:gridCol w:w="788"/>
              <w:gridCol w:w="3325"/>
              <w:gridCol w:w="891"/>
            </w:tblGrid>
            <w:tr w:rsidR="005D4A79" w:rsidRPr="005D4A79" w:rsidTr="00C85526">
              <w:trPr>
                <w:trHeight w:val="15"/>
              </w:trPr>
              <w:tc>
                <w:tcPr>
                  <w:tcW w:w="206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jc w:val="center"/>
                    <w:rPr>
                      <w:rFonts w:ascii="Times New Roman" w:eastAsia="Times New Roman" w:hAnsi="Times New Roman" w:cs="Times New Roman"/>
                      <w:b/>
                      <w:bCs/>
                      <w:sz w:val="15"/>
                      <w:szCs w:val="15"/>
                      <w:lang w:eastAsia="ru-RU"/>
                    </w:rPr>
                  </w:pPr>
                  <w:r w:rsidRPr="005D4A79">
                    <w:rPr>
                      <w:rFonts w:ascii="Times New Roman" w:eastAsia="Times New Roman" w:hAnsi="Times New Roman" w:cs="Times New Roman"/>
                      <w:b/>
                      <w:bCs/>
                      <w:sz w:val="15"/>
                      <w:szCs w:val="15"/>
                      <w:lang w:eastAsia="ru-RU"/>
                    </w:rPr>
                    <w:t>Наименование товара, работы, услуги</w:t>
                  </w:r>
                </w:p>
              </w:tc>
              <w:tc>
                <w:tcPr>
                  <w:tcW w:w="31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jc w:val="center"/>
                    <w:rPr>
                      <w:rFonts w:ascii="Times New Roman" w:eastAsia="Times New Roman" w:hAnsi="Times New Roman" w:cs="Times New Roman"/>
                      <w:b/>
                      <w:bCs/>
                      <w:sz w:val="15"/>
                      <w:szCs w:val="15"/>
                      <w:lang w:eastAsia="ru-RU"/>
                    </w:rPr>
                  </w:pPr>
                  <w:r w:rsidRPr="005D4A79">
                    <w:rPr>
                      <w:rFonts w:ascii="Times New Roman" w:eastAsia="Times New Roman" w:hAnsi="Times New Roman" w:cs="Times New Roman"/>
                      <w:b/>
                      <w:bCs/>
                      <w:sz w:val="15"/>
                      <w:szCs w:val="15"/>
                      <w:lang w:eastAsia="ru-RU"/>
                    </w:rPr>
                    <w:t>Код позиции</w:t>
                  </w:r>
                </w:p>
              </w:tc>
              <w:tc>
                <w:tcPr>
                  <w:tcW w:w="30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jc w:val="center"/>
                    <w:rPr>
                      <w:rFonts w:ascii="Times New Roman" w:eastAsia="Times New Roman" w:hAnsi="Times New Roman" w:cs="Times New Roman"/>
                      <w:b/>
                      <w:bCs/>
                      <w:sz w:val="15"/>
                      <w:szCs w:val="15"/>
                      <w:lang w:eastAsia="ru-RU"/>
                    </w:rPr>
                  </w:pPr>
                  <w:r w:rsidRPr="005D4A79">
                    <w:rPr>
                      <w:rFonts w:ascii="Times New Roman" w:eastAsia="Times New Roman" w:hAnsi="Times New Roman" w:cs="Times New Roman"/>
                      <w:b/>
                      <w:bCs/>
                      <w:sz w:val="15"/>
                      <w:szCs w:val="15"/>
                      <w:lang w:eastAsia="ru-RU"/>
                    </w:rPr>
                    <w:t>Тип позиции</w:t>
                  </w:r>
                </w:p>
              </w:tc>
              <w:tc>
                <w:tcPr>
                  <w:tcW w:w="44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jc w:val="center"/>
                    <w:rPr>
                      <w:rFonts w:ascii="Times New Roman" w:eastAsia="Times New Roman" w:hAnsi="Times New Roman" w:cs="Times New Roman"/>
                      <w:b/>
                      <w:bCs/>
                      <w:sz w:val="15"/>
                      <w:szCs w:val="15"/>
                      <w:lang w:eastAsia="ru-RU"/>
                    </w:rPr>
                  </w:pPr>
                  <w:r w:rsidRPr="005D4A79">
                    <w:rPr>
                      <w:rFonts w:ascii="Times New Roman" w:eastAsia="Times New Roman" w:hAnsi="Times New Roman" w:cs="Times New Roman"/>
                      <w:b/>
                      <w:bCs/>
                      <w:sz w:val="15"/>
                      <w:szCs w:val="15"/>
                      <w:lang w:eastAsia="ru-RU"/>
                    </w:rPr>
                    <w:t>Единица измерения</w:t>
                  </w:r>
                </w:p>
              </w:tc>
              <w:tc>
                <w:tcPr>
                  <w:tcW w:w="37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jc w:val="center"/>
                    <w:rPr>
                      <w:rFonts w:ascii="Times New Roman" w:eastAsia="Times New Roman" w:hAnsi="Times New Roman" w:cs="Times New Roman"/>
                      <w:b/>
                      <w:bCs/>
                      <w:sz w:val="15"/>
                      <w:szCs w:val="15"/>
                      <w:lang w:eastAsia="ru-RU"/>
                    </w:rPr>
                  </w:pPr>
                  <w:r w:rsidRPr="005D4A79">
                    <w:rPr>
                      <w:rFonts w:ascii="Times New Roman" w:eastAsia="Times New Roman" w:hAnsi="Times New Roman" w:cs="Times New Roman"/>
                      <w:b/>
                      <w:bCs/>
                      <w:sz w:val="15"/>
                      <w:szCs w:val="15"/>
                      <w:lang w:eastAsia="ru-RU"/>
                    </w:rPr>
                    <w:t>Цена за единицу</w:t>
                  </w:r>
                </w:p>
              </w:tc>
              <w:tc>
                <w:tcPr>
                  <w:tcW w:w="1050" w:type="pct"/>
                  <w:tcBorders>
                    <w:top w:val="single" w:sz="6" w:space="0" w:color="000000"/>
                    <w:left w:val="single" w:sz="6" w:space="0" w:color="000000"/>
                    <w:bottom w:val="single" w:sz="6" w:space="0" w:color="000000"/>
                    <w:right w:val="single" w:sz="6" w:space="0" w:color="000000"/>
                  </w:tcBorders>
                  <w:vAlign w:val="center"/>
                  <w:hideMark/>
                </w:tcPr>
                <w:tbl>
                  <w:tblPr>
                    <w:tblW w:w="3310" w:type="dxa"/>
                    <w:jc w:val="center"/>
                    <w:tblCellMar>
                      <w:left w:w="0" w:type="dxa"/>
                      <w:right w:w="0" w:type="dxa"/>
                    </w:tblCellMar>
                    <w:tblLook w:val="04A0" w:firstRow="1" w:lastRow="0" w:firstColumn="1" w:lastColumn="0" w:noHBand="0" w:noVBand="1"/>
                  </w:tblPr>
                  <w:tblGrid>
                    <w:gridCol w:w="784"/>
                    <w:gridCol w:w="2526"/>
                  </w:tblGrid>
                  <w:tr w:rsidR="005D4A79" w:rsidRPr="005D4A79">
                    <w:trPr>
                      <w:jc w:val="center"/>
                    </w:trPr>
                    <w:tc>
                      <w:tcPr>
                        <w:tcW w:w="750" w:type="dxa"/>
                        <w:tcBorders>
                          <w:top w:val="nil"/>
                          <w:left w:val="nil"/>
                          <w:bottom w:val="nil"/>
                          <w:right w:val="single" w:sz="6" w:space="0" w:color="auto"/>
                        </w:tcBorders>
                        <w:tcMar>
                          <w:top w:w="75" w:type="dxa"/>
                          <w:left w:w="75" w:type="dxa"/>
                          <w:bottom w:w="75" w:type="dxa"/>
                          <w:right w:w="75" w:type="dxa"/>
                        </w:tcMar>
                        <w:vAlign w:val="center"/>
                        <w:hideMark/>
                      </w:tcPr>
                      <w:p w:rsidR="005D4A79" w:rsidRPr="005D4A79" w:rsidRDefault="005D4A79" w:rsidP="005D4A79">
                        <w:pPr>
                          <w:spacing w:after="0" w:line="240" w:lineRule="auto"/>
                          <w:jc w:val="center"/>
                          <w:rPr>
                            <w:rFonts w:ascii="Times New Roman" w:eastAsia="Times New Roman" w:hAnsi="Times New Roman" w:cs="Times New Roman"/>
                            <w:b/>
                            <w:bCs/>
                            <w:sz w:val="15"/>
                            <w:szCs w:val="15"/>
                            <w:lang w:eastAsia="ru-RU"/>
                          </w:rPr>
                        </w:pPr>
                        <w:r w:rsidRPr="005D4A79">
                          <w:rPr>
                            <w:rFonts w:ascii="Times New Roman" w:eastAsia="Times New Roman" w:hAnsi="Times New Roman" w:cs="Times New Roman"/>
                            <w:b/>
                            <w:bCs/>
                            <w:sz w:val="15"/>
                            <w:szCs w:val="15"/>
                            <w:lang w:eastAsia="ru-RU"/>
                          </w:rPr>
                          <w:t>Заказчик</w:t>
                        </w:r>
                      </w:p>
                    </w:tc>
                    <w:tc>
                      <w:tcPr>
                        <w:tcW w:w="0" w:type="auto"/>
                        <w:tcBorders>
                          <w:top w:val="nil"/>
                          <w:left w:val="nil"/>
                          <w:bottom w:val="nil"/>
                          <w:right w:val="nil"/>
                        </w:tcBorders>
                        <w:tcMar>
                          <w:top w:w="75" w:type="dxa"/>
                          <w:left w:w="75" w:type="dxa"/>
                          <w:bottom w:w="75" w:type="dxa"/>
                          <w:right w:w="75" w:type="dxa"/>
                        </w:tcMar>
                        <w:vAlign w:val="center"/>
                        <w:hideMark/>
                      </w:tcPr>
                      <w:p w:rsidR="005D4A79" w:rsidRPr="005D4A79" w:rsidRDefault="005D4A79" w:rsidP="005D4A79">
                        <w:pPr>
                          <w:spacing w:after="0" w:line="240" w:lineRule="auto"/>
                          <w:jc w:val="center"/>
                          <w:rPr>
                            <w:rFonts w:ascii="Times New Roman" w:eastAsia="Times New Roman" w:hAnsi="Times New Roman" w:cs="Times New Roman"/>
                            <w:b/>
                            <w:bCs/>
                            <w:sz w:val="15"/>
                            <w:szCs w:val="15"/>
                            <w:lang w:eastAsia="ru-RU"/>
                          </w:rPr>
                        </w:pPr>
                        <w:r w:rsidRPr="005D4A79">
                          <w:rPr>
                            <w:rFonts w:ascii="Times New Roman" w:eastAsia="Times New Roman" w:hAnsi="Times New Roman" w:cs="Times New Roman"/>
                            <w:b/>
                            <w:bCs/>
                            <w:sz w:val="15"/>
                            <w:szCs w:val="15"/>
                            <w:lang w:eastAsia="ru-RU"/>
                          </w:rPr>
                          <w:t>Количество (объем работы, услуги)</w:t>
                        </w:r>
                      </w:p>
                    </w:tc>
                  </w:tr>
                </w:tbl>
                <w:p w:rsidR="005D4A79" w:rsidRPr="005D4A79" w:rsidRDefault="005D4A79" w:rsidP="005D4A79">
                  <w:pPr>
                    <w:spacing w:after="0" w:line="240" w:lineRule="auto"/>
                    <w:jc w:val="center"/>
                    <w:rPr>
                      <w:rFonts w:ascii="Times New Roman" w:eastAsia="Times New Roman" w:hAnsi="Times New Roman" w:cs="Times New Roman"/>
                      <w:b/>
                      <w:bCs/>
                      <w:sz w:val="15"/>
                      <w:szCs w:val="15"/>
                      <w:lang w:eastAsia="ru-RU"/>
                    </w:rPr>
                  </w:pPr>
                </w:p>
              </w:tc>
              <w:tc>
                <w:tcPr>
                  <w:tcW w:w="44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jc w:val="center"/>
                    <w:rPr>
                      <w:rFonts w:ascii="Times New Roman" w:eastAsia="Times New Roman" w:hAnsi="Times New Roman" w:cs="Times New Roman"/>
                      <w:b/>
                      <w:bCs/>
                      <w:sz w:val="15"/>
                      <w:szCs w:val="15"/>
                      <w:lang w:eastAsia="ru-RU"/>
                    </w:rPr>
                  </w:pPr>
                  <w:r w:rsidRPr="005D4A79">
                    <w:rPr>
                      <w:rFonts w:ascii="Times New Roman" w:eastAsia="Times New Roman" w:hAnsi="Times New Roman" w:cs="Times New Roman"/>
                      <w:b/>
                      <w:bCs/>
                      <w:sz w:val="15"/>
                      <w:szCs w:val="15"/>
                      <w:lang w:eastAsia="ru-RU"/>
                    </w:rPr>
                    <w:t>Стоимость позиции</w:t>
                  </w:r>
                </w:p>
              </w:tc>
            </w:tr>
            <w:tr w:rsidR="005D4A79" w:rsidRPr="005D4A79" w:rsidTr="00C85526">
              <w:trPr>
                <w:trHeight w:val="15"/>
              </w:trPr>
              <w:tc>
                <w:tcPr>
                  <w:tcW w:w="206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rPr>
                      <w:rFonts w:ascii="Times New Roman" w:eastAsia="Times New Roman" w:hAnsi="Times New Roman" w:cs="Times New Roman"/>
                      <w:sz w:val="15"/>
                      <w:szCs w:val="15"/>
                      <w:lang w:eastAsia="ru-RU"/>
                    </w:rPr>
                  </w:pPr>
                  <w:r w:rsidRPr="005D4A79">
                    <w:rPr>
                      <w:rFonts w:ascii="Times New Roman" w:eastAsia="Times New Roman" w:hAnsi="Times New Roman" w:cs="Times New Roman"/>
                      <w:sz w:val="15"/>
                      <w:szCs w:val="15"/>
                      <w:lang w:eastAsia="ru-RU"/>
                    </w:rPr>
                    <w:t>Оказание услуг по обновлению (модификации) программного комплекса «Медицинская информационная система»</w:t>
                  </w:r>
                  <w:r w:rsidRPr="005D4A79">
                    <w:rPr>
                      <w:rFonts w:ascii="Times New Roman" w:eastAsia="Times New Roman" w:hAnsi="Times New Roman" w:cs="Times New Roman"/>
                      <w:sz w:val="15"/>
                      <w:szCs w:val="15"/>
                      <w:lang w:eastAsia="ru-RU"/>
                    </w:rPr>
                    <w:br/>
                    <w:t>Идентификатор: 224830695</w:t>
                  </w:r>
                </w:p>
              </w:tc>
              <w:tc>
                <w:tcPr>
                  <w:tcW w:w="31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rPr>
                      <w:rFonts w:ascii="Times New Roman" w:eastAsia="Times New Roman" w:hAnsi="Times New Roman" w:cs="Times New Roman"/>
                      <w:sz w:val="15"/>
                      <w:szCs w:val="15"/>
                      <w:lang w:eastAsia="ru-RU"/>
                    </w:rPr>
                  </w:pPr>
                  <w:r w:rsidRPr="005D4A79">
                    <w:rPr>
                      <w:rFonts w:ascii="Times New Roman" w:eastAsia="Times New Roman" w:hAnsi="Times New Roman" w:cs="Times New Roman"/>
                      <w:sz w:val="15"/>
                      <w:szCs w:val="15"/>
                      <w:lang w:eastAsia="ru-RU"/>
                    </w:rPr>
                    <w:t>62.02.30.000</w:t>
                  </w:r>
                </w:p>
              </w:tc>
              <w:tc>
                <w:tcPr>
                  <w:tcW w:w="30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rPr>
                      <w:rFonts w:ascii="Times New Roman" w:eastAsia="Times New Roman" w:hAnsi="Times New Roman" w:cs="Times New Roman"/>
                      <w:sz w:val="15"/>
                      <w:szCs w:val="15"/>
                      <w:lang w:eastAsia="ru-RU"/>
                    </w:rPr>
                  </w:pPr>
                  <w:r w:rsidRPr="005D4A79">
                    <w:rPr>
                      <w:rFonts w:ascii="Times New Roman" w:eastAsia="Times New Roman" w:hAnsi="Times New Roman" w:cs="Times New Roman"/>
                      <w:sz w:val="15"/>
                      <w:szCs w:val="15"/>
                      <w:lang w:eastAsia="ru-RU"/>
                    </w:rPr>
                    <w:t>Услуга</w:t>
                  </w:r>
                </w:p>
              </w:tc>
              <w:tc>
                <w:tcPr>
                  <w:tcW w:w="44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jc w:val="center"/>
                    <w:rPr>
                      <w:rFonts w:ascii="Times New Roman" w:eastAsia="Times New Roman" w:hAnsi="Times New Roman" w:cs="Times New Roman"/>
                      <w:sz w:val="15"/>
                      <w:szCs w:val="15"/>
                      <w:lang w:eastAsia="ru-RU"/>
                    </w:rPr>
                  </w:pPr>
                  <w:r w:rsidRPr="005D4A79">
                    <w:rPr>
                      <w:rFonts w:ascii="Times New Roman" w:eastAsia="Times New Roman" w:hAnsi="Times New Roman" w:cs="Times New Roman"/>
                      <w:sz w:val="15"/>
                      <w:szCs w:val="15"/>
                      <w:lang w:eastAsia="ru-RU"/>
                    </w:rPr>
                    <w:t>Месяц</w:t>
                  </w:r>
                </w:p>
              </w:tc>
              <w:tc>
                <w:tcPr>
                  <w:tcW w:w="37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jc w:val="center"/>
                    <w:rPr>
                      <w:rFonts w:ascii="Times New Roman" w:eastAsia="Times New Roman" w:hAnsi="Times New Roman" w:cs="Times New Roman"/>
                      <w:sz w:val="15"/>
                      <w:szCs w:val="15"/>
                      <w:lang w:eastAsia="ru-RU"/>
                    </w:rPr>
                  </w:pPr>
                  <w:r w:rsidRPr="005D4A79">
                    <w:rPr>
                      <w:rFonts w:ascii="Times New Roman" w:eastAsia="Times New Roman" w:hAnsi="Times New Roman" w:cs="Times New Roman"/>
                      <w:sz w:val="15"/>
                      <w:szCs w:val="15"/>
                      <w:lang w:eastAsia="ru-RU"/>
                    </w:rPr>
                    <w:t>338600.00</w:t>
                  </w:r>
                </w:p>
              </w:tc>
              <w:tc>
                <w:tcPr>
                  <w:tcW w:w="1050" w:type="pct"/>
                  <w:tcBorders>
                    <w:top w:val="single" w:sz="6" w:space="0" w:color="000000"/>
                    <w:left w:val="single" w:sz="6" w:space="0" w:color="000000"/>
                    <w:bottom w:val="single" w:sz="6" w:space="0" w:color="000000"/>
                    <w:right w:val="single" w:sz="6" w:space="0" w:color="000000"/>
                  </w:tcBorders>
                  <w:vAlign w:val="center"/>
                  <w:hideMark/>
                </w:tcPr>
                <w:tbl>
                  <w:tblPr>
                    <w:tblW w:w="3310" w:type="dxa"/>
                    <w:tblCellMar>
                      <w:left w:w="0" w:type="dxa"/>
                      <w:right w:w="0" w:type="dxa"/>
                    </w:tblCellMar>
                    <w:tblLook w:val="04A0" w:firstRow="1" w:lastRow="0" w:firstColumn="1" w:lastColumn="0" w:noHBand="0" w:noVBand="1"/>
                  </w:tblPr>
                  <w:tblGrid>
                    <w:gridCol w:w="1321"/>
                    <w:gridCol w:w="1989"/>
                  </w:tblGrid>
                  <w:tr w:rsidR="005D4A79" w:rsidRPr="005D4A79">
                    <w:tc>
                      <w:tcPr>
                        <w:tcW w:w="750" w:type="dxa"/>
                        <w:tcBorders>
                          <w:top w:val="nil"/>
                          <w:left w:val="nil"/>
                          <w:bottom w:val="nil"/>
                          <w:right w:val="single" w:sz="6" w:space="0" w:color="auto"/>
                        </w:tcBorders>
                        <w:tcMar>
                          <w:top w:w="75" w:type="dxa"/>
                          <w:left w:w="75" w:type="dxa"/>
                          <w:bottom w:w="75" w:type="dxa"/>
                          <w:right w:w="75" w:type="dxa"/>
                        </w:tcMar>
                        <w:vAlign w:val="center"/>
                        <w:hideMark/>
                      </w:tcPr>
                      <w:p w:rsidR="005D4A79" w:rsidRPr="005D4A79" w:rsidRDefault="005D4A79" w:rsidP="005D4A79">
                        <w:pPr>
                          <w:spacing w:after="0" w:line="240" w:lineRule="auto"/>
                          <w:rPr>
                            <w:rFonts w:ascii="Times New Roman" w:eastAsia="Times New Roman" w:hAnsi="Times New Roman" w:cs="Times New Roman"/>
                            <w:sz w:val="15"/>
                            <w:szCs w:val="15"/>
                            <w:lang w:eastAsia="ru-RU"/>
                          </w:rPr>
                        </w:pPr>
                        <w:r w:rsidRPr="005D4A79">
                          <w:rPr>
                            <w:rFonts w:ascii="Times New Roman" w:eastAsia="Times New Roman" w:hAnsi="Times New Roman" w:cs="Times New Roman"/>
                            <w:sz w:val="15"/>
                            <w:szCs w:val="15"/>
                            <w:lang w:eastAsia="ru-RU"/>
                          </w:rPr>
                          <w:t>БЮДЖЕТНОЕ УЧРЕЖДЕНИЕ ХАНТЫ-МАНСИЙСКОГО АВТОНОМНОГО ОКРУГА - ЮГРЫ "БЕЛОЯРСКАЯ РАЙОННАЯ БОЛЬНИЦА"</w:t>
                        </w:r>
                      </w:p>
                    </w:tc>
                    <w:tc>
                      <w:tcPr>
                        <w:tcW w:w="0" w:type="auto"/>
                        <w:tcBorders>
                          <w:top w:val="nil"/>
                          <w:left w:val="nil"/>
                          <w:bottom w:val="nil"/>
                          <w:right w:val="nil"/>
                        </w:tcBorders>
                        <w:tcMar>
                          <w:top w:w="75" w:type="dxa"/>
                          <w:left w:w="75" w:type="dxa"/>
                          <w:bottom w:w="75" w:type="dxa"/>
                          <w:right w:w="75" w:type="dxa"/>
                        </w:tcMar>
                        <w:vAlign w:val="center"/>
                        <w:hideMark/>
                      </w:tcPr>
                      <w:p w:rsidR="005D4A79" w:rsidRPr="005D4A79" w:rsidRDefault="005D4A79" w:rsidP="005D4A79">
                        <w:pPr>
                          <w:spacing w:after="0" w:line="240" w:lineRule="auto"/>
                          <w:rPr>
                            <w:rFonts w:ascii="Times New Roman" w:eastAsia="Times New Roman" w:hAnsi="Times New Roman" w:cs="Times New Roman"/>
                            <w:sz w:val="15"/>
                            <w:szCs w:val="15"/>
                            <w:lang w:eastAsia="ru-RU"/>
                          </w:rPr>
                        </w:pPr>
                        <w:r w:rsidRPr="005D4A79">
                          <w:rPr>
                            <w:rFonts w:ascii="Times New Roman" w:eastAsia="Times New Roman" w:hAnsi="Times New Roman" w:cs="Times New Roman"/>
                            <w:sz w:val="15"/>
                            <w:szCs w:val="15"/>
                            <w:lang w:eastAsia="ru-RU"/>
                          </w:rPr>
                          <w:t>6</w:t>
                        </w:r>
                      </w:p>
                    </w:tc>
                  </w:tr>
                </w:tbl>
                <w:p w:rsidR="005D4A79" w:rsidRPr="005D4A79" w:rsidRDefault="005D4A79" w:rsidP="005D4A79">
                  <w:pPr>
                    <w:spacing w:after="0" w:line="240" w:lineRule="auto"/>
                    <w:rPr>
                      <w:rFonts w:ascii="Times New Roman" w:eastAsia="Times New Roman" w:hAnsi="Times New Roman" w:cs="Times New Roman"/>
                      <w:sz w:val="15"/>
                      <w:szCs w:val="15"/>
                      <w:lang w:eastAsia="ru-RU"/>
                    </w:rPr>
                  </w:pPr>
                </w:p>
              </w:tc>
              <w:tc>
                <w:tcPr>
                  <w:tcW w:w="44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jc w:val="center"/>
                    <w:rPr>
                      <w:rFonts w:ascii="Times New Roman" w:eastAsia="Times New Roman" w:hAnsi="Times New Roman" w:cs="Times New Roman"/>
                      <w:sz w:val="15"/>
                      <w:szCs w:val="15"/>
                      <w:lang w:eastAsia="ru-RU"/>
                    </w:rPr>
                  </w:pPr>
                  <w:r w:rsidRPr="005D4A79">
                    <w:rPr>
                      <w:rFonts w:ascii="Times New Roman" w:eastAsia="Times New Roman" w:hAnsi="Times New Roman" w:cs="Times New Roman"/>
                      <w:sz w:val="15"/>
                      <w:szCs w:val="15"/>
                      <w:lang w:eastAsia="ru-RU"/>
                    </w:rPr>
                    <w:t>2031600.00</w:t>
                  </w:r>
                </w:p>
              </w:tc>
            </w:tr>
          </w:tbl>
          <w:p w:rsidR="005D4A79" w:rsidRPr="005D4A79" w:rsidRDefault="005D4A79" w:rsidP="005D4A79">
            <w:pPr>
              <w:spacing w:after="0" w:line="240" w:lineRule="auto"/>
              <w:rPr>
                <w:rFonts w:ascii="Tahoma" w:eastAsia="Times New Roman" w:hAnsi="Tahoma" w:cs="Tahoma"/>
                <w:color w:val="000000"/>
                <w:sz w:val="18"/>
                <w:szCs w:val="18"/>
                <w:lang w:eastAsia="ru-RU"/>
              </w:rPr>
            </w:pPr>
          </w:p>
        </w:tc>
      </w:tr>
      <w:tr w:rsidR="005D4A79" w:rsidRPr="005D4A79" w:rsidTr="00FE409F">
        <w:trPr>
          <w:gridAfter w:val="60"/>
          <w:wAfter w:w="98" w:type="pct"/>
        </w:trPr>
        <w:tc>
          <w:tcPr>
            <w:tcW w:w="4902"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4009"/>
              <w:gridCol w:w="2037"/>
              <w:gridCol w:w="2372"/>
              <w:gridCol w:w="14"/>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tblGrid>
            <w:tr w:rsidR="005D4A79" w:rsidRPr="005D4A79" w:rsidTr="00C85526">
              <w:tc>
                <w:tcPr>
                  <w:tcW w:w="5000" w:type="pct"/>
                  <w:gridSpan w:val="6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jc w:val="center"/>
                    <w:rPr>
                      <w:rFonts w:ascii="Times New Roman" w:eastAsia="Times New Roman" w:hAnsi="Times New Roman" w:cs="Times New Roman"/>
                      <w:b/>
                      <w:bCs/>
                      <w:sz w:val="15"/>
                      <w:szCs w:val="15"/>
                      <w:lang w:eastAsia="ru-RU"/>
                    </w:rPr>
                  </w:pPr>
                  <w:r w:rsidRPr="005D4A79">
                    <w:rPr>
                      <w:rFonts w:ascii="Times New Roman" w:eastAsia="Times New Roman" w:hAnsi="Times New Roman" w:cs="Times New Roman"/>
                      <w:b/>
                      <w:bCs/>
                      <w:sz w:val="15"/>
                      <w:szCs w:val="15"/>
                      <w:lang w:eastAsia="ru-RU"/>
                    </w:rPr>
                    <w:t>Характеристики товара, работы, услуги ( Оказание услуг по обновлению (модификации) программного комплекса «Медицинская информационная система» )</w:t>
                  </w:r>
                </w:p>
              </w:tc>
            </w:tr>
            <w:tr w:rsidR="005D4A79" w:rsidRPr="005D4A79" w:rsidTr="00C85526">
              <w:tc>
                <w:tcPr>
                  <w:tcW w:w="231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jc w:val="center"/>
                    <w:rPr>
                      <w:rFonts w:ascii="Times New Roman" w:eastAsia="Times New Roman" w:hAnsi="Times New Roman" w:cs="Times New Roman"/>
                      <w:b/>
                      <w:bCs/>
                      <w:sz w:val="15"/>
                      <w:szCs w:val="15"/>
                      <w:lang w:eastAsia="ru-RU"/>
                    </w:rPr>
                  </w:pPr>
                  <w:r w:rsidRPr="005D4A79">
                    <w:rPr>
                      <w:rFonts w:ascii="Times New Roman" w:eastAsia="Times New Roman" w:hAnsi="Times New Roman" w:cs="Times New Roman"/>
                      <w:b/>
                      <w:bCs/>
                      <w:sz w:val="15"/>
                      <w:szCs w:val="15"/>
                      <w:lang w:eastAsia="ru-RU"/>
                    </w:rPr>
                    <w:t>Наименование характеристики</w:t>
                  </w:r>
                </w:p>
              </w:tc>
              <w:tc>
                <w:tcPr>
                  <w:tcW w:w="1190"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jc w:val="center"/>
                    <w:rPr>
                      <w:rFonts w:ascii="Times New Roman" w:eastAsia="Times New Roman" w:hAnsi="Times New Roman" w:cs="Times New Roman"/>
                      <w:b/>
                      <w:bCs/>
                      <w:sz w:val="15"/>
                      <w:szCs w:val="15"/>
                      <w:lang w:eastAsia="ru-RU"/>
                    </w:rPr>
                  </w:pPr>
                  <w:r w:rsidRPr="005D4A79">
                    <w:rPr>
                      <w:rFonts w:ascii="Times New Roman" w:eastAsia="Times New Roman" w:hAnsi="Times New Roman" w:cs="Times New Roman"/>
                      <w:b/>
                      <w:bCs/>
                      <w:sz w:val="15"/>
                      <w:szCs w:val="15"/>
                      <w:lang w:eastAsia="ru-RU"/>
                    </w:rPr>
                    <w:t>Значение характеристики</w:t>
                  </w:r>
                </w:p>
              </w:tc>
              <w:tc>
                <w:tcPr>
                  <w:tcW w:w="138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jc w:val="center"/>
                    <w:rPr>
                      <w:rFonts w:ascii="Times New Roman" w:eastAsia="Times New Roman" w:hAnsi="Times New Roman" w:cs="Times New Roman"/>
                      <w:b/>
                      <w:bCs/>
                      <w:sz w:val="15"/>
                      <w:szCs w:val="15"/>
                      <w:lang w:eastAsia="ru-RU"/>
                    </w:rPr>
                  </w:pPr>
                  <w:r w:rsidRPr="005D4A79">
                    <w:rPr>
                      <w:rFonts w:ascii="Times New Roman" w:eastAsia="Times New Roman" w:hAnsi="Times New Roman" w:cs="Times New Roman"/>
                      <w:b/>
                      <w:bCs/>
                      <w:sz w:val="15"/>
                      <w:szCs w:val="15"/>
                      <w:lang w:eastAsia="ru-RU"/>
                    </w:rPr>
                    <w:t>Инструкция по заполнению характеристики в заявке</w:t>
                  </w:r>
                </w:p>
              </w:tc>
              <w:tc>
                <w:tcPr>
                  <w:tcW w:w="4"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r>
            <w:tr w:rsidR="005D4A79" w:rsidRPr="005D4A79" w:rsidTr="00C85526">
              <w:tc>
                <w:tcPr>
                  <w:tcW w:w="2314" w:type="pc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rsidR="005D4A79" w:rsidRPr="005D4A79" w:rsidRDefault="005D4A79" w:rsidP="005D4A79">
                  <w:pPr>
                    <w:spacing w:after="0" w:line="240" w:lineRule="auto"/>
                    <w:rPr>
                      <w:rFonts w:ascii="Times New Roman" w:eastAsia="Times New Roman" w:hAnsi="Times New Roman" w:cs="Times New Roman"/>
                      <w:sz w:val="15"/>
                      <w:szCs w:val="15"/>
                      <w:lang w:eastAsia="ru-RU"/>
                    </w:rPr>
                  </w:pPr>
                  <w:r w:rsidRPr="005D4A79">
                    <w:rPr>
                      <w:rFonts w:ascii="Times New Roman" w:eastAsia="Times New Roman" w:hAnsi="Times New Roman" w:cs="Times New Roman"/>
                      <w:sz w:val="15"/>
                      <w:szCs w:val="15"/>
                      <w:lang w:eastAsia="ru-RU"/>
                    </w:rPr>
                    <w:t>Оказание услуг по обновлению (модификации) программного комплекса «Медицинская информационная система»</w:t>
                  </w:r>
                </w:p>
              </w:tc>
              <w:tc>
                <w:tcPr>
                  <w:tcW w:w="1190" w:type="pc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rsidR="005D4A79" w:rsidRPr="005D4A79" w:rsidRDefault="005D4A79" w:rsidP="005D4A79">
                  <w:pPr>
                    <w:spacing w:after="0" w:line="240" w:lineRule="auto"/>
                    <w:rPr>
                      <w:rFonts w:ascii="Times New Roman" w:eastAsia="Times New Roman" w:hAnsi="Times New Roman" w:cs="Times New Roman"/>
                      <w:sz w:val="15"/>
                      <w:szCs w:val="15"/>
                      <w:lang w:eastAsia="ru-RU"/>
                    </w:rPr>
                  </w:pPr>
                  <w:r w:rsidRPr="005D4A79">
                    <w:rPr>
                      <w:rFonts w:ascii="Times New Roman" w:eastAsia="Times New Roman" w:hAnsi="Times New Roman" w:cs="Times New Roman"/>
                      <w:sz w:val="15"/>
                      <w:szCs w:val="15"/>
                      <w:lang w:eastAsia="ru-RU"/>
                    </w:rPr>
                    <w:t>Описание объекта закупки приложено отдельным файлом</w:t>
                  </w:r>
                </w:p>
              </w:tc>
              <w:tc>
                <w:tcPr>
                  <w:tcW w:w="1381" w:type="pc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rsidR="005D4A79" w:rsidRPr="005D4A79" w:rsidRDefault="005D4A79" w:rsidP="005D4A79">
                  <w:pPr>
                    <w:spacing w:after="0" w:line="240" w:lineRule="auto"/>
                    <w:jc w:val="center"/>
                    <w:rPr>
                      <w:rFonts w:ascii="Times New Roman" w:eastAsia="Times New Roman" w:hAnsi="Times New Roman" w:cs="Times New Roman"/>
                      <w:sz w:val="15"/>
                      <w:szCs w:val="15"/>
                      <w:lang w:eastAsia="ru-RU"/>
                    </w:rPr>
                  </w:pPr>
                  <w:r w:rsidRPr="005D4A79">
                    <w:rPr>
                      <w:rFonts w:ascii="Times New Roman" w:eastAsia="Times New Roman" w:hAnsi="Times New Roman" w:cs="Times New Roman"/>
                      <w:sz w:val="15"/>
                      <w:szCs w:val="15"/>
                      <w:lang w:eastAsia="ru-RU"/>
                    </w:rPr>
                    <w:t>Значение характеристики не может изменяться участником закупки</w:t>
                  </w:r>
                </w:p>
              </w:tc>
              <w:tc>
                <w:tcPr>
                  <w:tcW w:w="4"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r>
          </w:tbl>
          <w:p w:rsidR="005D4A79" w:rsidRPr="005D4A79" w:rsidRDefault="005D4A79" w:rsidP="005D4A79">
            <w:pPr>
              <w:spacing w:after="0" w:line="240" w:lineRule="auto"/>
              <w:rPr>
                <w:rFonts w:ascii="Tahoma" w:eastAsia="Times New Roman" w:hAnsi="Tahoma" w:cs="Tahoma"/>
                <w:color w:val="000000"/>
                <w:sz w:val="18"/>
                <w:szCs w:val="18"/>
                <w:lang w:eastAsia="ru-RU"/>
              </w:rPr>
            </w:pPr>
          </w:p>
        </w:tc>
      </w:tr>
      <w:tr w:rsidR="005D4A79" w:rsidRPr="005D4A79" w:rsidTr="005D4A79">
        <w:tc>
          <w:tcPr>
            <w:tcW w:w="5000" w:type="pct"/>
            <w:gridSpan w:val="62"/>
            <w:tcBorders>
              <w:top w:val="nil"/>
              <w:left w:val="nil"/>
              <w:bottom w:val="nil"/>
              <w:right w:val="nil"/>
            </w:tcBorders>
            <w:tcMar>
              <w:top w:w="0" w:type="dxa"/>
              <w:left w:w="225" w:type="dxa"/>
              <w:bottom w:w="0" w:type="dxa"/>
              <w:right w:w="150" w:type="dxa"/>
            </w:tcMar>
            <w:vAlign w:val="center"/>
            <w:hideMark/>
          </w:tcPr>
          <w:tbl>
            <w:tblPr>
              <w:tblW w:w="15840" w:type="dxa"/>
              <w:tblCellMar>
                <w:left w:w="0" w:type="dxa"/>
                <w:right w:w="0" w:type="dxa"/>
              </w:tblCellMar>
              <w:tblLook w:val="04A0" w:firstRow="1" w:lastRow="0" w:firstColumn="1" w:lastColumn="0" w:noHBand="0" w:noVBand="1"/>
            </w:tblPr>
            <w:tblGrid>
              <w:gridCol w:w="15840"/>
            </w:tblGrid>
            <w:tr w:rsidR="005D4A79" w:rsidRPr="005D4A79">
              <w:tc>
                <w:tcPr>
                  <w:tcW w:w="0" w:type="auto"/>
                  <w:tcBorders>
                    <w:top w:val="nil"/>
                    <w:left w:val="single" w:sz="6" w:space="0" w:color="auto"/>
                    <w:bottom w:val="nil"/>
                    <w:right w:val="single" w:sz="6" w:space="0" w:color="auto"/>
                  </w:tcBorders>
                  <w:shd w:val="clear" w:color="auto" w:fill="D3D3D3"/>
                  <w:tcMar>
                    <w:top w:w="75" w:type="dxa"/>
                    <w:left w:w="75" w:type="dxa"/>
                    <w:bottom w:w="75" w:type="dxa"/>
                    <w:right w:w="75" w:type="dxa"/>
                  </w:tcMar>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r>
          </w:tbl>
          <w:p w:rsidR="005D4A79" w:rsidRPr="005D4A79" w:rsidRDefault="005D4A79" w:rsidP="005D4A79">
            <w:pPr>
              <w:spacing w:after="0" w:line="240" w:lineRule="auto"/>
              <w:rPr>
                <w:rFonts w:ascii="Tahoma" w:eastAsia="Times New Roman" w:hAnsi="Tahoma" w:cs="Tahoma"/>
                <w:color w:val="000000"/>
                <w:sz w:val="18"/>
                <w:szCs w:val="18"/>
                <w:lang w:eastAsia="ru-RU"/>
              </w:rPr>
            </w:pPr>
          </w:p>
        </w:tc>
      </w:tr>
      <w:tr w:rsidR="005D4A79" w:rsidRPr="005D4A79" w:rsidTr="00FE409F">
        <w:tc>
          <w:tcPr>
            <w:tcW w:w="4902" w:type="pct"/>
            <w:gridSpan w:val="2"/>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jc w:val="right"/>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Итого: 2031600.00 РОССИЙСКИЙ РУБЛЬ</w:t>
            </w: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r>
      <w:tr w:rsidR="005D4A79" w:rsidRPr="005D4A79" w:rsidTr="00FE409F">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after="0" w:line="240" w:lineRule="auto"/>
              <w:rPr>
                <w:rFonts w:ascii="Tahoma" w:eastAsia="Times New Roman" w:hAnsi="Tahoma" w:cs="Tahoma"/>
                <w:color w:val="000000"/>
                <w:sz w:val="18"/>
                <w:szCs w:val="18"/>
                <w:lang w:eastAsia="ru-RU"/>
              </w:rPr>
            </w:pPr>
            <w:r w:rsidRPr="005D4A79">
              <w:rPr>
                <w:rFonts w:ascii="Tahoma" w:eastAsia="Times New Roman" w:hAnsi="Tahoma" w:cs="Tahoma"/>
                <w:b/>
                <w:bCs/>
                <w:color w:val="000000"/>
                <w:sz w:val="18"/>
                <w:szCs w:val="18"/>
                <w:bdr w:val="none" w:sz="0" w:space="0" w:color="auto" w:frame="1"/>
                <w:lang w:eastAsia="ru-RU"/>
              </w:rPr>
              <w:t>Преимущества и требования к участникам</w:t>
            </w:r>
          </w:p>
        </w:tc>
        <w:tc>
          <w:tcPr>
            <w:tcW w:w="2559"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r>
      <w:tr w:rsidR="005D4A79" w:rsidRPr="005D4A79" w:rsidTr="00FE409F">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Преимущества</w:t>
            </w:r>
          </w:p>
        </w:tc>
        <w:tc>
          <w:tcPr>
            <w:tcW w:w="2559"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after="0"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Не установлены</w:t>
            </w: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r>
      <w:tr w:rsidR="005D4A79" w:rsidRPr="005D4A79" w:rsidTr="00FE409F">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Требования к участникам</w:t>
            </w:r>
          </w:p>
        </w:tc>
        <w:tc>
          <w:tcPr>
            <w:tcW w:w="2559"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after="0"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1 Единые требования к участникам закупок в соответствии с ч. 1 ст. 31 Закона № 44-ФЗ</w:t>
            </w:r>
          </w:p>
          <w:p w:rsidR="005D4A79" w:rsidRDefault="005D4A79" w:rsidP="005D4A79">
            <w:pPr>
              <w:spacing w:after="0"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2 Требования к участникам закупок в соответствии с ч. 1.1 ст. 31 Закона № 44-ФЗ</w:t>
            </w:r>
          </w:p>
          <w:p w:rsidR="001A43C0" w:rsidRPr="005D4A79" w:rsidRDefault="001A43C0" w:rsidP="005D4A79">
            <w:pPr>
              <w:spacing w:after="0" w:line="240" w:lineRule="auto"/>
              <w:rPr>
                <w:rFonts w:ascii="Tahoma" w:eastAsia="Times New Roman" w:hAnsi="Tahoma" w:cs="Tahoma"/>
                <w:color w:val="000000"/>
                <w:sz w:val="18"/>
                <w:szCs w:val="18"/>
                <w:lang w:eastAsia="ru-RU"/>
              </w:rPr>
            </w:pPr>
            <w:bookmarkStart w:id="0" w:name="_GoBack"/>
            <w:bookmarkEnd w:id="0"/>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r>
      <w:tr w:rsidR="005D4A79" w:rsidRPr="005D4A79" w:rsidTr="00FE409F">
        <w:tc>
          <w:tcPr>
            <w:tcW w:w="4902" w:type="pct"/>
            <w:gridSpan w:val="2"/>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after="0" w:line="240" w:lineRule="auto"/>
              <w:rPr>
                <w:rFonts w:ascii="Tahoma" w:eastAsia="Times New Roman" w:hAnsi="Tahoma" w:cs="Tahoma"/>
                <w:color w:val="000000"/>
                <w:sz w:val="18"/>
                <w:szCs w:val="18"/>
                <w:lang w:eastAsia="ru-RU"/>
              </w:rPr>
            </w:pPr>
            <w:r w:rsidRPr="005D4A79">
              <w:rPr>
                <w:rFonts w:ascii="Tahoma" w:eastAsia="Times New Roman" w:hAnsi="Tahoma" w:cs="Tahoma"/>
                <w:b/>
                <w:bCs/>
                <w:color w:val="000000"/>
                <w:sz w:val="18"/>
                <w:szCs w:val="18"/>
                <w:bdr w:val="none" w:sz="0" w:space="0" w:color="auto" w:frame="1"/>
                <w:lang w:eastAsia="ru-RU"/>
              </w:rPr>
              <w:t>Применение национального режима по ст. 14 Закона № 44-ФЗ</w:t>
            </w: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r>
      <w:tr w:rsidR="005D4A79" w:rsidRPr="005D4A79" w:rsidTr="00FE409F">
        <w:tc>
          <w:tcPr>
            <w:tcW w:w="4902" w:type="pct"/>
            <w:gridSpan w:val="2"/>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after="0" w:line="240" w:lineRule="auto"/>
              <w:rPr>
                <w:rFonts w:ascii="Tahoma" w:eastAsia="Times New Roman" w:hAnsi="Tahoma" w:cs="Tahoma"/>
                <w:i/>
                <w:iCs/>
                <w:color w:val="000000"/>
                <w:sz w:val="18"/>
                <w:szCs w:val="18"/>
                <w:lang w:eastAsia="ru-RU"/>
              </w:rPr>
            </w:pPr>
            <w:r w:rsidRPr="005D4A79">
              <w:rPr>
                <w:rFonts w:ascii="Tahoma" w:eastAsia="Times New Roman" w:hAnsi="Tahoma" w:cs="Tahoma"/>
                <w:i/>
                <w:iCs/>
                <w:color w:val="000000"/>
                <w:sz w:val="18"/>
                <w:szCs w:val="18"/>
                <w:lang w:eastAsia="ru-RU"/>
              </w:rPr>
              <w:t>Основанием для установки указания запретов, ограничений закупок товаров, происходящих из иностранных государств, выполняемых работ, оказываемых услуг иностранными лицами, а также преимуществ в отношении товаров российского происхождения, а также товаров происходящих из стран ЕАЭС, выполняемых работ, оказываемых услуг российскими лицами, а также лицами, зарегистрированными в странах ЕАЭС, является Постановление Правительства Российской Федерации о мерах по предоставлению национального режима от 23.12.2024 № 1875.</w:t>
            </w: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r>
      <w:tr w:rsidR="005D4A79" w:rsidRPr="005D4A79" w:rsidTr="00FE409F">
        <w:tc>
          <w:tcPr>
            <w:tcW w:w="4902"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3296"/>
              <w:gridCol w:w="3664"/>
              <w:gridCol w:w="1820"/>
            </w:tblGrid>
            <w:tr w:rsidR="005D4A79" w:rsidRPr="005D4A79" w:rsidTr="00C85526">
              <w:tc>
                <w:tcPr>
                  <w:tcW w:w="210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jc w:val="center"/>
                    <w:rPr>
                      <w:rFonts w:ascii="Times New Roman" w:eastAsia="Times New Roman" w:hAnsi="Times New Roman" w:cs="Times New Roman"/>
                      <w:b/>
                      <w:bCs/>
                      <w:sz w:val="24"/>
                      <w:szCs w:val="24"/>
                      <w:lang w:eastAsia="ru-RU"/>
                    </w:rPr>
                  </w:pPr>
                  <w:r w:rsidRPr="005D4A79">
                    <w:rPr>
                      <w:rFonts w:ascii="Times New Roman" w:eastAsia="Times New Roman" w:hAnsi="Times New Roman" w:cs="Times New Roman"/>
                      <w:b/>
                      <w:bCs/>
                      <w:sz w:val="24"/>
                      <w:szCs w:val="24"/>
                      <w:lang w:eastAsia="ru-RU"/>
                    </w:rPr>
                    <w:t>Объект закупки</w:t>
                  </w:r>
                </w:p>
              </w:tc>
              <w:tc>
                <w:tcPr>
                  <w:tcW w:w="231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jc w:val="center"/>
                    <w:rPr>
                      <w:rFonts w:ascii="Times New Roman" w:eastAsia="Times New Roman" w:hAnsi="Times New Roman" w:cs="Times New Roman"/>
                      <w:b/>
                      <w:bCs/>
                      <w:sz w:val="24"/>
                      <w:szCs w:val="24"/>
                      <w:lang w:eastAsia="ru-RU"/>
                    </w:rPr>
                  </w:pPr>
                  <w:r w:rsidRPr="005D4A79">
                    <w:rPr>
                      <w:rFonts w:ascii="Times New Roman" w:eastAsia="Times New Roman" w:hAnsi="Times New Roman" w:cs="Times New Roman"/>
                      <w:b/>
                      <w:bCs/>
                      <w:sz w:val="24"/>
                      <w:szCs w:val="24"/>
                      <w:lang w:eastAsia="ru-RU"/>
                    </w:rPr>
                    <w:t>Вид требования</w:t>
                  </w:r>
                </w:p>
              </w:tc>
              <w:tc>
                <w:tcPr>
                  <w:tcW w:w="57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jc w:val="center"/>
                    <w:rPr>
                      <w:rFonts w:ascii="Times New Roman" w:eastAsia="Times New Roman" w:hAnsi="Times New Roman" w:cs="Times New Roman"/>
                      <w:b/>
                      <w:bCs/>
                      <w:sz w:val="24"/>
                      <w:szCs w:val="24"/>
                      <w:lang w:eastAsia="ru-RU"/>
                    </w:rPr>
                  </w:pPr>
                  <w:r w:rsidRPr="005D4A79">
                    <w:rPr>
                      <w:rFonts w:ascii="Times New Roman" w:eastAsia="Times New Roman" w:hAnsi="Times New Roman" w:cs="Times New Roman"/>
                      <w:b/>
                      <w:bCs/>
                      <w:sz w:val="24"/>
                      <w:szCs w:val="24"/>
                      <w:lang w:eastAsia="ru-RU"/>
                    </w:rPr>
                    <w:t>Обоснование невозможности соблюдения запрета, ограничения</w:t>
                  </w:r>
                </w:p>
              </w:tc>
            </w:tr>
            <w:tr w:rsidR="005D4A79" w:rsidRPr="005D4A79" w:rsidTr="00C85526">
              <w:tc>
                <w:tcPr>
                  <w:tcW w:w="210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rPr>
                      <w:rFonts w:ascii="Times New Roman" w:eastAsia="Times New Roman" w:hAnsi="Times New Roman" w:cs="Times New Roman"/>
                      <w:sz w:val="24"/>
                      <w:szCs w:val="24"/>
                      <w:lang w:eastAsia="ru-RU"/>
                    </w:rPr>
                  </w:pPr>
                  <w:r w:rsidRPr="005D4A79">
                    <w:rPr>
                      <w:rFonts w:ascii="Times New Roman" w:eastAsia="Times New Roman" w:hAnsi="Times New Roman" w:cs="Times New Roman"/>
                      <w:sz w:val="24"/>
                      <w:szCs w:val="24"/>
                      <w:lang w:eastAsia="ru-RU"/>
                    </w:rPr>
                    <w:t>62.02.30.000</w:t>
                  </w:r>
                  <w:r w:rsidRPr="005D4A79">
                    <w:rPr>
                      <w:rFonts w:ascii="Times New Roman" w:eastAsia="Times New Roman" w:hAnsi="Times New Roman" w:cs="Times New Roman"/>
                      <w:sz w:val="24"/>
                      <w:szCs w:val="24"/>
                      <w:lang w:eastAsia="ru-RU"/>
                    </w:rPr>
                    <w:br/>
                    <w:t xml:space="preserve">Оказание услуг по обновлению (модификации) программного комплекса </w:t>
                  </w:r>
                  <w:r w:rsidRPr="005D4A79">
                    <w:rPr>
                      <w:rFonts w:ascii="Times New Roman" w:eastAsia="Times New Roman" w:hAnsi="Times New Roman" w:cs="Times New Roman"/>
                      <w:sz w:val="24"/>
                      <w:szCs w:val="24"/>
                      <w:lang w:eastAsia="ru-RU"/>
                    </w:rPr>
                    <w:lastRenderedPageBreak/>
                    <w:t>«Медицинская информационная система»</w:t>
                  </w:r>
                </w:p>
              </w:tc>
              <w:tc>
                <w:tcPr>
                  <w:tcW w:w="231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rPr>
                      <w:rFonts w:ascii="Times New Roman" w:eastAsia="Times New Roman" w:hAnsi="Times New Roman" w:cs="Times New Roman"/>
                      <w:sz w:val="24"/>
                      <w:szCs w:val="24"/>
                      <w:lang w:eastAsia="ru-RU"/>
                    </w:rPr>
                  </w:pPr>
                  <w:r w:rsidRPr="005D4A79">
                    <w:rPr>
                      <w:rFonts w:ascii="Times New Roman" w:eastAsia="Times New Roman" w:hAnsi="Times New Roman" w:cs="Times New Roman"/>
                      <w:sz w:val="24"/>
                      <w:szCs w:val="24"/>
                      <w:lang w:eastAsia="ru-RU"/>
                    </w:rPr>
                    <w:lastRenderedPageBreak/>
                    <w:t xml:space="preserve">Запрет закупок товаров, происходящих из иностранных государств, выполняемых работ, </w:t>
                  </w:r>
                  <w:r w:rsidRPr="005D4A79">
                    <w:rPr>
                      <w:rFonts w:ascii="Times New Roman" w:eastAsia="Times New Roman" w:hAnsi="Times New Roman" w:cs="Times New Roman"/>
                      <w:sz w:val="24"/>
                      <w:szCs w:val="24"/>
                      <w:lang w:eastAsia="ru-RU"/>
                    </w:rPr>
                    <w:lastRenderedPageBreak/>
                    <w:t>оказываемых услуг иностранными лицами</w:t>
                  </w:r>
                </w:p>
              </w:tc>
              <w:tc>
                <w:tcPr>
                  <w:tcW w:w="57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5D4A79" w:rsidRPr="005D4A79" w:rsidRDefault="005D4A79" w:rsidP="005D4A79">
                  <w:pPr>
                    <w:spacing w:after="0" w:line="240" w:lineRule="auto"/>
                    <w:rPr>
                      <w:rFonts w:ascii="Times New Roman" w:eastAsia="Times New Roman" w:hAnsi="Times New Roman" w:cs="Times New Roman"/>
                      <w:sz w:val="24"/>
                      <w:szCs w:val="24"/>
                      <w:lang w:eastAsia="ru-RU"/>
                    </w:rPr>
                  </w:pPr>
                </w:p>
              </w:tc>
            </w:tr>
          </w:tbl>
          <w:p w:rsidR="005D4A79" w:rsidRPr="005D4A79" w:rsidRDefault="005D4A79" w:rsidP="005D4A79">
            <w:pPr>
              <w:spacing w:after="0" w:line="240" w:lineRule="auto"/>
              <w:rPr>
                <w:rFonts w:ascii="Tahoma" w:eastAsia="Times New Roman" w:hAnsi="Tahoma" w:cs="Tahoma"/>
                <w:color w:val="000000"/>
                <w:sz w:val="18"/>
                <w:szCs w:val="18"/>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r>
      <w:tr w:rsidR="005D4A79" w:rsidRPr="005D4A79" w:rsidTr="00FE409F">
        <w:tc>
          <w:tcPr>
            <w:tcW w:w="2343"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Перечень прикрепленных документов</w:t>
            </w:r>
          </w:p>
        </w:tc>
        <w:tc>
          <w:tcPr>
            <w:tcW w:w="2559" w:type="pct"/>
            <w:tcBorders>
              <w:top w:val="nil"/>
              <w:left w:val="nil"/>
              <w:bottom w:val="nil"/>
              <w:right w:val="nil"/>
            </w:tcBorders>
            <w:tcMar>
              <w:top w:w="0" w:type="dxa"/>
              <w:left w:w="225" w:type="dxa"/>
              <w:bottom w:w="0" w:type="dxa"/>
              <w:right w:w="150" w:type="dxa"/>
            </w:tcMar>
            <w:vAlign w:val="center"/>
            <w:hideMark/>
          </w:tcPr>
          <w:p w:rsidR="005D4A79" w:rsidRPr="005D4A79" w:rsidRDefault="005D4A79" w:rsidP="005D4A79">
            <w:pPr>
              <w:spacing w:after="0" w:line="240" w:lineRule="auto"/>
              <w:rPr>
                <w:rFonts w:ascii="Tahoma" w:eastAsia="Times New Roman" w:hAnsi="Tahoma" w:cs="Tahoma"/>
                <w:color w:val="000000"/>
                <w:sz w:val="18"/>
                <w:szCs w:val="18"/>
                <w:lang w:eastAsia="ru-RU"/>
              </w:rPr>
            </w:pPr>
            <w:r w:rsidRPr="005D4A79">
              <w:rPr>
                <w:rFonts w:ascii="Tahoma" w:eastAsia="Times New Roman" w:hAnsi="Tahoma" w:cs="Tahoma"/>
                <w:b/>
                <w:bCs/>
                <w:color w:val="000000"/>
                <w:sz w:val="18"/>
                <w:szCs w:val="18"/>
                <w:bdr w:val="none" w:sz="0" w:space="0" w:color="auto" w:frame="1"/>
                <w:lang w:eastAsia="ru-RU"/>
              </w:rPr>
              <w:t>Обоснование начальной (максимальной) цены контракта</w:t>
            </w:r>
          </w:p>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1 Приложение 2 - РНМЦК (МИС</w:t>
            </w:r>
            <w:proofErr w:type="gramStart"/>
            <w:r w:rsidRPr="005D4A79">
              <w:rPr>
                <w:rFonts w:ascii="Tahoma" w:eastAsia="Times New Roman" w:hAnsi="Tahoma" w:cs="Tahoma"/>
                <w:color w:val="000000"/>
                <w:sz w:val="18"/>
                <w:szCs w:val="18"/>
                <w:lang w:eastAsia="ru-RU"/>
              </w:rPr>
              <w:t>).xlsx.zip</w:t>
            </w:r>
            <w:proofErr w:type="gramEnd"/>
          </w:p>
          <w:p w:rsidR="005D4A79" w:rsidRPr="005D4A79" w:rsidRDefault="005D4A79" w:rsidP="005D4A79">
            <w:pPr>
              <w:spacing w:after="0" w:line="240" w:lineRule="auto"/>
              <w:rPr>
                <w:rFonts w:ascii="Tahoma" w:eastAsia="Times New Roman" w:hAnsi="Tahoma" w:cs="Tahoma"/>
                <w:color w:val="000000"/>
                <w:sz w:val="18"/>
                <w:szCs w:val="18"/>
                <w:lang w:eastAsia="ru-RU"/>
              </w:rPr>
            </w:pPr>
            <w:r w:rsidRPr="005D4A79">
              <w:rPr>
                <w:rFonts w:ascii="Tahoma" w:eastAsia="Times New Roman" w:hAnsi="Tahoma" w:cs="Tahoma"/>
                <w:b/>
                <w:bCs/>
                <w:color w:val="000000"/>
                <w:sz w:val="18"/>
                <w:szCs w:val="18"/>
                <w:bdr w:val="none" w:sz="0" w:space="0" w:color="auto" w:frame="1"/>
                <w:lang w:eastAsia="ru-RU"/>
              </w:rPr>
              <w:t>Проект контракта</w:t>
            </w:r>
          </w:p>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1 Приложение 4 - Проект контракта.doc.zip</w:t>
            </w:r>
          </w:p>
          <w:p w:rsidR="005D4A79" w:rsidRPr="005D4A79" w:rsidRDefault="005D4A79" w:rsidP="005D4A79">
            <w:pPr>
              <w:spacing w:after="0" w:line="240" w:lineRule="auto"/>
              <w:rPr>
                <w:rFonts w:ascii="Tahoma" w:eastAsia="Times New Roman" w:hAnsi="Tahoma" w:cs="Tahoma"/>
                <w:color w:val="000000"/>
                <w:sz w:val="18"/>
                <w:szCs w:val="18"/>
                <w:lang w:eastAsia="ru-RU"/>
              </w:rPr>
            </w:pPr>
            <w:r w:rsidRPr="005D4A79">
              <w:rPr>
                <w:rFonts w:ascii="Tahoma" w:eastAsia="Times New Roman" w:hAnsi="Tahoma" w:cs="Tahoma"/>
                <w:b/>
                <w:bCs/>
                <w:color w:val="000000"/>
                <w:sz w:val="18"/>
                <w:szCs w:val="18"/>
                <w:bdr w:val="none" w:sz="0" w:space="0" w:color="auto" w:frame="1"/>
                <w:lang w:eastAsia="ru-RU"/>
              </w:rPr>
              <w:t>Описание объекта закупки</w:t>
            </w:r>
          </w:p>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1 Приложение 1 - Описание объекта закупки.docx.zip</w:t>
            </w:r>
          </w:p>
          <w:p w:rsidR="005D4A79" w:rsidRPr="005D4A79" w:rsidRDefault="005D4A79" w:rsidP="005D4A79">
            <w:pPr>
              <w:spacing w:after="0" w:line="240" w:lineRule="auto"/>
              <w:rPr>
                <w:rFonts w:ascii="Tahoma" w:eastAsia="Times New Roman" w:hAnsi="Tahoma" w:cs="Tahoma"/>
                <w:color w:val="000000"/>
                <w:sz w:val="18"/>
                <w:szCs w:val="18"/>
                <w:lang w:eastAsia="ru-RU"/>
              </w:rPr>
            </w:pPr>
            <w:r w:rsidRPr="005D4A79">
              <w:rPr>
                <w:rFonts w:ascii="Tahoma" w:eastAsia="Times New Roman" w:hAnsi="Tahoma" w:cs="Tahoma"/>
                <w:b/>
                <w:bCs/>
                <w:color w:val="000000"/>
                <w:sz w:val="18"/>
                <w:szCs w:val="18"/>
                <w:bdr w:val="none" w:sz="0" w:space="0" w:color="auto" w:frame="1"/>
                <w:lang w:eastAsia="ru-RU"/>
              </w:rPr>
              <w:t>Требования к содержанию, составу заявки на участие в закупке</w:t>
            </w:r>
          </w:p>
          <w:p w:rsidR="005D4A79" w:rsidRPr="005D4A79" w:rsidRDefault="005D4A79" w:rsidP="005D4A79">
            <w:pPr>
              <w:spacing w:before="225" w:after="225"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1 Требования к заявке на участие в закупке и инструкция по её заполнению№1504эа26.docx</w:t>
            </w:r>
          </w:p>
          <w:p w:rsidR="005D4A79" w:rsidRPr="005D4A79" w:rsidRDefault="005D4A79" w:rsidP="005D4A79">
            <w:pPr>
              <w:spacing w:after="0" w:line="240" w:lineRule="auto"/>
              <w:rPr>
                <w:rFonts w:ascii="Tahoma" w:eastAsia="Times New Roman" w:hAnsi="Tahoma" w:cs="Tahoma"/>
                <w:color w:val="000000"/>
                <w:sz w:val="18"/>
                <w:szCs w:val="18"/>
                <w:lang w:eastAsia="ru-RU"/>
              </w:rPr>
            </w:pPr>
            <w:r w:rsidRPr="005D4A79">
              <w:rPr>
                <w:rFonts w:ascii="Tahoma" w:eastAsia="Times New Roman" w:hAnsi="Tahoma" w:cs="Tahoma"/>
                <w:b/>
                <w:bCs/>
                <w:color w:val="000000"/>
                <w:sz w:val="18"/>
                <w:szCs w:val="18"/>
                <w:bdr w:val="none" w:sz="0" w:space="0" w:color="auto" w:frame="1"/>
                <w:lang w:eastAsia="ru-RU"/>
              </w:rPr>
              <w:t>Дополнительная информация и документы</w:t>
            </w:r>
          </w:p>
          <w:p w:rsidR="005D4A79" w:rsidRPr="005D4A79" w:rsidRDefault="005D4A79" w:rsidP="005D4A79">
            <w:pPr>
              <w:spacing w:after="0" w:line="240" w:lineRule="auto"/>
              <w:rPr>
                <w:rFonts w:ascii="Tahoma" w:eastAsia="Times New Roman" w:hAnsi="Tahoma" w:cs="Tahoma"/>
                <w:color w:val="000000"/>
                <w:sz w:val="18"/>
                <w:szCs w:val="18"/>
                <w:lang w:eastAsia="ru-RU"/>
              </w:rPr>
            </w:pPr>
            <w:r w:rsidRPr="005D4A79">
              <w:rPr>
                <w:rFonts w:ascii="Tahoma" w:eastAsia="Times New Roman" w:hAnsi="Tahoma" w:cs="Tahoma"/>
                <w:color w:val="000000"/>
                <w:sz w:val="18"/>
                <w:szCs w:val="18"/>
                <w:lang w:eastAsia="ru-RU"/>
              </w:rPr>
              <w:t>Документы не прикреплены</w:t>
            </w: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c>
          <w:tcPr>
            <w:tcW w:w="2" w:type="pct"/>
            <w:vAlign w:val="center"/>
            <w:hideMark/>
          </w:tcPr>
          <w:p w:rsidR="005D4A79" w:rsidRPr="005D4A79" w:rsidRDefault="005D4A79" w:rsidP="005D4A79">
            <w:pPr>
              <w:spacing w:after="0" w:line="240" w:lineRule="auto"/>
              <w:rPr>
                <w:rFonts w:ascii="Times New Roman" w:eastAsia="Times New Roman" w:hAnsi="Times New Roman" w:cs="Times New Roman"/>
                <w:sz w:val="20"/>
                <w:szCs w:val="20"/>
                <w:lang w:eastAsia="ru-RU"/>
              </w:rPr>
            </w:pPr>
          </w:p>
        </w:tc>
      </w:tr>
    </w:tbl>
    <w:p w:rsidR="00716A1E" w:rsidRDefault="00716A1E"/>
    <w:sectPr w:rsidR="00716A1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8E2"/>
    <w:rsid w:val="000123B4"/>
    <w:rsid w:val="001A43C0"/>
    <w:rsid w:val="00325B9E"/>
    <w:rsid w:val="005D4A79"/>
    <w:rsid w:val="005E28E2"/>
    <w:rsid w:val="00716A1E"/>
    <w:rsid w:val="00C85526"/>
    <w:rsid w:val="00FE40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25BA0"/>
  <w15:chartTrackingRefBased/>
  <w15:docId w15:val="{F7AEB16F-3B6B-4BB9-8E4A-D3F701498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658456">
      <w:bodyDiv w:val="1"/>
      <w:marLeft w:val="0"/>
      <w:marRight w:val="0"/>
      <w:marTop w:val="0"/>
      <w:marBottom w:val="0"/>
      <w:divBdr>
        <w:top w:val="none" w:sz="0" w:space="0" w:color="auto"/>
        <w:left w:val="none" w:sz="0" w:space="0" w:color="auto"/>
        <w:bottom w:val="none" w:sz="0" w:space="0" w:color="auto"/>
        <w:right w:val="none" w:sz="0" w:space="0" w:color="auto"/>
      </w:divBdr>
      <w:divsChild>
        <w:div w:id="9560593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1984</Words>
  <Characters>11311</Characters>
  <Application>Microsoft Office Word</Application>
  <DocSecurity>0</DocSecurity>
  <Lines>94</Lines>
  <Paragraphs>26</Paragraphs>
  <ScaleCrop>false</ScaleCrop>
  <Company/>
  <LinksUpToDate>false</LinksUpToDate>
  <CharactersWithSpaces>13269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Жердева Юлия Константиновна</dc:creator>
  <cp:keywords/>
  <dc:description/>
  <cp:lastModifiedBy>Жердева Юлия Константиновна</cp:lastModifiedBy>
  <cp:revision>28</cp:revision>
  <dcterms:created xsi:type="dcterms:W3CDTF">2026-10-15T10:41:00Z</dcterms:created>
  <dcterms:modified xsi:type="dcterms:W3CDTF">2026-10-15T10:44:00Z</dcterms:modified>
</cp:coreProperties>
</file>