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EC0" w:rsidRPr="006F4DC5" w:rsidRDefault="00AF2EC0" w:rsidP="00AF2EC0">
      <w:pPr>
        <w:pStyle w:val="a3"/>
        <w:ind w:left="6804" w:hanging="85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6F4D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1</w:t>
      </w:r>
    </w:p>
    <w:p w:rsidR="00AF2EC0" w:rsidRDefault="00AF2EC0" w:rsidP="00AF2EC0">
      <w:pPr>
        <w:spacing w:after="0" w:line="360" w:lineRule="auto"/>
        <w:ind w:left="6804" w:hanging="1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D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извещению об осуществлении закупки</w:t>
      </w:r>
    </w:p>
    <w:p w:rsidR="00AF2EC0" w:rsidRDefault="00AF2EC0" w:rsidP="00AF2EC0">
      <w:pPr>
        <w:spacing w:after="0" w:line="360" w:lineRule="auto"/>
        <w:ind w:left="6804" w:hanging="1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2EC0" w:rsidRDefault="00AF2EC0" w:rsidP="00AF2EC0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D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Описание объекта закупки в соответствии со статьей 33 Федерального закон от 05.04.2013 №44-ФЗ «О контрактной системе в сфере закупок товаров, работ, услуг для обеспечения государственных и муниципальных нужд» </w:t>
      </w:r>
    </w:p>
    <w:p w:rsidR="001C2207" w:rsidRPr="00C133F1" w:rsidRDefault="001C2207" w:rsidP="001C2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C2207" w:rsidRPr="00C133F1" w:rsidRDefault="001C2207" w:rsidP="001C2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133F1">
        <w:rPr>
          <w:rFonts w:ascii="Times New Roman" w:eastAsia="Times New Roman" w:hAnsi="Times New Roman" w:cs="Times New Roman"/>
          <w:b/>
          <w:sz w:val="20"/>
          <w:szCs w:val="20"/>
        </w:rPr>
        <w:t xml:space="preserve">Оказание услуг по сопровождению автоматизированной информационной системы </w:t>
      </w:r>
    </w:p>
    <w:p w:rsidR="001C2207" w:rsidRDefault="001C2207" w:rsidP="001C2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133F1">
        <w:rPr>
          <w:rFonts w:ascii="Times New Roman" w:eastAsia="Times New Roman" w:hAnsi="Times New Roman" w:cs="Times New Roman"/>
          <w:b/>
          <w:sz w:val="20"/>
          <w:szCs w:val="20"/>
        </w:rPr>
        <w:t>«Комиссия по делам несовершеннолетних»</w:t>
      </w:r>
    </w:p>
    <w:p w:rsidR="00AF2EC0" w:rsidRDefault="00AF2EC0" w:rsidP="001C2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F2EC0" w:rsidRPr="00C133F1" w:rsidRDefault="00AF2EC0" w:rsidP="00AF2EC0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C133F1">
        <w:rPr>
          <w:rFonts w:ascii="Times New Roman" w:eastAsia="Times New Roman" w:hAnsi="Times New Roman"/>
          <w:sz w:val="20"/>
          <w:szCs w:val="20"/>
          <w:lang w:eastAsia="ru-RU"/>
        </w:rPr>
        <w:t>Техническое задание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AF2EC0" w:rsidRPr="00C133F1" w:rsidRDefault="00AF2EC0" w:rsidP="001C2207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:rsidR="001C2207" w:rsidRPr="00C133F1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45729F" w:rsidRDefault="001C2207" w:rsidP="001C2207">
      <w:pPr>
        <w:numPr>
          <w:ilvl w:val="0"/>
          <w:numId w:val="2"/>
        </w:numPr>
        <w:tabs>
          <w:tab w:val="left" w:pos="363"/>
          <w:tab w:val="left" w:pos="809"/>
          <w:tab w:val="left" w:pos="107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33F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Цель оказания услуг:</w:t>
      </w:r>
      <w:r w:rsidRPr="00C133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обеспечение бесперебойного функционирования информационной системы, установленной в отделе по организации работы комиссии по делам несовершеннолетних, защите их прав Администрации города Сургута, предназначенной для автоматизации и информационной поддержки деятельности указанного подразделения.</w:t>
      </w:r>
    </w:p>
    <w:p w:rsidR="0045729F" w:rsidRDefault="0045729F" w:rsidP="0045729F">
      <w:pPr>
        <w:tabs>
          <w:tab w:val="left" w:pos="809"/>
          <w:tab w:val="left" w:pos="107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5729F" w:rsidRDefault="00534B07" w:rsidP="00AF2EC0">
      <w:pPr>
        <w:tabs>
          <w:tab w:val="left" w:pos="809"/>
          <w:tab w:val="left" w:pos="1079"/>
          <w:tab w:val="left" w:pos="126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62.03.12.130/ Услуги по сопровождению компьютерных систем</w:t>
      </w:r>
    </w:p>
    <w:p w:rsidR="00AF2EC0" w:rsidRDefault="00AF2EC0" w:rsidP="00AF2EC0">
      <w:pPr>
        <w:tabs>
          <w:tab w:val="left" w:pos="809"/>
          <w:tab w:val="left" w:pos="1079"/>
          <w:tab w:val="left" w:pos="126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11B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Сопровождение автоматизированной информационной системы «Комиссия по делам несовершеннолетних» - не сопряжено с предоставлением заказчику прав на использование программного обеспечения или расширением ранее предоставленного объема прав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AF2EC0" w:rsidRPr="00C133F1" w:rsidRDefault="00AF2EC0" w:rsidP="00AF2EC0">
      <w:pPr>
        <w:tabs>
          <w:tab w:val="left" w:pos="809"/>
          <w:tab w:val="left" w:pos="1079"/>
          <w:tab w:val="left" w:pos="126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AF2EC0" w:rsidRPr="00B8173C" w:rsidRDefault="001C2207" w:rsidP="00AF2EC0">
      <w:pPr>
        <w:numPr>
          <w:ilvl w:val="0"/>
          <w:numId w:val="2"/>
        </w:numPr>
        <w:tabs>
          <w:tab w:val="left" w:pos="363"/>
          <w:tab w:val="left" w:pos="809"/>
          <w:tab w:val="left" w:pos="107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AF2E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Место оказания услуг: </w:t>
      </w:r>
      <w:r w:rsidR="00AF2EC0" w:rsidRPr="00B8173C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Ханты-Мансийский Автономный округ - Югра АО, Сургут г.о., Сургут г, Магистральная ул, 22. Отдел по организации работы комиссии по делам несовершеннолетних, защите их прав.</w:t>
      </w:r>
    </w:p>
    <w:p w:rsidR="001C2207" w:rsidRPr="00AF2EC0" w:rsidRDefault="001C2207" w:rsidP="0083522B">
      <w:pPr>
        <w:numPr>
          <w:ilvl w:val="0"/>
          <w:numId w:val="2"/>
        </w:numPr>
        <w:tabs>
          <w:tab w:val="left" w:pos="363"/>
          <w:tab w:val="left" w:pos="809"/>
          <w:tab w:val="left" w:pos="107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F2E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Перечень, место и объем оказания услуг:</w:t>
      </w:r>
    </w:p>
    <w:p w:rsidR="00DB5406" w:rsidRDefault="00DB5406" w:rsidP="00DB5406">
      <w:pPr>
        <w:tabs>
          <w:tab w:val="left" w:pos="809"/>
          <w:tab w:val="left" w:pos="1079"/>
          <w:tab w:val="left" w:pos="1260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Ind w:w="375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99"/>
        <w:gridCol w:w="1559"/>
        <w:gridCol w:w="1701"/>
      </w:tblGrid>
      <w:tr w:rsidR="00DB5406" w:rsidRPr="00C133F1" w:rsidTr="009A57B5">
        <w:trPr>
          <w:trHeight w:val="731"/>
        </w:trPr>
        <w:tc>
          <w:tcPr>
            <w:tcW w:w="5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406" w:rsidRPr="00C133F1" w:rsidRDefault="00DB5406" w:rsidP="009A57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информационной системы (ИС)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5406" w:rsidRPr="00C133F1" w:rsidRDefault="00DB5406" w:rsidP="009A57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рабочих мест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406" w:rsidRPr="00C133F1" w:rsidRDefault="00DB5406" w:rsidP="009A57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месяцев оказания услуги</w:t>
            </w:r>
          </w:p>
        </w:tc>
      </w:tr>
      <w:tr w:rsidR="00DB5406" w:rsidRPr="00C133F1" w:rsidTr="009A57B5">
        <w:trPr>
          <w:trHeight w:val="731"/>
        </w:trPr>
        <w:tc>
          <w:tcPr>
            <w:tcW w:w="59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B5406" w:rsidRPr="00C133F1" w:rsidRDefault="00DB5406" w:rsidP="009A57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 «Комиссия по делам несовершеннолетних»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5406" w:rsidRPr="00C133F1" w:rsidRDefault="00DB5406" w:rsidP="009A57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3F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C13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5406" w:rsidRPr="008E4F46" w:rsidRDefault="00DB5406" w:rsidP="009A57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</w:tbl>
    <w:p w:rsidR="001C2207" w:rsidRPr="00C133F1" w:rsidRDefault="001C2207" w:rsidP="001C2207">
      <w:pPr>
        <w:tabs>
          <w:tab w:val="left" w:pos="809"/>
          <w:tab w:val="left" w:pos="1079"/>
          <w:tab w:val="left" w:pos="1260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C2207" w:rsidRPr="00C133F1" w:rsidRDefault="001C2207" w:rsidP="001C2207">
      <w:pPr>
        <w:numPr>
          <w:ilvl w:val="0"/>
          <w:numId w:val="2"/>
        </w:numPr>
        <w:tabs>
          <w:tab w:val="left" w:pos="363"/>
          <w:tab w:val="left" w:pos="809"/>
          <w:tab w:val="left" w:pos="1082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133F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Состав </w:t>
      </w:r>
      <w:r w:rsidR="00247D7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и объем </w:t>
      </w:r>
      <w:r w:rsidRPr="00C133F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услуги: </w:t>
      </w:r>
    </w:p>
    <w:p w:rsidR="00247D73" w:rsidRDefault="001C2207" w:rsidP="00247D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3F1">
        <w:rPr>
          <w:rFonts w:ascii="Times New Roman" w:eastAsia="Calibri" w:hAnsi="Times New Roman" w:cs="Times New Roman"/>
          <w:sz w:val="20"/>
          <w:szCs w:val="20"/>
        </w:rPr>
        <w:t xml:space="preserve">Сопровождение информационной системы «Комиссия по делам несовершеннолетних» осуществляется в соответствии с Регламентом по сопровождению системы учета отдельных категорий населения (Приложение 1 к Техническому заданию) и Регламентом взаимодействия при оказании услуг (Приложение 2 к Техническому заданию). </w:t>
      </w:r>
    </w:p>
    <w:p w:rsidR="001C2207" w:rsidRPr="00C133F1" w:rsidRDefault="00247D73" w:rsidP="00247D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247D73">
        <w:rPr>
          <w:rFonts w:ascii="Times New Roman" w:eastAsia="Calibri" w:hAnsi="Times New Roman" w:cs="Times New Roman"/>
          <w:sz w:val="20"/>
          <w:szCs w:val="20"/>
        </w:rPr>
        <w:t>Максимальный объем услуги «Внесение изменений и адаптация Системы» в части разработки новой функциональности – 40 часов. Затраты на адаптацию Системы, обусловленную изменениями законодательства на Федеральном, региональном и местном уровне в указанный лимит не включаются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:rsidR="001C2207" w:rsidRPr="00C133F1" w:rsidRDefault="001C2207" w:rsidP="001C2207">
      <w:pPr>
        <w:numPr>
          <w:ilvl w:val="0"/>
          <w:numId w:val="2"/>
        </w:numPr>
        <w:tabs>
          <w:tab w:val="left" w:pos="809"/>
          <w:tab w:val="left" w:pos="1082"/>
          <w:tab w:val="left" w:pos="1260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3F1">
        <w:rPr>
          <w:rFonts w:ascii="Times New Roman" w:eastAsia="Calibri" w:hAnsi="Times New Roman" w:cs="Times New Roman"/>
          <w:sz w:val="20"/>
          <w:szCs w:val="20"/>
        </w:rPr>
        <w:t>Применяемые технологии и программное обеспечение для ИС «Комиссия по делам несовершеннолетних»:</w:t>
      </w:r>
    </w:p>
    <w:p w:rsidR="001C2207" w:rsidRPr="00C133F1" w:rsidRDefault="001C2207" w:rsidP="001C2207">
      <w:pPr>
        <w:tabs>
          <w:tab w:val="left" w:pos="363"/>
          <w:tab w:val="num" w:pos="1440"/>
        </w:tabs>
        <w:spacing w:after="0" w:line="240" w:lineRule="auto"/>
        <w:ind w:left="363" w:firstLine="6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3F1">
        <w:rPr>
          <w:rFonts w:ascii="Times New Roman" w:eastAsia="Calibri" w:hAnsi="Times New Roman" w:cs="Times New Roman"/>
          <w:sz w:val="20"/>
          <w:szCs w:val="20"/>
        </w:rPr>
        <w:t>Программное обеспечение:</w:t>
      </w:r>
    </w:p>
    <w:p w:rsidR="001C2207" w:rsidRPr="00C133F1" w:rsidRDefault="001C2207" w:rsidP="001C2207">
      <w:pPr>
        <w:numPr>
          <w:ilvl w:val="0"/>
          <w:numId w:val="6"/>
        </w:numPr>
        <w:tabs>
          <w:tab w:val="left" w:pos="1233"/>
          <w:tab w:val="left" w:pos="1236"/>
          <w:tab w:val="left" w:pos="1682"/>
          <w:tab w:val="num" w:pos="1780"/>
          <w:tab w:val="left" w:pos="1952"/>
          <w:tab w:val="left" w:pos="2133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133F1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Lotus Notes R 6.5.3 </w:t>
      </w:r>
      <w:r w:rsidRPr="00C133F1">
        <w:rPr>
          <w:rFonts w:ascii="Times New Roman" w:eastAsia="Calibri" w:hAnsi="Times New Roman" w:cs="Times New Roman"/>
          <w:sz w:val="20"/>
          <w:szCs w:val="20"/>
        </w:rPr>
        <w:t>и</w:t>
      </w:r>
      <w:r w:rsidRPr="00C133F1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Pr="00C133F1">
        <w:rPr>
          <w:rFonts w:ascii="Times New Roman" w:eastAsia="Calibri" w:hAnsi="Times New Roman" w:cs="Times New Roman"/>
          <w:sz w:val="20"/>
          <w:szCs w:val="20"/>
        </w:rPr>
        <w:t>выше</w:t>
      </w:r>
      <w:r w:rsidRPr="00C133F1">
        <w:rPr>
          <w:rFonts w:ascii="Times New Roman" w:eastAsia="Calibri" w:hAnsi="Times New Roman" w:cs="Times New Roman"/>
          <w:sz w:val="20"/>
          <w:szCs w:val="20"/>
          <w:lang w:val="en-US"/>
        </w:rPr>
        <w:t>;</w:t>
      </w:r>
    </w:p>
    <w:p w:rsidR="001C2207" w:rsidRPr="00C133F1" w:rsidRDefault="001C2207" w:rsidP="001C2207">
      <w:pPr>
        <w:numPr>
          <w:ilvl w:val="0"/>
          <w:numId w:val="6"/>
        </w:numPr>
        <w:tabs>
          <w:tab w:val="left" w:pos="1233"/>
          <w:tab w:val="left" w:pos="1236"/>
          <w:tab w:val="left" w:pos="1682"/>
          <w:tab w:val="num" w:pos="1780"/>
          <w:tab w:val="left" w:pos="1952"/>
          <w:tab w:val="left" w:pos="2133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133F1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Lotus Domino R 6.5.4 </w:t>
      </w:r>
      <w:r w:rsidRPr="00C133F1">
        <w:rPr>
          <w:rFonts w:ascii="Times New Roman" w:eastAsia="Calibri" w:hAnsi="Times New Roman" w:cs="Times New Roman"/>
          <w:sz w:val="20"/>
          <w:szCs w:val="20"/>
        </w:rPr>
        <w:t>и</w:t>
      </w:r>
      <w:r w:rsidRPr="00C133F1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Pr="00C133F1">
        <w:rPr>
          <w:rFonts w:ascii="Times New Roman" w:eastAsia="Calibri" w:hAnsi="Times New Roman" w:cs="Times New Roman"/>
          <w:sz w:val="20"/>
          <w:szCs w:val="20"/>
        </w:rPr>
        <w:t>выше</w:t>
      </w:r>
      <w:r w:rsidRPr="00C133F1">
        <w:rPr>
          <w:rFonts w:ascii="Times New Roman" w:eastAsia="Calibri" w:hAnsi="Times New Roman" w:cs="Times New Roman"/>
          <w:sz w:val="20"/>
          <w:szCs w:val="20"/>
          <w:lang w:val="en-US"/>
        </w:rPr>
        <w:t>.</w:t>
      </w:r>
    </w:p>
    <w:p w:rsidR="001C2207" w:rsidRPr="00C133F1" w:rsidRDefault="001C2207" w:rsidP="001C2207">
      <w:pPr>
        <w:tabs>
          <w:tab w:val="left" w:pos="363"/>
          <w:tab w:val="num" w:pos="1440"/>
        </w:tabs>
        <w:spacing w:after="0" w:line="240" w:lineRule="auto"/>
        <w:ind w:left="363" w:firstLine="6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3F1">
        <w:rPr>
          <w:rFonts w:ascii="Times New Roman" w:eastAsia="Calibri" w:hAnsi="Times New Roman" w:cs="Times New Roman"/>
          <w:sz w:val="20"/>
          <w:szCs w:val="20"/>
        </w:rPr>
        <w:t xml:space="preserve">Используемые технологии: </w:t>
      </w:r>
    </w:p>
    <w:p w:rsidR="001C2207" w:rsidRPr="00C133F1" w:rsidRDefault="001C2207" w:rsidP="001C2207">
      <w:pPr>
        <w:numPr>
          <w:ilvl w:val="0"/>
          <w:numId w:val="7"/>
        </w:numPr>
        <w:tabs>
          <w:tab w:val="left" w:pos="1236"/>
          <w:tab w:val="left" w:pos="1682"/>
          <w:tab w:val="num" w:pos="1780"/>
          <w:tab w:val="left" w:pos="1952"/>
          <w:tab w:val="left" w:pos="2133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133F1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Lotus Notes Domino </w:t>
      </w:r>
      <w:r w:rsidRPr="00C133F1">
        <w:rPr>
          <w:rFonts w:ascii="Times New Roman" w:eastAsia="Calibri" w:hAnsi="Times New Roman" w:cs="Times New Roman"/>
          <w:sz w:val="20"/>
          <w:szCs w:val="20"/>
        </w:rPr>
        <w:t>и</w:t>
      </w:r>
      <w:r w:rsidRPr="00C133F1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Microsoft OLE DB. </w:t>
      </w:r>
    </w:p>
    <w:p w:rsidR="001C2207" w:rsidRPr="00C133F1" w:rsidRDefault="001C2207" w:rsidP="001C2207">
      <w:pPr>
        <w:numPr>
          <w:ilvl w:val="0"/>
          <w:numId w:val="2"/>
        </w:numPr>
        <w:tabs>
          <w:tab w:val="left" w:pos="363"/>
          <w:tab w:val="left" w:pos="809"/>
          <w:tab w:val="left" w:pos="1082"/>
          <w:tab w:val="left" w:pos="1260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3F1">
        <w:rPr>
          <w:rFonts w:ascii="Times New Roman" w:eastAsia="Calibri" w:hAnsi="Times New Roman" w:cs="Times New Roman"/>
          <w:sz w:val="20"/>
          <w:szCs w:val="20"/>
        </w:rPr>
        <w:t>Условия организации услуги по сопровождению информационной системы:</w:t>
      </w:r>
    </w:p>
    <w:p w:rsidR="001C2207" w:rsidRPr="00C133F1" w:rsidRDefault="001C2207" w:rsidP="001C220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3F1">
        <w:rPr>
          <w:rFonts w:ascii="Times New Roman" w:eastAsia="Calibri" w:hAnsi="Times New Roman" w:cs="Times New Roman"/>
          <w:sz w:val="20"/>
          <w:szCs w:val="20"/>
        </w:rPr>
        <w:t>взаимодействие Пользователя и Исполнителя в рамках сопровождения информационной системы осуществляется посредством Системы управления заявками (далее – СУЗ);</w:t>
      </w:r>
    </w:p>
    <w:p w:rsidR="001C2207" w:rsidRPr="00C133F1" w:rsidRDefault="001C2207" w:rsidP="001C220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3F1">
        <w:rPr>
          <w:rFonts w:ascii="Times New Roman" w:eastAsia="Calibri" w:hAnsi="Times New Roman" w:cs="Times New Roman"/>
          <w:sz w:val="20"/>
          <w:szCs w:val="20"/>
        </w:rPr>
        <w:t>наличие доступа к сети передачи данных «Интернет» для взаимодействия с СУЗ;</w:t>
      </w:r>
    </w:p>
    <w:p w:rsidR="0045729F" w:rsidRPr="0045729F" w:rsidRDefault="0045729F" w:rsidP="0045729F">
      <w:pPr>
        <w:numPr>
          <w:ilvl w:val="0"/>
          <w:numId w:val="2"/>
        </w:numPr>
        <w:tabs>
          <w:tab w:val="left" w:pos="363"/>
          <w:tab w:val="left" w:pos="809"/>
          <w:tab w:val="left" w:pos="1082"/>
          <w:tab w:val="left" w:pos="1260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Срок оказания услуг: с 01.01.202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31.12.202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(ежемесячно).</w:t>
      </w:r>
    </w:p>
    <w:p w:rsidR="0045729F" w:rsidRPr="0045729F" w:rsidRDefault="0045729F" w:rsidP="0045729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Этапы: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1. с 01.01.202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31.01.202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2. с 01.02.202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28.02.202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3. с 01.03.202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31.03.202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4. с 01.04.202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30.04.202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5. с 01.05.202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31.05.202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6. с 01.06.202</w:t>
      </w:r>
      <w:r w:rsidR="00DB5406">
        <w:rPr>
          <w:rFonts w:ascii="Times New Roman" w:eastAsia="Calibri" w:hAnsi="Times New Roman" w:cs="Times New Roman"/>
          <w:sz w:val="20"/>
          <w:szCs w:val="20"/>
        </w:rPr>
        <w:t xml:space="preserve">7 </w:t>
      </w:r>
      <w:r w:rsidRPr="0045729F">
        <w:rPr>
          <w:rFonts w:ascii="Times New Roman" w:eastAsia="Calibri" w:hAnsi="Times New Roman" w:cs="Times New Roman"/>
          <w:sz w:val="20"/>
          <w:szCs w:val="20"/>
        </w:rPr>
        <w:t>по 30.06.202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7. с 01.07.202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31.07.202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8. с 01.08.202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31.08.202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9. с 01.09.202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30.09.202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lastRenderedPageBreak/>
        <w:t>10. с 01.10.202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31.10.202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Pr="0045729F" w:rsidRDefault="0045729F" w:rsidP="004572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11. с 01.11.202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30.11.202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,  </w:t>
      </w:r>
    </w:p>
    <w:p w:rsidR="0045729F" w:rsidRDefault="0045729F" w:rsidP="00AF2E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  <w:lang w:eastAsia="ar-SA"/>
        </w:rPr>
      </w:pPr>
      <w:r w:rsidRPr="0045729F">
        <w:rPr>
          <w:rFonts w:ascii="Times New Roman" w:eastAsia="Calibri" w:hAnsi="Times New Roman" w:cs="Times New Roman"/>
          <w:sz w:val="20"/>
          <w:szCs w:val="20"/>
        </w:rPr>
        <w:t>12. с 01.12.202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 по 31.12.202</w:t>
      </w:r>
      <w:r w:rsidR="00DB5406">
        <w:rPr>
          <w:rFonts w:ascii="Times New Roman" w:eastAsia="Calibri" w:hAnsi="Times New Roman" w:cs="Times New Roman"/>
          <w:sz w:val="20"/>
          <w:szCs w:val="20"/>
        </w:rPr>
        <w:t>7</w:t>
      </w:r>
      <w:r w:rsidRPr="0045729F">
        <w:rPr>
          <w:rFonts w:ascii="Times New Roman" w:eastAsia="Calibri" w:hAnsi="Times New Roman" w:cs="Times New Roman"/>
          <w:sz w:val="20"/>
          <w:szCs w:val="20"/>
        </w:rPr>
        <w:t xml:space="preserve">.  </w:t>
      </w:r>
      <w:r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br w:type="page"/>
      </w:r>
    </w:p>
    <w:p w:rsidR="001C2207" w:rsidRPr="00D5780D" w:rsidRDefault="001C2207" w:rsidP="001C2207">
      <w:pPr>
        <w:widowControl w:val="0"/>
        <w:suppressAutoHyphens/>
        <w:spacing w:after="0" w:line="240" w:lineRule="auto"/>
        <w:ind w:left="-14"/>
        <w:jc w:val="right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D5780D">
        <w:rPr>
          <w:rFonts w:ascii="Times New Roman" w:eastAsia="Arial Unicode MS" w:hAnsi="Times New Roman" w:cs="Times New Roman"/>
          <w:sz w:val="20"/>
          <w:szCs w:val="20"/>
          <w:lang w:eastAsia="ru-RU"/>
        </w:rPr>
        <w:lastRenderedPageBreak/>
        <w:t xml:space="preserve">Приложение 1 к 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Техническому заданию</w:t>
      </w:r>
    </w:p>
    <w:p w:rsidR="00F16F98" w:rsidRPr="00F16F98" w:rsidRDefault="00F16F98" w:rsidP="00F16F98">
      <w:pPr>
        <w:spacing w:after="0" w:line="240" w:lineRule="auto"/>
        <w:jc w:val="center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РЕГЛАМЕНТ</w:t>
      </w:r>
    </w:p>
    <w:p w:rsidR="00F16F98" w:rsidRPr="00F16F98" w:rsidRDefault="00F16F98" w:rsidP="00F16F98">
      <w:pPr>
        <w:spacing w:after="0" w:line="240" w:lineRule="auto"/>
        <w:jc w:val="center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сопровождению системы учета отдельных категорий населения</w:t>
      </w:r>
    </w:p>
    <w:p w:rsidR="00F16F98" w:rsidRPr="00F16F98" w:rsidRDefault="00F16F98" w:rsidP="00F16F98">
      <w:pPr>
        <w:spacing w:after="0" w:line="240" w:lineRule="auto"/>
        <w:jc w:val="center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(Информационная система «Комиссия по делам несовершеннолетних»)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1. Общие положения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1.1. Настоящий Регламент определяет состав и порядок оказания услуг по сопровождению системы учета отдельных категорий населения – информационной системы «Комиссия по делам несовершеннолетних» (далее – Система).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1.2. В настоящем Регламенте используются следующие термины: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Заказчик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Администрация города Сургута.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Исполнитель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организация, оказывающая услуги по сопровождению Системы.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Подразделение – пользователь Системы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отдел по организации работы комиссии по делам несовершеннолетних, защите их прав Администрации города Сургута.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Пользователь – сотрудник Подразделения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пользователя Системы, использующий Систему при исполнении должностных обязанностей.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Уполномоченный представитель Заказчика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лицо, определенное Заказчиком для согласования запросов на изменение, прав доступа, исправления данных и иных действий, требующих согласования.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Сопровождение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комплекс услуг по поддержанию и восстановлению работоспособности Системы, консультированию пользователей, выполнению запросов на обслуживание, устранению программных ошибок и внесению согласованных изменений в пределах установленного состава услуг.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Система управления заявками (СУЗ)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программное обеспечение для регистрации, учета, обработки заявок и ведения переписки по ним.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Заявка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зарегистрированное в СУЗ обращение, содержащее сообщение об инциденте, запрос на обслуживание или запрос на изменение.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Инцидент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незапланированное нарушение работоспособности Системы либо снижение качества ее работы.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Запрос на обслуживание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обращение за консультацией или выполнением предусмотренных настоящим Регламентом стандартных действий в рамках эксплуатации Системы.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Запрос на изменение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обращение об изменении функциональности, алгоритмов, настроек, шаблонов, форм, отчетов или интерфейсов взаимодействия Системы, требующее оценки и согласования.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Проблема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– причина или предполагаемая причина одного либо нескольких инцидентов.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1.3. Сроки реакции и исполнения заявок, приоритеты, правила их определения, порядок отсчета и приостановления сроков, а также порядок эскалации и закрытия заявок устанавливаются отдельным приложением – Регламентом взаимодействия 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 оказании услуг.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1.4. Состав и объем услуг определяются настоящим Регламентом и техническим заданием. При сопровождении программных средств учитываются положения ГОСТ Р ИСО/МЭК 14764-2002 «Информационная технология. Сопровождение программных средств».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2. Состав услуг по сопровождению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2.1. Сопровождение Системы включает: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2.1.1. Консультационное обслуживание пользователей.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2.1.2. Обработку инцидентов и подготовку решений по восстановлению работоспособности Системы.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2.1.3. Выполнение запросов на обслуживание.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2.1.4. Подготовку решений по исправлению и восстановлению данных.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2.1.5. Анализ причин повторяющихся и критических инцидентов.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2.1.6. Внесение согласованных изменений и адаптацию Системы.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2.1.7. Подготовку обновлений и поддержку их установки Заказчиком.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2.2. Устранение программных ошибок и несоответствий Системы согласованным требованиям и эксплуатационной документации входит в сопровождение, в том числе если требует изменения программного кода.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2.3. Разработка новой функциональности выполняется в пределах состава и объема работ, после согласования требований и результата работ. Необходимость изменения программного кода сама по себе не является основанием для отнесения работ 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к услугам за пределами сопровождения.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3 </w:t>
      </w: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Организация оказания услуг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3.1. Взаимодействие Заказчика, пользователей и Исполнителя осуществляется посредством СУЗ в соответствии с Регламентом взаимодействия при оказании услуг. Переписка по заявке, согласования, переданные материалы и результаты работ фиксируются в СУЗ.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3.2. Основанием для выполнения работ являются заявки пользователей, а также зарегистрированные Исполнителем сведения о выявленных инцидентах, проблемах и необходимых изменениях. Плановые работы выполняются по согласованному 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с Заказчиком графику.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3.3. Заявка должна содержать описание вопроса или требуемого результата. Для инцидента указываются нарушенные функции, условия возникновения, последовательность действий пользователя и сообщения Системы, если такие сведения доступны. Исполнитель при необходимости запрашивает дополнительные сведения в переписке по заявке.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3.4. Тип обращения определяет Исполнитель с учетом его содержания. Пользователь не обязан самостоятельно устанавливать техническую причину инцидента или выбирать способ его устранения. Приоритет заявки определяется в соответствии с Регламентом взаимодействия при оказании услуг.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3.5. Основным способом консультационного обслуживания является переписка по заявке в СУЗ. При использовании дополнительных каналов взаимодействия существенные сведения и достигнутые договоренности фиксируются в соответствующей заявке.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lastRenderedPageBreak/>
        <w:t>3</w:t>
      </w:r>
      <w:r w:rsidRPr="00D24C94">
        <w:rPr>
          <w:rFonts w:ascii="Times New Roman" w:eastAsia="Arial Unicode MS" w:hAnsi="Times New Roman" w:cs="Times New Roman"/>
          <w:sz w:val="20"/>
          <w:szCs w:val="20"/>
          <w:lang w:eastAsia="ru-RU"/>
        </w:rPr>
        <w:t>.6. Время работы пользователей Заказчика – по рабочим дням с 09:00 до 13:00 и с 13:00 до 18:00 по местному времени города Сургута. Указанное время учитывается при согласовании действий, требующих участия пользователей. Режим обработки заявок Исполнителем и сроки оказания услуг определяются Регламентом взаимодействия при оказании услуг</w:t>
      </w:r>
      <w:r w:rsidR="00352215" w:rsidRPr="00D24C9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(Приложение 2 к Техническому заданию)</w:t>
      </w:r>
      <w:r w:rsidRPr="00D24C94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3.7. При недоступности СУЗ обращения передаются по резервным каналам, установленным Регламентом взаимодействия при оказании услуг, с последующей регистрацией в СУЗ.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3.8. Работы, изменяющие функциональность Системы, права доступа или учетные данные, выполняются после необходимых согласований с уполномоченным представителем Заказчика. Для стандартных операций могут применяться заранее согласованные процедуры.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3.9. При изменении требований Системы к инфраструктуре или программному окружению Исполнитель до применения соответствующих изменений уведомляет Заказчика посредством СУЗ о новых требованиях и последствиях их невыполнения.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3.10. При завершении работ Исполнитель фиксирует в заявке выполненные действия, результат, рекомендации и, при наличии, сохраняющиеся ограничения. Проверка результата и закрытие заявки осуществляются по Регламенту взаимодействия при оказании услуг.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4. Содержание услуг по сопровождению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4.1. Консультационное обслуживание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4.1.1. Исполнитель консультирует пользователей по вопросам эксплуатации Системы, выполнения операций, использования форм и отчетов, настройки доступных параметров, а также по вопросам, возникающим при работе с Системой.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4.1.2. Консультации предоставляются в переписке по заявке в СУЗ в форме разъяснений, инструкций и примеров. Количество обращений по вопросам, входящим в предмет сопровождения, не ограничивается.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4.1.3. Пользователи вправе обращаться за консультацией без предварительного самостоятельного поиска ответа в документации. При наличии подходящей инструкции Исполнитель может предоставить ссылку на нее с необходимыми пояснениями.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4.2. Обработка инцидентов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4.2.1. Исполнитель проводит диагностику инцидентов на основании описания, сообщений об ошибках, журналов работы и иных материалов, предоставленных Заказчиком, определяет возможные причины и подготавливает действия по восстановлению работоспособности Системы.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4.2.2. При необходимости Исполнитель подготавливает программные исправления, обновления, инструкции или временные решения. Действия, требующие доступа к серверу Системы, выполняются Заказчиком по предоставленным материалам.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4.2.3. Если причиной инцидента является неисправность инфраструктуры или программного окружения в зоне ответственности Заказчика, Исполнитель фиксирует результаты диагностики и передает Заказчику сведения, необходимые для устранения неисправности.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4.2.4. Временное решение согласовывается с Заказчиком с указанием порядка применения и ограничений. Если работа восстановлена временным решением, неустраненная программная ошибка учитывается в связанной записи СУЗ до окончательного исправления.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4.3. Выполнение запросов на обслуживание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4.3.1. К запросам на обслуживание относятся настройка интерфейсов и доступных параметров Системы, установка клиентского приложения, актуализация справочников по предоставленным Заказчиком сведениям, а также помощь в выполнении штатных операций импорта и экспорта данных.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4.3.2. Исполнитель выполняет указанные действия в пределах предоставленных ему полномочий и доступа к функциям Системы либо подготавливает для Заказчика инструкции и материалы для их выполнения. Административные операции, требующие доступа к серверу, выполняет Заказчик.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4.3.3. Предоставление, изменение и прекращение прав доступа выполняются на основании согласованных заявок. Содержание справочных и учетных данных определяет Заказчик.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4.3.4. Заявки по администрированию учетных записей, продлению сертификатов доступа не выполняются Исполнителем напрямую. Для выполнения таких заявок Исполнитель создает в СУЗ дочернюю заявку на сервис «Сопровождение АИС "Комиссия по делам несовершеннолетних" (Lotus) - администрирование УЗ». Срок выполнения дочерней заявки учитывается при определении срока исполнения заявки Исполнителем: сроки выполнения родительской заявки смещаются на срок исполнения дочерней.</w:t>
      </w:r>
    </w:p>
    <w:p w:rsidR="00F16F98" w:rsidRPr="00FD1DAF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D1DAF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4.4. Подготовка решений по исправлению и восстановлению данных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4.4.1. Исполнитель анализирует последствия ошибочных действий пользователей и сбоев Системы, подготавливает инструкции и, при необходимости, программные средства для исправления данных и восстановления их целостности.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4.4.2. Объем исправлений, затрагиваемые данные, ожидаемый результат и условия выполнения согласовываются с уполномоченным представителем Заказчика. Применение исправлений, требующих доступа к серверу или непосредственного вмешательства в базу данных, выполняется Заказчиком.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4.4.3. Восстановление из резервных копий выполняется Заказчиком. Исполнитель оказывает консультационную поддержку по вопросам работоспособности прикладных функций Системы после восстановления.</w:t>
      </w:r>
    </w:p>
    <w:p w:rsidR="00F16F98" w:rsidRPr="00FD1DAF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D1DAF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4.5. Анализ причин повторяющихся и критических инцидентов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4.5.1. Исполнитель анализирует повторяющиеся инциденты, а также инциденты критического приоритета, определенного Регламентом взаимодействия при оказании услуг, с целью выявления причин и предотвращения повторного возникновения.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4.5.2. Результаты анализа, выявленные ошибки, временные решения и предложенные мероприятия фиксируются в СУЗ. Программные ошибки устраняются Исполнителем 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составе сопровождения. Мероприятия в зоне ответственности Заказчика передаются ему для выполнения.</w:t>
      </w:r>
    </w:p>
    <w:p w:rsidR="00F16F98" w:rsidRPr="00FD1DAF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D1DAF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4.6 Внесение изменений и адаптация Системы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lastRenderedPageBreak/>
        <w:t>4.6.1. Исполнитель корректирует существующие шаблоны документов, формы, отчеты и алгоритмы их формирования, а также подготавливает новые шаблоны, формы и отчеты.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4.6.2. При изменении федерального, регионального и местного законодательства Исполнитель выполняет адаптацию существующих функций Системы, шаблонов, форм и отчетов на основании согласованных с Заказчиком требований. Разработка дополнительных функций осуществляется с учетом пункта 2.3 настоящего Регламента.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4.6.3. По запросам Заказчика Исполнитель вносит согласованные изменения в алгоритмы, процедуры импорта и интерфейсы взаимодействия Системы в пределах установленного объема услуг.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4.6.4. До выполнения запроса на изменение Исполнитель представляет в СУЗ описание решения, оценку трудоемкости, срок выполнения, влияние на работу Системы и критерии проверки результата. После согласования Исполнитель подготавливает 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и проверяет изменение, передает результат и необходимые инструкции Заказчику.</w:t>
      </w:r>
    </w:p>
    <w:p w:rsidR="00F16F98" w:rsidRPr="00FD1DAF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D1DAF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4.7 Подготовка обновлений и поддержка их установки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4.7.1. Исполнитель подготавливает и проверяет обновления, содержащие исправления ошибок и согласованные изменения, и передает Заказчику комплект обновления с описанием изменений, требований и порядка установки.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4.7.2. Инструкция по установке должна содержать необходимые подготовительные действия, порядок проверки результата и, если установка изменяет программные компоненты или структуру данных, порядок возврата к предыдущему состоянию либо условия восстановления из резервной копии.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4.7.3. Заказчик обеспечивает выполнение подготовительных действий, резервное копирование, установку обновления и проверку работы Системы в рабочем окружении. Исполнитель оказывает консультационную поддержку по вопросам установки и применения обновления, анализирует выявленные ошибки и подготавливает необходимые исправления.</w:t>
      </w:r>
    </w:p>
    <w:p w:rsidR="00F16F98" w:rsidRPr="00FD1DAF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D1DAF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5. Разграничение ответственности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5.1. Заказчик отвечает за серверы, сеть, операционные системы, серверные компоненты Lotus, резервное копирование, восстановление из резервных копий, а также за техническое администрирование и установку прикладного программного обеспечения в рабочем окружении Системы.</w:t>
      </w:r>
    </w:p>
    <w:p w:rsidR="00FD1DAF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5.2. Исполнителю не предоставляется доступа к операционной систем</w:t>
      </w:r>
      <w:r w:rsidR="00FD1DAF">
        <w:rPr>
          <w:rFonts w:ascii="Times New Roman" w:eastAsia="Arial Unicode MS" w:hAnsi="Times New Roman" w:cs="Times New Roman"/>
          <w:sz w:val="20"/>
          <w:szCs w:val="20"/>
          <w:lang w:eastAsia="ru-RU"/>
        </w:rPr>
        <w:t>е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сервера Системы. Услуги сопровождения не включают администрирование сервера, сети, операционных систем и серверных компонентов Lotus, выполнение резервного копирования, установку программного обеспечения и обновлений на сервере</w:t>
      </w:r>
      <w:r w:rsidR="00FD1DAF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F16F98" w:rsidRPr="00F16F98" w:rsidRDefault="00F16F98" w:rsidP="00F16F98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5.3. Исполнитель отвечает за подготовленные им программные исправления, обновления, настройки и инструкции, за их соответствие соглас</w:t>
      </w:r>
      <w:r w:rsidR="00FD1DA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ованным требованиям </w:t>
      </w: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и за консультационную поддержку в пределах предмета сопровождения.</w:t>
      </w:r>
    </w:p>
    <w:p w:rsidR="001C2207" w:rsidRPr="00D5780D" w:rsidRDefault="00F16F98" w:rsidP="00F16F9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16F98">
        <w:rPr>
          <w:rFonts w:ascii="Times New Roman" w:eastAsia="Arial Unicode MS" w:hAnsi="Times New Roman" w:cs="Times New Roman"/>
          <w:sz w:val="20"/>
          <w:szCs w:val="20"/>
          <w:lang w:eastAsia="ru-RU"/>
        </w:rPr>
        <w:t>5.4. Заказчик обеспечивает достоверность и актуальность учетных данных, согласование прав доступа, предоставление сведений для диагностики и выполнение необходимых действий в своем программном окружении. Передача диагностических материалов и предоставление доступа к функциям Системы осуществляются с учетом установленных Заказчиком требований к защите информации и персональных данных.</w:t>
      </w:r>
    </w:p>
    <w:p w:rsidR="001C2207" w:rsidRPr="00D5780D" w:rsidRDefault="001C2207" w:rsidP="00F16F9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C2207" w:rsidRPr="00D5780D" w:rsidRDefault="001C2207" w:rsidP="001C220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D5780D">
        <w:rPr>
          <w:rFonts w:ascii="Arial" w:eastAsia="Times New Roman" w:hAnsi="Arial" w:cs="Arial"/>
          <w:sz w:val="20"/>
          <w:szCs w:val="20"/>
          <w:lang w:eastAsia="ru-RU"/>
        </w:rPr>
        <w:br w:type="page"/>
      </w:r>
    </w:p>
    <w:p w:rsidR="001C2207" w:rsidRPr="00D5780D" w:rsidRDefault="001C2207" w:rsidP="001C2207">
      <w:pPr>
        <w:widowControl w:val="0"/>
        <w:suppressAutoHyphens/>
        <w:spacing w:after="0" w:line="240" w:lineRule="auto"/>
        <w:ind w:left="-14"/>
        <w:jc w:val="right"/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</w:pPr>
      <w:r w:rsidRPr="00D5780D">
        <w:rPr>
          <w:rFonts w:ascii="Times New Roman" w:eastAsia="Arial Unicode MS" w:hAnsi="Times New Roman" w:cs="Times New Roman"/>
          <w:sz w:val="20"/>
          <w:szCs w:val="20"/>
          <w:lang w:eastAsia="ru-RU"/>
        </w:rPr>
        <w:lastRenderedPageBreak/>
        <w:t xml:space="preserve">Приложение 2 к 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Техническому заданию</w:t>
      </w:r>
    </w:p>
    <w:p w:rsidR="00534B07" w:rsidRPr="00534B07" w:rsidRDefault="00534B07" w:rsidP="00534B0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Регламент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взаимодействия при оказании услуг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(далее – регламент)</w:t>
      </w:r>
    </w:p>
    <w:p w:rsidR="00534B07" w:rsidRPr="00534B07" w:rsidRDefault="00534B07" w:rsidP="00534B0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Раздел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I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Общие положения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 К регламентируемому взаимодействию относятся услуги, оказываемые по соответствующему контракту, договору. 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 В настоящем регламенте используются следующие термины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 определения: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услуга – конкретная деятельность из состава услуг, предусмотренных по соответствующему контракту, договору;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Пользователь – работник органа местного самоуправления или муниципального учреждения, для которого оказываются услуги, а также, в зависимости от контекста, сам орган местного самоуправления, муниципальное учреждение;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Система управления заявками – программное обеспечение, предназначенное для регистрации, отслеживания, управления и обработки заявок Пользователя;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Исполнитель – исполнитель соответствующего муниципального контракта, договора, исполнитель оказываемых услуг;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Администратор – МКУ «УИТС г. Сургута»,</w:t>
      </w:r>
      <w:r w:rsidRPr="00534B07">
        <w:rPr>
          <w:rFonts w:ascii="Times New Roman" w:hAnsi="Times New Roman" w:cs="Times New Roman"/>
          <w:sz w:val="20"/>
          <w:szCs w:val="20"/>
        </w:rPr>
        <w:t xml:space="preserve">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специализированная некоммерческая организация, созданная в целях выполнения отдельных мероприятий по материально-техническому обеспечению деятельности органов местного самоуправления города Сургута и осуществляющая администрирование и настройку Системы управления заявками;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Заказчик – заказчик соответствующего муниципального контракта, договора, заказчик услуг;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Диспетчер – работник (сотрудник) организации, осуществляющий прием и диспетчеризацию заявок Пользователя по телефону, а также, в зависимости от контекста, сама такая организация.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 Участниками взаимодействия при оказании услуг являются Администратор, Заказчик, Исполнитель и Пользователь.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 МКУ «УИТС г. Сургута», в зависимости от условий соответствующего контракта, договора, может также являться Заказчиком, Исполнителем и Пользователем.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 Заказчик может являться единственной организацией, для которой оказывается услуга. Термины Пользователь и Заказчик в таком случае тождественны.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6. Исполнитель может организовать подачу заявок через Диспетчера. Порядок взаимодействия Пользователя и Диспетчера не описывается в настоящем документе и регламентируется отдельно.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7. Администратор обеспечивает бесперебойное функционирование и настройку Системы управления заявками. Допустимое время простоя Системы управления заявками в рабочие часы 40-часовой пятидневной рабочей недели – 30 минут, в нерабочие часы – четыре часа.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8. Работа участников взаимодействия в личном кабинете пользователя Системы управления заявками осуществляется через информационно-телекоммуникационную сеть «Интернет» по адресу: </w:t>
      </w:r>
      <w:hyperlink r:id="rId10" w:history="1"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val="en-US" w:eastAsia="ru-RU"/>
          </w:rPr>
          <w:t>https</w:t>
        </w:r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eastAsia="ru-RU"/>
          </w:rPr>
          <w:t>://</w:t>
        </w:r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val="en-US" w:eastAsia="ru-RU"/>
          </w:rPr>
          <w:t>sd</w:t>
        </w:r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eastAsia="ru-RU"/>
          </w:rPr>
          <w:t>.</w:t>
        </w:r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val="en-US" w:eastAsia="ru-RU"/>
          </w:rPr>
          <w:t>admsurgut</w:t>
        </w:r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eastAsia="ru-RU"/>
          </w:rPr>
          <w:t>.</w:t>
        </w:r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</w:hyperlink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Для работы в системе могут использоваться последние версии браузеров Google Chrome, Mozilla Firefox, Microsoft Edge, Safari, Opera.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9. При наличии технической возможности могут предоставляться иные способы подачи и обработки заявок. Информирование о дополнительных способах подачи заявок осуществляет Администратор.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left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Раздел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II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Общие правила взаимодействия в рамках оказания услуг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 Оказание услуг инициируется Пользователем путем подачи заявки в Системе управления заявками самостоятельно или через Диспетчера.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 Исполнитель обеспечивает оказание услуг и обработку соответствующих заявок в Системе управления заявками в порядке и в сроки, определенные Типовым соглашением об уровне сервиса согласно приложению 1 к настоящему регламенту и Дополнительным соглашением об уровне сервиса, если последнее предусмотрено (далее соответственно – Соглашения об уровне сервиса).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 Обработка заявок в Системе управления заявками представляет собой последовательное изменение статуса заявки Исполнителем и Пользователем в соответствии с жизненным циклом заявки. Жизненный цикл определяется Соглашениями об уровне сервиса.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 Настройку параметров регистрации, автоматизированной диспетчеризации и контроля сроков исполнения заявок Пользователей в Системе управления заявками обеспечивает Администратор в соответствии с параметрами Соглашений об уровне сервиса.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 Аутентификация Пользователя в Системе управления заявками осуществляется по учетной записи (логин и пароль). Работники органов местного самоуправления города Сургута и их структурных подразделений используют для аутентификации доменные учетные записи (учетные записи, которые также используются для входа в компьютер, например,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ivanov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aa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). Работники муниципальных учреждений регистрируются в Системе управления заявками самостоятельно посредством заполнения формы </w:t>
      </w:r>
      <w:hyperlink r:id="rId11" w:history="1"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eastAsia="ru-RU"/>
          </w:rPr>
          <w:t>https://sd.admsurgut.ru/registeruser.ivp</w:t>
        </w:r>
      </w:hyperlink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указывая код компании, предоставляемый Администратор.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pacing w:val="-4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5.1. Работники муниципальных учреждений при регистрации в Системе </w:t>
      </w:r>
      <w:r w:rsidRPr="00534B07">
        <w:rPr>
          <w:rFonts w:ascii="Times New Roman" w:eastAsia="Times New Roman" w:hAnsi="Times New Roman" w:cs="Times New Roman"/>
          <w:bCs/>
          <w:spacing w:val="-4"/>
          <w:sz w:val="20"/>
          <w:szCs w:val="20"/>
          <w:lang w:eastAsia="ru-RU"/>
        </w:rPr>
        <w:t>управления заявками указывают полностью фамилию, имя и отчество (последнее – при наличии) без сокращений, контактный телефон.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5.2. Зарегистрированные работники муниципальных учреждений поддерживают актуальность должности и основного контактного телефона в личном кабинете Системы управления заявками.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5.3.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Учетные записи пользователей для работы в Системе управления заявками предоставляются Администратором Исполнителю, Заказчику в течение 1 рабочего дня с момента соответствующего запроса Исполнителя, Заказчика,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Пользователя на адрес электронной почты </w:t>
      </w:r>
      <w:hyperlink r:id="rId12" w:history="1"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eastAsia="ru-RU"/>
          </w:rPr>
          <w:t>secret@admsurgut.ru</w:t>
        </w:r>
      </w:hyperlink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копия на </w:t>
      </w:r>
      <w:hyperlink r:id="rId13" w:history="1">
        <w:r w:rsidRPr="00534B07">
          <w:rPr>
            <w:rFonts w:ascii="Times New Roman" w:eastAsia="Times New Roman" w:hAnsi="Times New Roman" w:cs="Times New Roman"/>
            <w:bCs/>
            <w:color w:val="0563C1" w:themeColor="hyperlink"/>
            <w:sz w:val="20"/>
            <w:szCs w:val="20"/>
            <w:u w:val="single"/>
            <w:lang w:eastAsia="ru-RU"/>
          </w:rPr>
          <w:t>zis@admsurgut.ru</w:t>
        </w:r>
      </w:hyperlink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Запрос должен содержать наименование организации (структурного подразделения) пользователя, полное ФИО, должность, контактный телефон и адрес электронной почты, а также реквизиты соответствующего контракта (договора) на оказание услуг.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6. При возникновении проблем с аутентификацией необходимо отправить письмо с описанием проблемы и контактной информации на адрес электронной почты: </w:t>
      </w:r>
      <w:hyperlink r:id="rId14" w:history="1"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sd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_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inbox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admsurgut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</w:hyperlink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7. Уведомления о заявках и действиях с ними рассылаются Системой управления заявками с адреса электронной почты: </w:t>
      </w:r>
      <w:hyperlink r:id="rId15" w:history="1"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sd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admsurgut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</w:hyperlink>
      <w:r w:rsidRPr="00534B07">
        <w:rPr>
          <w:rFonts w:ascii="Times New Roman" w:hAnsi="Times New Roman" w:cs="Times New Roman"/>
          <w:sz w:val="20"/>
          <w:szCs w:val="20"/>
          <w:lang w:eastAsia="ru-RU"/>
        </w:rPr>
        <w:t xml:space="preserve"> или </w:t>
      </w:r>
      <w:hyperlink r:id="rId16" w:history="1"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sd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_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inbox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admsurgut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r w:rsidRPr="00534B07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</w:hyperlink>
      <w:r w:rsidRPr="00534B07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Раздел I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II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. Порядок подачи и жизненный цикл заявок 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 Пользователь или Диспетчер регистрирует заявку в Системе управления заявками, выбирая одну из доступных Пользователю услуг. При подаче заявки Пользователь подробно описывает ее предмет и/или ожидаемый результат выполнения.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 Заявка на оказание услуги подается Пользователем лично либо за другого Пользователя, если у последнего временно отсутствует возможность подачи заявки лично. Диспетчер вправе подать заявку от имени любого Пользователя. Групповые заявки, если это не предусмотрено явно Соглашениями об уровне сервиса, недопустимы.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 После подачи заявки она становится доступна для обработки Исполнителю и начинается ее жизненный цикл, предусмотренный Соглашениями об уровне сервиса и зависящий от выбранной при подаче заявки услуги.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 Жизненный цикл заявки определяет состав и взаимосвязь статусов заявки, а также действия, доступные Пользователю, Диспетчеру, Исполнителю и Администратору на каждом из статусов.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Раздел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IV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Порядок обработки заявок Исполнителем.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Исполнитель обеспечивает анализ поступивших заявок на предмет полноты описания и соответствия текста заявки составу оказываемых услуг, классификацию и исполнение заявок в соответствии с Соглашениями об уровне сервиса. 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Ход и результат обработки заявок своевременно фиксируется Исполнителем в Системе управления заявками.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Некоторые действия с заявкой должны сопровождаться комментарием Исполнителя или Пользователя. Перечень таких действий определятся Соглашениями об уровне сервиса.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Комментарии Исполнителя и Пользователя, добавляемые в заявках должны быть полными, а действия по переводу заявок между статусами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softHyphen/>
        <w:t xml:space="preserve"> обоснованными.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Исполнитель обязан соблюдать сроки обработки заявок, предусмотренные Соглашениями об уровне сервиса. В случае невозможности соблюдения сроков Исполнитель добавляет соответствующий комментарий-обоснование к заявке, либо приостанавливает исполнение заявки, если последнее допускается Соглашениями об уровне сервиса. 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Раздел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V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 Порядок контроля исполнения заявок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 Для каждой заявки в соответствии с Соглашениями об уровне сервиса в момент регистрации автоматически рассчитываются сроки обработки. Сроки обработки могут автоматически пересчитываться в момент сохранения изменений полей карточки. Расчет сроков обработки заявки может быть приостановлен на определенных Соглашениями об уровне сервиса стадиях жизненного цикла заявки.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 Заказчик осуществляет текущий и периодический контроль хода и результата обработки заявок, соблюдения Исполнителем сроков обработки. Заказчик в рамках контроля вправе: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993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2.1. Изменять значения полей заявки, добавляя в комментарии к заявке обоснование вносимых изменений.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993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2.2. Требовать от Исполнителя устранения нарушения сроков реакции и исполнения.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993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2.3. Требовать от Исполнителя добавления дополнительных комментариев (уточнений) к заявке.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993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2.4. Отменять некорректные или ошибочно поданные заявки Пользователя.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993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2.5. Проводить совместно с Пользователем экспертизу результатов исполнения заявок, вносить изменения в заявку по результатам проведенной экспертизы.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993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2.6. Принимать окончательное решение в конфликтных ситуациях, связанных с обработкой заявок.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 Заказчик ежемесячно формирует отчет по исполнению заявок по форме, определяемой Соглашениями об уровне сервиса и направляет его на подписание Исполнителю. Исполнитель обязан подписать отчет и вернуть его Заказчику, либо предоставить мотивированный отказ в подписании, в течении 1 рабочего дня с момента получения отчета.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spacing w:before="100" w:beforeAutospacing="1" w:after="0" w:line="240" w:lineRule="auto"/>
        <w:ind w:left="5954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 w:type="page"/>
      </w:r>
    </w:p>
    <w:p w:rsidR="00534B07" w:rsidRPr="00534B07" w:rsidRDefault="00534B07" w:rsidP="00FD1DAF">
      <w:pPr>
        <w:spacing w:after="0" w:line="240" w:lineRule="auto"/>
        <w:ind w:left="7938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1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 xml:space="preserve">к Регламенту взаимодействия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при оказании услуг</w:t>
      </w:r>
    </w:p>
    <w:p w:rsidR="00534B07" w:rsidRPr="00534B07" w:rsidRDefault="00534B07" w:rsidP="00534B07">
      <w:pPr>
        <w:spacing w:after="0" w:line="240" w:lineRule="auto"/>
        <w:ind w:left="5954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spacing w:after="0" w:line="240" w:lineRule="auto"/>
        <w:ind w:left="5954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Типовое соглашение об уровне сервиса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(далее – соглашение)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left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Раздел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I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Общие положения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Настоящее соглашение описывает общие параметры оказания всех услуг, для которых оно применяется. 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Настоящее соглашение применяется совместно с Дополнительными соглашениями об уровне сервиса, если последние предусмотрены.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Дополнительное соглашение об уровне сервиса, если оно предусмотрено, имеет более высокий приоритет применения, чем настоящее соглашение. Положения Дополнительного соглашения об уровне сервиса могут дополнять или полностью переопределять положения настоящего соглашения.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Сроки по заявкам рассчитываются в рамках производственного календаря 40-часовой пятидневной рабочей недели. Все сроки и периоды, если иное не сказано явно, указаны в соглашении в рабочих часах и днях.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left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Раздел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II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Приоритеты обработки заявок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Все заявки имеют приоритет, определяющий срочность их обработки и обусловленный степенью влияния результата оказания услуги на возможность и качество исполнения Пользователем своих трудовых функций.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 Настоящее соглашение предусматривает четыре приоритета: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2.1. Критический приоритет (P1):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полный отказ технического средства, информационной системы или ее критической функции, приводящие к полному прекращению работы;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проблема, затрагивающая всех Пользователей или основные бизнес-процессы. Осуществление бизнес-процесса без устранения проблемы невозможно; 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проблема, вызывающая значительные нарушения регламентных сроков оказания услуг или осуществления полномочий.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2.2. Высокий приоритет (P2):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существенное нарушение работы системы или отдельных функций, влияющее на большое количество Пользователей или важные бизнес-процессы;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проблема, вызывающая значительное замедление работы информационной системы или частичное прекращение ее работы;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- нестабильная работа критических функций информационной системы, технического устройства;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проблема, требующая быстрого вмешательства для предотвращения эскалации в критический приоритет.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2.3. Средний приоритет (P3):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нарушение работы отдельных функций информационной системы, затрагивающее ограниченное количество Пользователей или не критические бизнес-процессы;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проблемы, которые вызывают неудобства, но не приводят к остановке работы информационной системы или значительным задержкам;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вопросы, требующие внимания, но не влияющие существенно на основную деятельность.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2.4. Низкий приоритет (P4):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незначительные проблемы или запросы на улучшение, не влияющие на основные функции информационной системы и работу Пользователей;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задачи, которые могут быть выполнены в плановом порядке без срочного вмешательства;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 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информационные запросы или предложения по улучшению функционала.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3. Все заявки по умолчанию имеют средний приоритет (</w:t>
      </w:r>
      <w:r w:rsidRPr="00534B0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P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3), который может быть изменен на этапе создания заявки Пользователем. Исполнитель имеет право понизить приоритет заявки с учетом вышеописанных критериев, обязательно добавляя соответствующий комментарий-обоснование данного понижения. Исполнитель имеет право повысить приоритет заявки без добавления комментария.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Раздел </w:t>
      </w:r>
      <w:r w:rsidRPr="00534B0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III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 Сроки 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обработки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заявок (оказания услуг)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 Исполнитель при оказании услуг и обработки соответствующих заявок обязан соблюдать два вида сроков: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1.1. Время реакции – срок, в течении которого Исполнитель должен проанализировать заявку и перевести ее в статус, отличный от статуса «Открыта».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1.2. Время выполнения – срок, в течении которого Исполнитель должен оказать услугу и перевести соответствующую заявку в статус «Выполнена». Время выполнения заявки автоматически пересчитывается при изменении приоритета заявки и приостанавливается при переходе заявки в отдельные статусы.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2. Конкретные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значения сроков обработки заявок (оказания услуг) в зависимости от их приоритета приведены в таблице 1. 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 Исполнитель имеет право изменить срок выполнения заявки. Изменение срока должно сопровождаться комментарием-обоснованием к заявке.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left="709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Раздел </w:t>
      </w:r>
      <w:r w:rsidRPr="00534B0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IV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. Статусы и жизненный цикл заявок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1. Заявка</w:t>
      </w: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оказание услуги может находиться в одном из восьми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статусов, указанных в таблице 2.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2. Перевод в отдельные статусы в соответствии с таблицей 2 должен сопровождаться комментарием.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3. Переход между статусами осуществляется в соответствии со схемой жизненного цикла. Исполнитель и Пользователь могут перевести заявку только в те статусы, которые доступны им для перехода.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4. Перевод в отдельные статусы в соответствии с таблицей 2 автоматически приостанавливает учет времени выполнения заявки. Общий срок выполнения (время выполнения) пересчитывается в момент вывода заявки из такого статуса.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5. Обработка заявки Исполнителем начинается на статусе «Открыта» и завершается на статусах «Отменена», «Отказана», «Закрыта».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6. Исполнитель имеет право перевести заявку в статус «Отказано», если описание заявки не соответствует составу оказываемых услуг. В комментарии Исполнитель указывает обоснование несоответствия.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 Исполнитель имеет право перевести заявку в статус «Требует уточнения», если Пользователь при подаче заявки указал не полную информацию, необходимую для оказания услуги, если в процессе оказания услуги потребовались дополнительные сведения или если Пользователь неверно выбрал услугу. В комментарии Исполнитель указывает состав требуемой информации. Заявка, находящаяся в статусе «Требует уточнения» 48 часов, автоматически переводится в статус «Открыта» 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 xml:space="preserve"> Исполнитель вправе запросить уточнение повторно или перевести в статус «Отказана».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8. Исполнитель имеет право отложить выполнение заявки, если оказание услуги должно быть отложено по времени, например, начато через несколько дней или с определенной даты (для заявок, поданных заранее) а также если в процессе оказания услуги Исполнителю требуются совместные работы с другими исполнителями или наступление внешнего события, не зависящего от Исполнителя. В комментарии исполнитель указывает обоснование перевода заявки в статус «Отложено» и срок, на который осуществляется перевод в данный статус. Исполнитель обязан вернуть заявку в статус «В работе» в тот же день, в который должно начаться (возобновиться) оказание услуги или в рабочий день наступления (ближайший рабочий день после наступления) внешнего события, завершения совместных работ с другим исполнителем.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9. Завершение оказания услуги фиксируется Исполнителем переводом соответствующей заявки в статус «Выполнена». Пользователь на статусе «Выполнена» проверяет факт оказания услуги и переводит заявку в статус «Закрыта», если услуг оказана в полном объеме, или «В работе», если услуга не оказана или оказана частично, с указанием в комментарии необходимых дополнительных действий Исполнителя. Если заявка находится в статусе «Выполнена» больше 24 часов, она автоматически переводится в статус «Закрыта».</w:t>
      </w: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Таблица 1</w:t>
      </w:r>
    </w:p>
    <w:p w:rsidR="00534B07" w:rsidRPr="00534B07" w:rsidRDefault="00534B07" w:rsidP="00534B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Сроки по заявкам в разрезе приоритетов</w:t>
      </w:r>
    </w:p>
    <w:p w:rsidR="00534B07" w:rsidRPr="00534B07" w:rsidRDefault="00534B07" w:rsidP="00534B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4108"/>
        <w:gridCol w:w="3830"/>
      </w:tblGrid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Приоритет</w:t>
            </w:r>
          </w:p>
        </w:tc>
        <w:tc>
          <w:tcPr>
            <w:tcW w:w="41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Время реакции</w:t>
            </w:r>
          </w:p>
        </w:tc>
        <w:tc>
          <w:tcPr>
            <w:tcW w:w="38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Время выполнения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Низкий</w:t>
            </w:r>
          </w:p>
        </w:tc>
        <w:tc>
          <w:tcPr>
            <w:tcW w:w="41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часа</w:t>
            </w:r>
          </w:p>
        </w:tc>
        <w:tc>
          <w:tcPr>
            <w:tcW w:w="38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часов (5 дней)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</w:t>
            </w:r>
          </w:p>
        </w:tc>
        <w:tc>
          <w:tcPr>
            <w:tcW w:w="41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час 30 минут</w:t>
            </w:r>
          </w:p>
        </w:tc>
        <w:tc>
          <w:tcPr>
            <w:tcW w:w="38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часа (3 дня)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41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минут</w:t>
            </w:r>
          </w:p>
        </w:tc>
        <w:tc>
          <w:tcPr>
            <w:tcW w:w="38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часов (1 день)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Критический</w:t>
            </w:r>
          </w:p>
        </w:tc>
        <w:tc>
          <w:tcPr>
            <w:tcW w:w="41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минут</w:t>
            </w:r>
          </w:p>
        </w:tc>
        <w:tc>
          <w:tcPr>
            <w:tcW w:w="38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минут</w:t>
            </w:r>
          </w:p>
        </w:tc>
      </w:tr>
    </w:tbl>
    <w:p w:rsidR="00534B07" w:rsidRPr="00534B07" w:rsidRDefault="00534B07" w:rsidP="00534B0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Таблица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 </w:t>
      </w:r>
    </w:p>
    <w:p w:rsidR="00534B07" w:rsidRPr="00534B07" w:rsidRDefault="00534B07" w:rsidP="00534B07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Статусы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заявок</w:t>
      </w:r>
    </w:p>
    <w:p w:rsidR="00534B07" w:rsidRPr="00534B07" w:rsidRDefault="00534B07" w:rsidP="00534B07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869"/>
        <w:gridCol w:w="2514"/>
        <w:gridCol w:w="2552"/>
      </w:tblGrid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Доступность </w:t>
            </w:r>
          </w:p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для перевода </w:t>
            </w:r>
          </w:p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 статус Исполнителю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Учет времени выполнения приостановлен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Обязательность комментария </w:t>
            </w:r>
          </w:p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для перевода </w:t>
            </w:r>
          </w:p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статус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34B07" w:rsidRPr="00534B07" w:rsidRDefault="00534B07" w:rsidP="0053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34B07" w:rsidRPr="00534B07" w:rsidRDefault="00534B07" w:rsidP="0053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работе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34B07" w:rsidRPr="00534B07" w:rsidRDefault="00534B07" w:rsidP="0053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Требует уточнения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34B07" w:rsidRPr="00534B07" w:rsidRDefault="00534B07" w:rsidP="0053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Выполнена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Закрыта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Отменена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Отказана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534B07" w:rsidRPr="00534B07" w:rsidTr="00736547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Отложена</w:t>
            </w:r>
          </w:p>
        </w:tc>
        <w:tc>
          <w:tcPr>
            <w:tcW w:w="28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552" w:type="dxa"/>
          </w:tcPr>
          <w:p w:rsidR="00534B07" w:rsidRPr="00534B07" w:rsidRDefault="00534B07" w:rsidP="0053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</w:tbl>
    <w:p w:rsidR="00534B07" w:rsidRPr="00534B07" w:rsidRDefault="00534B07" w:rsidP="00534B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534B07" w:rsidRPr="00534B07" w:rsidRDefault="00534B07" w:rsidP="00534B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534B0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65737B63" wp14:editId="1A51627A">
            <wp:extent cx="4581525" cy="3562864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drawio (1)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6075" cy="358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B07" w:rsidRPr="00534B07" w:rsidRDefault="00534B07" w:rsidP="00534B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жизненного цикла заявки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Раздел </w:t>
      </w:r>
      <w:r w:rsidRPr="00534B0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</w:t>
      </w: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t>. Отчетность</w:t>
      </w:r>
    </w:p>
    <w:p w:rsidR="00534B07" w:rsidRPr="00534B07" w:rsidRDefault="00534B07" w:rsidP="00534B07">
      <w:pPr>
        <w:tabs>
          <w:tab w:val="left" w:pos="42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Отчет по исполнению заявок формируется по форме, приведенной в приложении 1 к настоящему соглашению.</w:t>
      </w:r>
    </w:p>
    <w:p w:rsidR="00534B07" w:rsidRPr="00534B07" w:rsidRDefault="00534B07" w:rsidP="00534B0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534B07" w:rsidRPr="00534B07" w:rsidRDefault="00534B07" w:rsidP="00534B07">
      <w:pPr>
        <w:widowControl w:val="0"/>
        <w:tabs>
          <w:tab w:val="left" w:pos="1242"/>
        </w:tabs>
        <w:suppressAutoHyphens/>
        <w:spacing w:after="0" w:line="240" w:lineRule="auto"/>
        <w:ind w:left="5387"/>
        <w:jc w:val="right"/>
        <w:rPr>
          <w:rFonts w:ascii="Times New Roman" w:eastAsia="Arial Unicode MS" w:hAnsi="Times New Roman" w:cs="Times New Roman"/>
          <w:kern w:val="2"/>
          <w:sz w:val="20"/>
          <w:szCs w:val="20"/>
          <w:lang w:eastAsia="ru-RU"/>
        </w:rPr>
      </w:pPr>
      <w:r w:rsidRPr="00534B07">
        <w:rPr>
          <w:rFonts w:ascii="Times New Roman" w:eastAsia="Arial Unicode MS" w:hAnsi="Times New Roman" w:cs="Times New Roman"/>
          <w:kern w:val="2"/>
          <w:sz w:val="20"/>
          <w:szCs w:val="20"/>
          <w:lang w:eastAsia="ru-RU"/>
        </w:rPr>
        <w:lastRenderedPageBreak/>
        <w:t>Приложение 1</w:t>
      </w:r>
      <w:r w:rsidRPr="00534B07">
        <w:rPr>
          <w:rFonts w:ascii="Times New Roman" w:eastAsia="Arial Unicode MS" w:hAnsi="Times New Roman" w:cs="Times New Roman"/>
          <w:kern w:val="2"/>
          <w:sz w:val="20"/>
          <w:szCs w:val="20"/>
          <w:lang w:eastAsia="ru-RU"/>
        </w:rPr>
        <w:br/>
        <w:t xml:space="preserve">к Типовому соглашению об уровне сервиса </w:t>
      </w:r>
      <w:r w:rsidRPr="00534B07">
        <w:rPr>
          <w:rFonts w:ascii="Times New Roman" w:eastAsia="Arial Unicode MS" w:hAnsi="Times New Roman" w:cs="Times New Roman"/>
          <w:kern w:val="2"/>
          <w:sz w:val="20"/>
          <w:szCs w:val="20"/>
          <w:lang w:eastAsia="ru-RU"/>
        </w:rPr>
        <w:br/>
      </w:r>
    </w:p>
    <w:p w:rsidR="00534B07" w:rsidRPr="00534B07" w:rsidRDefault="00534B07" w:rsidP="00534B07">
      <w:pPr>
        <w:widowControl w:val="0"/>
        <w:suppressAutoHyphens/>
        <w:spacing w:after="0" w:line="240" w:lineRule="auto"/>
        <w:ind w:left="4820"/>
        <w:jc w:val="right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Arial Unicode MS" w:hAnsi="Times New Roman" w:cs="Times New Roman"/>
          <w:sz w:val="20"/>
          <w:szCs w:val="20"/>
          <w:lang w:eastAsia="ru-RU"/>
        </w:rPr>
        <w:t>Форма*</w:t>
      </w:r>
    </w:p>
    <w:p w:rsidR="00534B07" w:rsidRPr="00534B07" w:rsidRDefault="00534B07" w:rsidP="00534B0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34B07">
        <w:rPr>
          <w:rFonts w:ascii="Times New Roman" w:eastAsia="Calibri" w:hAnsi="Times New Roman" w:cs="Times New Roman"/>
          <w:sz w:val="20"/>
          <w:szCs w:val="20"/>
        </w:rPr>
        <w:t xml:space="preserve">Отчет от </w:t>
      </w:r>
      <w:bookmarkStart w:id="1" w:name="DateReport"/>
      <w:bookmarkEnd w:id="1"/>
      <w:r w:rsidRPr="00534B07">
        <w:rPr>
          <w:rFonts w:ascii="Times New Roman" w:eastAsia="Calibri" w:hAnsi="Times New Roman" w:cs="Times New Roman"/>
          <w:sz w:val="20"/>
          <w:szCs w:val="20"/>
        </w:rPr>
        <w:t>«[день отчетной даты]» [текущий месяц] [текущий год] г.</w:t>
      </w:r>
    </w:p>
    <w:p w:rsidR="00534B07" w:rsidRPr="00534B07" w:rsidRDefault="00534B07" w:rsidP="00534B0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34B07">
        <w:rPr>
          <w:rFonts w:ascii="Times New Roman" w:eastAsia="Calibri" w:hAnsi="Times New Roman" w:cs="Times New Roman"/>
          <w:sz w:val="20"/>
          <w:szCs w:val="20"/>
        </w:rPr>
        <w:t>по выполнению заявок</w:t>
      </w:r>
      <w:r w:rsidRPr="00534B07">
        <w:rPr>
          <w:rFonts w:ascii="Times New Roman" w:eastAsia="Calibri" w:hAnsi="Times New Roman" w:cs="Times New Roman"/>
          <w:sz w:val="20"/>
          <w:szCs w:val="20"/>
        </w:rPr>
        <w:br/>
      </w:r>
      <w:bookmarkStart w:id="2" w:name="WorkName"/>
      <w:bookmarkEnd w:id="2"/>
      <w:r w:rsidRPr="00534B07">
        <w:rPr>
          <w:rFonts w:ascii="Times New Roman" w:eastAsia="Calibri" w:hAnsi="Times New Roman" w:cs="Times New Roman"/>
          <w:b/>
          <w:sz w:val="20"/>
          <w:szCs w:val="20"/>
        </w:rPr>
        <w:t>[наименование услуги]</w:t>
      </w:r>
    </w:p>
    <w:p w:rsidR="00534B07" w:rsidRPr="00534B07" w:rsidRDefault="00534B07" w:rsidP="00534B0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34B07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bookmarkStart w:id="3" w:name="WorkMonth"/>
      <w:bookmarkEnd w:id="3"/>
      <w:r w:rsidRPr="00534B07">
        <w:rPr>
          <w:rFonts w:ascii="Times New Roman" w:eastAsia="Calibri" w:hAnsi="Times New Roman" w:cs="Times New Roman"/>
          <w:sz w:val="20"/>
          <w:szCs w:val="20"/>
        </w:rPr>
        <w:t>[отчетный месяц] [год отчетного месяца] г.</w:t>
      </w:r>
    </w:p>
    <w:p w:rsidR="00534B07" w:rsidRPr="00534B07" w:rsidRDefault="00534B07" w:rsidP="00534B0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34B07">
        <w:rPr>
          <w:rFonts w:ascii="Times New Roman" w:eastAsia="Calibri" w:hAnsi="Times New Roman" w:cs="Times New Roman"/>
          <w:sz w:val="20"/>
          <w:szCs w:val="20"/>
        </w:rPr>
        <w:t> </w:t>
      </w:r>
    </w:p>
    <w:p w:rsidR="00534B07" w:rsidRPr="00534B07" w:rsidRDefault="00534B07" w:rsidP="00534B0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34B07">
        <w:rPr>
          <w:rFonts w:ascii="Times New Roman" w:eastAsia="Calibri" w:hAnsi="Times New Roman" w:cs="Times New Roman"/>
          <w:sz w:val="20"/>
          <w:szCs w:val="20"/>
        </w:rPr>
        <w:t>Мы, нижеподписавшиеся,</w:t>
      </w:r>
      <w:r w:rsidRPr="00534B07">
        <w:rPr>
          <w:rFonts w:ascii="Times New Roman" w:eastAsia="Calibri" w:hAnsi="Times New Roman" w:cs="Times New Roman"/>
          <w:bCs/>
          <w:sz w:val="20"/>
          <w:szCs w:val="20"/>
        </w:rPr>
        <w:t xml:space="preserve"> [Наименование организации заказчика] в лице</w:t>
      </w:r>
      <w:r w:rsidRPr="00534B07">
        <w:rPr>
          <w:rFonts w:ascii="Times New Roman" w:eastAsia="Calibri" w:hAnsi="Times New Roman" w:cs="Times New Roman"/>
          <w:sz w:val="20"/>
          <w:szCs w:val="20"/>
        </w:rPr>
        <w:t xml:space="preserve"> [</w:t>
      </w:r>
      <w:r w:rsidRPr="00534B07">
        <w:rPr>
          <w:rFonts w:ascii="Times New Roman" w:eastAsia="Calibri" w:hAnsi="Times New Roman" w:cs="Times New Roman"/>
          <w:bCs/>
          <w:sz w:val="20"/>
          <w:szCs w:val="20"/>
        </w:rPr>
        <w:t>ФИО руководителя заказчика в родительном падеже с указанием полномочий</w:t>
      </w:r>
      <w:bookmarkStart w:id="4" w:name="EdsOrg"/>
      <w:bookmarkEnd w:id="4"/>
      <w:r w:rsidRPr="00534B07">
        <w:rPr>
          <w:rFonts w:ascii="Times New Roman" w:eastAsia="Calibri" w:hAnsi="Times New Roman" w:cs="Times New Roman"/>
          <w:bCs/>
          <w:sz w:val="20"/>
          <w:szCs w:val="20"/>
        </w:rPr>
        <w:t xml:space="preserve">] (далее – Заказчик) </w:t>
      </w:r>
      <w:r w:rsidRPr="00534B07">
        <w:rPr>
          <w:rFonts w:ascii="Times New Roman" w:eastAsia="Calibri" w:hAnsi="Times New Roman" w:cs="Times New Roman"/>
          <w:sz w:val="20"/>
          <w:szCs w:val="20"/>
        </w:rPr>
        <w:t xml:space="preserve">с одной стороны, </w:t>
      </w:r>
      <w:r w:rsidRPr="00534B07">
        <w:rPr>
          <w:rFonts w:ascii="Times New Roman" w:eastAsia="Calibri" w:hAnsi="Times New Roman" w:cs="Times New Roman"/>
          <w:bCs/>
          <w:sz w:val="20"/>
          <w:szCs w:val="20"/>
        </w:rPr>
        <w:t>[Наименование организации исполнителя] в лице</w:t>
      </w:r>
      <w:r w:rsidRPr="00534B07">
        <w:rPr>
          <w:rFonts w:ascii="Times New Roman" w:eastAsia="Calibri" w:hAnsi="Times New Roman" w:cs="Times New Roman"/>
          <w:sz w:val="20"/>
          <w:szCs w:val="20"/>
        </w:rPr>
        <w:t xml:space="preserve"> [</w:t>
      </w:r>
      <w:r w:rsidRPr="00534B07">
        <w:rPr>
          <w:rFonts w:ascii="Times New Roman" w:eastAsia="Calibri" w:hAnsi="Times New Roman" w:cs="Times New Roman"/>
          <w:bCs/>
          <w:sz w:val="20"/>
          <w:szCs w:val="20"/>
        </w:rPr>
        <w:t xml:space="preserve">ФИО руководителя исполнителя в родительном падеже с указанием полномочий] (далее – Исполнитель) с другой </w:t>
      </w:r>
      <w:r w:rsidRPr="00534B07">
        <w:rPr>
          <w:rFonts w:ascii="Times New Roman" w:eastAsia="Calibri" w:hAnsi="Times New Roman" w:cs="Times New Roman"/>
          <w:sz w:val="20"/>
          <w:szCs w:val="20"/>
        </w:rPr>
        <w:t xml:space="preserve">стороны составили настоящий отчет о том, что в соответствии с </w:t>
      </w:r>
      <w:bookmarkStart w:id="5" w:name="Reason"/>
      <w:bookmarkEnd w:id="5"/>
      <w:r w:rsidRPr="00534B07">
        <w:rPr>
          <w:rFonts w:ascii="Times New Roman" w:eastAsia="Calibri" w:hAnsi="Times New Roman" w:cs="Times New Roman"/>
          <w:sz w:val="20"/>
          <w:szCs w:val="20"/>
        </w:rPr>
        <w:t>[</w:t>
      </w:r>
      <w:r w:rsidRPr="00534B07">
        <w:rPr>
          <w:rFonts w:ascii="Times New Roman" w:eastAsia="Calibri" w:hAnsi="Times New Roman" w:cs="Times New Roman"/>
          <w:bCs/>
          <w:sz w:val="20"/>
          <w:szCs w:val="20"/>
        </w:rPr>
        <w:t>Реквизиты контракта (договора) в виде текстовой строки в творительном падеже</w:t>
      </w:r>
      <w:r w:rsidRPr="00534B07">
        <w:rPr>
          <w:rFonts w:ascii="Times New Roman" w:eastAsia="Calibri" w:hAnsi="Times New Roman" w:cs="Times New Roman"/>
          <w:sz w:val="20"/>
          <w:szCs w:val="20"/>
        </w:rPr>
        <w:t xml:space="preserve">] в </w:t>
      </w:r>
      <w:r w:rsidRPr="00534B07">
        <w:rPr>
          <w:rFonts w:ascii="Times New Roman" w:eastAsia="Calibri" w:hAnsi="Times New Roman" w:cs="Times New Roman"/>
          <w:b/>
          <w:sz w:val="20"/>
          <w:szCs w:val="20"/>
        </w:rPr>
        <w:t xml:space="preserve">[отчетный месяц] [год отчетного месяца] г. </w:t>
      </w:r>
      <w:r w:rsidRPr="00534B07">
        <w:rPr>
          <w:rFonts w:ascii="Times New Roman" w:eastAsia="Calibri" w:hAnsi="Times New Roman" w:cs="Times New Roman"/>
          <w:sz w:val="20"/>
          <w:szCs w:val="20"/>
        </w:rPr>
        <w:t>зафиксировано следующее исполнение заявок:</w:t>
      </w: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534B07">
        <w:rPr>
          <w:rFonts w:ascii="Times New Roman" w:eastAsia="Arial Unicode MS" w:hAnsi="Times New Roman" w:cs="Times New Roman"/>
          <w:sz w:val="20"/>
          <w:szCs w:val="20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8"/>
        <w:gridCol w:w="1058"/>
      </w:tblGrid>
      <w:tr w:rsidR="00534B07" w:rsidRPr="00534B07" w:rsidTr="00736547">
        <w:tc>
          <w:tcPr>
            <w:tcW w:w="0" w:type="auto"/>
            <w:shd w:val="clear" w:color="auto" w:fill="auto"/>
            <w:vAlign w:val="bottom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Перешло с прошлого периода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>: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_____ шт.</w:t>
            </w:r>
          </w:p>
        </w:tc>
      </w:tr>
      <w:tr w:rsidR="00534B07" w:rsidRPr="00534B07" w:rsidTr="00736547">
        <w:tc>
          <w:tcPr>
            <w:tcW w:w="0" w:type="auto"/>
            <w:shd w:val="clear" w:color="auto" w:fill="auto"/>
            <w:vAlign w:val="bottom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Поступило новых заявок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>: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_____ шт.</w:t>
            </w:r>
          </w:p>
        </w:tc>
      </w:tr>
      <w:tr w:rsidR="00534B07" w:rsidRPr="00534B07" w:rsidTr="00736547">
        <w:tc>
          <w:tcPr>
            <w:tcW w:w="0" w:type="auto"/>
            <w:shd w:val="clear" w:color="auto" w:fill="auto"/>
            <w:vAlign w:val="bottom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Выполнено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>: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_____ шт.</w:t>
            </w:r>
          </w:p>
        </w:tc>
      </w:tr>
      <w:tr w:rsidR="00534B07" w:rsidRPr="00534B07" w:rsidTr="00736547">
        <w:tc>
          <w:tcPr>
            <w:tcW w:w="0" w:type="auto"/>
            <w:shd w:val="clear" w:color="auto" w:fill="auto"/>
            <w:vAlign w:val="bottom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Перешло на сл. период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>: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_____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534B07" w:rsidRPr="00534B07" w:rsidTr="00736547">
        <w:tc>
          <w:tcPr>
            <w:tcW w:w="0" w:type="auto"/>
            <w:shd w:val="clear" w:color="auto" w:fill="auto"/>
            <w:vAlign w:val="bottom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Исполнение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>:</w:t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3"/>
            </w: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534B07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_____ %</w:t>
            </w:r>
          </w:p>
        </w:tc>
      </w:tr>
    </w:tbl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34B07" w:rsidRPr="00534B07" w:rsidRDefault="00534B07" w:rsidP="00534B0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34B07">
        <w:rPr>
          <w:rFonts w:ascii="Times New Roman" w:eastAsia="Calibri" w:hAnsi="Times New Roman" w:cs="Times New Roman"/>
          <w:sz w:val="20"/>
          <w:szCs w:val="20"/>
        </w:rPr>
        <w:t> </w:t>
      </w:r>
    </w:p>
    <w:tbl>
      <w:tblPr>
        <w:tblW w:w="10166" w:type="dxa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9"/>
        <w:gridCol w:w="2127"/>
        <w:gridCol w:w="4110"/>
      </w:tblGrid>
      <w:tr w:rsidR="00534B07" w:rsidRPr="00534B07" w:rsidTr="00736547">
        <w:tc>
          <w:tcPr>
            <w:tcW w:w="3929" w:type="dxa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Исполнитель  </w:t>
            </w:r>
          </w:p>
        </w:tc>
      </w:tr>
      <w:tr w:rsidR="00534B07" w:rsidRPr="00534B07" w:rsidTr="00736547">
        <w:tc>
          <w:tcPr>
            <w:tcW w:w="3929" w:type="dxa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4B0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[Наименование организации Заказчика]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34B0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[Наименование организации Исполнителя]</w:t>
            </w:r>
          </w:p>
        </w:tc>
      </w:tr>
      <w:tr w:rsidR="00534B07" w:rsidRPr="00534B07" w:rsidTr="00736547">
        <w:trPr>
          <w:trHeight w:val="285"/>
        </w:trPr>
        <w:tc>
          <w:tcPr>
            <w:tcW w:w="3929" w:type="dxa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4B07" w:rsidRPr="00534B07" w:rsidTr="00736547">
        <w:trPr>
          <w:trHeight w:val="300"/>
        </w:trPr>
        <w:tc>
          <w:tcPr>
            <w:tcW w:w="3929" w:type="dxa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_____________/________/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_____________/________/</w:t>
            </w:r>
          </w:p>
        </w:tc>
      </w:tr>
      <w:tr w:rsidR="00534B07" w:rsidRPr="00534B07" w:rsidTr="00736547">
        <w:tc>
          <w:tcPr>
            <w:tcW w:w="3929" w:type="dxa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534B07" w:rsidRPr="00534B07" w:rsidTr="00736547">
        <w:tc>
          <w:tcPr>
            <w:tcW w:w="3929" w:type="dxa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«___» ____________ [текущий год] г.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«___» ____________ [текущий год] г.</w:t>
            </w:r>
          </w:p>
        </w:tc>
      </w:tr>
      <w:tr w:rsidR="00534B07" w:rsidRPr="00534B07" w:rsidTr="00736547">
        <w:tc>
          <w:tcPr>
            <w:tcW w:w="3929" w:type="dxa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534B07" w:rsidRPr="00534B07" w:rsidTr="00736547">
        <w:tc>
          <w:tcPr>
            <w:tcW w:w="3929" w:type="dxa"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B07" w:rsidRPr="00534B07" w:rsidRDefault="00534B07" w:rsidP="00534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B07">
              <w:rPr>
                <w:rFonts w:ascii="Times New Roman" w:eastAsia="Calibri" w:hAnsi="Times New Roman" w:cs="Times New Roman"/>
                <w:sz w:val="20"/>
                <w:szCs w:val="20"/>
              </w:rPr>
              <w:t>МП</w:t>
            </w:r>
          </w:p>
        </w:tc>
      </w:tr>
    </w:tbl>
    <w:p w:rsidR="00534B07" w:rsidRPr="00534B07" w:rsidRDefault="00534B07" w:rsidP="00534B07">
      <w:pPr>
        <w:widowControl w:val="0"/>
        <w:tabs>
          <w:tab w:val="left" w:pos="702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tabs>
          <w:tab w:val="left" w:pos="702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tabs>
          <w:tab w:val="left" w:pos="702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4B07" w:rsidRPr="00534B07" w:rsidRDefault="00534B07" w:rsidP="00534B07">
      <w:pPr>
        <w:widowControl w:val="0"/>
        <w:tabs>
          <w:tab w:val="left" w:pos="702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0018F5" w:rsidRPr="00534B07" w:rsidRDefault="000018F5" w:rsidP="00534B07">
      <w:pPr>
        <w:spacing w:before="100" w:beforeAutospacing="1" w:after="100" w:afterAutospacing="1" w:line="240" w:lineRule="auto"/>
        <w:jc w:val="center"/>
        <w:outlineLvl w:val="2"/>
        <w:rPr>
          <w:sz w:val="20"/>
          <w:szCs w:val="20"/>
        </w:rPr>
      </w:pPr>
    </w:p>
    <w:sectPr w:rsidR="000018F5" w:rsidRPr="00534B07" w:rsidSect="00C133F1">
      <w:pgSz w:w="11906" w:h="16838"/>
      <w:pgMar w:top="567" w:right="680" w:bottom="1134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5E9" w:rsidRDefault="00E455E9" w:rsidP="001C2207">
      <w:pPr>
        <w:spacing w:after="0" w:line="240" w:lineRule="auto"/>
      </w:pPr>
      <w:r>
        <w:separator/>
      </w:r>
    </w:p>
  </w:endnote>
  <w:endnote w:type="continuationSeparator" w:id="0">
    <w:p w:rsidR="00E455E9" w:rsidRDefault="00E455E9" w:rsidP="001C2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arSymbol">
    <w:altName w:val="MS Mincho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5E9" w:rsidRDefault="00E455E9" w:rsidP="001C2207">
      <w:pPr>
        <w:spacing w:after="0" w:line="240" w:lineRule="auto"/>
      </w:pPr>
      <w:r>
        <w:separator/>
      </w:r>
    </w:p>
  </w:footnote>
  <w:footnote w:type="continuationSeparator" w:id="0">
    <w:p w:rsidR="00E455E9" w:rsidRDefault="00E455E9" w:rsidP="001C2207">
      <w:pPr>
        <w:spacing w:after="0" w:line="240" w:lineRule="auto"/>
      </w:pPr>
      <w:r>
        <w:continuationSeparator/>
      </w:r>
    </w:p>
  </w:footnote>
  <w:footnote w:id="1">
    <w:p w:rsidR="00534B07" w:rsidRPr="00FC667D" w:rsidRDefault="00534B07" w:rsidP="00534B07">
      <w:pPr>
        <w:pStyle w:val="a4"/>
      </w:pPr>
      <w:r w:rsidRPr="00FC667D">
        <w:rPr>
          <w:rStyle w:val="a6"/>
          <w:rFonts w:eastAsia="StarSymbol"/>
        </w:rPr>
        <w:footnoteRef/>
      </w:r>
      <w:r w:rsidRPr="00FC667D">
        <w:t xml:space="preserve"> Перешло с прошлого периода = </w:t>
      </w:r>
      <w:r>
        <w:t>Перешло на сл. период отчета за прошлый отчетный период</w:t>
      </w:r>
    </w:p>
  </w:footnote>
  <w:footnote w:id="2">
    <w:p w:rsidR="00534B07" w:rsidRPr="00FC667D" w:rsidRDefault="00534B07" w:rsidP="00534B07">
      <w:pPr>
        <w:pStyle w:val="a4"/>
      </w:pPr>
      <w:r w:rsidRPr="00FC667D">
        <w:rPr>
          <w:rStyle w:val="a6"/>
          <w:rFonts w:eastAsia="StarSymbol"/>
        </w:rPr>
        <w:footnoteRef/>
      </w:r>
      <w:r w:rsidRPr="00FC667D">
        <w:t xml:space="preserve"> Перешло на сл. период = Перешло с прошлого периода + Поступило новых заявок – Выполнено</w:t>
      </w:r>
      <w:r w:rsidRPr="00FC667D">
        <w:rPr>
          <w:sz w:val="22"/>
          <w:szCs w:val="22"/>
        </w:rPr>
        <w:t xml:space="preserve"> </w:t>
      </w:r>
    </w:p>
  </w:footnote>
  <w:footnote w:id="3">
    <w:p w:rsidR="00534B07" w:rsidRPr="00FC667D" w:rsidRDefault="00534B07" w:rsidP="00534B07">
      <w:pPr>
        <w:pStyle w:val="a4"/>
      </w:pPr>
      <w:r w:rsidRPr="00FC667D">
        <w:rPr>
          <w:rStyle w:val="a6"/>
          <w:rFonts w:eastAsia="StarSymbol"/>
        </w:rPr>
        <w:footnoteRef/>
      </w:r>
      <w:r w:rsidRPr="00FC667D">
        <w:t xml:space="preserve"> = Выполнено / (Перешло с прошлого периода + Поступило новых заявок) * 100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CC7AF908"/>
    <w:name w:val="WW8Num7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902"/>
        </w:tabs>
        <w:ind w:left="902" w:hanging="539"/>
      </w:pPr>
    </w:lvl>
    <w:lvl w:ilvl="2">
      <w:start w:val="1"/>
      <w:numFmt w:val="decimal"/>
      <w:lvlText w:val="%1.%2.%3."/>
      <w:lvlJc w:val="center"/>
      <w:pPr>
        <w:tabs>
          <w:tab w:val="num" w:pos="1944"/>
        </w:tabs>
        <w:ind w:left="1944" w:hanging="975"/>
      </w:p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 w15:restartNumberingAfterBreak="0">
    <w:nsid w:val="1FC33E98"/>
    <w:multiLevelType w:val="hybridMultilevel"/>
    <w:tmpl w:val="084485DE"/>
    <w:lvl w:ilvl="0" w:tplc="728E4550">
      <w:start w:val="1"/>
      <w:numFmt w:val="bullet"/>
      <w:lvlText w:val="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2C2D00FA"/>
    <w:multiLevelType w:val="multilevel"/>
    <w:tmpl w:val="50B25468"/>
    <w:lvl w:ilvl="0">
      <w:start w:val="1"/>
      <w:numFmt w:val="bullet"/>
      <w:lvlText w:val="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610"/>
        </w:tabs>
        <w:ind w:left="1610" w:hanging="539"/>
      </w:pPr>
    </w:lvl>
    <w:lvl w:ilvl="2">
      <w:start w:val="1"/>
      <w:numFmt w:val="decimal"/>
      <w:lvlText w:val="%1.%2.%3."/>
      <w:lvlJc w:val="center"/>
      <w:pPr>
        <w:tabs>
          <w:tab w:val="num" w:pos="2652"/>
        </w:tabs>
        <w:ind w:left="2652" w:hanging="975"/>
      </w:pPr>
    </w:lvl>
    <w:lvl w:ilvl="3">
      <w:start w:val="1"/>
      <w:numFmt w:val="decimal"/>
      <w:lvlText w:val="%1.%2.%3.%4."/>
      <w:lvlJc w:val="left"/>
      <w:pPr>
        <w:tabs>
          <w:tab w:val="num" w:pos="2328"/>
        </w:tabs>
        <w:ind w:left="2328" w:hanging="720"/>
      </w:pPr>
    </w:lvl>
    <w:lvl w:ilvl="4">
      <w:start w:val="1"/>
      <w:numFmt w:val="decimal"/>
      <w:lvlText w:val="%1.%2.%3.%4.%5."/>
      <w:lvlJc w:val="left"/>
      <w:pPr>
        <w:tabs>
          <w:tab w:val="num" w:pos="2988"/>
        </w:tabs>
        <w:ind w:left="2988" w:hanging="1080"/>
      </w:pPr>
    </w:lvl>
    <w:lvl w:ilvl="5">
      <w:start w:val="1"/>
      <w:numFmt w:val="decimal"/>
      <w:lvlText w:val="%1.%2.%3.%4.%5.%6."/>
      <w:lvlJc w:val="left"/>
      <w:pPr>
        <w:tabs>
          <w:tab w:val="num" w:pos="3288"/>
        </w:tabs>
        <w:ind w:left="32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48"/>
        </w:tabs>
        <w:ind w:left="42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908"/>
        </w:tabs>
        <w:ind w:left="4908" w:hanging="1800"/>
      </w:pPr>
    </w:lvl>
  </w:abstractNum>
  <w:abstractNum w:abstractNumId="3" w15:restartNumberingAfterBreak="0">
    <w:nsid w:val="3557096A"/>
    <w:multiLevelType w:val="hybridMultilevel"/>
    <w:tmpl w:val="B60C5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B790C"/>
    <w:multiLevelType w:val="hybridMultilevel"/>
    <w:tmpl w:val="D72403FE"/>
    <w:lvl w:ilvl="0" w:tplc="D040A75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F81567"/>
    <w:multiLevelType w:val="multilevel"/>
    <w:tmpl w:val="A8DEC5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C83B2B"/>
    <w:multiLevelType w:val="multilevel"/>
    <w:tmpl w:val="E4EA6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47423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57451A6"/>
    <w:multiLevelType w:val="multilevel"/>
    <w:tmpl w:val="31807A8E"/>
    <w:lvl w:ilvl="0">
      <w:start w:val="1"/>
      <w:numFmt w:val="bullet"/>
      <w:lvlText w:val="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610"/>
        </w:tabs>
        <w:ind w:left="1610" w:hanging="539"/>
      </w:pPr>
    </w:lvl>
    <w:lvl w:ilvl="2">
      <w:start w:val="1"/>
      <w:numFmt w:val="decimal"/>
      <w:lvlText w:val="%1.%2.%3."/>
      <w:lvlJc w:val="center"/>
      <w:pPr>
        <w:tabs>
          <w:tab w:val="num" w:pos="2652"/>
        </w:tabs>
        <w:ind w:left="2652" w:hanging="975"/>
      </w:pPr>
    </w:lvl>
    <w:lvl w:ilvl="3">
      <w:start w:val="1"/>
      <w:numFmt w:val="decimal"/>
      <w:lvlText w:val="%1.%2.%3.%4."/>
      <w:lvlJc w:val="left"/>
      <w:pPr>
        <w:tabs>
          <w:tab w:val="num" w:pos="2328"/>
        </w:tabs>
        <w:ind w:left="2328" w:hanging="720"/>
      </w:pPr>
    </w:lvl>
    <w:lvl w:ilvl="4">
      <w:start w:val="1"/>
      <w:numFmt w:val="decimal"/>
      <w:lvlText w:val="%1.%2.%3.%4.%5."/>
      <w:lvlJc w:val="left"/>
      <w:pPr>
        <w:tabs>
          <w:tab w:val="num" w:pos="2988"/>
        </w:tabs>
        <w:ind w:left="2988" w:hanging="1080"/>
      </w:pPr>
    </w:lvl>
    <w:lvl w:ilvl="5">
      <w:start w:val="1"/>
      <w:numFmt w:val="decimal"/>
      <w:lvlText w:val="%1.%2.%3.%4.%5.%6."/>
      <w:lvlJc w:val="left"/>
      <w:pPr>
        <w:tabs>
          <w:tab w:val="num" w:pos="3288"/>
        </w:tabs>
        <w:ind w:left="32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48"/>
        </w:tabs>
        <w:ind w:left="42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908"/>
        </w:tabs>
        <w:ind w:left="4908" w:hanging="1800"/>
      </w:pPr>
    </w:lvl>
  </w:abstractNum>
  <w:abstractNum w:abstractNumId="9" w15:restartNumberingAfterBreak="0">
    <w:nsid w:val="65F12757"/>
    <w:multiLevelType w:val="multilevel"/>
    <w:tmpl w:val="9E20D2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EAB"/>
    <w:rsid w:val="000018F5"/>
    <w:rsid w:val="0001297F"/>
    <w:rsid w:val="001C2207"/>
    <w:rsid w:val="00247D73"/>
    <w:rsid w:val="00350C99"/>
    <w:rsid w:val="00352215"/>
    <w:rsid w:val="003B4329"/>
    <w:rsid w:val="0045729F"/>
    <w:rsid w:val="00534B07"/>
    <w:rsid w:val="00575B38"/>
    <w:rsid w:val="00603CBC"/>
    <w:rsid w:val="006513A2"/>
    <w:rsid w:val="00664A01"/>
    <w:rsid w:val="007243F1"/>
    <w:rsid w:val="007A6EAB"/>
    <w:rsid w:val="00AE7FB0"/>
    <w:rsid w:val="00AF1846"/>
    <w:rsid w:val="00AF2EC0"/>
    <w:rsid w:val="00C81CC3"/>
    <w:rsid w:val="00D24C94"/>
    <w:rsid w:val="00DB5406"/>
    <w:rsid w:val="00E455E9"/>
    <w:rsid w:val="00F16F98"/>
    <w:rsid w:val="00FD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B0A9D-493C-4585-A390-A1C75C83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2207"/>
    <w:pPr>
      <w:spacing w:after="0" w:line="240" w:lineRule="auto"/>
    </w:pPr>
  </w:style>
  <w:style w:type="paragraph" w:styleId="a4">
    <w:name w:val="footnote text"/>
    <w:basedOn w:val="a"/>
    <w:link w:val="a5"/>
    <w:uiPriority w:val="99"/>
    <w:unhideWhenUsed/>
    <w:rsid w:val="001C2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1C22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unhideWhenUsed/>
    <w:rsid w:val="001C22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zis@admsurgut.r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ecret@admsurgut.ru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mailto:sd_inbox@admsurgut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d.admsurgut.ru/registeruser.ivp" TargetMode="External"/><Relationship Id="rId5" Type="http://schemas.openxmlformats.org/officeDocument/2006/relationships/styles" Target="styles.xml"/><Relationship Id="rId15" Type="http://schemas.openxmlformats.org/officeDocument/2006/relationships/hyperlink" Target="mailto:sd@admsurgut.ru" TargetMode="External"/><Relationship Id="rId10" Type="http://schemas.openxmlformats.org/officeDocument/2006/relationships/hyperlink" Target="https://sd.admsurgut.r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d_inbox@adm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BEE6A19B292CC4BBE262FF9DD05B0D1" ma:contentTypeVersion="" ma:contentTypeDescription="Создание документа." ma:contentTypeScope="" ma:versionID="52f420d69b11d3d0beffda64652666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2037d3848deb5b6a76f91bd466906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83596F-E8E8-4367-B90E-C031146C5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B0361B-F1B6-4DC5-A367-C81EDF665B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08B18-0693-4188-B555-B7E8F49E99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5174</Words>
  <Characters>29496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Хитрень Дмитрий Васильевич</dc:creator>
  <cp:keywords/>
  <dc:description/>
  <cp:lastModifiedBy>Филатова Ольга Николаевна</cp:lastModifiedBy>
  <cp:revision>2</cp:revision>
  <dcterms:created xsi:type="dcterms:W3CDTF">2026-10-07T07:16:00Z</dcterms:created>
  <dcterms:modified xsi:type="dcterms:W3CDTF">2026-10-07T07:16:00Z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0x010100BBEE6A19B292CC4BBE262FF9DD05B0D1</vt:lpwstr>
  </property>
</Properties>
</file>