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244" w:right="0" w:firstLine="0"/>
        <w:jc w:val="left"/>
        <w:rPr>
          <w:rFonts w:ascii="Liberation Sans" w:hAnsi="Liberation Sans" w:eastAsia="Liberation Serif" w:cs="Liberation Serif"/>
          <w:sz w:val="28"/>
          <w:szCs w:val="28"/>
          <w:highlight w:val="white"/>
        </w:rPr>
      </w:pPr>
      <w:r>
        <w:rPr>
          <w:rFonts w:ascii="Liberation Sans" w:hAnsi="Liberation Sans" w:eastAsia="Liberation Serif" w:cs="Liberation Serif"/>
          <w:sz w:val="28"/>
          <w:szCs w:val="28"/>
          <w:highlight w:val="white"/>
        </w:rPr>
        <w:t xml:space="preserve">Приложение № 3 </w:t>
      </w:r>
      <w:r>
        <w:rPr>
          <w:rFonts w:ascii="Liberation Sans" w:hAnsi="Liberation Sans" w:eastAsia="Liberation Serif" w:cs="Liberation Serif"/>
          <w:sz w:val="28"/>
          <w:szCs w:val="28"/>
          <w:highlight w:val="white"/>
        </w:rPr>
      </w:r>
      <w:r>
        <w:rPr>
          <w:rFonts w:ascii="Liberation Sans" w:hAnsi="Liberation Sans" w:eastAsia="Liberation Serif" w:cs="Liberation Serif"/>
          <w:sz w:val="28"/>
          <w:szCs w:val="28"/>
          <w:highlight w:val="white"/>
        </w:rPr>
      </w:r>
    </w:p>
    <w:p>
      <w:pPr>
        <w:ind w:left="5244"/>
        <w:rPr>
          <w:rFonts w:ascii="Liberation Sans" w:hAnsi="Liberation Sans" w:eastAsia="Liberation Serif" w:cs="Liberation Serif"/>
          <w:sz w:val="28"/>
          <w:szCs w:val="28"/>
        </w:rPr>
      </w:pPr>
      <w:r>
        <w:rPr>
          <w:rFonts w:ascii="Liberation Sans" w:hAnsi="Liberation Sans" w:eastAsia="Liberation Serif" w:cs="Liberation Serif"/>
          <w:sz w:val="28"/>
          <w:szCs w:val="28"/>
          <w:highlight w:val="white"/>
        </w:rPr>
        <w:t xml:space="preserve">к Извещению об осуществлении закупки </w:t>
      </w:r>
      <w:r>
        <w:rPr>
          <w:rFonts w:ascii="Liberation Sans" w:hAnsi="Liberation Sans" w:eastAsia="Liberation Serif" w:cs="Liberation Serif"/>
          <w:sz w:val="28"/>
          <w:szCs w:val="28"/>
        </w:rPr>
        <w:t xml:space="preserve">(в редакции приказа департамента государственного </w:t>
      </w:r>
      <w:r>
        <w:rPr>
          <w:rFonts w:ascii="Liberation Sans" w:hAnsi="Liberation Sans" w:eastAsia="Liberation Serif" w:cs="Liberation Serif"/>
          <w:sz w:val="28"/>
          <w:szCs w:val="28"/>
        </w:rPr>
        <w:t xml:space="preserve">заказа Ямало-Ненецкого автономного округа</w:t>
      </w:r>
      <w:r>
        <w:rPr>
          <w:rFonts w:ascii="Liberation Sans" w:hAnsi="Liberation Sans" w:eastAsia="Liberation Serif" w:cs="Liberation Serif"/>
          <w:sz w:val="28"/>
          <w:szCs w:val="28"/>
        </w:rPr>
      </w:r>
      <w:r>
        <w:rPr>
          <w:rFonts w:ascii="Liberation Sans" w:hAnsi="Liberation Sans" w:eastAsia="Liberation Serif" w:cs="Liberation Serif"/>
          <w:sz w:val="28"/>
          <w:szCs w:val="28"/>
        </w:rPr>
      </w:r>
    </w:p>
    <w:p>
      <w:pPr>
        <w:ind w:left="5244"/>
        <w:rPr>
          <w:rFonts w:ascii="Liberation Sans" w:hAnsi="Liberation Sans" w:eastAsia="Liberation Serif" w:cs="Liberation Serif"/>
          <w:sz w:val="28"/>
          <w:szCs w:val="28"/>
          <w:highlight w:val="white"/>
        </w:rPr>
      </w:pPr>
      <w:r>
        <w:rPr>
          <w:rFonts w:ascii="Liberation Sans" w:hAnsi="Liberation Sans" w:eastAsia="Liberation Serif" w:cs="Liberation Serif"/>
          <w:sz w:val="28"/>
          <w:szCs w:val="28"/>
        </w:rPr>
        <w:t xml:space="preserve">                                                     </w:t>
      </w:r>
      <w:r>
        <w:rPr>
          <w:rFonts w:ascii="Liberation Sans" w:hAnsi="Liberation Sans" w:eastAsia="Liberation Serif" w:cs="Liberation Serif"/>
          <w:sz w:val="28"/>
          <w:szCs w:val="28"/>
        </w:rPr>
        <w:t xml:space="preserve">  )</w:t>
      </w:r>
      <w:r>
        <w:rPr>
          <w:rFonts w:ascii="Liberation Sans" w:hAnsi="Liberation Sans" w:eastAsia="Liberation Serif" w:cs="Liberation Serif"/>
          <w:sz w:val="28"/>
          <w:szCs w:val="28"/>
          <w:highlight w:val="white"/>
        </w:rPr>
      </w:r>
      <w:r>
        <w:rPr>
          <w:rFonts w:ascii="Liberation Sans" w:hAnsi="Liberation Sans" w:eastAsia="Liberation Serif" w:cs="Liberation Serif"/>
          <w:sz w:val="28"/>
          <w:szCs w:val="28"/>
          <w:highlight w:val="white"/>
        </w:rPr>
      </w:r>
    </w:p>
    <w:p>
      <w:pPr>
        <w:ind w:firstLine="708"/>
        <w:jc w:val="center"/>
        <w:rPr>
          <w:rFonts w:ascii="Liberation Sans" w:hAnsi="Liberation Sans" w:eastAsia="Liberation Serif" w:cs="Liberation Serif"/>
          <w:b/>
          <w:caps/>
        </w:rPr>
      </w:pPr>
      <w:r>
        <w:rPr>
          <w:rFonts w:ascii="Liberation Sans" w:hAnsi="Liberation Sans" w:eastAsia="Liberation Serif" w:cs="Liberation Serif"/>
          <w:b/>
          <w:caps/>
        </w:rPr>
      </w:r>
      <w:r>
        <w:rPr>
          <w:rFonts w:ascii="Liberation Sans" w:hAnsi="Liberation Sans" w:eastAsia="Liberation Serif" w:cs="Liberation Serif"/>
          <w:b/>
          <w:caps/>
        </w:rPr>
      </w:r>
      <w:r>
        <w:rPr>
          <w:rFonts w:ascii="Liberation Sans" w:hAnsi="Liberation Sans" w:eastAsia="Liberation Serif" w:cs="Liberation Serif"/>
          <w:b/>
          <w:caps/>
        </w:rPr>
      </w:r>
    </w:p>
    <w:p>
      <w:pPr>
        <w:jc w:val="center"/>
        <w:spacing w:after="120"/>
        <w:rPr>
          <w:rFonts w:ascii="Liberation Sans" w:hAnsi="Liberation Sans" w:eastAsia="Liberation Serif" w:cs="Liberation Serif"/>
        </w:rPr>
      </w:pPr>
      <w:r>
        <w:rPr>
          <w:rFonts w:ascii="Liberation Sans" w:hAnsi="Liberation Sans" w:eastAsia="Liberation Serif" w:cs="Liberation Serif"/>
          <w:b/>
          <w:caps/>
        </w:rPr>
        <w:t xml:space="preserve">Требования</w:t>
      </w:r>
      <w:r>
        <w:rPr>
          <w:rFonts w:ascii="Liberation Sans" w:hAnsi="Liberation Sans" w:eastAsia="Liberation Serif" w:cs="Liberation Serif"/>
          <w:b/>
          <w:bCs/>
          <w:caps/>
        </w:rPr>
        <w:t xml:space="preserve"> К содержанию, составУ заявки на участие в электронном аукционе и инструкция по еЕ заполнению</w:t>
      </w:r>
      <w:r>
        <w:rPr>
          <w:rFonts w:ascii="Liberation Sans" w:hAnsi="Liberation Sans" w:eastAsia="Liberation Serif" w:cs="Liberation Serif"/>
          <w:b/>
          <w:bCs/>
          <w:caps/>
        </w:rPr>
        <w:t xml:space="preserve"> </w:t>
      </w:r>
      <w:r>
        <w:rPr>
          <w:rFonts w:ascii="Liberation Sans" w:hAnsi="Liberation Sans" w:eastAsia="Liberation Serif" w:cs="Liberation Serif"/>
        </w:rPr>
      </w:r>
      <w:r>
        <w:rPr>
          <w:rFonts w:ascii="Liberation Sans" w:hAnsi="Liberation Sans" w:eastAsia="Liberation Serif" w:cs="Liberation Serif"/>
        </w:rPr>
      </w:r>
    </w:p>
    <w:tbl>
      <w:tblPr>
        <w:tblW w:w="974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6940"/>
      </w:tblGrid>
      <w:tr>
        <w:tblPrEx/>
        <w:trPr>
          <w:tblHeader/>
        </w:trPr>
        <w:tc>
          <w:tcPr>
            <w:shd w:val="clear" w:color="ffffff" w:fill="e6e6e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widowControl w:val="off"/>
              <w:rPr>
                <w:rFonts w:ascii="Liberation Sans" w:hAnsi="Liberation Sans" w:eastAsia="Liberation Serif" w:cs="Liberation Serif"/>
                <w:lang w:val="en-US"/>
              </w:rPr>
              <w:suppressLineNumbers/>
            </w:pPr>
            <w:r>
              <w:rPr>
                <w:rFonts w:ascii="Liberation Sans" w:hAnsi="Liberation Sans" w:eastAsia="Liberation Serif" w:cs="Liberation Serif"/>
                <w:b/>
                <w:bCs/>
                <w:lang w:val="en-US"/>
              </w:rPr>
              <w:t xml:space="preserve">№</w:t>
            </w:r>
            <w:r>
              <w:rPr>
                <w:rFonts w:ascii="Liberation Sans" w:hAnsi="Liberation Sans" w:eastAsia="Liberation Serif" w:cs="Liberation Serif"/>
                <w:lang w:val="en-US"/>
              </w:rPr>
            </w:r>
            <w:r>
              <w:rPr>
                <w:rFonts w:ascii="Liberation Sans" w:hAnsi="Liberation Sans" w:eastAsia="Liberation Serif" w:cs="Liberation Serif"/>
                <w:lang w:val="en-US"/>
              </w:rPr>
            </w:r>
          </w:p>
          <w:p>
            <w:pPr>
              <w:jc w:val="center"/>
              <w:keepLines/>
              <w:keepNext/>
              <w:widowControl w:val="off"/>
              <w:rPr>
                <w:rFonts w:ascii="Liberation Sans" w:hAnsi="Liberation Sans" w:eastAsia="Liberation Serif" w:cs="Liberation Serif"/>
                <w:lang w:val="en-US"/>
              </w:rPr>
              <w:suppressLineNumbers/>
            </w:pPr>
            <w:r>
              <w:rPr>
                <w:rFonts w:ascii="Liberation Sans" w:hAnsi="Liberation Sans" w:eastAsia="Liberation Serif" w:cs="Liberation Serif"/>
                <w:b/>
                <w:bCs/>
                <w:lang w:val="en-US"/>
              </w:rPr>
              <w:t xml:space="preserve">п/п</w:t>
            </w:r>
            <w:r>
              <w:rPr>
                <w:rFonts w:ascii="Liberation Sans" w:hAnsi="Liberation Sans" w:eastAsia="Liberation Serif" w:cs="Liberation Serif"/>
                <w:lang w:val="en-US"/>
              </w:rPr>
            </w:r>
            <w:r>
              <w:rPr>
                <w:rFonts w:ascii="Liberation Sans" w:hAnsi="Liberation Sans" w:eastAsia="Liberation Serif" w:cs="Liberation Serif"/>
                <w:lang w:val="en-US"/>
              </w:rPr>
            </w:r>
          </w:p>
        </w:tc>
        <w:tc>
          <w:tcPr>
            <w:shd w:val="clear" w:color="ffffff" w:fill="e6e6e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widowControl w:val="off"/>
              <w:rPr>
                <w:rFonts w:ascii="Liberation Sans" w:hAnsi="Liberation Sans" w:eastAsia="Liberation Serif" w:cs="Liberation Serif"/>
                <w:lang w:val="en-US"/>
              </w:rPr>
              <w:suppressLineNumbers/>
            </w:pPr>
            <w:r>
              <w:rPr>
                <w:rFonts w:ascii="Liberation Sans" w:hAnsi="Liberation Sans" w:eastAsia="Liberation Serif" w:cs="Liberation Serif"/>
                <w:b/>
                <w:bCs/>
                <w:lang w:val="en-US"/>
              </w:rPr>
              <w:t xml:space="preserve">Наименование </w:t>
            </w:r>
            <w:r>
              <w:rPr>
                <w:rFonts w:ascii="Liberation Sans" w:hAnsi="Liberation Sans" w:eastAsia="Liberation Serif" w:cs="Liberation Serif"/>
                <w:lang w:val="en-US"/>
              </w:rPr>
            </w:r>
            <w:r>
              <w:rPr>
                <w:rFonts w:ascii="Liberation Sans" w:hAnsi="Liberation Sans" w:eastAsia="Liberation Serif" w:cs="Liberation Serif"/>
                <w:lang w:val="en-US"/>
              </w:rPr>
            </w:r>
          </w:p>
        </w:tc>
        <w:tc>
          <w:tcPr>
            <w:shd w:val="clear" w:color="ffffff" w:fill="e6e6e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0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widowControl w:val="off"/>
              <w:rPr>
                <w:rFonts w:ascii="Liberation Sans" w:hAnsi="Liberation Sans" w:eastAsia="Liberation Serif" w:cs="Liberation Serif"/>
                <w:lang w:val="en-US"/>
              </w:rPr>
              <w:suppressLineNumbers/>
            </w:pPr>
            <w:r>
              <w:rPr>
                <w:rFonts w:ascii="Liberation Sans" w:hAnsi="Liberation Sans" w:eastAsia="Liberation Serif" w:cs="Liberation Serif"/>
                <w:b/>
                <w:bCs/>
                <w:lang w:val="en-US"/>
              </w:rPr>
              <w:t xml:space="preserve">Информация</w:t>
            </w:r>
            <w:r>
              <w:rPr>
                <w:rFonts w:ascii="Liberation Sans" w:hAnsi="Liberation Sans" w:eastAsia="Liberation Serif" w:cs="Liberation Serif"/>
                <w:lang w:val="en-US"/>
              </w:rPr>
            </w:r>
            <w:r>
              <w:rPr>
                <w:rFonts w:ascii="Liberation Sans" w:hAnsi="Liberation Sans" w:eastAsia="Liberation Serif" w:cs="Liberation Serif"/>
                <w:lang w:val="en-US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2" w:type="dxa"/>
            <w:textDirection w:val="lrTb"/>
            <w:noWrap w:val="false"/>
          </w:tcPr>
          <w:p>
            <w:pPr>
              <w:ind w:firstLine="459"/>
              <w:jc w:val="center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  <w:b/>
              </w:rPr>
              <w:t xml:space="preserve">Требования к содержанию, составу заявки на участие в электронном аукционе и инструкция по ее заполнению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1.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rPr>
                <w:rFonts w:ascii="Liberation Sans" w:hAnsi="Liberation Sans" w:eastAsia="Liberation Serif" w:cs="Liberation Serif"/>
              </w:rPr>
              <w:outlineLvl w:val="0"/>
            </w:pPr>
            <w:r>
              <w:rPr>
                <w:rFonts w:ascii="Liberation Sans" w:hAnsi="Liberation Sans" w:eastAsia="Liberation Serif" w:cs="Liberation Serif"/>
                <w:bCs/>
              </w:rPr>
              <w:t xml:space="preserve">Порядок подачи заявок на участие в закупке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0" w:type="dxa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33" w:firstLine="426"/>
              <w:jc w:val="both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от 05.04.2013 № 44-ФЗ «О конт</w:t>
            </w:r>
            <w:r>
              <w:rPr>
                <w:rFonts w:ascii="Liberation Sans" w:hAnsi="Liberation Sans" w:eastAsia="Liberation Serif" w:cs="Liberation Serif"/>
              </w:rPr>
              <w:t xml:space="preserve">рактной системе в сфере закупок товаров, работ, услуг для обеспечения государственных и муниципальных нужд» (далее – Федеральный закон № 44-ФЗ) оператору электронной площадки. 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numPr>
                <w:ilvl w:val="0"/>
                <w:numId w:val="25"/>
              </w:numPr>
              <w:ind w:left="33" w:firstLine="426"/>
              <w:jc w:val="both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 Участник закупки вправе подать только одну заявку на участие в закупке в любое</w:t>
            </w:r>
            <w:r>
              <w:rPr>
                <w:rFonts w:ascii="Liberation Sans" w:hAnsi="Liberation Sans" w:eastAsia="Liberation Serif" w:cs="Liberation Serif"/>
              </w:rPr>
              <w:t xml:space="preserve"> время с момента размещения в единой информационной системе извещения об осуществлении закупки до окончания установленного в извещении об осуществлении закупки срока подачи заявок на участие в закупке. Согласно части 1 статьи 43 Федерального закона № 44-ФЗ</w:t>
            </w:r>
            <w:r>
              <w:rPr>
                <w:rFonts w:ascii="Liberation Sans" w:hAnsi="Liberation Sans" w:eastAsia="Liberation Serif" w:cs="Liberation Serif"/>
              </w:rPr>
              <w:t xml:space="preserve"> предусмотрено содержание заявки на участие в закупке.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numPr>
                <w:ilvl w:val="0"/>
                <w:numId w:val="25"/>
              </w:numPr>
              <w:ind w:left="33" w:firstLine="426"/>
              <w:jc w:val="both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Содержание заявки на участие в электронном аукционе определено статьей 49 Федерального закона № 44-ФЗ.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2.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rPr>
                <w:rFonts w:ascii="Liberation Sans" w:hAnsi="Liberation Sans" w:eastAsia="Liberation Serif" w:cs="Liberation Serif"/>
              </w:rPr>
              <w:outlineLvl w:val="0"/>
            </w:pPr>
            <w:r>
              <w:rPr>
                <w:rFonts w:ascii="Liberation Sans" w:hAnsi="Liberation Sans" w:eastAsia="Liberation Serif" w:cs="Liberation Serif"/>
              </w:rPr>
              <w:t xml:space="preserve">Содержание </w:t>
            </w:r>
            <w:r>
              <w:rPr>
                <w:rFonts w:ascii="Liberation Sans" w:hAnsi="Liberation Sans" w:eastAsia="Liberation Serif" w:cs="Liberation Serif"/>
                <w:bCs/>
              </w:rPr>
              <w:t xml:space="preserve">заявки на участие в электронном аукционе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0" w:type="dxa"/>
            <w:textDirection w:val="lrTb"/>
            <w:noWrap w:val="false"/>
          </w:tcPr>
          <w:p>
            <w:pPr>
              <w:ind w:firstLine="459"/>
              <w:jc w:val="both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Участник закупки в состав заявки на участи</w:t>
            </w:r>
            <w:r>
              <w:rPr>
                <w:rFonts w:ascii="Liberation Sans" w:hAnsi="Liberation Sans" w:eastAsia="Liberation Serif" w:cs="Liberation Serif"/>
              </w:rPr>
              <w:t xml:space="preserve">е в электронном аукционе включает документы и информацию в соответствии с пунктами 2 и 3 настоящего Приложения, за исключением документов, направляемых заказчику оператором электронной площадки из реестра участников закупок, аккредитованных на электронной </w:t>
            </w:r>
            <w:r>
              <w:rPr>
                <w:rFonts w:ascii="Liberation Sans" w:hAnsi="Liberation Sans" w:eastAsia="Liberation Serif" w:cs="Liberation Serif"/>
                <w:bCs/>
                <w:iCs/>
              </w:rPr>
              <w:t xml:space="preserve">площадке.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firstLine="318"/>
              <w:jc w:val="both"/>
              <w:shd w:val="clear" w:color="auto" w:fill="ffffff"/>
              <w:tabs>
                <w:tab w:val="left" w:pos="900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Документы и информация, в том числе содержащиеся в реестре участников закупок, аккредитованных на электронной площадке и направляемых заказчику оператором электронной площадки, должны быть достоверными, отображать актуальную информацию об участни</w:t>
            </w:r>
            <w:r>
              <w:rPr>
                <w:rFonts w:ascii="Liberation Sans" w:hAnsi="Liberation Sans" w:eastAsia="Liberation Serif" w:cs="Liberation Serif"/>
              </w:rPr>
              <w:t xml:space="preserve">ке закупки, соответствовать требованиям, установленным законодательством Российской Федерации, и содержать документы с учетом последних внесенных изменений.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firstLine="318"/>
              <w:jc w:val="both"/>
              <w:rPr>
                <w:rFonts w:ascii="Liberation Sans" w:hAnsi="Liberation Sans" w:eastAsia="Liberation Serif" w:cs="Liberation Serif"/>
                <w:highlight w:val="none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Непредставление информации и документов в составе заявки, отсутствие в реестре участников закупок, аккредитованных на электронной площадке, определенных к направлению заказчику оператором электронной площадки информации и документов участника закупки, нали</w:t>
            </w:r>
            <w:r>
              <w:rPr>
                <w:rFonts w:ascii="Liberation Sans" w:hAnsi="Liberation Sans" w:eastAsia="Liberation Serif" w:cs="Liberation Serif"/>
              </w:rPr>
              <w:t xml:space="preserve">чие в таких документах недостоверных, противоречивых сведений об участнике закупки, подавшем такую заявку, является основанием для отстранения данного участника от участия в закупке.</w:t>
            </w:r>
            <w:r>
              <w:rPr>
                <w:rFonts w:ascii="Liberation Sans" w:hAnsi="Liberation Sans" w:eastAsia="Liberation Serif" w:cs="Liberation Serif"/>
                <w:highlight w:val="none"/>
              </w:rPr>
            </w:r>
            <w:r>
              <w:rPr>
                <w:rFonts w:ascii="Liberation Sans" w:hAnsi="Liberation Sans" w:eastAsia="Liberation Serif" w:cs="Liberation Serif"/>
                <w:highlight w:val="none"/>
              </w:rPr>
            </w:r>
          </w:p>
          <w:p>
            <w:pPr>
              <w:ind w:firstLine="318"/>
              <w:jc w:val="both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  <w:highlight w:val="none"/>
              </w:rPr>
            </w:r>
            <w:r>
              <w:rPr>
                <w:rFonts w:ascii="Liberation Sans" w:hAnsi="Liberation Sans" w:eastAsia="Liberation Serif" w:cs="Liberation Serif"/>
                <w:highlight w:val="none"/>
              </w:rPr>
              <w:t xml:space="preserve">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firstLine="317"/>
              <w:jc w:val="both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Заявка на участие в электронном аукционе должна содержать информацию и д</w:t>
            </w:r>
            <w:r>
              <w:rPr>
                <w:rFonts w:ascii="Liberation Sans" w:hAnsi="Liberation Sans" w:eastAsia="Liberation Serif" w:cs="Liberation Serif"/>
              </w:rPr>
              <w:t xml:space="preserve">окументы: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firstLine="540"/>
              <w:jc w:val="both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1)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лица, и для участника закупки зак</w:t>
            </w:r>
            <w:r>
              <w:rPr>
                <w:rFonts w:ascii="Liberation Sans" w:hAnsi="Liberation Sans" w:eastAsia="Liberation Serif" w:cs="Liberation Serif"/>
              </w:rPr>
              <w:t xml:space="preserve">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firstLine="540"/>
              <w:jc w:val="both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2) декл</w:t>
            </w:r>
            <w:r>
              <w:rPr>
                <w:rFonts w:ascii="Liberation Sans" w:hAnsi="Liberation Sans" w:eastAsia="Liberation Serif" w:cs="Liberation Serif"/>
              </w:rPr>
              <w:t xml:space="preserve">арация о соответствии участника закупки требованиям, установленным пунктами 3 - 5, 7 – 11 части 1 статьи 31 Федерального закона № 44-ФЗ </w:t>
            </w:r>
            <w:r>
              <w:rPr>
                <w:rFonts w:ascii="Liberation Sans" w:hAnsi="Liberation Sans" w:eastAsia="Liberation Serif" w:cs="Liberation Serif"/>
              </w:rPr>
              <w:t xml:space="preserve">(</w:t>
            </w:r>
            <w:r>
              <w:rPr>
                <w:rFonts w:ascii="Liberation Sans" w:hAnsi="Liberation Sans" w:eastAsia="Liberation Serif" w:cs="Liberation Serif"/>
              </w:rPr>
              <w:t xml:space="preserve">если информация и/или документы, которые подтверждают соответствие участника закупки требованиям, установленным пунктом 1 части 1 статьи 31 Федерального закона № 44-ФЗ, содержатся в открытых и общедоступных государственных реестрах, в указанную декларацию </w:t>
            </w:r>
            <w:r>
              <w:rPr>
                <w:rFonts w:ascii="Liberation Sans" w:hAnsi="Liberation Sans" w:eastAsia="Liberation Serif" w:cs="Liberation Serif"/>
              </w:rPr>
              <w:t xml:space="preserve">может быть включено положение о соответствии участника закупки установленным требованиям, с указанием адреса сайта или страницы сайта в информационно-телекоммуникационной сети «Интернет», на которых размещены такие информация и документы)</w:t>
            </w:r>
            <w:r>
              <w:rPr>
                <w:rFonts w:ascii="Liberation Sans" w:hAnsi="Liberation Sans" w:eastAsia="Liberation Serif" w:cs="Liberation Serif"/>
              </w:rPr>
              <w:t xml:space="preserve">;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3)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</w:t>
            </w:r>
            <w:r>
              <w:rPr>
                <w:rFonts w:ascii="Liberation Sans" w:hAnsi="Liberation Sans" w:eastAsia="Liberation Serif" w:cs="Liberation Serif"/>
              </w:rPr>
              <w:t xml:space="preserve">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  <w:i/>
                <w:szCs w:val="20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4) характеристики предлагаемого участником закупки товара,</w:t>
            </w:r>
            <w:r>
              <w:rPr>
                <w:rFonts w:ascii="Liberation Sans" w:hAnsi="Liberation Sans" w:eastAsia="Liberation Serif" w:cs="Liberation Serif"/>
                <w:i/>
                <w:iCs/>
              </w:rPr>
              <w:t xml:space="preserve"> </w:t>
            </w:r>
            <w:r>
              <w:rPr>
                <w:rFonts w:ascii="Liberation Sans" w:hAnsi="Liberation Sans" w:eastAsia="Liberation Serif" w:cs="Liberation Serif"/>
                <w:iCs/>
              </w:rPr>
              <w:t xml:space="preserve">в том числе поставляемог</w:t>
            </w:r>
            <w:r>
              <w:rPr>
                <w:rFonts w:ascii="Liberation Sans" w:hAnsi="Liberation Sans" w:eastAsia="Liberation Serif" w:cs="Liberation Serif"/>
                <w:iCs/>
              </w:rPr>
              <w:t xml:space="preserve">о заказчику при выполнении закупаемых работ, оказании закупаемых услуг,</w:t>
            </w:r>
            <w:r>
              <w:rPr>
                <w:rFonts w:ascii="Liberation Sans" w:hAnsi="Liberation Sans" w:eastAsia="Liberation Serif" w:cs="Liberation Serif"/>
              </w:rPr>
              <w:t xml:space="preserve"> соответствующие показателям, установленным в описании объекта закупки, товарный знак (при наличии у товара товарного знака);</w:t>
            </w:r>
            <w:r>
              <w:rPr>
                <w:rFonts w:ascii="Liberation Sans" w:hAnsi="Liberation Sans" w:eastAsia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ans" w:hAnsi="Liberation Sans" w:eastAsia="Liberation Serif" w:cs="Liberation Serif"/>
                <w:i/>
                <w:iCs/>
              </w:rPr>
              <w:t xml:space="preserve">не требуются - подпункт 1 пункта 3 настоящей инструкции в о</w:t>
            </w:r>
            <w:r>
              <w:rPr>
                <w:rFonts w:ascii="Liberation Sans" w:hAnsi="Liberation Sans" w:eastAsia="Liberation Serif" w:cs="Liberation Serif"/>
                <w:i/>
                <w:iCs/>
              </w:rPr>
              <w:t xml:space="preserve">тношении порядка указания в заявке характеристик товара </w:t>
            </w:r>
            <w:r>
              <w:rPr>
                <w:rFonts w:ascii="Liberation Sans" w:hAnsi="Liberation Sans" w:eastAsia="Liberation Serif" w:cs="Liberation Serif"/>
                <w:b/>
                <w:bCs/>
                <w:i/>
                <w:iCs/>
                <w:u w:val="single"/>
              </w:rPr>
              <w:t xml:space="preserve">не применяется</w:t>
            </w:r>
            <w:r>
              <w:rPr>
                <w:rFonts w:ascii="Liberation Sans" w:hAnsi="Liberation Sans" w:eastAsia="Liberation Serif" w:cs="Liberation Serif"/>
                <w:i/>
                <w:szCs w:val="20"/>
              </w:rPr>
              <w:t xml:space="preserve">;  </w:t>
            </w:r>
            <w:r>
              <w:rPr>
                <w:rFonts w:ascii="Liberation Sans" w:hAnsi="Liberation Sans" w:eastAsia="Liberation Serif" w:cs="Liberation Serif"/>
                <w:i/>
                <w:szCs w:val="20"/>
              </w:rPr>
            </w:r>
            <w:r>
              <w:rPr>
                <w:rFonts w:ascii="Liberation Sans" w:hAnsi="Liberation Sans" w:eastAsia="Liberation Serif" w:cs="Liberation Serif"/>
                <w:i/>
                <w:szCs w:val="20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  <w:i/>
                <w:szCs w:val="20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5) наименование страны происхожде</w:t>
            </w:r>
            <w:r>
              <w:rPr>
                <w:rFonts w:ascii="Liberation Sans" w:hAnsi="Liberation Sans" w:eastAsia="Liberation Serif" w:cs="Liberation Serif"/>
              </w:rPr>
              <w:t xml:space="preserve">ния товара в соответствии с общероссийским классификатором, </w:t>
            </w:r>
            <w:r>
              <w:rPr>
                <w:rFonts w:ascii="Liberation Sans" w:hAnsi="Liberation Sans" w:eastAsia="Liberation Serif" w:cs="Liberation Serif"/>
              </w:rPr>
              <w:t xml:space="preserve">используемым для идентификации стран мира; </w:t>
            </w:r>
            <w:r>
              <w:rPr>
                <w:rFonts w:ascii="Liberation Sans" w:hAnsi="Liberation Sans" w:eastAsia="Liberation Serif" w:cs="Liberation Serif"/>
                <w:i/>
              </w:rPr>
              <w:t xml:space="preserve">не требуется</w:t>
            </w:r>
            <w:r>
              <w:rPr>
                <w:rFonts w:ascii="Liberation Sans" w:hAnsi="Liberation Sans" w:eastAsia="Liberation Serif" w:cs="Liberation Serif"/>
                <w:i/>
                <w:szCs w:val="20"/>
              </w:rPr>
              <w:t xml:space="preserve">;</w:t>
            </w:r>
            <w:r>
              <w:rPr>
                <w:rFonts w:ascii="Liberation Sans" w:hAnsi="Liberation Sans" w:eastAsia="Liberation Serif" w:cs="Liberation Serif"/>
                <w:i/>
                <w:szCs w:val="20"/>
              </w:rPr>
            </w:r>
            <w:r>
              <w:rPr>
                <w:rFonts w:ascii="Liberation Sans" w:hAnsi="Liberation Sans" w:eastAsia="Liberation Serif" w:cs="Liberation Serif"/>
                <w:i/>
                <w:szCs w:val="20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  <w:i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6) документы, подтверждающие соответствие товара, работы или услуги требованиям, установленным в соответствии с законодательство</w:t>
            </w:r>
            <w:r>
              <w:rPr>
                <w:rFonts w:ascii="Liberation Sans" w:hAnsi="Liberation Sans" w:eastAsia="Liberation Serif" w:cs="Liberation Serif"/>
              </w:rPr>
              <w:t xml:space="preserve">м Российской Федерации (в случае, если в соответствии с законодательством Российской Федерации установлены требования к товару, работе или услуге, и представление указанных документов предусмотрено извещением об осуществлении закупки): </w:t>
            </w:r>
            <w:r>
              <w:rPr>
                <w:rFonts w:ascii="Liberation Sans" w:hAnsi="Liberation Sans" w:eastAsia="Liberation Serif" w:cs="Liberation Serif"/>
                <w:i/>
              </w:rPr>
              <w:t xml:space="preserve">не требуются</w:t>
            </w:r>
            <w:r>
              <w:rPr>
                <w:rFonts w:ascii="Liberation Sans" w:hAnsi="Liberation Sans" w:eastAsia="Liberation Serif" w:cs="Liberation Serif"/>
                <w:i/>
              </w:rPr>
              <w:t xml:space="preserve">);</w:t>
            </w:r>
            <w:r>
              <w:rPr>
                <w:rFonts w:ascii="Liberation Sans" w:hAnsi="Liberation Sans" w:eastAsia="Liberation Serif" w:cs="Liberation Serif"/>
                <w:i/>
              </w:rPr>
            </w:r>
            <w:r>
              <w:rPr>
                <w:rFonts w:ascii="Liberation Sans" w:hAnsi="Liberation Sans" w:eastAsia="Liberation Serif" w:cs="Liberation Serif"/>
                <w:i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  <w:i/>
                <w:iCs/>
                <w:highlight w:val="white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7) информация и документы, которые подтверждают страну происхождения товара, работ, услуг в случае принятия мер, предусмотренных в соответствии с пунктом 2 части 2 статьи 14 Федера</w:t>
            </w:r>
            <w:r>
              <w:rPr>
                <w:rFonts w:ascii="Liberation Sans" w:hAnsi="Liberation Sans" w:eastAsia="Liberation Serif" w:cs="Liberation Serif"/>
              </w:rPr>
              <w:t xml:space="preserve">льного закона № 44-ФЗ </w:t>
            </w:r>
            <w:r>
              <w:rPr>
                <w:rFonts w:ascii="Liberation Sans" w:hAnsi="Liberation Sans" w:eastAsia="Liberation Serif" w:cs="Liberation Serif"/>
                <w:i/>
                <w:iCs/>
              </w:rPr>
              <w:t xml:space="preserve">(в случае, если в извещении об осуществлении закупки установлены предусмотренные указанной статьей </w:t>
            </w:r>
            <w:r>
              <w:rPr>
                <w:rFonts w:ascii="Liberation Sans" w:hAnsi="Liberation Sans" w:eastAsia="Liberation Serif" w:cs="Liberation Serif"/>
                <w:b/>
                <w:bCs/>
                <w:i/>
                <w:iCs/>
              </w:rPr>
              <w:t xml:space="preserve">запрет, ограничение, преимущество</w:t>
            </w:r>
            <w:r>
              <w:rPr>
                <w:rFonts w:ascii="Liberation Sans" w:hAnsi="Liberation Sans" w:eastAsia="Liberation Serif" w:cs="Liberation Serif"/>
                <w:i/>
                <w:iCs/>
              </w:rPr>
              <w:t xml:space="preserve">): </w:t>
            </w:r>
            <w:r>
              <w:rPr>
                <w:rFonts w:ascii="Liberation Sans" w:hAnsi="Liberation Sans" w:eastAsia="Liberation Serif" w:cs="Liberation Serif"/>
                <w:b/>
                <w:bCs/>
                <w:i/>
                <w:iCs/>
                <w:color w:val="00b050"/>
                <w:highlight w:val="white"/>
              </w:rPr>
              <w:t xml:space="preserve">требуются</w:t>
            </w:r>
            <w:r>
              <w:rPr>
                <w:rFonts w:ascii="Liberation Sans" w:hAnsi="Liberation Sans" w:eastAsia="Liberation Serif" w:cs="Liberation Serif"/>
                <w:i/>
                <w:iCs/>
                <w:highlight w:val="white"/>
              </w:rPr>
              <w:t xml:space="preserve">.</w:t>
            </w:r>
            <w:r>
              <w:rPr>
                <w:rFonts w:ascii="Liberation Sans" w:hAnsi="Liberation Sans" w:eastAsia="Liberation Serif" w:cs="Liberation Serif"/>
                <w:i/>
                <w:iCs/>
                <w:highlight w:val="white"/>
              </w:rPr>
            </w:r>
            <w:r>
              <w:rPr>
                <w:rFonts w:ascii="Liberation Sans" w:hAnsi="Liberation Sans" w:eastAsia="Liberation Serif" w:cs="Liberation Serif"/>
                <w:i/>
                <w:iCs/>
                <w:highlight w:val="white"/>
              </w:rPr>
            </w:r>
          </w:p>
          <w:p>
            <w:pPr>
              <w:ind w:left="34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  <w:bCs/>
                <w:i/>
                <w:highlight w:val="white"/>
              </w:rPr>
            </w:pPr>
            <w:r>
              <w:rPr>
                <w:rFonts w:ascii="Liberation Sans" w:hAnsi="Liberation Sans" w:eastAsia="Liberation Serif" w:cs="Liberation Serif"/>
                <w:i/>
                <w:iCs/>
                <w:highlight w:val="white"/>
              </w:rPr>
            </w:r>
            <w:r>
              <w:rPr>
                <w:rFonts w:ascii="Liberation Sans" w:hAnsi="Liberation Sans" w:eastAsia="Liberation Sans" w:cs="Liberation Sans"/>
                <w:bCs/>
                <w:i/>
                <w:iCs/>
                <w:color w:val="00a933"/>
                <w:sz w:val="24"/>
                <w:highlight w:val="white"/>
              </w:rPr>
              <w:t xml:space="preserve">В соответствии с Постановлением Правитель</w:t>
            </w:r>
            <w:r>
              <w:rPr>
                <w:rFonts w:ascii="Liberation Sans" w:hAnsi="Liberation Sans" w:eastAsia="Liberation Sans" w:cs="Liberation Sans"/>
                <w:bCs/>
                <w:i/>
                <w:iCs/>
                <w:color w:val="00a933"/>
                <w:sz w:val="24"/>
                <w:highlight w:val="white"/>
              </w:rPr>
              <w:t xml:space="preserve">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 </w:t>
            </w:r>
            <w:r>
              <w:rPr>
                <w:rFonts w:ascii="Liberation Sans" w:hAnsi="Liberation Sans" w:eastAsia="Liberation Sans" w:cs="Liberation Sans"/>
                <w:b/>
                <w:bCs/>
                <w:i/>
                <w:iCs/>
                <w:color w:val="00a933"/>
                <w:sz w:val="24"/>
                <w:highlight w:val="white"/>
              </w:rPr>
              <w:t xml:space="preserve">запрет</w:t>
            </w:r>
            <w:r>
              <w:rPr>
                <w:rFonts w:ascii="Liberation Sans" w:hAnsi="Liberation Sans" w:eastAsia="Liberation Sans" w:cs="Liberation Sans"/>
                <w:b/>
                <w:bCs/>
                <w:i/>
                <w:iCs/>
                <w:color w:val="00a933"/>
                <w:sz w:val="24"/>
                <w:highlight w:val="white"/>
              </w:rPr>
              <w:t xml:space="preserve">. </w:t>
            </w:r>
            <w:r>
              <w:rPr>
                <w:rFonts w:ascii="Liberation Sans" w:hAnsi="Liberation Sans" w:eastAsia="Liberation Serif" w:cs="Liberation Serif"/>
                <w:bCs/>
                <w:i/>
                <w:highlight w:val="white"/>
              </w:rPr>
            </w:r>
            <w:r>
              <w:rPr>
                <w:rFonts w:ascii="Liberation Sans" w:hAnsi="Liberation Sans" w:eastAsia="Liberation Serif" w:cs="Liberation Serif"/>
                <w:bCs/>
                <w:i/>
                <w:highlight w:val="white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  <w:b/>
                <w:bCs/>
                <w:i/>
                <w:color w:val="00b050"/>
                <w:highlight w:val="none"/>
              </w:rPr>
            </w:pPr>
            <w:r>
              <w:rPr>
                <w:rFonts w:ascii="Liberation Sans" w:hAnsi="Liberation Sans" w:eastAsia="Liberation Serif" w:cs="Liberation Serif"/>
                <w:b/>
                <w:bCs/>
                <w:i/>
                <w:iCs/>
                <w:color w:val="00b050"/>
                <w:highlight w:val="white"/>
              </w:rPr>
              <w:t xml:space="preserve">Д</w:t>
            </w:r>
            <w:r>
              <w:rPr>
                <w:rFonts w:ascii="Liberation Sans" w:hAnsi="Liberation Sans" w:eastAsia="Liberation Serif" w:cs="Liberation Serif"/>
                <w:b/>
                <w:bCs/>
                <w:i/>
                <w:iCs/>
                <w:color w:val="00b050"/>
                <w:highlight w:val="white"/>
              </w:rPr>
              <w:t xml:space="preserve">ля подтверждения происхождения программного обеспечения, из Российской Федерации:</w:t>
            </w:r>
            <w:r>
              <w:rPr>
                <w:rFonts w:ascii="Liberation Sans" w:hAnsi="Liberation Sans" w:eastAsia="Liberation Serif" w:cs="Liberation Serif"/>
                <w:b/>
                <w:bCs/>
                <w:i/>
                <w:color w:val="00b050"/>
                <w:highlight w:val="none"/>
              </w:rPr>
            </w:r>
            <w:r>
              <w:rPr>
                <w:rFonts w:ascii="Liberation Sans" w:hAnsi="Liberation Sans" w:eastAsia="Liberation Serif" w:cs="Liberation Serif"/>
                <w:b/>
                <w:bCs/>
                <w:i/>
                <w:color w:val="00b050"/>
                <w:highlight w:val="none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  <w:bCs/>
                <w:i/>
                <w:color w:val="00b050"/>
                <w:highlight w:val="whit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erif" w:cs="Liberation Serif"/>
                <w:i/>
                <w:iCs/>
                <w:color w:val="00b050"/>
                <w:highlight w:val="white"/>
              </w:rPr>
              <w:t xml:space="preserve">- порядковый номер реестровой записи из единого реестра российских программ для электронных вычислительных машин и баз данных;</w:t>
            </w:r>
            <w:r>
              <w:rPr>
                <w:rFonts w:ascii="Liberation Sans" w:hAnsi="Liberation Sans" w:eastAsia="Liberation Serif" w:cs="Liberation Serif"/>
                <w:bCs/>
                <w:i/>
                <w:color w:val="00b050"/>
                <w:highlight w:val="white"/>
                <w14:ligatures w14:val="none"/>
              </w:rPr>
            </w:r>
            <w:r>
              <w:rPr>
                <w:rFonts w:ascii="Liberation Sans" w:hAnsi="Liberation Sans" w:eastAsia="Liberation Serif" w:cs="Liberation Serif"/>
                <w:bCs/>
                <w:i/>
                <w:color w:val="00b050"/>
                <w:highlight w:val="white"/>
                <w14:ligatures w14:val="none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  <w:bCs/>
                <w:i/>
                <w:color w:val="00b050"/>
                <w:highlight w:val="whit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erif" w:cs="Liberation Serif"/>
                <w:i/>
                <w:iCs/>
                <w:color w:val="00b050"/>
                <w:highlight w:val="white"/>
              </w:rPr>
              <w:t xml:space="preserve">- порядковый номер реестровой записи из реестра российского программного обеспечения, содержащей информацию о соответствии программного обеспечения требованиям к доверенному программному обеспечению;</w:t>
            </w:r>
            <w:r>
              <w:rPr>
                <w:rFonts w:ascii="Liberation Sans" w:hAnsi="Liberation Sans" w:eastAsia="Liberation Serif" w:cs="Liberation Serif"/>
                <w:bCs/>
                <w:i/>
                <w:color w:val="00b050"/>
                <w:highlight w:val="white"/>
                <w14:ligatures w14:val="none"/>
              </w:rPr>
            </w:r>
            <w:r>
              <w:rPr>
                <w:rFonts w:ascii="Liberation Sans" w:hAnsi="Liberation Sans" w:eastAsia="Liberation Serif" w:cs="Liberation Serif"/>
                <w:bCs/>
                <w:i/>
                <w:color w:val="00b050"/>
                <w:highlight w:val="white"/>
                <w14:ligatures w14:val="none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  <w:b/>
                <w:bCs/>
                <w:i/>
                <w:color w:val="00b050"/>
                <w:highlight w:val="whit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erif" w:cs="Liberation Serif"/>
                <w:b/>
                <w:bCs/>
                <w:i/>
                <w:iCs/>
                <w:color w:val="00b050"/>
                <w:highlight w:val="white"/>
              </w:rPr>
              <w:t xml:space="preserve">Для подтверждения происхождения программного обеспечения</w:t>
            </w:r>
            <w:r>
              <w:rPr>
                <w:rFonts w:ascii="Liberation Sans" w:hAnsi="Liberation Sans" w:eastAsia="Liberation Serif" w:cs="Liberation Serif"/>
                <w:b/>
                <w:bCs/>
                <w:i/>
                <w:iCs/>
                <w:color w:val="00b050"/>
                <w:highlight w:val="white"/>
              </w:rPr>
              <w:t xml:space="preserve"> из государств - членов Евразийского экономического союза, за исключением Российской Федерации:</w:t>
            </w:r>
            <w:r>
              <w:rPr>
                <w:rFonts w:ascii="Liberation Sans" w:hAnsi="Liberation Sans" w:eastAsia="Liberation Serif" w:cs="Liberation Serif"/>
                <w:b/>
                <w:bCs/>
                <w:i/>
                <w:color w:val="00b050"/>
                <w:highlight w:val="white"/>
                <w14:ligatures w14:val="none"/>
              </w:rPr>
            </w:r>
            <w:r>
              <w:rPr>
                <w:rFonts w:ascii="Liberation Sans" w:hAnsi="Liberation Sans" w:eastAsia="Liberation Serif" w:cs="Liberation Serif"/>
                <w:b/>
                <w:bCs/>
                <w:i/>
                <w:color w:val="00b050"/>
                <w:highlight w:val="white"/>
                <w14:ligatures w14:val="none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  <w:bCs/>
                <w:i/>
                <w:color w:val="00b050"/>
                <w:highlight w:val="white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ans" w:hAnsi="Liberation Sans" w:eastAsia="Liberation Serif" w:cs="Liberation Serif"/>
                <w:i/>
                <w:iCs/>
                <w:color w:val="00b050"/>
                <w:highlight w:val="white"/>
              </w:rPr>
              <w:t xml:space="preserve">- </w:t>
            </w:r>
            <w:r>
              <w:rPr>
                <w:rFonts w:ascii="Liberation Sans" w:hAnsi="Liberation Sans" w:eastAsia="Liberation Serif" w:cs="Liberation Serif"/>
                <w:i/>
                <w:iCs/>
                <w:color w:val="00b050"/>
                <w:highlight w:val="white"/>
              </w:rPr>
              <w:t xml:space="preserve">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Федерации;</w:t>
            </w:r>
            <w:r>
              <w:rPr>
                <w:rFonts w:ascii="Liberation Sans" w:hAnsi="Liberation Sans" w:eastAsia="Liberation Serif" w:cs="Liberation Serif"/>
                <w:bCs/>
                <w:i/>
                <w:color w:val="00b050"/>
                <w:highlight w:val="white"/>
                <w14:ligatures w14:val="none"/>
              </w:rPr>
            </w:r>
            <w:r>
              <w:rPr>
                <w:rFonts w:ascii="Liberation Sans" w:hAnsi="Liberation Sans" w:eastAsia="Liberation Serif" w:cs="Liberation Serif"/>
                <w:bCs/>
                <w:i/>
                <w:color w:val="00b050"/>
                <w:highlight w:val="white"/>
                <w14:ligatures w14:val="none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  <w:bCs/>
                <w:i/>
              </w:rPr>
            </w:pPr>
            <w:r>
              <w:rPr>
                <w:rFonts w:ascii="Liberation Sans" w:hAnsi="Liberation Sans" w:eastAsia="Liberation Serif" w:cs="Liberation Serif"/>
                <w:i/>
                <w:iCs/>
                <w:color w:val="00b050"/>
                <w:highlight w:val="white"/>
              </w:rPr>
              <w:t xml:space="preserve">- п</w:t>
            </w:r>
            <w:r>
              <w:rPr>
                <w:rFonts w:ascii="Liberation Sans" w:hAnsi="Liberation Sans" w:eastAsia="Liberation Serif" w:cs="Liberation Serif"/>
                <w:i/>
                <w:iCs/>
                <w:color w:val="00b050"/>
                <w:highlight w:val="white"/>
              </w:rPr>
              <w:t xml:space="preserve">орядковый номер реестровой записи из реестра евразийского программного обеспечения, содержащей информацию о соответствии программного обеспечения требованиям к доверенному программному обеспечению.</w:t>
            </w:r>
            <w:r>
              <w:rPr>
                <w:rFonts w:ascii="Liberation Sans" w:hAnsi="Liberation Sans" w:eastAsia="Liberation Serif" w:cs="Liberation Serif"/>
                <w:bCs/>
                <w:i/>
              </w:rPr>
            </w:r>
            <w:r>
              <w:rPr>
                <w:rFonts w:ascii="Liberation Sans" w:hAnsi="Liberation Sans" w:eastAsia="Liberation Serif" w:cs="Liberation Serif"/>
                <w:bCs/>
                <w:i/>
              </w:rPr>
            </w:r>
          </w:p>
          <w:p>
            <w:pPr>
              <w:ind w:left="34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  <w:bCs/>
                <w:i/>
              </w:rPr>
            </w:pPr>
            <w:r>
              <w:rPr>
                <w:rFonts w:ascii="Liberation Sans" w:hAnsi="Liberation Sans" w:eastAsia="Liberation Serif" w:cs="Liberation Serif"/>
                <w:bCs/>
                <w:i/>
              </w:rPr>
            </w:r>
            <w:r>
              <w:rPr>
                <w:rFonts w:ascii="Liberation Sans" w:hAnsi="Liberation Sans" w:eastAsia="Liberation Serif" w:cs="Liberation Serif"/>
                <w:bCs/>
                <w:i/>
              </w:rPr>
            </w:r>
            <w:r>
              <w:rPr>
                <w:rFonts w:ascii="Liberation Sans" w:hAnsi="Liberation Sans" w:eastAsia="Liberation Serif" w:cs="Liberation Serif"/>
                <w:bCs/>
                <w:i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8) иная информация и документы, в том числе эскиз, рисунок, чертеж, фотография, иное изображение предлагаемого участником закупки товара (</w:t>
            </w:r>
            <w:r>
              <w:rPr>
                <w:rFonts w:ascii="Liberation Sans" w:hAnsi="Liberation Sans" w:eastAsia="Liberation Serif" w:cs="Liberation Serif"/>
                <w:i/>
              </w:rPr>
              <w:t xml:space="preserve">отсутствие таких информации и документов не является основанием для отклонения заявки на участие в закупке)</w:t>
            </w:r>
            <w:r>
              <w:rPr>
                <w:rFonts w:ascii="Liberation Sans" w:hAnsi="Liberation Sans" w:eastAsia="Liberation Serif" w:cs="Liberation Serif"/>
              </w:rPr>
              <w:t xml:space="preserve">;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  <w:p>
            <w:pPr>
              <w:ind w:left="34" w:firstLine="567"/>
              <w:jc w:val="both"/>
              <w:tabs>
                <w:tab w:val="left" w:pos="955" w:leader="none"/>
              </w:tabs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9)</w:t>
            </w:r>
            <w:r>
              <w:rPr>
                <w:rFonts w:ascii="Liberation Sans" w:hAnsi="Liberation Sans" w:eastAsia="Liberation Serif" w:cs="Liberation Serif"/>
                <w:lang w:val="en-US"/>
              </w:rPr>
              <w:t xml:space="preserve"> </w:t>
            </w:r>
            <w:r>
              <w:rPr>
                <w:rFonts w:ascii="Liberation Sans" w:hAnsi="Liberation Sans" w:eastAsia="Liberation Serif" w:cs="Liberation Serif"/>
              </w:rPr>
              <w:t xml:space="preserve">информацию и документы, подтверждающие предоставление обеспечения заявки на участие в закупке, в форме электронных документов или в форме элект</w:t>
            </w:r>
            <w:r>
              <w:rPr>
                <w:rFonts w:ascii="Liberation Sans" w:hAnsi="Liberation Sans" w:eastAsia="Liberation Serif" w:cs="Liberation Serif"/>
              </w:rPr>
              <w:t xml:space="preserve">ронных образов бумажных документов (предоставляются участниками закупки, являющимися юридическими лицами, зарегистрированными на территории государства – члена Евразийского экономического союза, за исключением Российской Федерации, или физическими лицами, </w:t>
            </w:r>
            <w:r>
              <w:rPr>
                <w:rFonts w:ascii="Liberation Sans" w:hAnsi="Liberation Sans" w:eastAsia="Liberation Serif" w:cs="Liberation Serif"/>
              </w:rPr>
              <w:t xml:space="preserve">являющимися гражданами государства – члена Евразийского экономического союза, за исключением Российской Федерации, воспользовавшимися правом, предусмотренным постановлением Правительства РФ от </w:t>
            </w:r>
            <w:r>
              <w:rPr>
                <w:rFonts w:ascii="Liberation Sans" w:hAnsi="Liberation Sans" w:eastAsia="Liberation Serif" w:cs="Liberation Serif"/>
              </w:rPr>
              <w:t xml:space="preserve">10.04.2023 № 579 «Об особенностях порядка предоставления обеспе</w:t>
            </w:r>
            <w:r>
              <w:rPr>
                <w:rFonts w:ascii="Liberation Sans" w:hAnsi="Liberation Sans" w:eastAsia="Liberation Serif" w:cs="Liberation Serif"/>
              </w:rPr>
              <w:t xml:space="preserve">чения заявок на участие в закупках товаров, работ, услуг для обеспечения государственных или муниципальных нужд участниками таких закупок, являющимися иностранными лицами»).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eastAsia="Liberation Serif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3.</w:t>
            </w:r>
            <w:r>
              <w:rPr>
                <w:rFonts w:ascii="Liberation Sans" w:hAnsi="Liberation Sans" w:eastAsia="Liberation Serif" w:cs="Liberation Serif"/>
              </w:rPr>
            </w:r>
            <w:r>
              <w:rPr>
                <w:rFonts w:ascii="Liberation Sans" w:hAnsi="Liberation Sans" w:eastAsia="Liberation Serif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7" w:type="dxa"/>
            <w:textDirection w:val="lrTb"/>
            <w:noWrap w:val="false"/>
          </w:tcPr>
          <w:p>
            <w:pPr>
              <w:pStyle w:val="920"/>
              <w:jc w:val="left"/>
              <w:keepLines/>
              <w:keepNext/>
              <w:spacing w:after="0" w:line="240" w:lineRule="auto"/>
              <w:widowControl w:val="off"/>
              <w:rPr>
                <w:rFonts w:ascii="Liberation Sans" w:hAnsi="Liberation Sans" w:cs="Liberation Serif"/>
              </w:rPr>
              <w:suppressLineNumbers/>
            </w:pPr>
            <w:r>
              <w:rPr>
                <w:rFonts w:ascii="Liberation Sans" w:hAnsi="Liberation Sans" w:eastAsia="Liberation Serif" w:cs="Liberation Serif"/>
              </w:rPr>
              <w:t xml:space="preserve">Инструкция по заполнению заявки </w:t>
            </w:r>
            <w:r>
              <w:rPr>
                <w:rFonts w:ascii="Liberation Sans" w:hAnsi="Liberation Sans" w:eastAsia="Liberation Serif" w:cs="Liberation Serif"/>
                <w:bCs/>
              </w:rPr>
              <w:t xml:space="preserve">(предложения в отношении объекта закупки)</w:t>
            </w:r>
            <w:r>
              <w:rPr>
                <w:rFonts w:ascii="Liberation Sans" w:hAnsi="Liberation Sans" w:eastAsia="Liberation Serif" w:cs="Liberation Serif"/>
              </w:rPr>
              <w:t xml:space="preserve"> на у</w:t>
            </w:r>
            <w:r>
              <w:rPr>
                <w:rFonts w:ascii="Liberation Sans" w:hAnsi="Liberation Sans" w:eastAsia="Liberation Serif" w:cs="Liberation Serif"/>
              </w:rPr>
              <w:t xml:space="preserve">частие в </w:t>
            </w:r>
            <w:r>
              <w:rPr>
                <w:rFonts w:ascii="Liberation Sans" w:hAnsi="Liberation Sans" w:eastAsia="Liberation Serif" w:cs="Liberation Serif"/>
                <w:bCs/>
              </w:rPr>
              <w:t xml:space="preserve">электронном аукционе </w:t>
            </w:r>
            <w:r>
              <w:rPr>
                <w:rFonts w:ascii="Liberation Sans" w:hAnsi="Liberation Sans" w:cs="Liberation Serif"/>
              </w:rPr>
            </w:r>
            <w:r>
              <w:rPr>
                <w:rFonts w:ascii="Liberation Sans" w:hAnsi="Liberation Sans" w:cs="Liberation Seri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40" w:type="dxa"/>
            <w:textDirection w:val="lrTb"/>
            <w:noWrap w:val="false"/>
          </w:tcPr>
          <w:p>
            <w:pPr>
              <w:ind w:firstLine="459"/>
              <w:jc w:val="both"/>
              <w:widowControl w:val="off"/>
              <w:rPr>
                <w:rFonts w:ascii="Liberation Sans" w:hAnsi="Liberation Sans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Подача заявки на участие в закупке означает согласие участника закупки, подавшего такую заявку, на поставку товара, выполнение работ, оказание услуг на условиях, предусмотренных извещением об осуществлении закупки, и в соотве</w:t>
            </w:r>
            <w:r>
              <w:rPr>
                <w:rFonts w:ascii="Liberation Sans" w:hAnsi="Liberation Sans" w:eastAsia="Liberation Serif" w:cs="Liberation Serif"/>
              </w:rPr>
              <w:t xml:space="preserve">тствии с заявкой такого участника на участие в закупке.</w:t>
            </w:r>
            <w:r>
              <w:rPr>
                <w:rFonts w:ascii="Liberation Sans" w:hAnsi="Liberation Sans" w:cs="Liberation Serif"/>
              </w:rPr>
            </w:r>
            <w:r>
              <w:rPr>
                <w:rFonts w:ascii="Liberation Sans" w:hAnsi="Liberation Sans" w:cs="Liberation Serif"/>
              </w:rPr>
            </w:r>
          </w:p>
          <w:p>
            <w:pPr>
              <w:ind w:firstLine="459"/>
              <w:jc w:val="both"/>
              <w:rPr>
                <w:rFonts w:ascii="Liberation Sans" w:hAnsi="Liberation Sans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Сведения, которые содержатся в заявке на участие в </w:t>
            </w:r>
            <w:r>
              <w:rPr>
                <w:rFonts w:ascii="Liberation Sans" w:hAnsi="Liberation Sans" w:eastAsia="Liberation Serif" w:cs="Liberation Serif"/>
                <w:bCs/>
              </w:rPr>
              <w:t xml:space="preserve">электронном аукционе</w:t>
            </w:r>
            <w:r>
              <w:rPr>
                <w:rFonts w:ascii="Liberation Sans" w:hAnsi="Liberation Sans" w:eastAsia="Liberation Serif" w:cs="Liberation Serif"/>
              </w:rPr>
              <w:t xml:space="preserve"> участника закупки, не должны допускать двусмысленных (неоднозначных) толкований, не должны содержать противоречий, в заявке на у</w:t>
            </w:r>
            <w:r>
              <w:rPr>
                <w:rFonts w:ascii="Liberation Sans" w:hAnsi="Liberation Sans" w:eastAsia="Liberation Serif" w:cs="Liberation Serif"/>
              </w:rPr>
              <w:t xml:space="preserve">частие в закупке должны содержаться только достоверные сведения по предмету электронного аукциона. </w:t>
            </w:r>
            <w:r>
              <w:rPr>
                <w:rFonts w:ascii="Liberation Sans" w:hAnsi="Liberation Sans" w:cs="Liberation Serif"/>
              </w:rPr>
            </w:r>
            <w:r>
              <w:rPr>
                <w:rFonts w:ascii="Liberation Sans" w:hAnsi="Liberation Sans" w:cs="Liberation Serif"/>
              </w:rPr>
            </w:r>
          </w:p>
          <w:p>
            <w:pPr>
              <w:ind w:firstLine="459"/>
              <w:jc w:val="both"/>
              <w:rPr>
                <w:rFonts w:ascii="Liberation Sans" w:hAnsi="Liberation Sans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Если в описании объекта закупки содержится указание на недействующие стандарты, технические регламенты и иные документы, разрабатываемые и применяемые в нац</w:t>
            </w:r>
            <w:r>
              <w:rPr>
                <w:rFonts w:ascii="Liberation Sans" w:hAnsi="Liberation Sans" w:eastAsia="Liberation Serif" w:cs="Liberation Serif"/>
              </w:rPr>
              <w:t xml:space="preserve">иональной системе стандартизации, принятые в соответствии с законодательством РФ о стандартизации, то следует считать их замененными на соответствующие действующие стандарты, технические регламенты, документы, разрабатываемые и применяемые в национальной с</w:t>
            </w:r>
            <w:r>
              <w:rPr>
                <w:rFonts w:ascii="Liberation Sans" w:hAnsi="Liberation Sans" w:eastAsia="Liberation Serif" w:cs="Liberation Serif"/>
              </w:rPr>
              <w:t xml:space="preserve">истеме стандартизации, принятые в соответствии с законодательством РФ о стандартизации.</w:t>
            </w:r>
            <w:r>
              <w:rPr>
                <w:rFonts w:ascii="Liberation Sans" w:hAnsi="Liberation Sans" w:cs="Liberation Serif"/>
              </w:rPr>
            </w:r>
            <w:r>
              <w:rPr>
                <w:rFonts w:ascii="Liberation Sans" w:hAnsi="Liberation Sans" w:cs="Liberation Serif"/>
              </w:rPr>
            </w:r>
          </w:p>
          <w:p>
            <w:pPr>
              <w:ind w:firstLine="284"/>
              <w:jc w:val="both"/>
              <w:tabs>
                <w:tab w:val="left" w:pos="492" w:leader="none"/>
              </w:tabs>
              <w:rPr>
                <w:rFonts w:ascii="Liberation Sans" w:hAnsi="Liberation Sans" w:cs="Liberation Serif"/>
              </w:rPr>
            </w:pPr>
            <w:r>
              <w:rPr>
                <w:rFonts w:ascii="Liberation Sans" w:hAnsi="Liberation Sans" w:eastAsia="Liberation Serif" w:cs="Liberation Serif"/>
                <w:i/>
                <w:u w:val="single"/>
              </w:rPr>
              <w:t xml:space="preserve">1) Характеристики предлагаемого участником закупки товара, соответствующие показателям, установленным в описании объекта закупки, товарный знак (при наличии у товара товарного знака)</w:t>
            </w:r>
            <w:r>
              <w:rPr>
                <w:rFonts w:ascii="Liberation Sans" w:hAnsi="Liberation Sans" w:eastAsia="Liberation Serif" w:cs="Liberation Serif"/>
                <w:i/>
                <w:iCs/>
                <w:u w:val="single"/>
              </w:rPr>
              <w:t xml:space="preserve">:</w:t>
            </w:r>
            <w:r>
              <w:rPr>
                <w:rFonts w:ascii="Liberation Sans" w:hAnsi="Liberation Sans" w:cs="Liberation Serif"/>
              </w:rPr>
            </w:r>
            <w:r>
              <w:rPr>
                <w:rFonts w:ascii="Liberation Sans" w:hAnsi="Liberation Sans" w:cs="Liberation Serif"/>
              </w:rPr>
            </w:r>
          </w:p>
          <w:p>
            <w:pPr>
              <w:pStyle w:val="922"/>
              <w:ind w:firstLine="425"/>
              <w:spacing w:after="0" w:line="240" w:lineRule="auto"/>
              <w:shd w:val="clear" w:color="auto" w:fill="ffffff"/>
              <w:rPr>
                <w:rFonts w:ascii="Liberation Sans" w:hAnsi="Liberation Sans" w:cs="Liberation Serif"/>
                <w:highlight w:val="white"/>
                <w:lang w:val="ru-RU"/>
              </w:rPr>
            </w:pPr>
            <w:r>
              <w:rPr>
                <w:rFonts w:ascii="Liberation Sans" w:hAnsi="Liberation Sans" w:eastAsia="Liberation Serif" w:cs="Liberation Serif"/>
                <w:color w:val="000000"/>
                <w:shd w:val="clear" w:color="auto" w:fill="ffffff"/>
                <w:lang w:val="ru-RU"/>
              </w:rPr>
              <w:t xml:space="preserve">Информация, определенная настоящим подпунктом, </w:t>
            </w:r>
            <w:r>
              <w:rPr>
                <w:rFonts w:ascii="Liberation Sans" w:hAnsi="Liberation Sans" w:eastAsia="Liberation Serif" w:cs="Liberation Serif"/>
                <w:b/>
                <w:color w:val="000000"/>
                <w:shd w:val="clear" w:color="auto" w:fill="ffffff"/>
                <w:lang w:val="ru-RU"/>
              </w:rPr>
              <w:t xml:space="preserve">не включается</w:t>
            </w:r>
            <w:r>
              <w:rPr>
                <w:rFonts w:ascii="Liberation Sans" w:hAnsi="Liberation Sans" w:eastAsia="Liberation Serif" w:cs="Liberation Serif"/>
                <w:color w:val="000000"/>
                <w:shd w:val="clear" w:color="auto" w:fill="ffffff"/>
                <w:lang w:val="ru-RU"/>
              </w:rPr>
              <w:t xml:space="preserve"> в заявку на участие в закупке в</w:t>
            </w:r>
            <w:r>
              <w:rPr>
                <w:rFonts w:ascii="Liberation Sans" w:hAnsi="Liberation Sans" w:eastAsia="Liberation Serif" w:cs="Liberation Serif"/>
                <w:color w:val="000000"/>
                <w:shd w:val="clear" w:color="auto" w:fill="ffffff"/>
              </w:rPr>
              <w:t xml:space="preserve"> </w:t>
            </w:r>
            <w:r>
              <w:rPr>
                <w:rFonts w:ascii="Liberation Sans" w:hAnsi="Liberation Sans" w:eastAsia="Liberation Serif" w:cs="Liberation Serif"/>
                <w:color w:val="000000"/>
                <w:shd w:val="clear" w:color="auto" w:fill="ffffff"/>
                <w:lang w:val="ru-RU"/>
              </w:rPr>
              <w:t xml:space="preserve">случае включения заказчиком в соответствии с пунктом 8 части 1 статьи 33 Федерального закона № 44-ФЗ в описание объекта закупки </w:t>
            </w:r>
            <w:r>
              <w:rPr>
                <w:rFonts w:ascii="Liberation Sans" w:hAnsi="Liberation Sans" w:eastAsia="Liberation Serif" w:cs="Liberation Serif"/>
                <w:b/>
                <w:color w:val="000000"/>
                <w:shd w:val="clear" w:color="auto" w:fill="ffffff"/>
                <w:lang w:val="ru-RU"/>
              </w:rPr>
              <w:t xml:space="preserve">проектной документации,</w:t>
            </w:r>
            <w:r>
              <w:rPr>
                <w:rFonts w:ascii="Liberation Sans" w:hAnsi="Liberation Sans" w:eastAsia="Liberation Serif" w:cs="Liberation Serif"/>
                <w:color w:val="000000"/>
                <w:shd w:val="clear" w:color="auto" w:fill="ffffff"/>
              </w:rPr>
              <w:t xml:space="preserve"> </w:t>
            </w:r>
            <w:r>
              <w:rPr>
                <w:rFonts w:ascii="Liberation Sans" w:hAnsi="Liberation Sans" w:eastAsia="Liberation Serif" w:cs="Liberation Serif"/>
                <w:color w:val="000000"/>
                <w:shd w:val="clear" w:color="auto" w:fill="ffffff"/>
                <w:lang w:val="ru-RU"/>
              </w:rPr>
              <w:t xml:space="preserve">или</w:t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shd w:val="clear" w:color="auto" w:fill="ffffff"/>
                <w:lang w:val="ru-RU"/>
              </w:rPr>
              <w:t xml:space="preserve"> типовой проектной документации, или сметы на капитальный ремонт объ</w:t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shd w:val="clear" w:color="auto" w:fill="ffffff"/>
                <w:lang w:val="ru-RU"/>
              </w:rPr>
              <w:t xml:space="preserve">екта капитального строительства. </w:t>
            </w:r>
            <w:r>
              <w:rPr>
                <w:rFonts w:ascii="Liberation Sans" w:hAnsi="Liberation Sans" w:cs="Liberation Serif"/>
                <w:highlight w:val="white"/>
                <w:lang w:val="ru-RU"/>
              </w:rPr>
            </w:r>
            <w:r>
              <w:rPr>
                <w:rFonts w:ascii="Liberation Sans" w:hAnsi="Liberation Sans" w:cs="Liberation Serif"/>
                <w:highlight w:val="white"/>
                <w:lang w:val="ru-RU"/>
              </w:rPr>
            </w:r>
          </w:p>
          <w:p>
            <w:pPr>
              <w:pStyle w:val="922"/>
              <w:ind w:firstLine="425"/>
              <w:spacing w:after="0" w:line="240" w:lineRule="auto"/>
              <w:shd w:val="clear" w:color="auto" w:fill="ffffff"/>
              <w:rPr>
                <w:rFonts w:ascii="Liberation Sans" w:hAnsi="Liberation Sans" w:eastAsia="Liberation Serif" w:cs="Liberation Serif"/>
                <w:color w:val="000000"/>
                <w:highlight w:val="white"/>
                <w:lang w:val="ru-RU"/>
              </w:rPr>
            </w:pP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shd w:val="clear" w:color="auto" w:fill="ffffff"/>
                <w:lang w:val="ru-RU"/>
              </w:rPr>
              <w:t xml:space="preserve">Указание товарного знака (при наличии).</w:t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lang w:val="ru-RU"/>
              </w:rPr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lang w:val="ru-RU"/>
              </w:rPr>
            </w:r>
          </w:p>
          <w:p>
            <w:pPr>
              <w:pStyle w:val="922"/>
              <w:ind w:firstLine="425"/>
              <w:spacing w:after="0" w:line="240" w:lineRule="auto"/>
              <w:shd w:val="clear" w:color="auto" w:fill="ffffff"/>
              <w:rPr>
                <w:rFonts w:ascii="Liberation Sans" w:hAnsi="Liberation Sans" w:cs="Liberation Serif"/>
                <w:strike/>
                <w:highlight w:val="white"/>
                <w:lang w:val="ru-RU"/>
              </w:rPr>
            </w:pPr>
            <w:r>
              <w:rPr>
                <w:rFonts w:ascii="Liberation Sans" w:hAnsi="Liberation Sans" w:eastAsia="Liberation Serif" w:cs="Liberation Serif"/>
                <w:highlight w:val="white"/>
                <w:lang w:val="ru-RU"/>
              </w:rPr>
              <w:t xml:space="preserve">Показатели </w:t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shd w:val="clear" w:color="auto" w:fill="ffffff"/>
                <w:lang w:val="ru-RU"/>
              </w:rPr>
              <w:t xml:space="preserve">товара в соответствии с </w:t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lang w:val="ru-RU"/>
              </w:rPr>
              <w:t xml:space="preserve">инструкцией, указанной в извещении по заполнению характеристик в заявке</w:t>
            </w:r>
            <w:r>
              <w:rPr>
                <w:rFonts w:ascii="Liberation Sans" w:hAnsi="Liberation Sans" w:eastAsia="Liberation Serif" w:cs="Liberation Serif"/>
                <w:highlight w:val="white"/>
                <w:lang w:val="ru-RU"/>
              </w:rPr>
              <w:t xml:space="preserve">. Данная информация может не включатся в заявку </w:t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lang w:val="ru-RU"/>
              </w:rPr>
              <w:t xml:space="preserve">в случае указания заказчиком</w:t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lang w:val="ru-RU"/>
              </w:rPr>
              <w:t xml:space="preserve"> в описании объекта закупки товарного знака и предложения участником закупки товара, в том числе поставляемого заказчику при выполнении закупаемых работ, оказании закупаемых услуг, обозначенного таким же товарным знаком.</w:t>
            </w:r>
            <w:r>
              <w:rPr>
                <w:rFonts w:ascii="Liberation Sans" w:hAnsi="Liberation Sans" w:cs="Liberation Serif"/>
                <w:strike/>
                <w:highlight w:val="white"/>
                <w:lang w:val="ru-RU"/>
              </w:rPr>
            </w:r>
            <w:r>
              <w:rPr>
                <w:rFonts w:ascii="Liberation Sans" w:hAnsi="Liberation Sans" w:cs="Liberation Serif"/>
                <w:strike/>
                <w:highlight w:val="white"/>
                <w:lang w:val="ru-RU"/>
              </w:rPr>
            </w:r>
          </w:p>
          <w:p>
            <w:pPr>
              <w:pStyle w:val="922"/>
              <w:ind w:firstLine="425"/>
              <w:spacing w:after="0" w:line="240" w:lineRule="auto"/>
              <w:shd w:val="clear" w:color="auto" w:fill="ffffff"/>
              <w:rPr>
                <w:rFonts w:ascii="Liberation Sans" w:hAnsi="Liberation Sans" w:cs="Liberation Serif"/>
                <w:highlight w:val="white"/>
                <w:lang w:val="ru-RU"/>
              </w:rPr>
            </w:pP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shd w:val="clear" w:color="auto" w:fill="ffffff"/>
                <w:lang w:val="ru-RU"/>
              </w:rPr>
              <w:t xml:space="preserve">Ответственность за достоверность св</w:t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shd w:val="clear" w:color="auto" w:fill="ffffff"/>
                <w:lang w:val="ru-RU"/>
              </w:rPr>
              <w:t xml:space="preserve">едений о характеристиках товара, товарном знаке, наименовании </w:t>
            </w:r>
            <w:r>
              <w:rPr>
                <w:rFonts w:ascii="Liberation Sans" w:hAnsi="Liberation Sans" w:eastAsia="Liberation Serif" w:cs="Liberation Serif"/>
                <w:color w:val="000000"/>
                <w:highlight w:val="white"/>
                <w:shd w:val="clear" w:color="auto" w:fill="ffffff"/>
                <w:lang w:val="ru-RU"/>
              </w:rPr>
              <w:t xml:space="preserve">страны происхождения товара, производителе, указанных в заявке на участие в закупке, несет участник закупки.</w:t>
            </w:r>
            <w:r>
              <w:rPr>
                <w:rFonts w:ascii="Liberation Sans" w:hAnsi="Liberation Sans" w:cs="Liberation Serif"/>
                <w:highlight w:val="white"/>
                <w:lang w:val="ru-RU"/>
              </w:rPr>
            </w:r>
            <w:r>
              <w:rPr>
                <w:rFonts w:ascii="Liberation Sans" w:hAnsi="Liberation Sans" w:cs="Liberation Serif"/>
                <w:highlight w:val="white"/>
                <w:lang w:val="ru-RU"/>
              </w:rPr>
            </w:r>
          </w:p>
          <w:p>
            <w:pPr>
              <w:ind w:firstLine="284"/>
              <w:jc w:val="both"/>
              <w:rPr>
                <w:rFonts w:ascii="Liberation Sans" w:hAnsi="Liberation Sans" w:cs="Liberation Serif"/>
              </w:rPr>
            </w:pPr>
            <w:r>
              <w:rPr>
                <w:rFonts w:ascii="Liberation Sans" w:hAnsi="Liberation Sans" w:eastAsia="Liberation Serif" w:cs="Liberation Serif"/>
                <w:iCs/>
                <w:highlight w:val="white"/>
                <w:u w:val="single"/>
              </w:rPr>
              <w:t xml:space="preserve">2) Наименование страны происхождения товара</w:t>
            </w:r>
            <w:r>
              <w:rPr>
                <w:rFonts w:ascii="Liberation Sans" w:hAnsi="Liberation Sans" w:eastAsia="Liberation Serif" w:cs="Liberation Serif"/>
                <w:color w:val="00b050"/>
                <w:highlight w:val="white"/>
                <w:u w:val="single"/>
              </w:rPr>
              <w:t xml:space="preserve"> </w:t>
            </w:r>
            <w:r>
              <w:rPr>
                <w:rFonts w:ascii="Liberation Sans" w:hAnsi="Liberation Sans" w:eastAsia="Liberation Serif" w:cs="Liberation Serif"/>
                <w:iCs/>
                <w:highlight w:val="white"/>
                <w:u w:val="single"/>
              </w:rPr>
              <w:t xml:space="preserve">в с</w:t>
            </w:r>
            <w:r>
              <w:rPr>
                <w:rFonts w:ascii="Liberation Sans" w:hAnsi="Liberation Sans" w:eastAsia="Liberation Serif" w:cs="Liberation Serif"/>
                <w:iCs/>
                <w:u w:val="single"/>
              </w:rPr>
              <w:t xml:space="preserve">оответствии с общероссийским классификатором, используемым для идентификации стран мира:</w:t>
            </w:r>
            <w:r>
              <w:rPr>
                <w:rFonts w:ascii="Liberation Sans" w:hAnsi="Liberation Sans" w:cs="Liberation Serif"/>
              </w:rPr>
            </w:r>
            <w:r>
              <w:rPr>
                <w:rFonts w:ascii="Liberation Sans" w:hAnsi="Liberation Sans" w:cs="Liberation Serif"/>
              </w:rPr>
            </w:r>
          </w:p>
          <w:p>
            <w:pPr>
              <w:ind w:firstLine="459"/>
              <w:jc w:val="both"/>
              <w:rPr>
                <w:rFonts w:ascii="Liberation Sans" w:hAnsi="Liberation Sans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Наименование страны происхождения товаров участник закупки указывает в соответствии с Общероссийским классификатором стран мира </w:t>
            </w:r>
            <w:r>
              <w:rPr>
                <w:rFonts w:ascii="Liberation Sans" w:hAnsi="Liberation Sans" w:eastAsia="Liberation Serif" w:cs="Liberation Serif"/>
                <w:lang w:val="en-US"/>
              </w:rPr>
              <w:t xml:space="preserve">OK</w:t>
            </w:r>
            <w:r>
              <w:rPr>
                <w:rFonts w:ascii="Liberation Sans" w:hAnsi="Liberation Sans" w:eastAsia="Liberation Serif" w:cs="Liberation Serif"/>
              </w:rPr>
              <w:t xml:space="preserve"> (</w:t>
            </w:r>
            <w:r>
              <w:rPr>
                <w:rFonts w:ascii="Liberation Sans" w:hAnsi="Liberation Sans" w:eastAsia="Liberation Serif" w:cs="Liberation Serif"/>
                <w:lang w:val="en-US"/>
              </w:rPr>
              <w:t xml:space="preserve">MK</w:t>
            </w:r>
            <w:r>
              <w:rPr>
                <w:rFonts w:ascii="Liberation Sans" w:hAnsi="Liberation Sans" w:eastAsia="Liberation Serif" w:cs="Liberation Serif"/>
              </w:rPr>
              <w:t xml:space="preserve"> (ИСО 3166) 004-97) 025-2001. </w:t>
            </w:r>
            <w:r>
              <w:rPr>
                <w:rFonts w:ascii="Liberation Sans" w:hAnsi="Liberation Sans" w:cs="Liberation Serif"/>
              </w:rPr>
            </w:r>
            <w:r>
              <w:rPr>
                <w:rFonts w:ascii="Liberation Sans" w:hAnsi="Liberation Sans" w:cs="Liberation Serif"/>
              </w:rPr>
            </w:r>
          </w:p>
          <w:p>
            <w:pPr>
              <w:ind w:firstLine="459"/>
              <w:jc w:val="both"/>
              <w:widowControl w:val="off"/>
              <w:rPr>
                <w:rFonts w:ascii="Liberation Sans" w:hAnsi="Liberation Sans" w:cs="Liberation Serif"/>
              </w:rPr>
            </w:pPr>
            <w:r>
              <w:rPr>
                <w:rFonts w:ascii="Liberation Sans" w:hAnsi="Liberation Sans" w:eastAsia="Liberation Serif" w:cs="Liberation Serif"/>
              </w:rPr>
              <w:t xml:space="preserve">Пр</w:t>
            </w:r>
            <w:r>
              <w:rPr>
                <w:rFonts w:ascii="Liberation Sans" w:hAnsi="Liberation Sans" w:eastAsia="Liberation Serif" w:cs="Liberation Serif"/>
              </w:rPr>
              <w:t xml:space="preserve">и закупке медицинских изделий или лекарственных препаратов наименование страны происхождения товара указывается в соответствии с регистрационным удостоверением на соответствующее медицинское изделие или лекарственный препарат.</w:t>
            </w:r>
            <w:r>
              <w:rPr>
                <w:rFonts w:ascii="Liberation Sans" w:hAnsi="Liberation Sans" w:cs="Liberation Serif"/>
              </w:rPr>
            </w:r>
            <w:r>
              <w:rPr>
                <w:rFonts w:ascii="Liberation Sans" w:hAnsi="Liberation Sans" w:cs="Liberation Serif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567" w:bottom="1134" w:left="1701" w:header="720" w:footer="72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Tempora LGC Uni">
    <w:panose1 w:val="02020603050405020304"/>
  </w:font>
  <w:font w:name="Tahoma">
    <w:panose1 w:val="020B060603050402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0" w:leader="none"/>
        </w:tabs>
      </w:pPr>
      <w:rPr>
        <w:rFonts w:ascii="PT Astra Serif" w:hAnsi="PT Astra Serif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5" w:hanging="1005"/>
      </w:pPr>
      <w:rPr>
        <w:rFonts w:hint="default"/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1910" w:hanging="120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910" w:hanging="120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910" w:hanging="120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910" w:hanging="120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0" w:hanging="4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0" w:leader="none"/>
        </w:tabs>
      </w:pPr>
      <w:rPr>
        <w:rFonts w:ascii="PT Astra Serif" w:hAnsi="PT Astra Serif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78" w:hanging="360"/>
        <w:tabs>
          <w:tab w:val="num" w:pos="0" w:leader="none"/>
        </w:tabs>
      </w:pPr>
      <w:rPr>
        <w:rFonts w:ascii="PT Astra Serif" w:hAnsi="PT Astra Serif"/>
        <w:i/>
        <w:iCs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6" w:hanging="360"/>
        <w:tabs>
          <w:tab w:val="num" w:pos="436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156" w:hanging="360"/>
        <w:tabs>
          <w:tab w:val="num" w:pos="1156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76" w:hanging="180"/>
        <w:tabs>
          <w:tab w:val="num" w:pos="1876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96" w:hanging="360"/>
        <w:tabs>
          <w:tab w:val="num" w:pos="2596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316" w:hanging="360"/>
        <w:tabs>
          <w:tab w:val="num" w:pos="3316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036" w:hanging="180"/>
        <w:tabs>
          <w:tab w:val="num" w:pos="4036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756" w:hanging="360"/>
        <w:tabs>
          <w:tab w:val="num" w:pos="4756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76" w:hanging="360"/>
        <w:tabs>
          <w:tab w:val="num" w:pos="5476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96" w:hanging="180"/>
        <w:tabs>
          <w:tab w:val="num" w:pos="6196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  <w:tabs>
          <w:tab w:val="num" w:pos="0" w:leader="none"/>
        </w:tabs>
      </w:pPr>
      <w:rPr>
        <w:rFonts w:ascii="PT Astra Serif" w:hAnsi="PT Astra Serif"/>
        <w:i w:val="0"/>
        <w:color w:val="000000" w:themeColor="text1"/>
        <w:sz w:val="20"/>
        <w:szCs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360"/>
        <w:tabs>
          <w:tab w:val="num" w:pos="54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ascii="Times New Roman" w:hAnsi="Times New Roman"/>
        <w:b w:val="0"/>
        <w:color w:val="000000" w:themeColor="text1"/>
        <w:sz w:val="22"/>
        <w:szCs w:val="22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170" w:leader="none"/>
        </w:tabs>
      </w:pPr>
      <w:rPr>
        <w:rFonts w:ascii="Times New Roman" w:hAnsi="Times New Roman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864" w:hanging="864"/>
        <w:tabs>
          <w:tab w:val="num" w:pos="864" w:leader="none"/>
        </w:tabs>
      </w:pPr>
      <w:rPr>
        <w:rFonts w:ascii="Times New Roman" w:hAnsi="Times New Roman"/>
        <w:sz w:val="26"/>
        <w:szCs w:val="26"/>
      </w:rPr>
    </w:lvl>
    <w:lvl w:ilvl="4">
      <w:start w:val="1"/>
      <w:numFmt w:val="decimal"/>
      <w:isLgl w:val="false"/>
      <w:suff w:val="tab"/>
      <w:lvlText w:val="%5)"/>
      <w:lvlJc w:val="left"/>
      <w:pPr>
        <w:ind w:left="1800" w:hanging="360"/>
        <w:tabs>
          <w:tab w:val="num" w:pos="1800" w:leader="none"/>
        </w:tabs>
      </w:pPr>
      <w:rPr>
        <w:sz w:val="26"/>
        <w:szCs w:val="26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ascii="Times New Roman" w:hAnsi="Times New Roman"/>
        <w:b w:val="0"/>
        <w:color w:val="auto"/>
        <w:sz w:val="22"/>
        <w:szCs w:val="22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170" w:leader="none"/>
        </w:tabs>
      </w:pPr>
      <w:rPr>
        <w:rFonts w:ascii="Times New Roman" w:hAnsi="Times New Roman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864" w:hanging="864"/>
        <w:tabs>
          <w:tab w:val="num" w:pos="864" w:leader="none"/>
        </w:tabs>
      </w:pPr>
      <w:rPr>
        <w:rFonts w:ascii="Times New Roman" w:hAnsi="Times New Roman"/>
        <w:sz w:val="26"/>
        <w:szCs w:val="26"/>
      </w:rPr>
    </w:lvl>
    <w:lvl w:ilvl="4">
      <w:start w:val="1"/>
      <w:numFmt w:val="decimal"/>
      <w:isLgl w:val="false"/>
      <w:suff w:val="tab"/>
      <w:lvlText w:val="%5)"/>
      <w:lvlJc w:val="left"/>
      <w:pPr>
        <w:ind w:left="1800" w:hanging="360"/>
        <w:tabs>
          <w:tab w:val="num" w:pos="1800" w:leader="none"/>
        </w:tabs>
      </w:pPr>
      <w:rPr>
        <w:sz w:val="26"/>
        <w:szCs w:val="26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ascii="Times New Roman" w:hAnsi="Times New Roman"/>
        <w:b w:val="0"/>
        <w:sz w:val="22"/>
        <w:szCs w:val="22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170" w:leader="none"/>
        </w:tabs>
      </w:pPr>
      <w:rPr>
        <w:rFonts w:ascii="Times New Roman" w:hAnsi="Times New Roman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864" w:hanging="864"/>
        <w:tabs>
          <w:tab w:val="num" w:pos="864" w:leader="none"/>
        </w:tabs>
      </w:pPr>
      <w:rPr>
        <w:rFonts w:ascii="Times New Roman" w:hAnsi="Times New Roman"/>
        <w:sz w:val="26"/>
        <w:szCs w:val="26"/>
      </w:rPr>
    </w:lvl>
    <w:lvl w:ilvl="4">
      <w:start w:val="1"/>
      <w:numFmt w:val="decimal"/>
      <w:isLgl w:val="false"/>
      <w:suff w:val="tab"/>
      <w:lvlText w:val="%5)"/>
      <w:lvlJc w:val="left"/>
      <w:pPr>
        <w:ind w:left="1800" w:hanging="360"/>
        <w:tabs>
          <w:tab w:val="num" w:pos="1800" w:leader="none"/>
        </w:tabs>
      </w:pPr>
      <w:rPr>
        <w:sz w:val="26"/>
        <w:szCs w:val="26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0" w:leader="none"/>
        </w:tabs>
      </w:pPr>
      <w:rPr>
        <w:rFonts w:ascii="PT Astra Serif" w:hAnsi="PT Astra Serif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0" w:hanging="390"/>
        <w:tabs>
          <w:tab w:val="num" w:pos="39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0" w:leader="none"/>
        </w:tabs>
      </w:pPr>
      <w:rPr>
        <w:rFonts w:ascii="PT Astra Serif" w:hAnsi="PT Astra Serif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20"/>
  </w:num>
  <w:num w:numId="2">
    <w:abstractNumId w:val="18"/>
  </w:num>
  <w:num w:numId="3">
    <w:abstractNumId w:val="13"/>
  </w:num>
  <w:num w:numId="4">
    <w:abstractNumId w:val="21"/>
  </w:num>
  <w:num w:numId="5">
    <w:abstractNumId w:val="9"/>
  </w:num>
  <w:num w:numId="6">
    <w:abstractNumId w:val="23"/>
  </w:num>
  <w:num w:numId="7">
    <w:abstractNumId w:val="6"/>
  </w:num>
  <w:num w:numId="8">
    <w:abstractNumId w:val="22"/>
  </w:num>
  <w:num w:numId="9">
    <w:abstractNumId w:val="4"/>
  </w:num>
  <w:num w:numId="10">
    <w:abstractNumId w:val="3"/>
  </w:num>
  <w:num w:numId="11">
    <w:abstractNumId w:val="11"/>
  </w:num>
  <w:num w:numId="12">
    <w:abstractNumId w:val="1"/>
  </w:num>
  <w:num w:numId="13">
    <w:abstractNumId w:val="8"/>
  </w:num>
  <w:num w:numId="14">
    <w:abstractNumId w:val="2"/>
  </w:num>
  <w:num w:numId="15">
    <w:abstractNumId w:val="15"/>
  </w:num>
  <w:num w:numId="16">
    <w:abstractNumId w:val="5"/>
  </w:num>
  <w:num w:numId="17">
    <w:abstractNumId w:val="17"/>
  </w:num>
  <w:num w:numId="18">
    <w:abstractNumId w:val="12"/>
  </w:num>
  <w:num w:numId="19">
    <w:abstractNumId w:val="0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</w:num>
  <w:num w:numId="24">
    <w:abstractNumId w:val="10"/>
    <w:lvlOverride w:ilvl="0">
      <w:startOverride w:val="1"/>
    </w:lvlOverride>
  </w:num>
  <w:num w:numId="25">
    <w:abstractNumId w:val="2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731"/>
    <w:link w:val="722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731"/>
    <w:link w:val="723"/>
    <w:uiPriority w:val="9"/>
    <w:rPr>
      <w:rFonts w:ascii="Arial" w:hAnsi="Arial" w:eastAsia="Arial" w:cs="Arial"/>
      <w:sz w:val="34"/>
    </w:rPr>
  </w:style>
  <w:style w:type="character" w:styleId="707">
    <w:name w:val="Heading 3 Char"/>
    <w:basedOn w:val="731"/>
    <w:link w:val="724"/>
    <w:uiPriority w:val="9"/>
    <w:rPr>
      <w:rFonts w:ascii="Arial" w:hAnsi="Arial" w:eastAsia="Arial" w:cs="Arial"/>
      <w:sz w:val="30"/>
      <w:szCs w:val="30"/>
    </w:rPr>
  </w:style>
  <w:style w:type="character" w:styleId="708">
    <w:name w:val="Heading 4 Char"/>
    <w:basedOn w:val="731"/>
    <w:link w:val="725"/>
    <w:uiPriority w:val="9"/>
    <w:rPr>
      <w:rFonts w:ascii="Arial" w:hAnsi="Arial" w:eastAsia="Arial" w:cs="Arial"/>
      <w:b/>
      <w:bCs/>
      <w:sz w:val="26"/>
      <w:szCs w:val="26"/>
    </w:rPr>
  </w:style>
  <w:style w:type="character" w:styleId="709">
    <w:name w:val="Heading 5 Char"/>
    <w:basedOn w:val="731"/>
    <w:link w:val="726"/>
    <w:uiPriority w:val="9"/>
    <w:rPr>
      <w:rFonts w:ascii="Arial" w:hAnsi="Arial" w:eastAsia="Arial" w:cs="Arial"/>
      <w:b/>
      <w:bCs/>
      <w:sz w:val="24"/>
      <w:szCs w:val="24"/>
    </w:rPr>
  </w:style>
  <w:style w:type="character" w:styleId="710">
    <w:name w:val="Heading 6 Char"/>
    <w:basedOn w:val="731"/>
    <w:link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711">
    <w:name w:val="Heading 7 Char"/>
    <w:basedOn w:val="731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2">
    <w:name w:val="Heading 8 Char"/>
    <w:basedOn w:val="731"/>
    <w:link w:val="729"/>
    <w:uiPriority w:val="9"/>
    <w:rPr>
      <w:rFonts w:ascii="Arial" w:hAnsi="Arial" w:eastAsia="Arial" w:cs="Arial"/>
      <w:i/>
      <w:iCs/>
      <w:sz w:val="22"/>
      <w:szCs w:val="22"/>
    </w:rPr>
  </w:style>
  <w:style w:type="character" w:styleId="713">
    <w:name w:val="Heading 9 Char"/>
    <w:basedOn w:val="731"/>
    <w:link w:val="730"/>
    <w:uiPriority w:val="9"/>
    <w:rPr>
      <w:rFonts w:ascii="Arial" w:hAnsi="Arial" w:eastAsia="Arial" w:cs="Arial"/>
      <w:i/>
      <w:iCs/>
      <w:sz w:val="21"/>
      <w:szCs w:val="21"/>
    </w:rPr>
  </w:style>
  <w:style w:type="character" w:styleId="714">
    <w:name w:val="Title Char"/>
    <w:basedOn w:val="731"/>
    <w:link w:val="896"/>
    <w:uiPriority w:val="10"/>
    <w:rPr>
      <w:sz w:val="48"/>
      <w:szCs w:val="48"/>
    </w:rPr>
  </w:style>
  <w:style w:type="character" w:styleId="715">
    <w:name w:val="Subtitle Char"/>
    <w:basedOn w:val="731"/>
    <w:link w:val="897"/>
    <w:uiPriority w:val="11"/>
    <w:rPr>
      <w:sz w:val="24"/>
      <w:szCs w:val="24"/>
    </w:rPr>
  </w:style>
  <w:style w:type="character" w:styleId="716">
    <w:name w:val="Quote Char"/>
    <w:link w:val="746"/>
    <w:uiPriority w:val="29"/>
    <w:rPr>
      <w:i/>
    </w:rPr>
  </w:style>
  <w:style w:type="character" w:styleId="717">
    <w:name w:val="Intense Quote Char"/>
    <w:link w:val="748"/>
    <w:uiPriority w:val="30"/>
    <w:rPr>
      <w:i/>
    </w:rPr>
  </w:style>
  <w:style w:type="character" w:styleId="718">
    <w:name w:val="Caption Char"/>
    <w:basedOn w:val="752"/>
    <w:link w:val="914"/>
    <w:uiPriority w:val="99"/>
  </w:style>
  <w:style w:type="character" w:styleId="719">
    <w:name w:val="Footnote Text Char"/>
    <w:link w:val="879"/>
    <w:uiPriority w:val="99"/>
    <w:rPr>
      <w:sz w:val="18"/>
    </w:rPr>
  </w:style>
  <w:style w:type="character" w:styleId="720">
    <w:name w:val="Endnote Text Char"/>
    <w:link w:val="882"/>
    <w:uiPriority w:val="99"/>
    <w:rPr>
      <w:sz w:val="20"/>
    </w:rPr>
  </w:style>
  <w:style w:type="paragraph" w:styleId="721" w:default="1">
    <w:name w:val="Normal"/>
    <w:qFormat/>
    <w:rPr>
      <w:sz w:val="24"/>
      <w:szCs w:val="24"/>
    </w:rPr>
  </w:style>
  <w:style w:type="paragraph" w:styleId="722">
    <w:name w:val="Heading 1"/>
    <w:basedOn w:val="721"/>
    <w:next w:val="721"/>
    <w:link w:val="734"/>
    <w:qFormat/>
    <w:pPr>
      <w:keepNext/>
      <w:outlineLvl w:val="0"/>
    </w:pPr>
    <w:rPr>
      <w:b/>
      <w:bCs/>
      <w:sz w:val="28"/>
      <w:szCs w:val="20"/>
    </w:rPr>
  </w:style>
  <w:style w:type="paragraph" w:styleId="723">
    <w:name w:val="Heading 2"/>
    <w:basedOn w:val="721"/>
    <w:next w:val="721"/>
    <w:link w:val="735"/>
    <w:qFormat/>
    <w:pPr>
      <w:keepNext/>
      <w:outlineLvl w:val="1"/>
    </w:pPr>
    <w:rPr>
      <w:rFonts w:ascii="Arial" w:hAnsi="Arial"/>
      <w:sz w:val="28"/>
    </w:rPr>
  </w:style>
  <w:style w:type="paragraph" w:styleId="724">
    <w:name w:val="Heading 3"/>
    <w:basedOn w:val="721"/>
    <w:next w:val="721"/>
    <w:link w:val="736"/>
    <w:qFormat/>
    <w:pPr>
      <w:jc w:val="both"/>
      <w:keepNext/>
      <w:outlineLvl w:val="2"/>
    </w:pPr>
    <w:rPr>
      <w:rFonts w:ascii="Arial" w:hAnsi="Arial"/>
      <w:b/>
      <w:sz w:val="20"/>
    </w:rPr>
  </w:style>
  <w:style w:type="paragraph" w:styleId="725">
    <w:name w:val="Heading 4"/>
    <w:basedOn w:val="721"/>
    <w:next w:val="721"/>
    <w:link w:val="737"/>
    <w:qFormat/>
    <w:pPr>
      <w:jc w:val="center"/>
      <w:keepNext/>
      <w:outlineLvl w:val="3"/>
    </w:pPr>
    <w:rPr>
      <w:rFonts w:ascii="Arial" w:hAnsi="Arial"/>
      <w:b/>
      <w:i/>
      <w:sz w:val="22"/>
    </w:rPr>
  </w:style>
  <w:style w:type="paragraph" w:styleId="726">
    <w:name w:val="Heading 5"/>
    <w:basedOn w:val="721"/>
    <w:next w:val="721"/>
    <w:link w:val="738"/>
    <w:qFormat/>
    <w:pPr>
      <w:jc w:val="both"/>
      <w:keepNext/>
      <w:outlineLvl w:val="4"/>
    </w:pPr>
    <w:rPr>
      <w:sz w:val="28"/>
    </w:rPr>
  </w:style>
  <w:style w:type="paragraph" w:styleId="727">
    <w:name w:val="Heading 6"/>
    <w:basedOn w:val="721"/>
    <w:next w:val="721"/>
    <w:link w:val="739"/>
    <w:qFormat/>
    <w:pPr>
      <w:ind w:left="5415" w:hanging="285"/>
      <w:jc w:val="both"/>
      <w:keepNext/>
      <w:outlineLvl w:val="5"/>
    </w:pPr>
    <w:rPr>
      <w:sz w:val="28"/>
    </w:rPr>
  </w:style>
  <w:style w:type="paragraph" w:styleId="728">
    <w:name w:val="Heading 7"/>
    <w:basedOn w:val="721"/>
    <w:next w:val="721"/>
    <w:link w:val="740"/>
    <w:qFormat/>
    <w:pPr>
      <w:ind w:firstLine="567"/>
      <w:jc w:val="both"/>
      <w:keepNext/>
      <w:spacing w:before="120" w:after="120"/>
      <w:widowControl w:val="off"/>
      <w:outlineLvl w:val="6"/>
    </w:pPr>
    <w:rPr>
      <w:sz w:val="28"/>
      <w:szCs w:val="20"/>
    </w:rPr>
  </w:style>
  <w:style w:type="paragraph" w:styleId="729">
    <w:name w:val="Heading 8"/>
    <w:basedOn w:val="721"/>
    <w:next w:val="721"/>
    <w:link w:val="741"/>
    <w:qFormat/>
    <w:pPr>
      <w:ind w:firstLine="567"/>
      <w:jc w:val="both"/>
      <w:keepNext/>
      <w:spacing w:before="5" w:line="278" w:lineRule="exact"/>
      <w:shd w:val="clear" w:color="auto" w:fill="ffffff"/>
      <w:outlineLvl w:val="7"/>
    </w:pPr>
    <w:rPr>
      <w:color w:val="000000"/>
      <w:spacing w:val="-13"/>
      <w:sz w:val="28"/>
    </w:rPr>
  </w:style>
  <w:style w:type="paragraph" w:styleId="730">
    <w:name w:val="Heading 9"/>
    <w:basedOn w:val="721"/>
    <w:next w:val="721"/>
    <w:link w:val="742"/>
    <w:qFormat/>
    <w:pPr>
      <w:jc w:val="center"/>
      <w:keepNext/>
      <w:outlineLvl w:val="8"/>
    </w:pPr>
    <w:rPr>
      <w:caps/>
      <w:sz w:val="28"/>
    </w:rPr>
  </w:style>
  <w:style w:type="character" w:styleId="731" w:default="1">
    <w:name w:val="Default Paragraph Font"/>
    <w:uiPriority w:val="1"/>
    <w:semiHidden/>
    <w:unhideWhenUsed/>
  </w:style>
  <w:style w:type="table" w:styleId="7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3" w:default="1">
    <w:name w:val="No List"/>
    <w:uiPriority w:val="99"/>
    <w:semiHidden/>
    <w:unhideWhenUsed/>
  </w:style>
  <w:style w:type="character" w:styleId="734" w:customStyle="1">
    <w:name w:val="Заголовок 1 Знак"/>
    <w:basedOn w:val="731"/>
    <w:link w:val="722"/>
    <w:uiPriority w:val="9"/>
    <w:rPr>
      <w:rFonts w:ascii="Arial" w:hAnsi="Arial" w:eastAsia="Arial" w:cs="Arial"/>
      <w:sz w:val="40"/>
      <w:szCs w:val="40"/>
    </w:rPr>
  </w:style>
  <w:style w:type="character" w:styleId="735" w:customStyle="1">
    <w:name w:val="Заголовок 2 Знак"/>
    <w:basedOn w:val="731"/>
    <w:link w:val="723"/>
    <w:uiPriority w:val="9"/>
    <w:rPr>
      <w:rFonts w:ascii="Arial" w:hAnsi="Arial" w:eastAsia="Arial" w:cs="Arial"/>
      <w:sz w:val="34"/>
    </w:rPr>
  </w:style>
  <w:style w:type="character" w:styleId="736" w:customStyle="1">
    <w:name w:val="Заголовок 3 Знак"/>
    <w:basedOn w:val="731"/>
    <w:link w:val="724"/>
    <w:uiPriority w:val="9"/>
    <w:rPr>
      <w:rFonts w:ascii="Arial" w:hAnsi="Arial" w:eastAsia="Arial" w:cs="Arial"/>
      <w:sz w:val="30"/>
      <w:szCs w:val="30"/>
    </w:rPr>
  </w:style>
  <w:style w:type="character" w:styleId="737" w:customStyle="1">
    <w:name w:val="Заголовок 4 Знак"/>
    <w:basedOn w:val="731"/>
    <w:link w:val="725"/>
    <w:uiPriority w:val="9"/>
    <w:rPr>
      <w:rFonts w:ascii="Arial" w:hAnsi="Arial" w:eastAsia="Arial" w:cs="Arial"/>
      <w:b/>
      <w:bCs/>
      <w:sz w:val="26"/>
      <w:szCs w:val="26"/>
    </w:rPr>
  </w:style>
  <w:style w:type="character" w:styleId="738" w:customStyle="1">
    <w:name w:val="Заголовок 5 Знак"/>
    <w:basedOn w:val="731"/>
    <w:link w:val="726"/>
    <w:uiPriority w:val="9"/>
    <w:rPr>
      <w:rFonts w:ascii="Arial" w:hAnsi="Arial" w:eastAsia="Arial" w:cs="Arial"/>
      <w:b/>
      <w:bCs/>
      <w:sz w:val="24"/>
      <w:szCs w:val="24"/>
    </w:rPr>
  </w:style>
  <w:style w:type="character" w:styleId="739" w:customStyle="1">
    <w:name w:val="Заголовок 6 Знак"/>
    <w:basedOn w:val="731"/>
    <w:link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740" w:customStyle="1">
    <w:name w:val="Заголовок 7 Знак"/>
    <w:basedOn w:val="731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1" w:customStyle="1">
    <w:name w:val="Заголовок 8 Знак"/>
    <w:basedOn w:val="731"/>
    <w:link w:val="729"/>
    <w:uiPriority w:val="9"/>
    <w:rPr>
      <w:rFonts w:ascii="Arial" w:hAnsi="Arial" w:eastAsia="Arial" w:cs="Arial"/>
      <w:i/>
      <w:iCs/>
      <w:sz w:val="22"/>
      <w:szCs w:val="22"/>
    </w:rPr>
  </w:style>
  <w:style w:type="character" w:styleId="742" w:customStyle="1">
    <w:name w:val="Заголовок 9 Знак"/>
    <w:basedOn w:val="731"/>
    <w:link w:val="730"/>
    <w:uiPriority w:val="9"/>
    <w:rPr>
      <w:rFonts w:ascii="Arial" w:hAnsi="Arial" w:eastAsia="Arial" w:cs="Arial"/>
      <w:i/>
      <w:iCs/>
      <w:sz w:val="21"/>
      <w:szCs w:val="21"/>
    </w:rPr>
  </w:style>
  <w:style w:type="paragraph" w:styleId="743">
    <w:name w:val="No Spacing"/>
    <w:uiPriority w:val="1"/>
    <w:qFormat/>
  </w:style>
  <w:style w:type="character" w:styleId="744" w:customStyle="1">
    <w:name w:val="Название Знак"/>
    <w:basedOn w:val="731"/>
    <w:link w:val="896"/>
    <w:uiPriority w:val="10"/>
    <w:rPr>
      <w:sz w:val="48"/>
      <w:szCs w:val="48"/>
    </w:rPr>
  </w:style>
  <w:style w:type="character" w:styleId="745" w:customStyle="1">
    <w:name w:val="Подзаголовок Знак"/>
    <w:basedOn w:val="731"/>
    <w:link w:val="897"/>
    <w:uiPriority w:val="11"/>
    <w:rPr>
      <w:sz w:val="24"/>
      <w:szCs w:val="24"/>
    </w:rPr>
  </w:style>
  <w:style w:type="paragraph" w:styleId="746">
    <w:name w:val="Quote"/>
    <w:basedOn w:val="721"/>
    <w:next w:val="721"/>
    <w:link w:val="747"/>
    <w:uiPriority w:val="29"/>
    <w:qFormat/>
    <w:pPr>
      <w:ind w:left="720" w:right="720"/>
    </w:pPr>
    <w:rPr>
      <w:i/>
    </w:rPr>
  </w:style>
  <w:style w:type="character" w:styleId="747" w:customStyle="1">
    <w:name w:val="Цитата 2 Знак"/>
    <w:link w:val="746"/>
    <w:uiPriority w:val="29"/>
    <w:rPr>
      <w:i/>
    </w:rPr>
  </w:style>
  <w:style w:type="paragraph" w:styleId="748">
    <w:name w:val="Intense Quote"/>
    <w:basedOn w:val="721"/>
    <w:next w:val="721"/>
    <w:link w:val="74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9" w:customStyle="1">
    <w:name w:val="Выделенная цитата Знак"/>
    <w:link w:val="748"/>
    <w:uiPriority w:val="30"/>
    <w:rPr>
      <w:i/>
    </w:rPr>
  </w:style>
  <w:style w:type="character" w:styleId="750" w:customStyle="1">
    <w:name w:val="Header Char"/>
    <w:basedOn w:val="731"/>
    <w:uiPriority w:val="99"/>
  </w:style>
  <w:style w:type="character" w:styleId="751" w:customStyle="1">
    <w:name w:val="Footer Char"/>
    <w:basedOn w:val="731"/>
    <w:uiPriority w:val="99"/>
  </w:style>
  <w:style w:type="paragraph" w:styleId="752">
    <w:name w:val="Caption"/>
    <w:basedOn w:val="721"/>
    <w:next w:val="721"/>
    <w:link w:val="75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53" w:customStyle="1">
    <w:name w:val="Название объекта Знак"/>
    <w:basedOn w:val="731"/>
    <w:link w:val="752"/>
    <w:uiPriority w:val="35"/>
    <w:rPr>
      <w:b/>
      <w:bCs/>
      <w:color w:val="5b9bd5" w:themeColor="accent1"/>
      <w:sz w:val="18"/>
      <w:szCs w:val="18"/>
    </w:rPr>
  </w:style>
  <w:style w:type="table" w:styleId="754" w:customStyle="1">
    <w:name w:val="Table Grid Light"/>
    <w:basedOn w:val="7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5">
    <w:name w:val="Plain Table 1"/>
    <w:basedOn w:val="7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2"/>
    <w:basedOn w:val="73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>
    <w:name w:val="Plain Table 3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8">
    <w:name w:val="Plain Table 4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Plain Table 5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0">
    <w:name w:val="Grid Table 1 Light"/>
    <w:basedOn w:val="73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1"/>
    <w:basedOn w:val="73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2"/>
    <w:basedOn w:val="73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3"/>
    <w:basedOn w:val="73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4"/>
    <w:basedOn w:val="73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5"/>
    <w:basedOn w:val="73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6"/>
    <w:basedOn w:val="73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2"/>
    <w:basedOn w:val="7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1"/>
    <w:basedOn w:val="73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2"/>
    <w:basedOn w:val="73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3"/>
    <w:basedOn w:val="73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4"/>
    <w:basedOn w:val="73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5"/>
    <w:basedOn w:val="73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6"/>
    <w:basedOn w:val="73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"/>
    <w:basedOn w:val="7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1"/>
    <w:basedOn w:val="73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2"/>
    <w:basedOn w:val="73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3"/>
    <w:basedOn w:val="73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4"/>
    <w:basedOn w:val="73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5"/>
    <w:basedOn w:val="73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6"/>
    <w:basedOn w:val="73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4"/>
    <w:basedOn w:val="73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2" w:customStyle="1">
    <w:name w:val="Grid Table 4 - Accent 1"/>
    <w:basedOn w:val="73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83" w:customStyle="1">
    <w:name w:val="Grid Table 4 - Accent 2"/>
    <w:basedOn w:val="73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4" w:customStyle="1">
    <w:name w:val="Grid Table 4 - Accent 3"/>
    <w:basedOn w:val="73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5" w:customStyle="1">
    <w:name w:val="Grid Table 4 - Accent 4"/>
    <w:basedOn w:val="73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86" w:customStyle="1">
    <w:name w:val="Grid Table 4 - Accent 5"/>
    <w:basedOn w:val="73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87" w:customStyle="1">
    <w:name w:val="Grid Table 4 - Accent 6"/>
    <w:basedOn w:val="73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88">
    <w:name w:val="Grid Table 5 Dark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- Accent 1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2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 - Accent 3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- Accent 4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 - Accent 5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 - Accent 6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5">
    <w:name w:val="Grid Table 6 Colorful"/>
    <w:basedOn w:val="73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6" w:customStyle="1">
    <w:name w:val="Grid Table 6 Colorful - Accent 1"/>
    <w:basedOn w:val="73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97" w:customStyle="1">
    <w:name w:val="Grid Table 6 Colorful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98" w:customStyle="1">
    <w:name w:val="Grid Table 6 Colorful - Accent 3"/>
    <w:basedOn w:val="73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9" w:customStyle="1">
    <w:name w:val="Grid Table 6 Colorful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00" w:customStyle="1">
    <w:name w:val="Grid Table 6 Colorful - Accent 5"/>
    <w:basedOn w:val="73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1" w:customStyle="1">
    <w:name w:val="Grid Table 6 Colorful - Accent 6"/>
    <w:basedOn w:val="73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2">
    <w:name w:val="Grid Table 7 Colorful"/>
    <w:basedOn w:val="73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1"/>
    <w:basedOn w:val="73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2"/>
    <w:basedOn w:val="73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3"/>
    <w:basedOn w:val="73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7 Colorful - Accent 4"/>
    <w:basedOn w:val="73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7 Colorful - Accent 5"/>
    <w:basedOn w:val="73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6"/>
    <w:basedOn w:val="73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"/>
    <w:basedOn w:val="73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1"/>
    <w:basedOn w:val="732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2"/>
    <w:basedOn w:val="732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3"/>
    <w:basedOn w:val="732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4"/>
    <w:basedOn w:val="732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5"/>
    <w:basedOn w:val="732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6"/>
    <w:basedOn w:val="732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2"/>
    <w:basedOn w:val="73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1"/>
    <w:basedOn w:val="73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2"/>
    <w:basedOn w:val="73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3"/>
    <w:basedOn w:val="73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4"/>
    <w:basedOn w:val="73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5"/>
    <w:basedOn w:val="73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6"/>
    <w:basedOn w:val="73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3">
    <w:name w:val="List Table 3"/>
    <w:basedOn w:val="7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1"/>
    <w:basedOn w:val="73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3"/>
    <w:basedOn w:val="73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5"/>
    <w:basedOn w:val="73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6"/>
    <w:basedOn w:val="73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"/>
    <w:basedOn w:val="7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1"/>
    <w:basedOn w:val="73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2"/>
    <w:basedOn w:val="73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3"/>
    <w:basedOn w:val="73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4"/>
    <w:basedOn w:val="73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5"/>
    <w:basedOn w:val="73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6"/>
    <w:basedOn w:val="73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5 Dark"/>
    <w:basedOn w:val="73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1"/>
    <w:basedOn w:val="73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3"/>
    <w:basedOn w:val="73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5 Dark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5"/>
    <w:basedOn w:val="73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6"/>
    <w:basedOn w:val="73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>
    <w:name w:val="List Table 6 Colorful"/>
    <w:basedOn w:val="73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5" w:customStyle="1">
    <w:name w:val="List Table 6 Colorful - Accent 1"/>
    <w:basedOn w:val="73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46" w:customStyle="1">
    <w:name w:val="List Table 6 Colorful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47" w:customStyle="1">
    <w:name w:val="List Table 6 Colorful - Accent 3"/>
    <w:basedOn w:val="73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48" w:customStyle="1">
    <w:name w:val="List Table 6 Colorful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49" w:customStyle="1">
    <w:name w:val="List Table 6 Colorful - Accent 5"/>
    <w:basedOn w:val="73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50" w:customStyle="1">
    <w:name w:val="List Table 6 Colorful - Accent 6"/>
    <w:basedOn w:val="73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51">
    <w:name w:val="List Table 7 Colorful"/>
    <w:basedOn w:val="73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1"/>
    <w:basedOn w:val="73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2"/>
    <w:basedOn w:val="73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3"/>
    <w:basedOn w:val="73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7 Colorful - Accent 4"/>
    <w:basedOn w:val="73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7 Colorful - Accent 5"/>
    <w:basedOn w:val="73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6"/>
    <w:basedOn w:val="73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ned - Accent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Lined - Accent 1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0" w:customStyle="1">
    <w:name w:val="Lined - Accent 2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1" w:customStyle="1">
    <w:name w:val="Lined - Accent 3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2" w:customStyle="1">
    <w:name w:val="Lined - Accent 4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3" w:customStyle="1">
    <w:name w:val="Lined - Accent 5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4" w:customStyle="1">
    <w:name w:val="Lined - Accent 6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5" w:customStyle="1">
    <w:name w:val="Bordered &amp; Lined - Accent"/>
    <w:basedOn w:val="73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6" w:customStyle="1">
    <w:name w:val="Bordered &amp; Lined - Accent 1"/>
    <w:basedOn w:val="732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7" w:customStyle="1">
    <w:name w:val="Bordered &amp; Lined - Accent 2"/>
    <w:basedOn w:val="732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8" w:customStyle="1">
    <w:name w:val="Bordered &amp; Lined - Accent 3"/>
    <w:basedOn w:val="732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9" w:customStyle="1">
    <w:name w:val="Bordered &amp; Lined - Accent 4"/>
    <w:basedOn w:val="732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0" w:customStyle="1">
    <w:name w:val="Bordered &amp; Lined - Accent 5"/>
    <w:basedOn w:val="732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1" w:customStyle="1">
    <w:name w:val="Bordered &amp; Lined - Accent 6"/>
    <w:basedOn w:val="732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2" w:customStyle="1">
    <w:name w:val="Bordered"/>
    <w:basedOn w:val="73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3" w:customStyle="1">
    <w:name w:val="Bordered - Accent 1"/>
    <w:basedOn w:val="73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4" w:customStyle="1">
    <w:name w:val="Bordered - Accent 2"/>
    <w:basedOn w:val="73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5" w:customStyle="1">
    <w:name w:val="Bordered - Accent 3"/>
    <w:basedOn w:val="73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76" w:customStyle="1">
    <w:name w:val="Bordered - Accent 4"/>
    <w:basedOn w:val="73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77" w:customStyle="1">
    <w:name w:val="Bordered - Accent 5"/>
    <w:basedOn w:val="73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78" w:customStyle="1">
    <w:name w:val="Bordered - Accent 6"/>
    <w:basedOn w:val="73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79">
    <w:name w:val="footnote text"/>
    <w:basedOn w:val="721"/>
    <w:link w:val="880"/>
    <w:uiPriority w:val="99"/>
    <w:semiHidden/>
    <w:unhideWhenUsed/>
    <w:pPr>
      <w:spacing w:after="40"/>
    </w:pPr>
    <w:rPr>
      <w:sz w:val="18"/>
    </w:rPr>
  </w:style>
  <w:style w:type="character" w:styleId="880" w:customStyle="1">
    <w:name w:val="Текст сноски Знак"/>
    <w:link w:val="879"/>
    <w:uiPriority w:val="99"/>
    <w:rPr>
      <w:sz w:val="18"/>
    </w:rPr>
  </w:style>
  <w:style w:type="character" w:styleId="881">
    <w:name w:val="footnote reference"/>
    <w:basedOn w:val="731"/>
    <w:uiPriority w:val="99"/>
    <w:unhideWhenUsed/>
    <w:rPr>
      <w:vertAlign w:val="superscript"/>
    </w:rPr>
  </w:style>
  <w:style w:type="paragraph" w:styleId="882">
    <w:name w:val="endnote text"/>
    <w:basedOn w:val="721"/>
    <w:link w:val="883"/>
    <w:uiPriority w:val="99"/>
    <w:semiHidden/>
    <w:unhideWhenUsed/>
    <w:rPr>
      <w:sz w:val="20"/>
    </w:rPr>
  </w:style>
  <w:style w:type="character" w:styleId="883" w:customStyle="1">
    <w:name w:val="Текст концевой сноски Знак"/>
    <w:link w:val="882"/>
    <w:uiPriority w:val="99"/>
    <w:rPr>
      <w:sz w:val="20"/>
    </w:rPr>
  </w:style>
  <w:style w:type="character" w:styleId="884">
    <w:name w:val="endnote reference"/>
    <w:basedOn w:val="731"/>
    <w:uiPriority w:val="99"/>
    <w:semiHidden/>
    <w:unhideWhenUsed/>
    <w:rPr>
      <w:vertAlign w:val="superscript"/>
    </w:rPr>
  </w:style>
  <w:style w:type="paragraph" w:styleId="885">
    <w:name w:val="toc 1"/>
    <w:basedOn w:val="721"/>
    <w:next w:val="721"/>
    <w:uiPriority w:val="39"/>
    <w:unhideWhenUsed/>
    <w:pPr>
      <w:spacing w:after="57"/>
    </w:pPr>
  </w:style>
  <w:style w:type="paragraph" w:styleId="886">
    <w:name w:val="toc 2"/>
    <w:basedOn w:val="721"/>
    <w:next w:val="721"/>
    <w:uiPriority w:val="39"/>
    <w:unhideWhenUsed/>
    <w:pPr>
      <w:ind w:left="283"/>
      <w:spacing w:after="57"/>
    </w:pPr>
  </w:style>
  <w:style w:type="paragraph" w:styleId="887">
    <w:name w:val="toc 3"/>
    <w:basedOn w:val="721"/>
    <w:next w:val="721"/>
    <w:uiPriority w:val="39"/>
    <w:unhideWhenUsed/>
    <w:pPr>
      <w:ind w:left="567"/>
      <w:spacing w:after="57"/>
    </w:pPr>
  </w:style>
  <w:style w:type="paragraph" w:styleId="888">
    <w:name w:val="toc 4"/>
    <w:basedOn w:val="721"/>
    <w:next w:val="721"/>
    <w:uiPriority w:val="39"/>
    <w:unhideWhenUsed/>
    <w:pPr>
      <w:ind w:left="850"/>
      <w:spacing w:after="57"/>
    </w:pPr>
  </w:style>
  <w:style w:type="paragraph" w:styleId="889">
    <w:name w:val="toc 5"/>
    <w:basedOn w:val="721"/>
    <w:next w:val="721"/>
    <w:uiPriority w:val="39"/>
    <w:unhideWhenUsed/>
    <w:pPr>
      <w:ind w:left="1134"/>
      <w:spacing w:after="57"/>
    </w:pPr>
  </w:style>
  <w:style w:type="paragraph" w:styleId="890">
    <w:name w:val="toc 6"/>
    <w:basedOn w:val="721"/>
    <w:next w:val="721"/>
    <w:uiPriority w:val="39"/>
    <w:unhideWhenUsed/>
    <w:pPr>
      <w:ind w:left="1417"/>
      <w:spacing w:after="57"/>
    </w:pPr>
  </w:style>
  <w:style w:type="paragraph" w:styleId="891">
    <w:name w:val="toc 7"/>
    <w:basedOn w:val="721"/>
    <w:next w:val="721"/>
    <w:uiPriority w:val="39"/>
    <w:unhideWhenUsed/>
    <w:pPr>
      <w:ind w:left="1701"/>
      <w:spacing w:after="57"/>
    </w:pPr>
  </w:style>
  <w:style w:type="paragraph" w:styleId="892">
    <w:name w:val="toc 8"/>
    <w:basedOn w:val="721"/>
    <w:next w:val="721"/>
    <w:uiPriority w:val="39"/>
    <w:unhideWhenUsed/>
    <w:pPr>
      <w:ind w:left="1984"/>
      <w:spacing w:after="57"/>
    </w:pPr>
  </w:style>
  <w:style w:type="paragraph" w:styleId="893">
    <w:name w:val="toc 9"/>
    <w:basedOn w:val="721"/>
    <w:next w:val="721"/>
    <w:uiPriority w:val="39"/>
    <w:unhideWhenUsed/>
    <w:pPr>
      <w:ind w:left="2268"/>
      <w:spacing w:after="57"/>
    </w:pPr>
  </w:style>
  <w:style w:type="paragraph" w:styleId="894">
    <w:name w:val="TOC Heading"/>
    <w:uiPriority w:val="39"/>
    <w:unhideWhenUsed/>
  </w:style>
  <w:style w:type="paragraph" w:styleId="895">
    <w:name w:val="table of figures"/>
    <w:basedOn w:val="721"/>
    <w:next w:val="721"/>
    <w:uiPriority w:val="99"/>
    <w:unhideWhenUsed/>
  </w:style>
  <w:style w:type="paragraph" w:styleId="896">
    <w:name w:val="Title"/>
    <w:basedOn w:val="721"/>
    <w:link w:val="744"/>
    <w:qFormat/>
    <w:pPr>
      <w:jc w:val="center"/>
    </w:pPr>
    <w:rPr>
      <w:b/>
      <w:bCs/>
      <w:sz w:val="28"/>
      <w:szCs w:val="20"/>
    </w:rPr>
  </w:style>
  <w:style w:type="paragraph" w:styleId="897">
    <w:name w:val="Subtitle"/>
    <w:basedOn w:val="721"/>
    <w:link w:val="745"/>
    <w:qFormat/>
    <w:pPr>
      <w:jc w:val="center"/>
    </w:pPr>
    <w:rPr>
      <w:b/>
      <w:bCs/>
      <w:sz w:val="40"/>
      <w:szCs w:val="20"/>
    </w:rPr>
  </w:style>
  <w:style w:type="character" w:styleId="898">
    <w:name w:val="Hyperlink"/>
    <w:semiHidden/>
    <w:rPr>
      <w:color w:val="0000ff"/>
      <w:u w:val="single"/>
    </w:rPr>
  </w:style>
  <w:style w:type="paragraph" w:styleId="899">
    <w:name w:val="Body Text"/>
    <w:basedOn w:val="721"/>
    <w:semiHidden/>
    <w:pPr>
      <w:jc w:val="both"/>
    </w:pPr>
    <w:rPr>
      <w:rFonts w:ascii="Arial" w:hAnsi="Arial"/>
    </w:rPr>
  </w:style>
  <w:style w:type="paragraph" w:styleId="900">
    <w:name w:val="Body Text 2"/>
    <w:basedOn w:val="721"/>
    <w:semiHidden/>
    <w:pPr>
      <w:jc w:val="both"/>
    </w:pPr>
    <w:rPr>
      <w:sz w:val="28"/>
    </w:rPr>
  </w:style>
  <w:style w:type="paragraph" w:styleId="901">
    <w:name w:val="Body Text Indent"/>
    <w:basedOn w:val="721"/>
    <w:semiHidden/>
    <w:pPr>
      <w:ind w:left="3261" w:firstLine="4962"/>
    </w:pPr>
  </w:style>
  <w:style w:type="paragraph" w:styleId="902">
    <w:name w:val="Body Text Indent 2"/>
    <w:basedOn w:val="721"/>
    <w:semiHidden/>
    <w:pPr>
      <w:ind w:left="6384"/>
      <w:jc w:val="both"/>
    </w:pPr>
    <w:rPr>
      <w:sz w:val="28"/>
    </w:rPr>
  </w:style>
  <w:style w:type="paragraph" w:styleId="903">
    <w:name w:val="Body Text 3"/>
    <w:basedOn w:val="721"/>
    <w:semiHidden/>
    <w:pPr>
      <w:jc w:val="center"/>
    </w:pPr>
    <w:rPr>
      <w:b/>
      <w:sz w:val="32"/>
    </w:rPr>
  </w:style>
  <w:style w:type="paragraph" w:styleId="904">
    <w:name w:val="Block Text"/>
    <w:basedOn w:val="721"/>
    <w:semiHidden/>
    <w:pPr>
      <w:ind w:left="77" w:right="5069"/>
      <w:jc w:val="both"/>
      <w:spacing w:line="298" w:lineRule="exact"/>
      <w:shd w:val="clear" w:color="auto" w:fill="ffffff"/>
    </w:pPr>
    <w:rPr>
      <w:color w:val="000000"/>
      <w:spacing w:val="-6"/>
      <w:sz w:val="27"/>
      <w:szCs w:val="20"/>
    </w:rPr>
  </w:style>
  <w:style w:type="character" w:styleId="905">
    <w:name w:val="FollowedHyperlink"/>
    <w:semiHidden/>
    <w:rPr>
      <w:color w:val="800080"/>
      <w:u w:val="single"/>
    </w:rPr>
  </w:style>
  <w:style w:type="paragraph" w:styleId="906">
    <w:name w:val="Balloon Text"/>
    <w:basedOn w:val="721"/>
    <w:link w:val="907"/>
    <w:uiPriority w:val="99"/>
    <w:semiHidden/>
    <w:unhideWhenUsed/>
    <w:rPr>
      <w:rFonts w:ascii="Tahoma" w:hAnsi="Tahoma"/>
      <w:sz w:val="16"/>
      <w:szCs w:val="16"/>
    </w:rPr>
  </w:style>
  <w:style w:type="character" w:styleId="907" w:customStyle="1">
    <w:name w:val="Текст выноски Знак"/>
    <w:link w:val="906"/>
    <w:uiPriority w:val="99"/>
    <w:semiHidden/>
    <w:rPr>
      <w:rFonts w:ascii="Tahoma" w:hAnsi="Tahoma" w:cs="Tahoma"/>
      <w:sz w:val="16"/>
      <w:szCs w:val="16"/>
    </w:rPr>
  </w:style>
  <w:style w:type="table" w:styleId="908">
    <w:name w:val="Table Grid"/>
    <w:basedOn w:val="73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9">
    <w:name w:val="List Paragraph"/>
    <w:basedOn w:val="721"/>
    <w:uiPriority w:val="34"/>
    <w:qFormat/>
    <w:pPr>
      <w:ind w:left="720"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styleId="910" w:customStyle="1">
    <w:name w:val="ConsPlusNormal Знак"/>
    <w:link w:val="911"/>
    <w:rPr>
      <w:rFonts w:ascii="Arial" w:hAnsi="Arial" w:cs="Arial"/>
      <w:lang w:val="ru-RU" w:eastAsia="en-US" w:bidi="ar-SA"/>
    </w:rPr>
  </w:style>
  <w:style w:type="paragraph" w:styleId="911" w:customStyle="1">
    <w:name w:val="ConsPlusNormal"/>
    <w:link w:val="910"/>
    <w:rPr>
      <w:rFonts w:ascii="Arial" w:hAnsi="Arial" w:cs="Arial"/>
      <w:lang w:eastAsia="en-US"/>
    </w:rPr>
  </w:style>
  <w:style w:type="paragraph" w:styleId="912">
    <w:name w:val="Header"/>
    <w:basedOn w:val="721"/>
    <w:link w:val="91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3" w:customStyle="1">
    <w:name w:val="Верхний колонтитул Знак"/>
    <w:basedOn w:val="731"/>
    <w:link w:val="912"/>
    <w:uiPriority w:val="99"/>
    <w:rPr>
      <w:sz w:val="24"/>
      <w:szCs w:val="24"/>
    </w:rPr>
  </w:style>
  <w:style w:type="paragraph" w:styleId="914">
    <w:name w:val="Footer"/>
    <w:basedOn w:val="721"/>
    <w:link w:val="91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5" w:customStyle="1">
    <w:name w:val="Нижний колонтитул Знак"/>
    <w:basedOn w:val="731"/>
    <w:link w:val="914"/>
    <w:uiPriority w:val="99"/>
    <w:rPr>
      <w:sz w:val="24"/>
      <w:szCs w:val="24"/>
    </w:rPr>
  </w:style>
  <w:style w:type="paragraph" w:styleId="916" w:customStyle="1">
    <w:name w:val="Standard"/>
    <w:basedOn w:val="721"/>
    <w:qFormat/>
    <w:pPr>
      <w:widowControl w:val="off"/>
    </w:pPr>
    <w:rPr>
      <w:rFonts w:ascii="Tempora LGC Uni" w:hAnsi="Tempora LGC Uni" w:eastAsia="Tempora LGC Uni" w:cs="Tempora LGC Uni"/>
      <w:color w:val="000000"/>
      <w:szCs w:val="22"/>
    </w:rPr>
  </w:style>
  <w:style w:type="paragraph" w:styleId="917" w:customStyle="1">
    <w:name w:val="Table Contents"/>
    <w:basedOn w:val="916"/>
    <w:qFormat/>
  </w:style>
  <w:style w:type="paragraph" w:styleId="918" w:customStyle="1">
    <w:name w:val="Обычный1"/>
    <w:basedOn w:val="721"/>
    <w:qFormat/>
    <w:rPr>
      <w:sz w:val="20"/>
      <w:szCs w:val="20"/>
    </w:rPr>
  </w:style>
  <w:style w:type="paragraph" w:styleId="919" w:customStyle="1">
    <w:name w:val="Обычный (веб)1"/>
    <w:basedOn w:val="916"/>
    <w:qFormat/>
    <w:pPr>
      <w:ind w:firstLine="709"/>
      <w:jc w:val="both"/>
      <w:spacing w:before="280" w:after="280"/>
      <w:widowControl/>
    </w:pPr>
    <w:rPr>
      <w:rFonts w:eastAsia="Times New Roman"/>
      <w:szCs w:val="20"/>
    </w:rPr>
  </w:style>
  <w:style w:type="paragraph" w:styleId="920">
    <w:name w:val="Date"/>
    <w:basedOn w:val="721"/>
    <w:next w:val="721"/>
    <w:link w:val="921"/>
    <w:pPr>
      <w:jc w:val="both"/>
      <w:spacing w:after="60" w:line="276" w:lineRule="auto"/>
    </w:pPr>
    <w:rPr>
      <w:rFonts w:cstheme="minorBidi"/>
      <w:lang w:eastAsia="zh-CN"/>
    </w:rPr>
  </w:style>
  <w:style w:type="character" w:styleId="921" w:customStyle="1">
    <w:name w:val="Дата Знак"/>
    <w:basedOn w:val="731"/>
    <w:link w:val="920"/>
    <w:rPr>
      <w:rFonts w:cstheme="minorBidi"/>
      <w:sz w:val="24"/>
      <w:szCs w:val="24"/>
      <w:lang w:eastAsia="zh-CN"/>
    </w:rPr>
  </w:style>
  <w:style w:type="paragraph" w:styleId="922" w:customStyle="1">
    <w:name w:val="Основной текст1"/>
    <w:basedOn w:val="909"/>
    <w:pPr>
      <w:ind w:left="0"/>
      <w:jc w:val="both"/>
      <w:spacing w:after="120"/>
    </w:pPr>
    <w:rPr>
      <w:rFonts w:ascii="Times New Roman" w:hAnsi="Times New Roman" w:cstheme="minorBidi"/>
      <w:sz w:val="24"/>
      <w:szCs w:val="24"/>
      <w:lang w:val="en-US"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B22C01-54D5-4D23-BDB5-19A95B3D0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Департамент МРиТ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ЯМАЛО-НЕНЕЦКОГО АВТОНОМНОГО ОКРУГА</dc:title>
  <dc:subject/>
  <dc:creator>Ксения</dc:creator>
  <cp:keywords/>
  <cp:lastModifiedBy>zamuhametchina</cp:lastModifiedBy>
  <cp:revision>13</cp:revision>
  <dcterms:created xsi:type="dcterms:W3CDTF">2025-11-24T08:01:00Z</dcterms:created>
  <dcterms:modified xsi:type="dcterms:W3CDTF">2026-09-29T04:53:47Z</dcterms:modified>
</cp:coreProperties>
</file>