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61"/>
      </w:pPr>
      <w:r>
        <w:t xml:space="preserve"> </w:t>
      </w:r>
      <w:r/>
    </w:p>
    <w:p>
      <w:pPr>
        <w:pStyle w:val="1261"/>
      </w:pPr>
      <w:r/>
      <w:r/>
    </w:p>
    <w:p>
      <w:pPr>
        <w:pStyle w:val="1261"/>
      </w:pPr>
      <w:r/>
      <w:r/>
    </w:p>
    <w:p>
      <w:pPr>
        <w:pStyle w:val="1261"/>
      </w:pPr>
      <w:r/>
      <w:r/>
    </w:p>
    <w:p>
      <w:pPr>
        <w:pStyle w:val="1261"/>
      </w:pPr>
      <w:r/>
      <w:r/>
    </w:p>
    <w:p>
      <w:pPr>
        <w:pStyle w:val="1261"/>
      </w:pPr>
      <w:r/>
      <w:r/>
    </w:p>
    <w:p>
      <w:pPr>
        <w:pStyle w:val="1261"/>
      </w:pPr>
      <w:r/>
      <w:r/>
    </w:p>
    <w:p>
      <w:pPr>
        <w:pStyle w:val="1261"/>
      </w:pPr>
      <w:r/>
      <w:r/>
    </w:p>
    <w:p>
      <w:pPr>
        <w:pStyle w:val="1261"/>
      </w:pPr>
      <w:r/>
      <w:r/>
    </w:p>
    <w:p>
      <w:pPr>
        <w:pStyle w:val="1261"/>
      </w:pPr>
      <w:r>
        <w:t xml:space="preserve">ПОСТАНОВКА ЗАДАЧИ</w:t>
      </w:r>
      <w:r/>
    </w:p>
    <w:p>
      <w:pPr>
        <w:pStyle w:val="1260"/>
        <w:spacing w:after="0"/>
      </w:pPr>
      <w:r>
        <w:t xml:space="preserve">Реализация печатных форм «Правовой акт о назначении на должность муниципальной службы (ЯНАО)» и «Трудовой договор муниципального служащего (ЯНАО)»</w:t>
      </w:r>
      <w:r/>
    </w:p>
    <w:p>
      <w:pPr>
        <w:pStyle w:val="1260"/>
      </w:pPr>
      <w:r/>
      <w:r/>
    </w:p>
    <w:p>
      <w:pPr>
        <w:pStyle w:val="950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951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9"/>
        <w:ind w:firstLine="426"/>
        <w:spacing w:after="240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260"/>
        <w:numPr>
          <w:ilvl w:val="0"/>
          <w:numId w:val="11"/>
        </w:numPr>
        <w:ind w:hanging="357"/>
        <w:jc w:val="both"/>
        <w:spacing w:after="120" w:line="240" w:lineRule="auto"/>
      </w:pPr>
      <w:r>
        <w:t xml:space="preserve">Реализация печатных форм «Правовой акт о назначении на должность муниципальной службы (ЯНАО)» и «Трудовой договор муниципального служащего (ЯНАО)»</w:t>
      </w:r>
      <w:r/>
    </w:p>
    <w:p>
      <w:pPr>
        <w:pStyle w:val="1199"/>
        <w:ind w:firstLine="426"/>
      </w:pPr>
      <w:r>
        <w:t xml:space="preserve">В данном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Доработки, реализованные в соответствии с настоящим ОПЗ, будут использоваться в ГИС ЕСКУ органами местного самоуправления, их структурными подразделениями и должны быть доступны в областях данных с установленной настройкой </w:t>
      </w:r>
      <w:r>
        <w:rPr>
          <w:rFonts w:ascii="Book Antiqua" w:hAnsi="Book Antiqua" w:eastAsia="SimSun" w:cs="Times New Roman"/>
          <w:b/>
          <w:bCs/>
          <w:lang w:eastAsia="zh-CN"/>
        </w:rPr>
        <w:t xml:space="preserve">«Рассчитывается денежное содержание муниципальных служащих».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51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9"/>
        <w:ind w:firstLine="426"/>
      </w:pPr>
      <w:r>
        <w:t xml:space="preserve">Реализация печатных форм «Правовой акт о назначении на должность муниципальной службы (ЯНАО)» и «Трудовой договор муниципального служащего (ЯНАО)» отвечает следующим требованиям:</w:t>
      </w:r>
      <w:r/>
    </w:p>
    <w:p>
      <w:pPr>
        <w:pStyle w:val="127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4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97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197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98"/>
              <w:jc w:val="center"/>
            </w:pPr>
            <w:r>
              <w:t xml:space="preserve">0056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Реализовать печатные формы «Правовой акт о назначении на мунслужбу (ЯНАО)», «Трудовой договор МС (ЯНАО)» для всех ОД, зарегистрированных в системе, с установленной настройкой «Рассчитывается денежное содержание муниципальных служащих».</w:t>
            </w:r>
            <w:r/>
          </w:p>
          <w:p>
            <w:pPr>
              <w:pStyle w:val="1198"/>
              <w:jc w:val="both"/>
            </w:pPr>
            <w:r>
              <w:t xml:space="preserve">Осуществить формирование печатных форм в с</w:t>
            </w:r>
            <w:r>
              <w:t xml:space="preserve">оответствии с шаблонами. Печатная форма формируются в приложении «Р7-Офис» в формате \*doc шрифтом Liberаtion Sans с наименованием файла на русском языке. Поля документа соответствуют заданным параметрам: Верхнее 1 см, нижнее 2 см, левое 3 см, правое 1 см.</w:t>
            </w:r>
            <w:r/>
          </w:p>
        </w:tc>
      </w:tr>
    </w:tbl>
    <w:p>
      <w:pPr>
        <w:pStyle w:val="951"/>
        <w:numPr>
          <w:ilvl w:val="1"/>
          <w:numId w:val="10"/>
        </w:numPr>
        <w:ind w:left="0" w:firstLine="709"/>
        <w:jc w:val="both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4"/>
        <w:numPr>
          <w:ilvl w:val="2"/>
          <w:numId w:val="19"/>
        </w:numPr>
        <w:jc w:val="both"/>
      </w:pPr>
      <w:r>
        <w:t xml:space="preserve">Функция №1. «Реализация печатной формы правового акта «О назначении на должность муниципальной службы (ЯНАО)»»</w:t>
      </w:r>
      <w:r/>
    </w:p>
    <w:p>
      <w:pPr>
        <w:pStyle w:val="1199"/>
        <w:ind w:firstLine="426"/>
      </w:pPr>
      <w:r>
        <w:t xml:space="preserve">Возможность формирования печатной формы правового акта «О назначении на должность муниципальной службы (ЯНАО)» к документу «Прием на работу».</w:t>
      </w:r>
      <w:r/>
    </w:p>
    <w:p>
      <w:pPr>
        <w:pStyle w:val="1199"/>
        <w:ind w:firstLine="426"/>
      </w:pPr>
      <w:r>
        <w:t xml:space="preserve">Данная функция задействована в следующих бизнес-процессах:</w:t>
      </w:r>
      <w:r/>
    </w:p>
    <w:p>
      <w:pPr>
        <w:pStyle w:val="1223"/>
        <w:numPr>
          <w:ilvl w:val="0"/>
          <w:numId w:val="11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  </w:t>
      </w:r>
      <w:r>
        <w:t xml:space="preserve">  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1204"/>
        <w:numPr>
          <w:ilvl w:val="2"/>
          <w:numId w:val="19"/>
        </w:numPr>
        <w:jc w:val="both"/>
      </w:pPr>
      <w:r>
        <w:t xml:space="preserve">Функция №2. «Доработка документа «Прием на работу»»</w:t>
      </w:r>
      <w:r/>
    </w:p>
    <w:p>
      <w:pPr>
        <w:pStyle w:val="1199"/>
        <w:ind w:firstLine="426"/>
      </w:pPr>
      <w:r>
        <w:t xml:space="preserve">Возможность установки признака «Отправлен по КЭДО» в документе «Прием на работу».</w:t>
      </w:r>
      <w:r/>
    </w:p>
    <w:p>
      <w:pPr>
        <w:pStyle w:val="1199"/>
        <w:ind w:firstLine="426"/>
      </w:pPr>
      <w:r>
        <w:t xml:space="preserve">Данная функция задействована в следующих бизнес-процессах:</w:t>
      </w:r>
      <w:r/>
    </w:p>
    <w:p>
      <w:pPr>
        <w:pStyle w:val="1223"/>
        <w:numPr>
          <w:ilvl w:val="0"/>
          <w:numId w:val="11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    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1204"/>
        <w:numPr>
          <w:ilvl w:val="2"/>
          <w:numId w:val="19"/>
        </w:numPr>
        <w:jc w:val="both"/>
      </w:pPr>
      <w:r>
        <w:t xml:space="preserve">Функция №3. «Реализация печатной формы договора «Трудовой договор муниципального служащего (ЯНАО)»»</w:t>
      </w:r>
      <w:r/>
    </w:p>
    <w:p>
      <w:pPr>
        <w:pStyle w:val="1199"/>
        <w:ind w:firstLine="426"/>
      </w:pPr>
      <w:r>
        <w:t xml:space="preserve">Возможность формирования печатной формы договора «Трудовой договор муниципального служащего (ЯНАО)» к документу «Прием на работу».</w:t>
      </w:r>
      <w:r/>
    </w:p>
    <w:p>
      <w:pPr>
        <w:pStyle w:val="1199"/>
        <w:ind w:firstLine="426"/>
      </w:pPr>
      <w:r>
        <w:t xml:space="preserve">Данная функция задействована в следующих бизнес-процессах:</w:t>
      </w:r>
      <w:r/>
    </w:p>
    <w:p>
      <w:pPr>
        <w:pStyle w:val="1223"/>
        <w:numPr>
          <w:ilvl w:val="0"/>
          <w:numId w:val="11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  </w:t>
      </w:r>
      <w:r>
        <w:t xml:space="preserve">  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951"/>
        <w:numPr>
          <w:ilvl w:val="1"/>
          <w:numId w:val="10"/>
        </w:numPr>
        <w:ind w:left="0" w:firstLine="709"/>
        <w:keepLines/>
        <w:spacing w:before="480" w:after="240" w:line="360" w:lineRule="auto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/>
    </w:p>
    <w:p>
      <w:pPr>
        <w:pStyle w:val="1199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199"/>
        <w:ind w:firstLine="426"/>
        <w:rPr>
          <w:rFonts w:eastAsiaTheme="minorHAnsi" w:cstheme="minorBidi"/>
          <w:b/>
          <w:lang w:eastAsia="en-US"/>
        </w:rPr>
      </w:pPr>
      <w:r>
        <w:rPr>
          <w:rFonts w:eastAsiaTheme="minorHAnsi" w:cstheme="minorBidi"/>
          <w:b/>
          <w:lang w:eastAsia="en-US"/>
        </w:rPr>
      </w:r>
      <w:r>
        <w:rPr>
          <w:rFonts w:eastAsiaTheme="minorHAnsi" w:cstheme="minorBidi"/>
          <w:b/>
          <w:lang w:eastAsia="en-US"/>
        </w:rPr>
      </w:r>
      <w:r>
        <w:rPr>
          <w:rFonts w:eastAsiaTheme="minorHAnsi" w:cstheme="minorBidi"/>
          <w:b/>
          <w:lang w:eastAsia="en-US"/>
        </w:rPr>
      </w:r>
    </w:p>
    <w:p>
      <w:pPr>
        <w:pStyle w:val="1223"/>
        <w:numPr>
          <w:ilvl w:val="2"/>
          <w:numId w:val="20"/>
        </w:numPr>
        <w:jc w:val="both"/>
        <w:rPr>
          <w:rFonts w:ascii="Book Antiqua" w:hAnsi="Book Antiqua"/>
          <w:b/>
        </w:rPr>
        <w:outlineLvl w:val="3"/>
      </w:pPr>
      <w:r>
        <w:rPr>
          <w:rFonts w:ascii="Book Antiqua" w:hAnsi="Book Antiqua"/>
          <w:b/>
        </w:rPr>
        <w:t xml:space="preserve">Функция №1. «Реализация печатной формы правового акта «О назначении на должность муниципальной службы (ЯНАО)»»</w:t>
      </w:r>
      <w:r>
        <w:rPr>
          <w:rFonts w:ascii="Book Antiqua" w:hAnsi="Book Antiqua"/>
          <w:b/>
        </w:rPr>
      </w:r>
      <w:r>
        <w:rPr>
          <w:rFonts w:ascii="Book Antiqua" w:hAnsi="Book Antiqua"/>
          <w:b/>
        </w:rPr>
      </w:r>
    </w:p>
    <w:p>
      <w:pPr>
        <w:pStyle w:val="1204"/>
        <w:ind w:firstLine="425"/>
        <w:jc w:val="both"/>
        <w:outlineLvl w:val="9"/>
      </w:pPr>
      <w:r>
        <w:t xml:space="preserve">Система: </w:t>
      </w:r>
      <w:r>
        <w:rPr>
          <w:b w:val="0"/>
        </w:rPr>
        <w:t xml:space="preserve">1С:ЗКГУ Корп</w:t>
      </w:r>
      <w:r/>
    </w:p>
    <w:p>
      <w:pPr>
        <w:pStyle w:val="1200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формы правового акта «</w:t>
      </w:r>
      <w:r>
        <w:rPr>
          <w:b w:val="0"/>
          <w:lang w:val="ru-RU"/>
        </w:rPr>
        <w:t xml:space="preserve">О назначении на должность муниципальной службы (ЯНАО)</w:t>
      </w:r>
      <w:r>
        <w:rPr>
          <w:b w:val="0"/>
          <w:bCs w:val="0"/>
          <w:lang w:val="ru-RU"/>
        </w:rPr>
        <w:t xml:space="preserve">».</w:t>
      </w:r>
      <w:r>
        <w:rPr>
          <w:lang w:val="ru-RU"/>
        </w:rPr>
      </w:r>
      <w:r>
        <w:rPr>
          <w:lang w:val="ru-RU"/>
        </w:rPr>
      </w:r>
    </w:p>
    <w:p>
      <w:pPr>
        <w:pStyle w:val="1205"/>
        <w:jc w:val="both"/>
      </w:pPr>
      <w:r>
        <w:t xml:space="preserve">ШАГ №1. «Формирование печатной формы правового акта «О назначении на должность муниципальной службы (ЯНАО)»».</w:t>
      </w:r>
      <w:r/>
    </w:p>
    <w:p>
      <w:pPr>
        <w:pStyle w:val="1199"/>
        <w:ind w:firstLine="426"/>
      </w:pPr>
      <w:r>
        <w:t xml:space="preserve">Создать печатную форму правового акта «О назначении на должность муниципальной службы (ЯНАО)» к документу «Прием на работу» в соответствии с логикой, описанной ниже.</w:t>
      </w:r>
      <w:r/>
    </w:p>
    <w:p>
      <w:pPr>
        <w:pStyle w:val="1199"/>
        <w:ind w:firstLine="426"/>
      </w:pPr>
      <w:r>
        <w:t xml:space="preserve">Обеспечить видимость печатной формы по кнопке «Печать» при условии, если в документе «Прием на работу» выбрана должность сотрудника, в элементе справочника которой значение реквизита «Вид должности» равен «Должность муниципальной службы». </w:t>
      </w:r>
      <w:r/>
    </w:p>
    <w:p>
      <w:pPr>
        <w:pStyle w:val="1199"/>
        <w:ind w:firstLine="426"/>
      </w:pPr>
      <w:r>
        <w:t xml:space="preserve">Доступ к печатной форме в выпадающем списке кнопки «Печать» отображать как «Правовой акт о приеме на мунслужбу (ЯНАО)».</w:t>
      </w:r>
      <w:r/>
    </w:p>
    <w:p>
      <w:pPr>
        <w:pStyle w:val="1199"/>
        <w:ind w:firstLine="426"/>
      </w:pPr>
      <w:r/>
      <w:r/>
    </w:p>
    <w:p>
      <w:pPr>
        <w:pStyle w:val="1199"/>
        <w:jc w:val="center"/>
        <w:rPr>
          <w:highlight w:val="yellow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1906905"/>
                <wp:effectExtent l="19050" t="19050" r="17145" b="1714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асположение ПФ приказа актуал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193155" cy="19069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7.65pt;height:150.15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199"/>
        <w:ind w:firstLine="426"/>
        <w:jc w:val="center"/>
        <w:rPr>
          <w:i/>
          <w:iCs/>
        </w:rPr>
      </w:pPr>
      <w:r/>
      <w:bookmarkStart w:id="0" w:name="_Ref208053575"/>
      <w:r>
        <w:rPr>
          <w:i/>
        </w:rPr>
        <w:t xml:space="preserve">Рисунок </w:t>
      </w:r>
      <w:r>
        <w:rPr>
          <w:i/>
        </w:rPr>
        <w:fldChar w:fldCharType="begin"/>
      </w:r>
      <w:r>
        <w:rPr>
          <w:i/>
        </w:rPr>
        <w:instrText xml:space="preserve"> SEQ Рисунок \* ARABIC </w:instrText>
      </w:r>
      <w:r>
        <w:rPr>
          <w:i/>
        </w:rPr>
        <w:fldChar w:fldCharType="separate"/>
      </w:r>
      <w:r>
        <w:rPr>
          <w:i/>
        </w:rPr>
        <w:t xml:space="preserve">1</w:t>
      </w:r>
      <w:r>
        <w:rPr>
          <w:i/>
        </w:rPr>
        <w:fldChar w:fldCharType="end"/>
      </w:r>
      <w:bookmarkEnd w:id="0"/>
      <w:r>
        <w:rPr>
          <w:i/>
          <w:iCs/>
        </w:rPr>
        <w:t xml:space="preserve">– Расположение печатной формы</w:t>
      </w:r>
      <w:r>
        <w:rPr>
          <w:i/>
          <w:iCs/>
        </w:rPr>
      </w:r>
      <w:r>
        <w:rPr>
          <w:i/>
          <w:iCs/>
        </w:rPr>
      </w:r>
    </w:p>
    <w:p>
      <w:pPr>
        <w:pStyle w:val="1199"/>
        <w:ind w:firstLine="426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</w:t>
      </w:r>
      <w:r>
        <w:rPr>
          <w:rFonts w:ascii="Book Antiqua" w:hAnsi="Book Antiqua" w:eastAsia="SimSun" w:cs="Times New Roman"/>
          <w:lang w:eastAsia="zh-CN"/>
        </w:rPr>
        <w:t xml:space="preserve"> нажатии на кнопку «Печать» - «Правовой акт о приеме на мунслужбу (ЯНАО)» производить открытие окна с выбором вида документа, который необходимо сформировать. На форме отобразить возможность выбора из выпадающего списка значений («Приказ», «Распоряжение»).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Визуальный пример формы выбора для печатной формы представлен ниже.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center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2640330"/>
                <wp:effectExtent l="19050" t="19050" r="17145" b="26670"/>
                <wp:docPr id="2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выбор пф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193155" cy="26403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7.65pt;height:207.90pt;mso-wrap-distance-left:0.00pt;mso-wrap-distance-top:0.00pt;mso-wrap-distance-right:0.00pt;mso-wrap-distance-bottom:0.00pt;" strokecolor="#4F81BD">
                <v:path textboxrect="0,0,0,0"/>
                <v:imagedata r:id="rId17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center"/>
        <w:spacing w:after="0" w:line="240" w:lineRule="auto"/>
        <w:rPr>
          <w:rFonts w:ascii="Book Antiqua" w:hAnsi="Book Antiqua" w:eastAsia="SimSun" w:cs="Times New Roman"/>
          <w:i/>
          <w:iCs/>
          <w:lang w:eastAsia="zh-CN"/>
        </w:rPr>
      </w:pPr>
      <w:r>
        <w:rPr>
          <w:rFonts w:ascii="Book Antiqua" w:hAnsi="Book Antiqua" w:eastAsia="SimSun" w:cs="Times New Roman"/>
          <w:i/>
          <w:lang w:eastAsia="zh-CN"/>
        </w:rPr>
        <w:t xml:space="preserve">Рисунок </w:t>
      </w:r>
      <w:r>
        <w:rPr>
          <w:rFonts w:ascii="Book Antiqua" w:hAnsi="Book Antiqua" w:eastAsia="SimSun" w:cs="Times New Roman"/>
          <w:i/>
          <w:lang w:eastAsia="zh-CN"/>
        </w:rPr>
        <w:fldChar w:fldCharType="begin"/>
      </w:r>
      <w:r>
        <w:rPr>
          <w:rFonts w:ascii="Book Antiqua" w:hAnsi="Book Antiqua" w:eastAsia="SimSun" w:cs="Times New Roman"/>
          <w:i/>
          <w:lang w:eastAsia="zh-CN"/>
        </w:rPr>
        <w:instrText xml:space="preserve"> SEQ Рисунок \* ARABIC </w:instrText>
      </w:r>
      <w:r>
        <w:rPr>
          <w:rFonts w:ascii="Book Antiqua" w:hAnsi="Book Antiqua" w:eastAsia="SimSun" w:cs="Times New Roman"/>
          <w:i/>
          <w:lang w:eastAsia="zh-CN"/>
        </w:rPr>
        <w:fldChar w:fldCharType="separate"/>
      </w:r>
      <w:r>
        <w:rPr>
          <w:rFonts w:ascii="Book Antiqua" w:hAnsi="Book Antiqua" w:eastAsia="SimSun" w:cs="Times New Roman"/>
          <w:i/>
          <w:lang w:eastAsia="zh-CN"/>
        </w:rPr>
        <w:t xml:space="preserve">2</w:t>
      </w:r>
      <w:r>
        <w:rPr>
          <w:rFonts w:ascii="Book Antiqua" w:hAnsi="Book Antiqua" w:eastAsia="SimSun" w:cs="Times New Roman"/>
          <w:i/>
          <w:lang w:eastAsia="zh-CN"/>
        </w:rPr>
        <w:fldChar w:fldCharType="end"/>
      </w:r>
      <w:r>
        <w:rPr>
          <w:rFonts w:ascii="Book Antiqua" w:hAnsi="Book Antiqua" w:eastAsia="SimSun" w:cs="Times New Roman"/>
          <w:i/>
          <w:lang w:eastAsia="zh-CN"/>
        </w:rPr>
        <w:t xml:space="preserve"> 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– Форма выбора печатной формы</w:t>
      </w:r>
      <w:r>
        <w:rPr>
          <w:rFonts w:ascii="Book Antiqua" w:hAnsi="Book Antiqua" w:eastAsia="SimSun" w:cs="Times New Roman"/>
          <w:i/>
          <w:iCs/>
          <w:lang w:eastAsia="zh-CN"/>
        </w:rPr>
      </w:r>
      <w:r>
        <w:rPr>
          <w:rFonts w:ascii="Book Antiqua" w:hAnsi="Book Antiqua" w:eastAsia="SimSun" w:cs="Times New Roman"/>
          <w:i/>
          <w:iCs/>
          <w:lang w:eastAsia="zh-CN"/>
        </w:rPr>
      </w:r>
    </w:p>
    <w:p>
      <w:pPr>
        <w:contextualSpacing/>
        <w:ind w:firstLine="426"/>
        <w:jc w:val="center"/>
        <w:spacing w:after="0" w:line="240" w:lineRule="auto"/>
        <w:rPr>
          <w:rFonts w:ascii="Book Antiqua" w:hAnsi="Book Antiqua" w:eastAsia="SimSun" w:cs="Times New Roman"/>
          <w:i/>
          <w:iCs/>
          <w:lang w:eastAsia="zh-CN"/>
        </w:rPr>
      </w:pPr>
      <w:r>
        <w:rPr>
          <w:rFonts w:ascii="Book Antiqua" w:hAnsi="Book Antiqua" w:eastAsia="SimSun" w:cs="Times New Roman"/>
          <w:i/>
          <w:iCs/>
          <w:lang w:eastAsia="zh-CN"/>
        </w:rPr>
      </w:r>
      <w:r>
        <w:rPr>
          <w:rFonts w:ascii="Book Antiqua" w:hAnsi="Book Antiqua" w:eastAsia="SimSun" w:cs="Times New Roman"/>
          <w:i/>
          <w:iCs/>
          <w:lang w:eastAsia="zh-CN"/>
        </w:rPr>
      </w:r>
      <w:r>
        <w:rPr>
          <w:rFonts w:ascii="Book Antiqua" w:hAnsi="Book Antiqua" w:eastAsia="SimSun" w:cs="Times New Roman"/>
          <w:i/>
          <w:iCs/>
          <w:lang w:eastAsia="zh-CN"/>
        </w:rPr>
      </w:r>
    </w:p>
    <w:p>
      <w:pPr>
        <w:pStyle w:val="1199"/>
        <w:ind w:firstLine="426"/>
      </w:pPr>
      <w:r>
        <w:t xml:space="preserve">Формировать печатную форму в зависимости от установленного значения реквизита «Вид документа»: «Приказ» или «Распоряжение». Алгоритм заполнения печатной формы описан в шаге 2.</w:t>
      </w:r>
      <w:r/>
    </w:p>
    <w:p>
      <w:pPr>
        <w:pStyle w:val="1205"/>
        <w:jc w:val="both"/>
      </w:pPr>
      <w:r>
        <w:t xml:space="preserve">ШАГ №2. «Заполнение печатной формы правового акта «О назначении на должность муниципальной службы (ЯНАО)»».   </w:t>
      </w:r>
      <w:r/>
    </w:p>
    <w:p>
      <w:pPr>
        <w:pStyle w:val="1199"/>
        <w:ind w:firstLine="426"/>
      </w:pPr>
      <w:r>
        <w:t xml:space="preserve">Макет печатной формы, в котором указаны корректные отступы, расположен в Приложении. Алгоритм заполнения печатной формы и шаблон с параметрами описан ниже. </w:t>
      </w:r>
      <w:r/>
    </w:p>
    <w:p>
      <w:pPr>
        <w:pStyle w:val="1199"/>
        <w:ind w:firstLine="426"/>
      </w:pPr>
      <w:r/>
      <w:r/>
    </w:p>
    <w:p>
      <w:pPr>
        <w:pStyle w:val="1199"/>
        <w:ind w:firstLine="426"/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pStyle w:val="1199"/>
        <w:ind w:firstLine="426"/>
        <w:jc w:val="center"/>
      </w:pPr>
      <w:r/>
      <w:r/>
    </w:p>
    <w:p>
      <w:pPr>
        <w:pStyle w:val="1199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95650" cy="6067541"/>
                <wp:effectExtent l="19050" t="19050" r="19050" b="28575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08269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3299862" cy="60752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59.50pt;height:477.76pt;mso-wrap-distance-left:0.00pt;mso-wrap-distance-top:0.00pt;mso-wrap-distance-right:0.00pt;mso-wrap-distance-bottom:0.00pt;" strokecolor="#4F81BD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1199"/>
        <w:ind w:firstLine="426"/>
        <w:jc w:val="center"/>
      </w:pPr>
      <w:r>
        <w:t xml:space="preserve"> </w:t>
      </w:r>
      <w:r/>
    </w:p>
    <w:p>
      <w:pPr>
        <w:pStyle w:val="1199"/>
        <w:ind w:firstLine="426"/>
        <w:jc w:val="center"/>
        <w:rPr>
          <w:i/>
          <w:iCs/>
        </w:rPr>
      </w:pPr>
      <w:r>
        <w:rPr>
          <w:i/>
        </w:rPr>
        <w:t xml:space="preserve">Рисунок </w:t>
      </w:r>
      <w:r>
        <w:rPr>
          <w:i/>
        </w:rPr>
        <w:fldChar w:fldCharType="begin"/>
      </w:r>
      <w:r>
        <w:rPr>
          <w:i/>
        </w:rPr>
        <w:instrText xml:space="preserve"> SEQ Рисунок \* ARABIC </w:instrText>
      </w:r>
      <w:r>
        <w:rPr>
          <w:i/>
        </w:rPr>
        <w:fldChar w:fldCharType="separate"/>
      </w:r>
      <w:r>
        <w:rPr>
          <w:i/>
        </w:rPr>
        <w:t xml:space="preserve">3</w:t>
      </w:r>
      <w:r>
        <w:rPr>
          <w:i/>
        </w:rPr>
        <w:fldChar w:fldCharType="end"/>
      </w:r>
      <w:r>
        <w:rPr>
          <w:i/>
        </w:rPr>
        <w:t xml:space="preserve"> </w:t>
      </w:r>
      <w:r>
        <w:rPr>
          <w:i/>
          <w:iCs/>
        </w:rPr>
        <w:t xml:space="preserve">– Шаблон печатной формы</w:t>
      </w:r>
      <w:r>
        <w:t xml:space="preserve"> </w:t>
      </w:r>
      <w:r>
        <w:rPr>
          <w:i/>
          <w:iCs/>
        </w:rPr>
      </w:r>
      <w:r>
        <w:rPr>
          <w:i/>
          <w:iCs/>
        </w:rPr>
      </w:r>
    </w:p>
    <w:p>
      <w:pPr>
        <w:pStyle w:val="127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2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Алгоритм заполнения параметров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846"/>
        <w:gridCol w:w="2126"/>
        <w:gridCol w:w="7088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708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Герб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«Герб» вкладки «Настройка печати»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bookmarkStart w:id="3" w:name="_Hlk213953544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</w:t>
            </w:r>
            <w:bookmarkEnd w:id="3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ВидДокумента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Данный параметр заполнять значением «ПРИКАЗ», если на форме выбора печатной формы в поле «Вид документа» указано значение «Приказ».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Данный параметр заполнять значением «РАСПОРЯЖЕНИЕ», если на форме выбора печатной формы в поле «Вид документа» указано значение «Распоряжение».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ДатаДокумента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«Дата» документа «Прием на работу» по маске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t xml:space="preserve">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НомерДокумента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«Номер» документа «Прием на работу».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319"/>
        </w:trPr>
        <w:tc>
          <w:tcPr>
            <w:tcW w:w="846" w:type="dxa"/>
            <w:vMerge w:val="restart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ТипНасПункта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vMerge w:val="restart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 справочнике «Организации» в поле «Юридический адрес» (Город, населенный пункт) заполнен город, то выводить «г», в противном случае анализировать поле «Населенный пункт» и выводить соответствующую первую букву. Например «с. Ныда» выводить «с»).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bookmarkStart w:id="4" w:name="_Hlk213953593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ГородОрганизации</w:t>
            </w:r>
            <w:bookmarkEnd w:id="4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«Юридический адрес» на вкладке «Адреса и телефоны» справочника «Организации» получить населенный пункт в поле «Город, населенный пункт».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«Сотрудник» документа «Прием на работу», склонить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[П р и к а з ы в а ю:]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vertAlign w:val="superscript"/>
              </w:rPr>
              <w:t xml:space="preserve">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параметр в случае, если на форме выбора печатной формы в поле «Вид документа» указано значение «Приказ».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случае, если «Приказываю» отсутствует, то между наименованием правового акта и первым пунктом установить 2 пробела 14 размера.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t xml:space="preserve">НомерПункта0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выводе на печать указывать автоматически номер пункта по очереди начиная с 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t xml:space="preserve">НомерПункта1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выво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де на печать указывать автоматически номер пункта по очереди, начиная с номера пункта вышестоящего и номера подпункта 1. Например, вышестоящий пункт 2, то в параметр выводить, начиная с 2.1.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t xml:space="preserve">НомерПункта2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выводе 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 печать указывать автоматически номер пункта по очереди, начиная с номера пункта вышестоящего и номера подпункта 1. Например, вышестоящий пункт 2.2, то в параметр выводить, начиная с 2.2.1.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bookmarkStart w:id="5" w:name="_Hlk213953728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СотрудникТекст</w:t>
            </w:r>
            <w:bookmarkEnd w:id="5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«Сотрудник» документа «Прием на работу», склонить в винительном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bookmarkStart w:id="6" w:name="_Hlk213953779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</w:t>
            </w:r>
            <w:bookmarkEnd w:id="6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по следующему пути: поле «Должность» -- «Должность»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, склонить в родительном падеже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(например, «специалиста»).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bookmarkStart w:id="7" w:name="_Hlk213953824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Подразделение</w:t>
            </w:r>
            <w:bookmarkEnd w:id="7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«Подразделение» документа «Прием на работу», склонить в родительном падеже. Выводить полную иерархию подразделения по маске «сектора №1 службы №1 отдела №1».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ГруппаДолжности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должности сотрудника из поля «Группа должности». Выводить значение поля с маленькой буквы в единственном числе, например: высшая.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КатегорияДолжности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должности сотрудника из поля «Категория должности». Выводить значение поля с маленькой буквы в кавычках, например: «специалисты».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СпособПоступления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значением из поля «Способ поступления на службу» документа «Прием на работу» (с маленькой буквы).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ДатаПриема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 приема» документа «Прием на работу» по маске «ДД месяц ГГГГ» (склонить в родительном падеже).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с номером 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2 «на определенный …  действует до его выхода на работу» выводить в случае, если в документе установлен признак «Срочный трудовой договор / Срочный служебный контракт» и в поле «Замещает сотрудника» не пустое значение.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ОтсутствующийСотрудник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«Замещает сотрудника». Выводить полностью ФИО в родительном падеже (Петровой Ирины Николаевны).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с номером 3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3 выводить в случае, если в документе установлен признак «Срочный трудовой договор / Срочный служебный контракт» и в поле «Основание срочного контракта» указано значение «п.1 ч. 2 ст. 3 67-ЗАО».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ДатаОкончанияЗамещения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«Срочный трудовой договор до / Срочный служебный контракт до». Выводить по маске ДД месяц ГГГГ.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с номером 4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4 выводить в случае, если в документе установлен признак «Срочный трудовой договор / Срочный служебный контракт» и в поле «Основание срочного контракта» указано значение «п.2 ч.2 ст. 3 67-ЗАО».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Оклад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начисление по значению параметра «Входит в состав денежного содержания как» = «Должностной оклад» и вывести значение суммы по данному начислению из колонки «Показатели».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ЧислоПрописью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прописным значением числового параметра: Оклад, ОкладЧинРанг, РазмерНадбавки.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Рубль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Просклонять слово «рубль» в родительном падеже в зависимости от размера (например: 53 «рубля»; 13 «рублей»).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ОкладЧинРанг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начисление по параметру «Наименование», включающего в себя значение «классный чин» и вывести значение суммы из колонки «Показатели»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 маске «10 000». В случае отсутствия такого начисления не выводить пункт в печатную форму.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Ежемесячная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наименование начисления, которое будет выводиться в текущем пункте начинается со слова «Надбавка» и в самом начислении в поле «Начисление выполняется» указано значение «Ежемесячно», тогда выводить слово «ежемесячная».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Надбавка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аполняется значениями из табличной части «Денежное содержание» колонка «Начиcление», кроме начислений с наименованием «Должностной оклад» и наименованием, включающим в себя значение «классный чин». Необходимо выводить каждое начисление в отдельном пункте.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РазмерНадбавки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для текущего начисления значение суммы/процента/количества из колонки «Показатели».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ля начисления со значением параметра «Входит в состав денежного содержания как» = «Надбавка за выслугу лет» получить значение процента из табличной части элемента справочника «Показатели расчета зарплаты» в зависимости от стажа (Стаж муниципальной службы).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846"/>
        </w:trPr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Показатель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для текущего начисления (которое на текущий момент выводится на печать в определенном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пункте) значение показателя в колонке «Показатели». Если показатель содержит слово «процент»/ «%», то на печать выводить «процентов должностного оклада». Если показатель содержит слова «Количество … окладов», тогда выводить на печать «должностного оклада».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bookmarkStart w:id="8" w:name="_Hlk199234972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РазмерРайонногоКоэф</w:t>
            </w:r>
            <w:bookmarkEnd w:id="8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«Районный коэффициент» документа «Прием на работу». Например: 1,8.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ПроцентСевера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«Северная надбавка» документа «Прием на работу». Например: 80.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Процентов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Просклонять слово «процент» в родительном падеже в зависимости от размера надбавки (например: 52 «процента»; 10 «процентов»; 1 «процент»)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ИспытательныйСрокНачало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я из поля «Испыт. срок (период) с» документа «Прием на работу» по маске «ДД месяц ГГГГ». Реализовать видимость пункта при условии, если в документе «Прием на работу» заполнено поле «Испытательный срок (период)», в противном случае текст пункта не выводить.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ИспытательныйСрокОкончание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из поля «Испыт. срок (период) по» документа «Прием на работу» по маске «ДД месяц ГГГГ». Реализовать видимость пункта при условии, если в документе «Прием на работу» заполнено поле «Испытательный срок (период)», в противном случае текст пункта не выводить.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Основание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«Основание (документ, номер, дата)» во вкладке «Трудовой договор» документа «Прием на работу».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ДолжностьРуководителя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реквизита «Должность руководителя» (форма «Реквизиты подписи» реквизит «Должность»).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Руководитель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реквизита «Руководитель», по маске: «И.О. Фамилия».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Ознакомлен(а)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«Ознакомлен», если пол сотрудника «Мужской». Выводить «Ознакомлена», если пол сотрудника «Женский».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 документе установлен признак «Отправлен по КЭДО», тогда строку для даты не выводить.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1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СотрудникПодвал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реквизита «Сотрудник» по маске «И.О. Фамилия». Если в документе установлен признак «Отправлен по КЭДО», тогда не заполнять параметр и ничего не выводить вместо него.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199"/>
      </w:pPr>
      <w:r/>
      <w:r/>
    </w:p>
    <w:p>
      <w:pPr>
        <w:pStyle w:val="1199"/>
        <w:ind w:firstLine="426"/>
      </w:pPr>
      <w:r>
        <w:t xml:space="preserve">Реализовать возможность вывода печатной формы из записанного и непроведенного документа. При формировании печатных форм необходимо соблюдать стандарт, который используется в макете Заказчика. Печатная форма должна выгружать</w:t>
      </w:r>
      <w:r>
        <w:t xml:space="preserve">ся с наименованием файла на русском языке по маске «О приеме на мунслужбу Фамилии И.О. (№ *номер документа* — от *дата документа* по маске «ДД.ММ.ГГГГ»)». Поля документа соответствуют заданным параметрам: верхнее 1 см, нижнее 2 см, левое 3 см, правое 1 см.</w:t>
      </w:r>
      <w:r/>
    </w:p>
    <w:p>
      <w:pPr>
        <w:pStyle w:val="1199"/>
        <w:ind w:firstLine="426"/>
      </w:pPr>
      <w:r>
        <w:t xml:space="preserve">При формировании печатных форм использовать механизмы Библиотеки стандартных подсистем.</w:t>
      </w:r>
      <w:r/>
    </w:p>
    <w:p>
      <w:pPr>
        <w:pStyle w:val="1199"/>
        <w:ind w:firstLine="426"/>
      </w:pPr>
      <w:r/>
      <w:r/>
    </w:p>
    <w:p>
      <w:pPr>
        <w:pStyle w:val="1223"/>
        <w:numPr>
          <w:ilvl w:val="2"/>
          <w:numId w:val="20"/>
        </w:numPr>
        <w:jc w:val="both"/>
        <w:rPr>
          <w:rFonts w:ascii="Book Antiqua" w:hAnsi="Book Antiqua"/>
          <w:b/>
        </w:rPr>
        <w:outlineLvl w:val="3"/>
      </w:pPr>
      <w:r>
        <w:rPr>
          <w:rFonts w:ascii="Book Antiqua" w:hAnsi="Book Antiqua"/>
          <w:b/>
        </w:rPr>
        <w:t xml:space="preserve">Функция №2. «Доработка документа «Прием на работу»»</w:t>
      </w:r>
      <w:r>
        <w:rPr>
          <w:rFonts w:ascii="Book Antiqua" w:hAnsi="Book Antiqua"/>
          <w:b/>
        </w:rPr>
      </w:r>
      <w:r>
        <w:rPr>
          <w:rFonts w:ascii="Book Antiqua" w:hAnsi="Book Antiqua"/>
          <w:b/>
        </w:rPr>
      </w:r>
    </w:p>
    <w:p>
      <w:pPr>
        <w:pStyle w:val="1200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1С:ЗКГУ Корп</w:t>
      </w:r>
      <w:r>
        <w:rPr>
          <w:lang w:val="ru-RU"/>
        </w:rPr>
      </w:r>
      <w:r>
        <w:rPr>
          <w:lang w:val="ru-RU"/>
        </w:rPr>
      </w:r>
    </w:p>
    <w:p>
      <w:pPr>
        <w:pStyle w:val="1200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установления отметки о том, что документ отправлен по КЭДО.</w:t>
      </w:r>
      <w:r>
        <w:rPr>
          <w:lang w:val="ru-RU"/>
        </w:rPr>
      </w:r>
      <w:r>
        <w:rPr>
          <w:lang w:val="ru-RU"/>
        </w:rPr>
      </w:r>
    </w:p>
    <w:p>
      <w:pPr>
        <w:pStyle w:val="1205"/>
        <w:jc w:val="both"/>
      </w:pPr>
      <w:r>
        <w:t xml:space="preserve">ШАГ №1. </w:t>
      </w:r>
      <w:r>
        <w:rPr>
          <w:rFonts w:hint="cs"/>
        </w:rPr>
        <w:t xml:space="preserve">«Заполнение</w:t>
      </w:r>
      <w:r>
        <w:t xml:space="preserve"> </w:t>
      </w:r>
      <w:r>
        <w:rPr>
          <w:rFonts w:hint="cs"/>
        </w:rPr>
        <w:t xml:space="preserve">данных</w:t>
      </w:r>
      <w:r>
        <w:t xml:space="preserve"> </w:t>
      </w:r>
      <w:r>
        <w:rPr>
          <w:rFonts w:hint="cs"/>
        </w:rPr>
        <w:t xml:space="preserve">документа</w:t>
      </w:r>
      <w:r>
        <w:t xml:space="preserve"> </w:t>
      </w:r>
      <w:r>
        <w:rPr>
          <w:rFonts w:hint="cs"/>
        </w:rPr>
        <w:t xml:space="preserve">«Прием</w:t>
      </w:r>
      <w:r>
        <w:t xml:space="preserve"> </w:t>
      </w:r>
      <w:r>
        <w:rPr>
          <w:rFonts w:hint="cs"/>
        </w:rPr>
        <w:t xml:space="preserve">на</w:t>
      </w:r>
      <w:r>
        <w:t xml:space="preserve"> </w:t>
      </w:r>
      <w:r>
        <w:rPr>
          <w:rFonts w:hint="cs"/>
        </w:rPr>
        <w:t xml:space="preserve">работу»»</w:t>
      </w:r>
      <w:r/>
    </w:p>
    <w:p>
      <w:pPr>
        <w:pStyle w:val="1199"/>
        <w:ind w:firstLine="426"/>
      </w:pPr>
      <w:r>
        <w:t xml:space="preserve">Описанную доработку в функции №2 необходимо реализовать для всех областей данных системы вне зависимости от типа организации.</w:t>
      </w:r>
      <w:r/>
    </w:p>
    <w:p>
      <w:pPr>
        <w:pStyle w:val="1199"/>
        <w:ind w:firstLine="426"/>
      </w:pPr>
      <w:r>
        <w:t xml:space="preserve">Доработать документ «Прием на работу». Расположение документа: раздел «Кадры», журнал документов «Приемы на работу, переводы, увольнения»; раздел «Кадры», журнал документов «Все кадровые документы».</w:t>
      </w:r>
      <w:r/>
    </w:p>
    <w:p>
      <w:pPr>
        <w:pStyle w:val="1199"/>
        <w:ind w:firstLine="426"/>
      </w:pPr>
      <w:r>
        <w:t xml:space="preserve"> На форму документа добавить новый реквизит «Отправлен по КЭДО». Описание реквизита представлено ниже.</w:t>
      </w:r>
      <w:r/>
    </w:p>
    <w:p>
      <w:pPr>
        <w:pStyle w:val="1199"/>
        <w:ind w:firstLine="426"/>
      </w:pPr>
      <w:r/>
      <w:r/>
    </w:p>
    <w:p>
      <w:pPr>
        <w:pStyle w:val="1199"/>
      </w:pPr>
      <w:r/>
      <w:bookmarkStart w:id="9" w:name="_Ref198729819"/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3</w:t>
      </w:r>
      <w:r>
        <w:fldChar w:fldCharType="end"/>
      </w:r>
      <w:bookmarkEnd w:id="9"/>
      <w:r>
        <w:t xml:space="preserve"> – Описание новых реквизитов документа</w:t>
      </w:r>
      <w:r/>
    </w:p>
    <w:p>
      <w:pPr>
        <w:pStyle w:val="1199"/>
        <w:rPr>
          <w:color w:val="ff0000"/>
        </w:rPr>
      </w:pPr>
      <w:r>
        <w:rPr>
          <w:color w:val="ff0000"/>
        </w:rPr>
      </w:r>
      <w:r>
        <w:rPr>
          <w:color w:val="ff0000"/>
        </w:rPr>
      </w:r>
      <w:r>
        <w:rPr>
          <w:color w:val="ff0000"/>
        </w:rPr>
      </w:r>
    </w:p>
    <w:tbl>
      <w:tblPr>
        <w:tblStyle w:val="1184"/>
        <w:tblW w:w="10043" w:type="dxa"/>
        <w:tblLayout w:type="fixed"/>
        <w:tblLook w:val="04A0" w:firstRow="1" w:lastRow="0" w:firstColumn="1" w:lastColumn="0" w:noHBand="0" w:noVBand="1"/>
      </w:tblPr>
      <w:tblGrid>
        <w:gridCol w:w="1413"/>
        <w:gridCol w:w="1754"/>
        <w:gridCol w:w="3349"/>
        <w:gridCol w:w="1559"/>
        <w:gridCol w:w="1968"/>
      </w:tblGrid>
      <w:tr>
        <w:tblPrEx/>
        <w:trPr/>
        <w:tc>
          <w:tcPr>
            <w:tcW w:w="1413" w:type="dxa"/>
            <w:textDirection w:val="lrTb"/>
            <w:noWrap w:val="false"/>
          </w:tcPr>
          <w:p>
            <w:pPr>
              <w:pStyle w:val="1197"/>
            </w:pPr>
            <w:r>
              <w:t xml:space="preserve">Наименование поля</w:t>
            </w:r>
            <w:r/>
          </w:p>
        </w:tc>
        <w:tc>
          <w:tcPr>
            <w:tcW w:w="1754" w:type="dxa"/>
            <w:textDirection w:val="lrTb"/>
            <w:noWrap w:val="false"/>
          </w:tcPr>
          <w:p>
            <w:pPr>
              <w:pStyle w:val="1197"/>
            </w:pPr>
            <w:r>
              <w:t xml:space="preserve">Описание поля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pStyle w:val="1197"/>
            </w:pPr>
            <w:r>
              <w:t xml:space="preserve">Способ заполнения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1197"/>
            </w:pPr>
            <w:r>
              <w:t xml:space="preserve">Редактируется</w:t>
            </w:r>
            <w:r/>
          </w:p>
        </w:tc>
        <w:tc>
          <w:tcPr>
            <w:tcW w:w="1968" w:type="dxa"/>
            <w:textDirection w:val="lrTb"/>
            <w:noWrap w:val="false"/>
          </w:tcPr>
          <w:p>
            <w:pPr>
              <w:pStyle w:val="1197"/>
            </w:pPr>
            <w:r>
              <w:t xml:space="preserve">Обязательно к заполнению</w:t>
            </w:r>
            <w:r/>
          </w:p>
        </w:tc>
      </w:tr>
      <w:tr>
        <w:tblPrEx/>
        <w:trPr/>
        <w:tc>
          <w:tcPr>
            <w:tcW w:w="1413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Отправлен по КЭДО</w:t>
            </w:r>
            <w:r/>
          </w:p>
        </w:tc>
        <w:tc>
          <w:tcPr>
            <w:tcW w:w="1754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Отметка о том, что документ отправлен по КЭДО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Заполняется пользователем вручную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Да</w:t>
            </w:r>
            <w:r/>
          </w:p>
        </w:tc>
        <w:tc>
          <w:tcPr>
            <w:tcW w:w="1968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Нет</w:t>
            </w:r>
            <w:r/>
          </w:p>
        </w:tc>
      </w:tr>
    </w:tbl>
    <w:p>
      <w:pPr>
        <w:pStyle w:val="1199"/>
        <w:ind w:firstLine="426"/>
      </w:pPr>
      <w:r/>
      <w:r/>
    </w:p>
    <w:p>
      <w:pPr>
        <w:pStyle w:val="1199"/>
        <w:ind w:firstLine="426"/>
      </w:pPr>
      <w:r>
        <w:t xml:space="preserve">Форма документа «Прием на работу» представлена ниже.</w:t>
      </w:r>
      <w:r/>
    </w:p>
    <w:p>
      <w:pPr>
        <w:pStyle w:val="1199"/>
        <w:ind w:firstLine="426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3951605"/>
                <wp:effectExtent l="19050" t="19050" r="17145" b="10795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193155" cy="39516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7.65pt;height:311.15pt;mso-wrap-distance-left:0.00pt;mso-wrap-distance-top:0.00pt;mso-wrap-distance-right:0.00pt;mso-wrap-distance-bottom:0.00pt;" strokecolor="#4F81BD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before="120" w:after="360"/>
        <w:widowControl w:val="off"/>
        <w:rPr>
          <w:rFonts w:ascii="Book Antiqua" w:hAnsi="Book Antiqua" w:eastAsia="SimSun" w:cs="Times New Roman"/>
          <w:i/>
          <w:lang w:eastAsia="zh-C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Book Antiqua" w:hAnsi="Book Antiqua" w:eastAsia="SimSun" w:cs="Times New Roman"/>
          <w:i/>
          <w:lang w:eastAsia="zh-CN"/>
        </w:rPr>
        <w:t xml:space="preserve">Рисунок </w:t>
      </w:r>
      <w:r>
        <w:rPr>
          <w:rFonts w:ascii="Book Antiqua" w:hAnsi="Book Antiqua" w:eastAsia="SimSun" w:cs="Times New Roman"/>
          <w:i/>
          <w:lang w:eastAsia="zh-CN"/>
        </w:rPr>
        <w:fldChar w:fldCharType="begin"/>
      </w:r>
      <w:r>
        <w:rPr>
          <w:rFonts w:ascii="Book Antiqua" w:hAnsi="Book Antiqua" w:eastAsia="SimSun" w:cs="Times New Roman"/>
          <w:i/>
          <w:lang w:eastAsia="zh-CN"/>
        </w:rPr>
        <w:instrText xml:space="preserve"> SEQ Рисунок \* ARABIC </w:instrText>
      </w:r>
      <w:r>
        <w:rPr>
          <w:rFonts w:ascii="Book Antiqua" w:hAnsi="Book Antiqua" w:eastAsia="SimSun" w:cs="Times New Roman"/>
          <w:i/>
          <w:lang w:eastAsia="zh-CN"/>
        </w:rPr>
        <w:fldChar w:fldCharType="separate"/>
      </w:r>
      <w:r>
        <w:rPr>
          <w:rFonts w:ascii="Book Antiqua" w:hAnsi="Book Antiqua" w:eastAsia="SimSun" w:cs="Times New Roman"/>
          <w:i/>
          <w:lang w:eastAsia="zh-CN"/>
        </w:rPr>
        <w:t xml:space="preserve">4</w:t>
      </w:r>
      <w:r>
        <w:rPr>
          <w:rFonts w:ascii="Book Antiqua" w:hAnsi="Book Antiqua" w:eastAsia="SimSun" w:cs="Times New Roman"/>
          <w:i/>
          <w:lang w:eastAsia="zh-CN"/>
        </w:rPr>
        <w:fldChar w:fldCharType="end"/>
      </w:r>
      <w:r>
        <w:rPr>
          <w:rFonts w:ascii="Book Antiqua" w:hAnsi="Book Antiqua" w:eastAsia="SimSun" w:cs="Times New Roman"/>
          <w:i/>
          <w:lang w:eastAsia="zh-CN"/>
        </w:rPr>
        <w:t xml:space="preserve"> – Форма документа «Прием на работу»</w:t>
      </w:r>
      <w:r>
        <w:rPr>
          <w:rFonts w:ascii="Book Antiqua" w:hAnsi="Book Antiqua" w:eastAsia="SimSun" w:cs="Times New Roman"/>
          <w:i/>
          <w:lang w:eastAsia="zh-CN"/>
        </w:rPr>
      </w:r>
      <w:r>
        <w:rPr>
          <w:rFonts w:ascii="Book Antiqua" w:hAnsi="Book Antiqua" w:eastAsia="SimSun" w:cs="Times New Roman"/>
          <w:i/>
          <w:lang w:eastAsia="zh-CN"/>
        </w:rPr>
      </w:r>
    </w:p>
    <w:p>
      <w:pPr>
        <w:pStyle w:val="1205"/>
        <w:jc w:val="both"/>
      </w:pPr>
      <w:r>
        <w:t xml:space="preserve">ШАГ №2. «Запись и проведение документа «Прием на работу»»</w:t>
      </w:r>
      <w:r/>
    </w:p>
    <w:p>
      <w:pPr>
        <w:pStyle w:val="1199"/>
      </w:pPr>
      <w:r>
        <w:t xml:space="preserve">Успешная запись и проведение документа возможны, если были заполнены все обязательные поля и данные прошли типовую проверку корректности заполнения.</w:t>
      </w:r>
      <w:r/>
    </w:p>
    <w:p>
      <w:pPr>
        <w:pStyle w:val="1199"/>
      </w:pPr>
      <w:r/>
      <w:r/>
    </w:p>
    <w:p>
      <w:pPr>
        <w:pStyle w:val="1223"/>
        <w:numPr>
          <w:ilvl w:val="2"/>
          <w:numId w:val="20"/>
        </w:numPr>
        <w:jc w:val="both"/>
        <w:rPr>
          <w:rFonts w:ascii="Book Antiqua" w:hAnsi="Book Antiqua"/>
          <w:b/>
        </w:rPr>
        <w:outlineLvl w:val="3"/>
      </w:pPr>
      <w:r>
        <w:rPr>
          <w:rFonts w:ascii="Book Antiqua" w:hAnsi="Book Antiqua"/>
          <w:b/>
        </w:rPr>
        <w:t xml:space="preserve">Функция №3. «Реализация печатной формы договора «Трудовой договор муниципального служащего (ЯНАО)»»</w:t>
      </w:r>
      <w:r>
        <w:rPr>
          <w:rFonts w:ascii="Book Antiqua" w:hAnsi="Book Antiqua"/>
          <w:b/>
        </w:rPr>
      </w:r>
      <w:r>
        <w:rPr>
          <w:rFonts w:ascii="Book Antiqua" w:hAnsi="Book Antiqua"/>
          <w:b/>
        </w:rPr>
      </w:r>
    </w:p>
    <w:p>
      <w:pPr>
        <w:pStyle w:val="1204"/>
        <w:ind w:firstLine="425"/>
        <w:jc w:val="both"/>
        <w:outlineLvl w:val="9"/>
      </w:pPr>
      <w:r>
        <w:t xml:space="preserve">Система: </w:t>
      </w:r>
      <w:r>
        <w:rPr>
          <w:b w:val="0"/>
        </w:rPr>
        <w:t xml:space="preserve">1С:ЗКГУ Корп</w:t>
      </w:r>
      <w:r/>
    </w:p>
    <w:p>
      <w:pPr>
        <w:pStyle w:val="1200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формы договора «</w:t>
      </w:r>
      <w:r>
        <w:rPr>
          <w:b w:val="0"/>
          <w:lang w:val="ru-RU"/>
        </w:rPr>
        <w:t xml:space="preserve">Трудовой договор муниципального служащего (ЯНАО)</w:t>
      </w:r>
      <w:r>
        <w:rPr>
          <w:b w:val="0"/>
          <w:bCs w:val="0"/>
          <w:lang w:val="ru-RU"/>
        </w:rPr>
        <w:t xml:space="preserve">».</w:t>
      </w:r>
      <w:r>
        <w:rPr>
          <w:lang w:val="ru-RU"/>
        </w:rPr>
      </w:r>
      <w:r>
        <w:rPr>
          <w:lang w:val="ru-RU"/>
        </w:rPr>
      </w:r>
    </w:p>
    <w:p>
      <w:pPr>
        <w:pStyle w:val="1205"/>
        <w:jc w:val="both"/>
      </w:pPr>
      <w:r>
        <w:t xml:space="preserve">ШАГ №1. «Формирование печатной формы договора «Трудовой договор муниципального служащего (ЯНАО)»».</w:t>
      </w:r>
      <w:r/>
    </w:p>
    <w:p>
      <w:pPr>
        <w:pStyle w:val="1199"/>
        <w:ind w:firstLine="426"/>
      </w:pPr>
      <w:r>
        <w:t xml:space="preserve">Создать печатную форму договора «Трудовой договор муниципального служащего (ЯНАО)» к документу «Прием на работу» в соответствии с логикой, описанной ниже.</w:t>
      </w:r>
      <w:r/>
    </w:p>
    <w:p>
      <w:pPr>
        <w:pStyle w:val="1199"/>
        <w:ind w:firstLine="426"/>
      </w:pPr>
      <w:r>
        <w:t xml:space="preserve">Обеспечить видимость печатной формы по кнопке «Печать» при условии, если в документе «Прием на работу» выбрана должность сотрудника, в элементе справочника которой значение реквизита «Вид должности» равен «Должность муниципальной службы». </w:t>
      </w:r>
      <w:r/>
    </w:p>
    <w:p>
      <w:pPr>
        <w:pStyle w:val="1199"/>
        <w:ind w:firstLine="426"/>
      </w:pPr>
      <w:r>
        <w:t xml:space="preserve">Доступ к печатной форме в выпадающем списке кнопки «Печать» отображать как «Трудовой договор МС (ЯНАО)».</w:t>
      </w:r>
      <w:r/>
    </w:p>
    <w:p>
      <w:pPr>
        <w:pStyle w:val="1199"/>
        <w:ind w:firstLine="426"/>
      </w:pPr>
      <w:r/>
      <w:r/>
    </w:p>
    <w:p>
      <w:pPr>
        <w:pStyle w:val="1199"/>
        <w:jc w:val="center"/>
        <w:rPr>
          <w:highlight w:val="yellow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1901190"/>
                <wp:effectExtent l="19050" t="19050" r="17145" b="22860"/>
                <wp:docPr id="5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193155" cy="19011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87.65pt;height:149.70pt;mso-wrap-distance-left:0.00pt;mso-wrap-distance-top:0.00pt;mso-wrap-distance-right:0.00pt;mso-wrap-distance-bottom:0.00pt;" strokecolor="#4F81BD">
                <v:path textboxrect="0,0,0,0"/>
                <v:imagedata r:id="rId20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1199"/>
        <w:ind w:firstLine="426"/>
        <w:jc w:val="center"/>
        <w:rPr>
          <w:i/>
          <w:iCs/>
        </w:rPr>
      </w:pPr>
      <w:r>
        <w:rPr>
          <w:i/>
        </w:rPr>
        <w:t xml:space="preserve">Рисунок </w:t>
      </w:r>
      <w:r>
        <w:rPr>
          <w:i/>
        </w:rPr>
        <w:fldChar w:fldCharType="begin"/>
      </w:r>
      <w:r>
        <w:rPr>
          <w:i/>
        </w:rPr>
        <w:instrText xml:space="preserve"> SEQ Рисунок \* ARABIC </w:instrText>
      </w:r>
      <w:r>
        <w:rPr>
          <w:i/>
        </w:rPr>
        <w:fldChar w:fldCharType="separate"/>
      </w:r>
      <w:r>
        <w:rPr>
          <w:i/>
        </w:rPr>
        <w:t xml:space="preserve">5</w:t>
      </w:r>
      <w:r>
        <w:rPr>
          <w:i/>
        </w:rPr>
        <w:fldChar w:fldCharType="end"/>
      </w:r>
      <w:r>
        <w:rPr>
          <w:i/>
          <w:iCs/>
        </w:rPr>
        <w:t xml:space="preserve">– Расположение печатной формы</w:t>
      </w:r>
      <w:r>
        <w:rPr>
          <w:i/>
          <w:iCs/>
        </w:rPr>
      </w:r>
      <w:r>
        <w:rPr>
          <w:i/>
          <w:iCs/>
        </w:rPr>
      </w:r>
    </w:p>
    <w:p>
      <w:pPr>
        <w:pStyle w:val="1199"/>
        <w:ind w:firstLine="426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199"/>
        <w:ind w:firstLine="426"/>
      </w:pPr>
      <w:r>
        <w:t xml:space="preserve">Алгоритм заполнения печатной формы описан в шаге 2.</w:t>
      </w:r>
      <w:r/>
    </w:p>
    <w:p>
      <w:pPr>
        <w:pStyle w:val="1205"/>
        <w:jc w:val="both"/>
      </w:pPr>
      <w:r>
        <w:t xml:space="preserve">ШАГ №2. «Заполнение печатной формы договора «Трудовой договор муниципального служащего (ЯНАО)»».   </w:t>
      </w:r>
      <w:r/>
    </w:p>
    <w:p>
      <w:pPr>
        <w:pStyle w:val="1199"/>
        <w:ind w:firstLine="426"/>
      </w:pPr>
      <w:r>
        <w:t xml:space="preserve">Шаблон с параметрами и макет печатной формы, в котором указаны корректные отступы, расположен в Приложении. Алгоритм заполнения печатной формы описан ниже.</w:t>
      </w:r>
      <w:r/>
    </w:p>
    <w:p>
      <w:pPr>
        <w:pStyle w:val="127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4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Алгоритм заполнения параметров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846"/>
        <w:gridCol w:w="3685"/>
        <w:gridCol w:w="5529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5529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НомерДоговора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«Договор №»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вкладки «Трудовой договор» документа «Прием на работу».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</w:tr>
      <w:tr>
        <w:tblPrEx/>
        <w:trPr/>
        <w:tc>
          <w:tcPr>
            <w:tcW w:w="846" w:type="dxa"/>
            <w:vMerge w:val="restart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vMerge w:val="restart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ТипНасПункта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vMerge w:val="restart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 справочнике «Организации» в поле «Юридический адрес» (Город, населенный пункт) заполнен город, то выводить «г», в противном случае анализировать поле «Населенный пункт» и выводить соответствующую первую букву. Например «с. Ныда» выводить «с»).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ГородОрганизации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«Юридический адрес» на вкладке «Адреса и телефоны» справочника «Организации» получить город   в поле «Город, населенный пункт».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 указанном поле «Город, населенный пункт» перед наименованием содержится «с» (село), тогда на форме вместо «г.» выводить «с.».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ДатаДоговора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«от»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вкладки «Трудовой договор»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ДолжностьПодписанта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гиперссылки «Должность руководителя» (форма «Реквизиты подписи» реквизит «Должность»), склонить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ФИОПодписанта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реквизита «Руководитель», склонить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ОснованиеПодписи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гиперссылки «Должность руководителя» (форма «Реквизиты подписи» реквизит «Основание подписи»).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«Сотрудник» документа «Прием на работу», склонить в именительном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ДолжностьСотрудника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по следующему пути: поле «Должность» -- «Должность», склонить в родительном падеже (например, «специалиста»).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Подразделение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«Подразделение» документа «Прием на работу», склонить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наименованием текущей организации. Поле «Полное наименование» справочника «Организации» , склонить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ГруппаДолжности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должности сотрудника из поля «Группа должности». Выводить значение поля с маленькой буквы в единственном числе и дательном падеже, например: старшей.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КатегорияДолжности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должности сотрудника из поля «Категория должности». Выводить значение поля с маленькой буквы в кавычках, например: «специалисты».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ДатаПриема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 приема»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vertAlign w:val="superscript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Трудовой договор заключается на неопределенный срок. [1]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vertAlign w:val="superscript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vertAlign w:val="superscript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Видимость текста при условии, если значение реквизита «Срочный трудовой договор» равен ЛОЖЬ.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Трудовой договор заключается на определенный срок с ДатаПриема года по ДатаОкончания года (пункт 1 части 2 статьи 3 Закона Ямало-Ненецкого автономного округа от 22 июня 2007 года № 67-ЗАО «О муниципальной службе в Ямало-Ненецком автономном округе»). [2]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Видимость текста при одновременном выполнении следующих условий: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Style w:val="1223"/>
              <w:numPr>
                <w:ilvl w:val="0"/>
                <w:numId w:val="28"/>
              </w:num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значение реквизита «Срочный трудовой договор» равен ИСТИНА;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Style w:val="1223"/>
              <w:numPr>
                <w:ilvl w:val="0"/>
                <w:numId w:val="28"/>
              </w:num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реквизит «Вид должности» равен «Должность муниципальной службы», при этом реквизит «Категория должности» равен «Руководители».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ДатаОкончания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«Срочный трудовой договор до»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категория должности сотрудника "Руководители" и групп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 "высшая" (поле Должность – Должность – Категория / Группа), а также должность с наименованием «управляющий делами» группы «главная», то после слов "по ДатаОкончания года" дополнить ", но не более срока полномочий представителя наниматели (работодателя)".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5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Трудовой договор заключается на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 определенный срок, ограниченный сроком полномочий лица, замещающего муниципальную должность (пункт 2 части 2 статьи 3 Закона Ямало-Ненецкого автономного округа от 22 июня 2007 года № 67-ЗАО «О муниципальной службе в Ямало-Ненецком автономном округе»). [3]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Видимость текста при одновременном выполнении следующих условий: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Style w:val="1223"/>
              <w:numPr>
                <w:ilvl w:val="0"/>
                <w:numId w:val="28"/>
              </w:num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значение реквизита «Срочный трудовой договор» равен ИСТИНА;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Style w:val="1223"/>
              <w:numPr>
                <w:ilvl w:val="0"/>
                <w:numId w:val="28"/>
              </w:num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реквизит «Вид должности» равен «Должность муниципальной службы», при этом реквизит «Категория должности» равен «Помощники (советники)».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Liberation Sans" w:hAnsi="Liberation Sans" w:cs="Liberation Sans"/>
                <w:sz w:val="24"/>
                <w:highlight w:val="white"/>
                <w:vertAlign w:val="superscript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Трудовой договор заключается на определенный срок на время исполнения обя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занностей отсутствующего муниципального служащего ОтсутствующийСотрудник, за которым в соответствии с трудовым законодательством Российской Федерации сохраняется место работы, и действует до его выхода на работу (абзац 2 части 1 статьи 59 Трудового Кодекса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Российской Федерации). [4]</w:t>
            </w:r>
            <w:r>
              <w:rPr>
                <w:rFonts w:ascii="Liberation Sans" w:hAnsi="Liberation Sans" w:cs="Liberation Sans"/>
                <w:sz w:val="24"/>
                <w:highlight w:val="white"/>
                <w:vertAlign w:val="superscript"/>
              </w:rPr>
            </w:r>
            <w:r>
              <w:rPr>
                <w:rFonts w:ascii="Liberation Sans" w:hAnsi="Liberation Sans" w:cs="Liberation Sans"/>
                <w:sz w:val="24"/>
                <w:highlight w:val="white"/>
                <w:vertAlign w:val="superscript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Видимость текста при условии, если заполнено поле «Замещает сотрудника» в документе «Прием на работу».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ОтсутствующийСотрудник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«Замещает сотрудника» документа «Прием на работу», Выводить полностью ФИО в родительном падеже (Петровой Ирины Николаевны).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ПродолжительностьИспытательногоСрока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«Испыт. срок (мес.)» документа «Прием на работу» количеством месяцев испытательного срока по маске «3 (три) месяца». Слово «месяц» склонять в зависимости от числового значения, например, «3 месяца», «6 месяцев» и т.д.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Видимость пункта 1.4. обеспечить при заполненном реквизите «Испытательный срок», в противном случае пункт в печатную форму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не выводить и исключить его из нумерации (следующий номер пункта сделать 1.4.).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НачалоИспытательногоСрока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«Испыт. срок (период) с»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ОкончаниеИспытательногоСрока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«Испыт. срок (период) по»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ФактическийАдрес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фактическим адресом текущей организации. Поле «Фактический адрес» справочника «Организации». Выводить значение без индекса.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vMerge w:val="restart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vMerge w:val="restart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Находящаяся (находящийся, находящееся)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vMerge w:val="restart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Выводить: «находящаяся», если наименование организации «Администрация»,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«находящийся», если наименование организации «Департамент»,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«находящееся», если наименование организации «Управление».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ЮридАдрес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юридическим адресом текущей организации. Поле «Юридический адрес» справочника «Организации». Выводить значение с индексом.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КлассУсловийСпецоценка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значение по пути: Должность – Класс условий (спецоценка). Выводить значение поля с маленькой буквы и в дательном падеже, например: «оптимальным (1 класс)».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Видимость пункта обеспечить при заполненном реквизите «Класс условий (спецоценка)», в противном случае пункт в печатную форму не выводить и исключить его из нумерации.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Оклад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начисление по значению параметра «Входит в состав денежного содержания как» = «Должностной оклад» и вывести значение суммы по данному начислению из колонки «Показатели».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ЧислоПрописью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прописным значением числового параметра: Оклад, ОкладЧинРанг, РазмерНадбавки.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Рубль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Просклонять слово «рубль» в родительном падеже в зависимости от размера (например: 53 «рубля»; 13 «рублей»)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НомерПункта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выводе на 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ечать указывать автоматически номер пункта по очереди начиная с номера пункта вышестоящего и номера подпункта 1. Например, вышестоящий пункт 3.1.2., то в параметр выводить начиная с 3.1.2.1.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Ежемесячная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наименование начисления, которое будет выводиться в текущем пункте начинается со слова «Надбавка» и в самом начислении в поле «Начисление выполняется» указано значение «Ежемесячно», тогда выводить слово «ежемесячная».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ОкладЧинРанг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начисление по параметру «Наименование», включающего в себя значение «классный чин» и вывести значение суммы из колонки «Показатели»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 маске «10 000». В случае отсутствия такого начисления не выводить пункт в печатную форму.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Надбавка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значениями из табличной части «Денежное содержание» колонка «Начиcление», кроме начислений с наименованием «Должностной оклад» и наименованием, включающим в себя значение «классный чин». Необходимо выводить каждое начисление в отдельном пункте.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РазмерНадбавки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для текущего начисления (которое на текущий момент выводится на печать в определенном пункте) значение суммы/процента/количества из колонки «Показатели».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Для начисления со значением параметра «Входит в состав денежного содержания как» = «Надбавка за выслугу лет» получить значение процента из табличной части элемента справочника «Показатели расчета зарплаты» в зависимости от стажа.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Показатель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для текущего начисления (которое на текущий момент выводится на печать в определенном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пункте) значение показателя в колонке «Показатели». Если показатель содержит слово «процент»/ «%», то на печать выводить «процентов должностного оклада». Если показатель содержит слова «Количество … окладов», тогда выводить на печать «должностного оклада».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РазмерРайонногоКоэф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«Районный коэффициент» документа «Прием на работу». Например: 1,8.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ПроцентСевера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«Северная надбавка» документа «Прием на работу». Например: 80.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Процентов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Просклонять слово «процент» в родительном падеже в зависимости от размера надбавки. (например: 52 «процента»; 10 «процентов»; 1 «процент»)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Муниципальному служащему устанавливается пятидневная рабочая неделя с нормальной продолжительностью рабочего (служебного) времени.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</w:p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Режим рабочего (служебного) времени и времени отдыха регулируется правилами внутреннего трудового распорядка. [5]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Видимость тек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ста при условии, если в поле «График работы» указан график, в котором рабочие дни – с понедельника по пятницу, длительность рабочей недели 40 часов для мужчин или 36 часов для женщин («Сотрудник» – «Пол» и «График работы» -- «Длительность рабочей недели»).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Муниципальному служащему устанавливается иной режим рабочего времени.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</w:p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______________________________ [6]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Видимость текста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условии, если в поле «График работы» не указан график, в котором рабочие дни – с понедельника по пятницу, длительность рабочей недели 40 часов для мужчин или 36 часов для женщин. («Сотрудник» – «Пол» и «График работы» -- «Длительность рабочей недели»).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ВидОтпуска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списком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видов отпусков сотрудника из формы «Право на отпуск» («Имеет право на ежегодные отпуска»). Заполнять наименование отпуска с маленькой буквы из поля «Наименование для печати» элемента справочника «Виды отпусков». Каждый вид отпуска выводить в новом пункте.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КоличествоДнейОтпуска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«Дней» формы «Право на отпуск» по каждому виду отпуска.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Дней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Просклонять слово «дней» в зависимости от количества (например: 30 «дней»; 24 «дня»)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НомерПункта. ВидОтпуска продолжительностью КоличествоДнейОтпуска календарных Дней / - в соответствии с законодательством о муниципальной службе. [7]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текст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- в соответствии с законодательством о муниципальной службе» при условии, если в элементе справочника «Виды отпусков» установлен признак «Зависит от стажа» или «Зависит от рабочего места». В противном случае выводить «продолжительностью календарных дней».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Настоящий трудовой договор заключен в 2 экземплярах, имеющих одинаковую юридическую силу. Один экземпляр хранится у Работодателя – в личном деле Муниципального служащего, второй у Муниципального служащего. [8]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Видимость текста при условии, если реквизит «Отправлен по КЭДО» в документе «Прием на работу» равен ЛОЖЬ.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Настоящий трудовой договор заключен пу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тем обмена электронными документами. По письменному заявлению Муниципального служащего Работодатель в течение трех рабочих дней со дня получения заявления направляет Муниципальному служащему экземпляр настоящего трудового договора на бумажном носителе. [9]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Видимость текста при условии, если реквизит «Отправлен по КЭДО» в документе «Прием на работу» равен ИСТИНА.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ПолноеНаименованиеОрганизацииПодвал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наименованием текущей организации. Поле «Полное наименование»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t xml:space="preserve">ИННОрганизации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ИНН текущей организации. Поле «ИНН»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t xml:space="preserve">ПодписантаПодвал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 w:eastAsia="en-US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гиперссылки «Должность руководителя» (форма «Реквизиты подписи» реквизит «Должность»).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ВидДокумента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«Сотрудники» из поля «Вид документа» (форма «Личные данные»).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Серия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«Сотрудники» из поля «Серия» (форма «Личные данные»).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«Сотрудники» из поля «Номер» (форма «Личные данные»).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ДатаВыдачи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«Сотрудники» из поля «Дата выдачи» (форма «Личные данные») по маске "ДД.ММ.ГГГГ".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КемВыдан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«Сотрудники» из поля «Кем выдан» (форма «Личные данные»).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АдресРегистрации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элемента справочника «Сотрудники» из поля «Адрес по прописке» (форма «Личные данные»).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t xml:space="preserve">ФИОПодписантаПодвал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реквизита «Руководитель» по маске «И.О. Фамилия».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СотрудникПодвал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реквизита «Сотрудник» по маске «И.О. Фамилия»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t xml:space="preserve">______________ ФИОПодписантаПодвал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286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t xml:space="preserve">        (подпись)                                             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t xml:space="preserve">ДатаДоговора года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286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t xml:space="preserve">Место печати 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t xml:space="preserve">______________ СотрудникПодвал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t xml:space="preserve">(подпись)             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tab/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t xml:space="preserve">___________________ 20___ года 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286"/>
              <w:ind w:firstLine="0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Данный текст в подвале документа не выводить, если реквизит «Отправлен по КЭДО» в документе «Прием на работу» равен «Истина». 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pStyle w:val="1223"/>
              <w:numPr>
                <w:ilvl w:val="0"/>
                <w:numId w:val="25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eastAsia="ar-SA"/>
              </w:rPr>
              <w:t xml:space="preserve">Экземпляр трудового договора получен ________________ СотрудникПодвал [10]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eastAsia="ar-SA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eastAsia="ar-SA"/>
              </w:rPr>
            </w:r>
          </w:p>
        </w:tc>
        <w:tc>
          <w:tcPr>
            <w:tcW w:w="5529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текст при условии, если реквизит «Отправлен по КЭДО» в документе «Прием на работу» равен «Ложь».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199"/>
      </w:pPr>
      <w:r/>
      <w:r/>
    </w:p>
    <w:p>
      <w:pPr>
        <w:pStyle w:val="1199"/>
        <w:ind w:firstLine="426"/>
      </w:pPr>
      <w:r>
        <w:t xml:space="preserve">При формировании печатных форм необходимо соблюдать стандарт, который используется в макете</w:t>
      </w:r>
      <w:r>
        <w:t xml:space="preserve"> Заказчика. Печатная форма должна выгружаться с наименованием файла на русском языке по маске «Трудовой договор МС Фамилия И.О. ДД.ММ.ГГГГ» (дата приема). Поля документа соответствуют заданным параметрам: верхнее 1 см, нижнее 2 см, левое 3 см, правое 1 см.</w:t>
      </w:r>
      <w:r/>
    </w:p>
    <w:p>
      <w:pPr>
        <w:pStyle w:val="1199"/>
        <w:ind w:firstLine="426"/>
      </w:pPr>
      <w:r>
        <w:t xml:space="preserve">При формировании печатных форм использовать механизмы Библиотеки стандартных подсистем.</w:t>
      </w:r>
      <w:r/>
    </w:p>
    <w:p>
      <w:pPr>
        <w:pStyle w:val="951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9"/>
        <w:ind w:firstLine="426"/>
      </w:pPr>
      <w:r/>
      <w:bookmarkStart w:id="10" w:name="_Hlk195973378"/>
      <w:r/>
      <w:bookmarkStart w:id="11" w:name="_Hlk195973395"/>
      <w:r>
        <w:t xml:space="preserve">Программа </w:t>
      </w:r>
      <w:bookmarkEnd w:id="10"/>
      <w:r>
        <w:t xml:space="preserve">предусматривает отслеживание и корректную обработку следующих исключите</w:t>
      </w:r>
      <w:bookmarkEnd w:id="11"/>
      <w:r>
        <w:t xml:space="preserve">льных ситуаций:</w:t>
      </w:r>
      <w:r/>
    </w:p>
    <w:p>
      <w:pPr>
        <w:pStyle w:val="127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5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обработки исключительных ситуаций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4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blPrEx/>
        <w:trPr/>
        <w:tc>
          <w:tcPr>
            <w:tcW w:w="2708" w:type="dxa"/>
            <w:textDirection w:val="lrTb"/>
            <w:noWrap w:val="false"/>
          </w:tcPr>
          <w:p>
            <w:pPr>
              <w:pStyle w:val="1197"/>
            </w:pPr>
            <w:r>
              <w:t xml:space="preserve">Условие возникновения</w:t>
            </w:r>
            <w:r/>
          </w:p>
        </w:tc>
        <w:tc>
          <w:tcPr>
            <w:tcW w:w="2708" w:type="dxa"/>
            <w:textDirection w:val="lrTb"/>
            <w:noWrap w:val="false"/>
          </w:tcPr>
          <w:p>
            <w:pPr>
              <w:pStyle w:val="1197"/>
            </w:pPr>
            <w:r>
              <w:t xml:space="preserve">Формула</w:t>
            </w:r>
            <w:r/>
          </w:p>
        </w:tc>
        <w:tc>
          <w:tcPr>
            <w:tcW w:w="2423" w:type="dxa"/>
            <w:textDirection w:val="lrTb"/>
            <w:noWrap w:val="false"/>
          </w:tcPr>
          <w:p>
            <w:pPr>
              <w:pStyle w:val="1197"/>
            </w:pPr>
            <w:r>
              <w:t xml:space="preserve">Сообщение для пользователя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pStyle w:val="1197"/>
            </w:pPr>
            <w:r>
              <w:t xml:space="preserve">Процедура реагирования</w:t>
            </w:r>
            <w:r/>
          </w:p>
        </w:tc>
      </w:tr>
      <w:tr>
        <w:tblPrEx/>
        <w:trPr/>
        <w:tc>
          <w:tcPr>
            <w:tcW w:w="2708" w:type="dxa"/>
            <w:vAlign w:val="top"/>
            <w:textDirection w:val="lrTb"/>
            <w:noWrap w:val="false"/>
          </w:tcPr>
          <w:p>
            <w:pPr>
              <w:pStyle w:val="1199"/>
            </w:pPr>
            <w:r>
              <w:t xml:space="preserve">Вызов печатных форм из документа, который имеет признак модифицированности, т.е. который был изменен и не записан.</w:t>
            </w:r>
            <w:r/>
          </w:p>
        </w:tc>
        <w:tc>
          <w:tcPr>
            <w:tcW w:w="2708" w:type="dxa"/>
            <w:vAlign w:val="top"/>
            <w:textDirection w:val="lrTb"/>
            <w:noWrap w:val="false"/>
          </w:tcPr>
          <w:p>
            <w:pPr>
              <w:pStyle w:val="1198"/>
            </w:pPr>
            <w:r>
              <w:rPr>
                <w:rFonts w:eastAsia="Book Antiqua" w:cs="Book Antiqua"/>
                <w:color w:val="000000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  <w:r/>
          </w:p>
        </w:tc>
        <w:tc>
          <w:tcPr>
            <w:tcW w:w="2423" w:type="dxa"/>
            <w:vAlign w:val="top"/>
            <w:textDirection w:val="lrTb"/>
            <w:noWrap w:val="false"/>
          </w:tcPr>
          <w:p>
            <w:pPr>
              <w:pStyle w:val="1198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8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8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8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  <w:r/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pStyle w:val="1198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документ запишется и сформируется печатная форма.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8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документ не будет записан.</w:t>
            </w:r>
            <w:r/>
          </w:p>
        </w:tc>
      </w:tr>
    </w:tbl>
    <w:p>
      <w:pPr>
        <w:pStyle w:val="1230"/>
      </w:pPr>
      <w:r/>
      <w:r/>
    </w:p>
    <w:p>
      <w:pPr>
        <w:pStyle w:val="123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3"/>
        <w:numPr>
          <w:ilvl w:val="0"/>
          <w:numId w:val="12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3"/>
        <w:numPr>
          <w:ilvl w:val="0"/>
          <w:numId w:val="12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3"/>
        <w:numPr>
          <w:ilvl w:val="0"/>
          <w:numId w:val="12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3"/>
        <w:numPr>
          <w:ilvl w:val="0"/>
          <w:numId w:val="12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</w:t>
      </w:r>
      <w:r/>
    </w:p>
    <w:p>
      <w:pPr>
        <w:pStyle w:val="951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4"/>
        <w:numPr>
          <w:ilvl w:val="2"/>
          <w:numId w:val="10"/>
        </w:numPr>
        <w:contextualSpacing/>
        <w:ind w:left="504" w:hanging="504"/>
        <w:spacing w:before="0"/>
        <w:tabs>
          <w:tab w:val="clear" w:pos="3402" w:leader="none"/>
        </w:tabs>
      </w:pPr>
      <w:r>
        <w:t xml:space="preserve">Дизайн документа «Прием на работу»</w:t>
      </w:r>
      <w:r/>
    </w:p>
    <w:p>
      <w:pPr>
        <w:pStyle w:val="1200"/>
        <w:contextualSpacing w:val="0"/>
        <w:spacing w:before="120" w:after="120"/>
        <w:rPr>
          <w:lang w:val="ru-RU"/>
        </w:rPr>
      </w:pPr>
      <w:r>
        <w:rPr>
          <w:lang w:val="ru-RU"/>
        </w:rPr>
        <w:t xml:space="preserve">Имя: ПриемНаРаботу</w:t>
      </w:r>
      <w:r>
        <w:rPr>
          <w:lang w:val="ru-RU"/>
        </w:rPr>
      </w:r>
      <w:r>
        <w:rPr>
          <w:lang w:val="ru-RU"/>
        </w:rPr>
      </w:r>
    </w:p>
    <w:p>
      <w:pPr>
        <w:pStyle w:val="1200"/>
        <w:contextualSpacing w:val="0"/>
        <w:spacing w:before="120" w:after="120"/>
        <w:rPr>
          <w:lang w:val="ru-RU"/>
        </w:rPr>
      </w:pPr>
      <w:r>
        <w:rPr>
          <w:lang w:val="ru-RU"/>
        </w:rPr>
        <w:t xml:space="preserve">Синоним: Прием на работу</w:t>
      </w:r>
      <w:r>
        <w:rPr>
          <w:lang w:val="ru-RU"/>
        </w:rPr>
      </w:r>
      <w:r>
        <w:rPr>
          <w:lang w:val="ru-RU"/>
        </w:rPr>
      </w:r>
    </w:p>
    <w:p>
      <w:pPr>
        <w:pStyle w:val="1200"/>
        <w:contextualSpacing w:val="0"/>
        <w:spacing w:before="120" w:after="120"/>
        <w:rPr>
          <w:lang w:val="ru-RU"/>
        </w:rPr>
      </w:pPr>
      <w:r>
        <w:rPr>
          <w:lang w:val="ru-RU"/>
        </w:rPr>
        <w:t xml:space="preserve">Новый объект: Нет</w:t>
      </w:r>
      <w:r>
        <w:rPr>
          <w:lang w:val="ru-RU"/>
        </w:rPr>
      </w:r>
      <w:r>
        <w:rPr>
          <w:lang w:val="ru-RU"/>
        </w:rPr>
      </w:r>
    </w:p>
    <w:p>
      <w:pPr>
        <w:pStyle w:val="1200"/>
        <w:contextualSpacing w:val="0"/>
        <w:spacing w:before="120" w:after="120"/>
        <w:rPr>
          <w:rFonts w:eastAsia="Book Antiqua" w:cs="Book Antiqua"/>
          <w:b w:val="0"/>
          <w:bCs w:val="0"/>
          <w:lang w:val="ru-RU" w:eastAsia="en-US"/>
        </w:rPr>
      </w:pPr>
      <w:r>
        <w:rPr>
          <w:rFonts w:eastAsia="Book Antiqua" w:cs="Book Antiqua"/>
          <w:b w:val="0"/>
          <w:bCs w:val="0"/>
          <w:lang w:val="ru-RU" w:eastAsia="en-US"/>
        </w:rPr>
        <w:t xml:space="preserve">Документ «Прием на работу» предназначен для регистрации факта заключения трудового договора с сотрудником и оформления соответствующего приказа.</w:t>
      </w:r>
      <w:r>
        <w:rPr>
          <w:rFonts w:eastAsia="Book Antiqua" w:cs="Book Antiqua"/>
          <w:b w:val="0"/>
          <w:bCs w:val="0"/>
          <w:lang w:val="ru-RU" w:eastAsia="en-US"/>
        </w:rPr>
      </w:r>
      <w:r>
        <w:rPr>
          <w:rFonts w:eastAsia="Book Antiqua" w:cs="Book Antiqua"/>
          <w:b w:val="0"/>
          <w:bCs w:val="0"/>
          <w:lang w:val="ru-RU" w:eastAsia="en-US"/>
        </w:rPr>
      </w:r>
    </w:p>
    <w:p>
      <w:pPr>
        <w:pStyle w:val="1211"/>
      </w:pPr>
      <w:r>
        <w:t xml:space="preserve">Реквизиты</w:t>
      </w:r>
      <w:r/>
    </w:p>
    <w:p>
      <w:pPr>
        <w:pStyle w:val="127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6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реквизитов документа «Прием на работу»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4"/>
        <w:tblW w:w="10054" w:type="dxa"/>
        <w:tblLayout w:type="fixed"/>
        <w:tblLook w:val="04A0" w:firstRow="1" w:lastRow="0" w:firstColumn="1" w:lastColumn="0" w:noHBand="0" w:noVBand="1"/>
      </w:tblPr>
      <w:tblGrid>
        <w:gridCol w:w="1636"/>
        <w:gridCol w:w="1336"/>
        <w:gridCol w:w="1843"/>
        <w:gridCol w:w="2551"/>
        <w:gridCol w:w="851"/>
        <w:gridCol w:w="1039"/>
        <w:gridCol w:w="798"/>
      </w:tblGrid>
      <w:tr>
        <w:tblPrEx/>
        <w:trPr/>
        <w:tc>
          <w:tcPr>
            <w:tcW w:w="1636" w:type="dxa"/>
            <w:textDirection w:val="lrTb"/>
            <w:noWrap w:val="false"/>
          </w:tcPr>
          <w:p>
            <w:pPr>
              <w:pStyle w:val="1197"/>
            </w:pPr>
            <w:r>
              <w:t xml:space="preserve">Имя поля</w:t>
            </w:r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pStyle w:val="1197"/>
            </w:pPr>
            <w:r>
              <w:t xml:space="preserve">Синоним поля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1197"/>
            </w:pPr>
            <w:r>
              <w:t xml:space="preserve">Тип данных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1197"/>
            </w:pPr>
            <w:r>
              <w:t xml:space="preserve">Описание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197"/>
            </w:pPr>
            <w:r>
              <w:t xml:space="preserve">Заполнение обязательно</w:t>
            </w:r>
            <w:r/>
          </w:p>
        </w:tc>
        <w:tc>
          <w:tcPr>
            <w:tcW w:w="1039" w:type="dxa"/>
            <w:textDirection w:val="lrTb"/>
            <w:noWrap w:val="false"/>
          </w:tcPr>
          <w:p>
            <w:pPr>
              <w:pStyle w:val="1197"/>
            </w:pPr>
            <w:r>
              <w:t xml:space="preserve">В форме элемента</w:t>
            </w:r>
            <w:r/>
          </w:p>
        </w:tc>
        <w:tc>
          <w:tcPr>
            <w:tcW w:w="798" w:type="dxa"/>
            <w:textDirection w:val="lrTb"/>
            <w:noWrap w:val="false"/>
          </w:tcPr>
          <w:p>
            <w:pPr>
              <w:pStyle w:val="1197"/>
            </w:pPr>
            <w:r>
              <w:t xml:space="preserve">В форме списка</w:t>
            </w:r>
            <w:r/>
          </w:p>
        </w:tc>
      </w:tr>
      <w:tr>
        <w:tblPrEx/>
        <w:trPr/>
        <w:tc>
          <w:tcPr>
            <w:tcW w:w="1636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ОтправленПоКЭДО</w:t>
            </w:r>
            <w:r/>
          </w:p>
        </w:tc>
        <w:tc>
          <w:tcPr>
            <w:tcW w:w="1336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Отправлен по КЭДО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Булево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Отметка о том, что документ отправлен по КЭДО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1198"/>
            </w:pPr>
            <w:r>
              <w:t xml:space="preserve">Нет</w:t>
            </w:r>
            <w:r/>
          </w:p>
        </w:tc>
        <w:tc>
          <w:tcPr>
            <w:tcW w:w="1039" w:type="dxa"/>
            <w:textDirection w:val="lrTb"/>
            <w:noWrap w:val="false"/>
          </w:tcPr>
          <w:p>
            <w:pPr>
              <w:pStyle w:val="1198"/>
            </w:pPr>
            <w:r>
              <w:t xml:space="preserve">Да</w:t>
            </w:r>
            <w:r/>
          </w:p>
        </w:tc>
        <w:tc>
          <w:tcPr>
            <w:tcW w:w="798" w:type="dxa"/>
            <w:textDirection w:val="lrTb"/>
            <w:noWrap w:val="false"/>
          </w:tcPr>
          <w:p>
            <w:pPr>
              <w:pStyle w:val="1198"/>
            </w:pPr>
            <w:r>
              <w:t xml:space="preserve">Нет</w:t>
            </w:r>
            <w:r/>
          </w:p>
        </w:tc>
      </w:tr>
    </w:tbl>
    <w:p>
      <w:pPr>
        <w:pStyle w:val="1222"/>
        <w:ind w:firstLine="426"/>
        <w:jc w:val="both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 xml:space="preserve">Легенда</w:t>
      </w:r>
      <w:r>
        <w:rPr>
          <w:b/>
          <w:i/>
          <w:iCs/>
          <w:sz w:val="22"/>
          <w:szCs w:val="22"/>
        </w:rPr>
      </w:r>
      <w:r>
        <w:rPr>
          <w:b/>
          <w:i/>
          <w:iCs/>
          <w:sz w:val="22"/>
          <w:szCs w:val="22"/>
        </w:rPr>
      </w:r>
    </w:p>
    <w:p>
      <w:pPr>
        <w:pStyle w:val="1222"/>
        <w:ind w:firstLine="42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</w:p>
    <w:p>
      <w:pPr>
        <w:pStyle w:val="1222"/>
        <w:numPr>
          <w:ilvl w:val="0"/>
          <w:numId w:val="26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Имя поля</w:t>
      </w:r>
      <w:r>
        <w:rPr>
          <w:i/>
          <w:iCs/>
          <w:sz w:val="22"/>
          <w:szCs w:val="22"/>
        </w:rPr>
        <w:t xml:space="preserve">: Имя реквизита объекта в системе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2"/>
        <w:numPr>
          <w:ilvl w:val="0"/>
          <w:numId w:val="26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Синоним поля</w:t>
      </w:r>
      <w:r>
        <w:rPr>
          <w:i/>
          <w:iCs/>
          <w:sz w:val="22"/>
          <w:szCs w:val="22"/>
        </w:rPr>
        <w:t xml:space="preserve">: Синоним реквизита объекта в системе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2"/>
        <w:numPr>
          <w:ilvl w:val="0"/>
          <w:numId w:val="26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Тип данных</w:t>
      </w:r>
      <w:r>
        <w:rPr>
          <w:i/>
          <w:iCs/>
          <w:sz w:val="22"/>
          <w:szCs w:val="22"/>
        </w:rPr>
        <w:t xml:space="preserve">: Тип данных вводимых/отображаемых в данном реквизите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2"/>
        <w:numPr>
          <w:ilvl w:val="0"/>
          <w:numId w:val="26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Описание</w:t>
      </w:r>
      <w:r>
        <w:rPr>
          <w:i/>
          <w:iCs/>
          <w:sz w:val="22"/>
          <w:szCs w:val="22"/>
        </w:rPr>
        <w:t xml:space="preserve">: Описание назначение реквизита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2"/>
        <w:numPr>
          <w:ilvl w:val="0"/>
          <w:numId w:val="26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Заполнение обязательно</w:t>
      </w:r>
      <w:r>
        <w:rPr>
          <w:i/>
          <w:iCs/>
          <w:sz w:val="22"/>
          <w:szCs w:val="22"/>
        </w:rPr>
        <w:t xml:space="preserve">: Указывается «Да» или «Нет»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2"/>
        <w:numPr>
          <w:ilvl w:val="0"/>
          <w:numId w:val="26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В форме элемента</w:t>
      </w:r>
      <w:r>
        <w:rPr>
          <w:i/>
          <w:iCs/>
          <w:sz w:val="22"/>
          <w:szCs w:val="22"/>
        </w:rPr>
        <w:t xml:space="preserve">: Указывается «Да» или «Нет»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2"/>
        <w:ind w:firstLine="426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В</w:t>
      </w:r>
      <w:r>
        <w:rPr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 xml:space="preserve">форме списка</w:t>
      </w:r>
      <w:r>
        <w:rPr>
          <w:i/>
          <w:iCs/>
          <w:sz w:val="22"/>
          <w:szCs w:val="22"/>
        </w:rPr>
        <w:t xml:space="preserve">: Указывается «Да» или «Нет</w:t>
      </w:r>
      <w:r>
        <w:rPr>
          <w:iCs/>
          <w:sz w:val="22"/>
          <w:szCs w:val="22"/>
        </w:rPr>
        <w:t xml:space="preserve">».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51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требуется </w:t>
      </w:r>
      <w:r>
        <w:rPr>
          <w:rFonts w:ascii="Book Antiqua" w:hAnsi="Book Antiqua" w:eastAsia="Book Antiqua" w:cs="Book Antiqua"/>
        </w:rPr>
        <w:t xml:space="preserve">убедиться в установленной настройке «Рассчитывать денежное содержание муниципальных служащих», которую можно получить по следующему пути: «Настройки» -- «Особенности государственного учреждения» -- «Рассчитывать денежное содержание муниципальных служащих».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ind w:firstLine="426"/>
        <w:jc w:val="center"/>
        <w:rPr>
          <w:rFonts w:ascii="Book Antiqua" w:hAnsi="Book Antiqua"/>
        </w:rPr>
      </w:pPr>
      <w:r>
        <w:rPr>
          <w:rFonts w:ascii="Book Antiqua" w:hAnsi="Book Antiqua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74820" cy="2613194"/>
                <wp:effectExtent l="19050" t="19050" r="11430" b="15875"/>
                <wp:docPr id="6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286704" cy="262045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36.60pt;height:205.76pt;mso-wrap-distance-left:0.00pt;mso-wrap-distance-top:0.00pt;mso-wrap-distance-right:0.00pt;mso-wrap-distance-bottom:0.00pt;" strokecolor="#4F81BD">
                <v:path textboxrect="0,0,0,0"/>
                <v:imagedata r:id="rId21" o:title=""/>
              </v:shape>
            </w:pict>
          </mc:Fallback>
        </mc:AlternateConten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ind w:firstLine="426"/>
        <w:jc w:val="center"/>
        <w:rPr>
          <w:rFonts w:ascii="Book Antiqua" w:hAnsi="Book Antiqua"/>
          <w:i/>
          <w:iCs/>
        </w:rPr>
      </w:pPr>
      <w:r>
        <w:rPr>
          <w:i/>
        </w:rPr>
        <w:t xml:space="preserve">Рисунок </w:t>
      </w:r>
      <w:r>
        <w:rPr>
          <w:i/>
        </w:rPr>
        <w:fldChar w:fldCharType="begin"/>
      </w:r>
      <w:r>
        <w:rPr>
          <w:i/>
        </w:rPr>
        <w:instrText xml:space="preserve"> SEQ Рисунок \* ARABIC </w:instrText>
      </w:r>
      <w:r>
        <w:rPr>
          <w:i/>
        </w:rPr>
        <w:fldChar w:fldCharType="separate"/>
      </w:r>
      <w:r>
        <w:rPr>
          <w:i/>
        </w:rPr>
        <w:t xml:space="preserve">6</w:t>
      </w:r>
      <w:r>
        <w:rPr>
          <w:i/>
        </w:rPr>
        <w:fldChar w:fldCharType="end"/>
      </w:r>
      <w:r>
        <w:rPr>
          <w:i/>
        </w:rPr>
        <w:t xml:space="preserve"> </w:t>
      </w:r>
      <w:r>
        <w:rPr>
          <w:rFonts w:ascii="Book Antiqua" w:hAnsi="Book Antiqua"/>
          <w:i/>
          <w:iCs/>
        </w:rPr>
        <w:t xml:space="preserve">– Настройка Особенности государственного учреждения</w:t>
      </w:r>
      <w:r>
        <w:rPr>
          <w:rFonts w:ascii="Book Antiqua" w:hAnsi="Book Antiqua"/>
          <w:i/>
          <w:iCs/>
        </w:rPr>
      </w:r>
      <w:r>
        <w:rPr>
          <w:rFonts w:ascii="Book Antiqua" w:hAnsi="Book Antiqua"/>
          <w:i/>
          <w:iCs/>
        </w:rPr>
      </w:r>
    </w:p>
    <w:p>
      <w:pPr>
        <w:pStyle w:val="951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9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204"/>
        <w:numPr>
          <w:ilvl w:val="0"/>
          <w:numId w:val="17"/>
        </w:numPr>
        <w:ind w:left="357" w:hanging="357"/>
        <w:jc w:val="both"/>
      </w:pPr>
      <w:r>
        <w:t xml:space="preserve">Печатная форма правового акта «О назначении на должность муниципальной службы (ЯНАО)»</w:t>
      </w:r>
      <w:r/>
    </w:p>
    <w:p>
      <w:pPr>
        <w:pStyle w:val="127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7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4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8"/>
              <w:numPr>
                <w:ilvl w:val="0"/>
                <w:numId w:val="30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Открыть ранее созданный документ «Прием на работу» с должностью сотрудника, в которой реквизит «Вид должности» равен «Должность муниципальной службы»</w:t>
            </w:r>
            <w:r/>
          </w:p>
          <w:p>
            <w:pPr>
              <w:pStyle w:val="1198"/>
              <w:jc w:val="both"/>
            </w:pPr>
            <w:r>
              <w:t xml:space="preserve">[К] Печать</w:t>
            </w:r>
            <w:r/>
          </w:p>
          <w:p>
            <w:pPr>
              <w:pStyle w:val="1198"/>
            </w:pPr>
            <w:r>
              <w:t xml:space="preserve">Выбрать печатную форму «Правовой акт о приеме на мунслужбу (ЯНАО)».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8"/>
            </w:pPr>
            <w:r>
              <w:t xml:space="preserve">Появилось окно выбора печатной формы.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8"/>
              <w:numPr>
                <w:ilvl w:val="0"/>
                <w:numId w:val="30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Выбрать значение «Приказ» и нажать «Печать».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Сформировалась печатная форма приказа «О назначении на должность муниципальной службы (ЯНАО)». Поля заполнены.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8"/>
              <w:numPr>
                <w:ilvl w:val="0"/>
                <w:numId w:val="30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8"/>
            </w:pPr>
            <w:r>
              <w:t xml:space="preserve">Проверить корректность заполнения печатной формы.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8"/>
            </w:pPr>
            <w:r>
              <w:t xml:space="preserve">Все данные заполнены корректно (склонения, должности, ФИО и т.д.).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8"/>
              <w:numPr>
                <w:ilvl w:val="0"/>
                <w:numId w:val="30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8"/>
            </w:pPr>
            <w:r>
              <w:t xml:space="preserve">Выбрать значение «Распоряжение» и нажать «Печать».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Сформировалась печатная форма распоряжения «О назначении на должность муниципальной службы (ЯНАО)». Поля заполнены.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8"/>
              <w:numPr>
                <w:ilvl w:val="0"/>
                <w:numId w:val="30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8"/>
            </w:pPr>
            <w:r>
              <w:t xml:space="preserve">Проверить корректность заполнения печатной формы.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Все данные заполнены корректно (склонения, должности, ФИО и т.д.).</w:t>
            </w:r>
            <w:r/>
          </w:p>
        </w:tc>
      </w:tr>
    </w:tbl>
    <w:p>
      <w:pPr>
        <w:pStyle w:val="1204"/>
        <w:numPr>
          <w:ilvl w:val="0"/>
          <w:numId w:val="17"/>
        </w:numPr>
        <w:ind w:left="357" w:hanging="357"/>
        <w:jc w:val="both"/>
      </w:pPr>
      <w:r>
        <w:t xml:space="preserve">Доработка документа «Прием на работу»</w:t>
      </w:r>
      <w:r/>
    </w:p>
    <w:p>
      <w:pPr>
        <w:pStyle w:val="1273"/>
        <w:ind w:left="0" w:firstLine="0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8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4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8"/>
              <w:numPr>
                <w:ilvl w:val="0"/>
                <w:numId w:val="31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Создать документ «Прием на работу».</w:t>
            </w:r>
            <w:r/>
          </w:p>
          <w:p>
            <w:pPr>
              <w:pStyle w:val="1198"/>
            </w:pPr>
            <w:r>
              <w:t xml:space="preserve">Заполнить реквизит «Отправлен по КЭДО» на форме документа.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8"/>
            </w:pPr>
            <w:r>
              <w:t xml:space="preserve">Открылся документ «Прием на работу». 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8"/>
              <w:numPr>
                <w:ilvl w:val="0"/>
                <w:numId w:val="31"/>
              </w:numPr>
              <w:jc w:val="center"/>
            </w:pPr>
            <w:r/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Проведение документа:</w:t>
            </w:r>
            <w:r/>
          </w:p>
          <w:p>
            <w:pPr>
              <w:pStyle w:val="1198"/>
            </w:pPr>
            <w:r>
              <w:t xml:space="preserve">[К] Провести или Провести и закрыть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8"/>
            </w:pPr>
            <w:r>
              <w:t xml:space="preserve">Документ проведен без ошибок. Реквизит «Отправлен по КЭДО» заполнен.</w:t>
            </w:r>
            <w:r/>
          </w:p>
        </w:tc>
      </w:tr>
    </w:tbl>
    <w:p>
      <w:pPr>
        <w:pStyle w:val="1204"/>
        <w:numPr>
          <w:ilvl w:val="0"/>
          <w:numId w:val="17"/>
        </w:numPr>
        <w:ind w:left="357" w:hanging="357"/>
        <w:jc w:val="both"/>
      </w:pPr>
      <w:r>
        <w:t xml:space="preserve">Печатная форма договора «Трудовой договор муниципального служащего (ЯНАО)»</w:t>
      </w:r>
      <w:r/>
    </w:p>
    <w:p>
      <w:pPr>
        <w:pStyle w:val="127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9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4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8"/>
              <w:jc w:val="center"/>
            </w:pPr>
            <w:r>
              <w:t xml:space="preserve">1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Открыть ранее созданный документ «Прием на работу» с должностью сотрудника, в которой реквизит «Вид должности» равен «Должность муниципальной службы»</w:t>
            </w:r>
            <w:r/>
          </w:p>
          <w:p>
            <w:pPr>
              <w:pStyle w:val="1198"/>
              <w:jc w:val="both"/>
            </w:pPr>
            <w:r>
              <w:t xml:space="preserve">[К] Печать</w:t>
            </w:r>
            <w:r/>
          </w:p>
          <w:p>
            <w:pPr>
              <w:pStyle w:val="1198"/>
              <w:jc w:val="both"/>
            </w:pPr>
            <w:r>
              <w:t xml:space="preserve">Выбрать печатную форму «Трудовой договор МС (ЯНАО)».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В выпадающем списке по кнопке «Печать» отображена печатная форма «Трудовой договор МС (ЯНАО)».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8"/>
              <w:jc w:val="center"/>
            </w:pPr>
            <w:r>
              <w:t xml:space="preserve">2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Вывести на печать форму. [К] Трудовой договор МС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Открылась печатная форма «Трудовой договор муниципального служащего (ЯНАО)». Поля заполнены. 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198"/>
              <w:jc w:val="center"/>
            </w:pPr>
            <w:r>
              <w:t xml:space="preserve">3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Проверить корректность заполнения печатной формы.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198"/>
              <w:jc w:val="both"/>
            </w:pPr>
            <w:r>
              <w:t xml:space="preserve">Все данные заполнены корректно (склонения, должности, ФИО и т.д.).</w:t>
            </w:r>
            <w:r/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default" r:id="rId12"/>
          <w:footerReference w:type="first" r:id="rId13"/>
          <w:footnotePr/>
          <w:endnotePr/>
          <w:type w:val="nextPage"/>
          <w:pgSz w:w="11907" w:h="16839" w:orient="portrait"/>
          <w:pgMar w:top="720" w:right="1077" w:bottom="777" w:left="720" w:header="578" w:footer="578" w:gutter="357"/>
          <w:cols w:num="1" w:sep="0" w:space="720" w:equalWidth="1"/>
          <w:docGrid w:linePitch="360"/>
        </w:sect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br w:type="page" w:clear="all"/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51"/>
        <w:jc w:val="center"/>
        <w:spacing w:before="0" w:after="0"/>
        <w:rPr>
          <w:i w:val="0"/>
          <w:color w:val="000000"/>
        </w:rPr>
      </w:pPr>
      <w:r>
        <w:rPr>
          <w:i w:val="0"/>
          <w:color w:val="000000"/>
        </w:rPr>
        <w:t xml:space="preserve">Приложение </w:t>
      </w:r>
      <w:r>
        <w:rPr>
          <w:i w:val="0"/>
          <w:color w:val="000000"/>
        </w:rPr>
      </w:r>
      <w:r>
        <w:rPr>
          <w:i w:val="0"/>
          <w:color w:val="000000"/>
        </w:rPr>
      </w:r>
    </w:p>
    <w:p>
      <w:pPr>
        <w:pStyle w:val="1277"/>
        <w:jc w:val="center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Макет правового акта «О назначении на должность муниципальной службы»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1223"/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color w:val="000000" w:themeColor="text1"/>
        </w:rPr>
      </w:pPr>
      <w:r>
        <w:rPr>
          <w:rFonts w:ascii="Liberation Sans" w:hAnsi="Liberation Sans" w:eastAsia="Liberation Sans" w:cs="Liberation Sans"/>
          <w:i/>
          <w:iCs/>
          <w:color w:val="000000" w:themeColor="text1"/>
          <w:sz w:val="20"/>
          <w:szCs w:val="20"/>
        </w:rPr>
        <w:t xml:space="preserve">[герб]</w:t>
      </w:r>
      <w:r>
        <w:rPr>
          <w:rFonts w:ascii="Liberation Sans" w:hAnsi="Liberation Sans" w:eastAsia="Liberation Sans" w:cs="Liberation Sans"/>
          <w:color w:val="000000" w:themeColor="text1"/>
        </w:rPr>
      </w:r>
      <w:r>
        <w:rPr>
          <w:rFonts w:ascii="Liberation Sans" w:hAnsi="Liberation Sans" w:eastAsia="Liberation Sans" w:cs="Liberation Sans"/>
          <w:color w:val="000000" w:themeColor="text1"/>
        </w:rPr>
      </w:r>
    </w:p>
    <w:p>
      <w:pPr>
        <w:contextualSpacing/>
        <w:jc w:val="center"/>
        <w:spacing w:after="0" w:line="240" w:lineRule="auto"/>
        <w:rPr>
          <w:rFonts w:ascii="Liberation Sans" w:hAnsi="Liberation Sans" w:cs="Liberation Sans"/>
          <w:b/>
          <w:color w:val="000000" w:themeColor="text1"/>
          <w:sz w:val="38"/>
          <w:szCs w:val="40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38"/>
          <w:szCs w:val="40"/>
        </w:rPr>
        <w:t xml:space="preserve">АДМИНИСТРАЦИЯ ПРИУРАЛЬСКОГО РАЙОНА</w:t>
      </w:r>
      <w:r>
        <w:rPr>
          <w:rFonts w:ascii="Liberation Sans" w:hAnsi="Liberation Sans" w:cs="Liberation Sans"/>
          <w:b/>
          <w:color w:val="000000" w:themeColor="text1"/>
          <w:sz w:val="38"/>
          <w:szCs w:val="40"/>
        </w:rPr>
      </w:r>
      <w:r>
        <w:rPr>
          <w:rFonts w:ascii="Liberation Sans" w:hAnsi="Liberation Sans" w:cs="Liberation Sans"/>
          <w:b/>
          <w:color w:val="000000" w:themeColor="text1"/>
          <w:sz w:val="38"/>
          <w:szCs w:val="40"/>
        </w:rPr>
      </w:r>
    </w:p>
    <w:p>
      <w:pPr>
        <w:contextualSpacing/>
        <w:ind w:right="-1"/>
        <w:jc w:val="center"/>
        <w:spacing w:after="0" w:line="240" w:lineRule="auto"/>
        <w:rPr>
          <w:rFonts w:ascii="Liberation Sans" w:hAnsi="Liberation Sans" w:cs="Liberation Sans"/>
          <w:b/>
          <w:bCs/>
          <w:color w:val="000000" w:themeColor="text1"/>
          <w:sz w:val="44"/>
          <w:szCs w:val="44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40"/>
          <w:szCs w:val="40"/>
        </w:rPr>
        <w:t xml:space="preserve">РАСПОРЯЖЕНИЕ / ПРИКАЗ</w:t>
      </w:r>
      <w:r>
        <w:rPr>
          <w:rFonts w:ascii="Liberation Sans" w:hAnsi="Liberation Sans" w:eastAsia="Liberation Sans" w:cs="Liberation Sans"/>
          <w:b/>
          <w:color w:val="000000" w:themeColor="text1"/>
          <w:sz w:val="44"/>
          <w:szCs w:val="44"/>
        </w:rPr>
        <w:t xml:space="preserve"> </w:t>
      </w:r>
      <w:r>
        <w:rPr>
          <w:rFonts w:ascii="Liberation Sans" w:hAnsi="Liberation Sans" w:cs="Liberation Sans"/>
          <w:b/>
          <w:bCs/>
          <w:color w:val="000000" w:themeColor="text1"/>
          <w:sz w:val="44"/>
          <w:szCs w:val="44"/>
        </w:rPr>
      </w:r>
      <w:r>
        <w:rPr>
          <w:rFonts w:ascii="Liberation Sans" w:hAnsi="Liberation Sans" w:cs="Liberation Sans"/>
          <w:b/>
          <w:bCs/>
          <w:color w:val="000000" w:themeColor="text1"/>
          <w:sz w:val="44"/>
          <w:szCs w:val="44"/>
        </w:rPr>
      </w:r>
    </w:p>
    <w:p>
      <w:pPr>
        <w:contextualSpacing/>
        <w:ind w:right="-1"/>
        <w:jc w:val="center"/>
        <w:spacing w:after="0" w:line="240" w:lineRule="auto"/>
        <w:rPr>
          <w:rFonts w:ascii="Liberation Sans" w:hAnsi="Liberation Sans" w:cs="Liberation Sans"/>
          <w:i/>
          <w:color w:val="000000" w:themeColor="text1"/>
          <w:sz w:val="28"/>
          <w:szCs w:val="28"/>
        </w:rPr>
      </w:pPr>
      <w:r>
        <w:rPr>
          <w:rFonts w:ascii="Liberation Sans" w:hAnsi="Liberation Sans" w:eastAsia="Liberation Sans" w:cs="Liberation Sans"/>
          <w:color w:val="ff0000"/>
          <w:sz w:val="28"/>
          <w:szCs w:val="28"/>
        </w:rPr>
        <w:t xml:space="preserve">1 пробел 14 размера</w:t>
      </w:r>
      <w:r>
        <w:rPr>
          <w:rFonts w:ascii="Liberation Sans" w:hAnsi="Liberation Sans" w:cs="Liberation Sans"/>
          <w:i/>
          <w:color w:val="000000" w:themeColor="text1"/>
          <w:sz w:val="28"/>
          <w:szCs w:val="28"/>
        </w:rPr>
      </w:r>
      <w:r>
        <w:rPr>
          <w:rFonts w:ascii="Liberation Sans" w:hAnsi="Liberation Sans" w:cs="Liberation Sans"/>
          <w:i/>
          <w:color w:val="000000" w:themeColor="text1"/>
          <w:sz w:val="28"/>
          <w:szCs w:val="28"/>
        </w:rPr>
      </w:r>
    </w:p>
    <w:p>
      <w:pPr>
        <w:contextualSpacing/>
        <w:ind w:right="-1"/>
        <w:spacing w:after="0" w:line="240" w:lineRule="auto"/>
        <w:rPr>
          <w:rFonts w:ascii="Liberation Sans" w:hAnsi="Liberation Sans" w:cs="Liberation Sans"/>
          <w:bCs/>
          <w:i/>
          <w:color w:val="000000" w:themeColor="text1"/>
          <w:sz w:val="20"/>
          <w:szCs w:val="20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4"/>
        </w:rPr>
        <w:t xml:space="preserve">_________________20____года                                  № _________</w:t>
      </w:r>
      <w:r>
        <w:rPr>
          <w:rFonts w:ascii="Liberation Sans" w:hAnsi="Liberation Sans" w:eastAsia="Liberation Sans" w:cs="Liberation Sans"/>
          <w:i/>
          <w:i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rFonts w:ascii="Liberation Sans" w:hAnsi="Liberation Sans" w:cs="Liberation Sans"/>
          <w:bCs/>
          <w:i/>
          <w:color w:val="000000" w:themeColor="text1"/>
          <w:sz w:val="20"/>
          <w:szCs w:val="20"/>
        </w:rPr>
      </w:r>
      <w:r>
        <w:rPr>
          <w:rFonts w:ascii="Liberation Sans" w:hAnsi="Liberation Sans" w:cs="Liberation Sans"/>
          <w:bCs/>
          <w:i/>
          <w:color w:val="000000" w:themeColor="text1"/>
          <w:sz w:val="20"/>
          <w:szCs w:val="20"/>
        </w:rPr>
      </w:r>
    </w:p>
    <w:p>
      <w:pPr>
        <w:contextualSpacing/>
        <w:jc w:val="center"/>
        <w:spacing w:after="0" w:line="240" w:lineRule="auto"/>
        <w:rPr>
          <w:rFonts w:ascii="Liberation Sans" w:hAnsi="Liberation Sans" w:cs="Liberation Sans"/>
          <w:b/>
          <w:bCs/>
          <w:color w:val="0000ff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4"/>
        </w:rPr>
        <w:t xml:space="preserve">г. Салехард </w:t>
      </w:r>
      <w:r>
        <w:rPr>
          <w:rFonts w:ascii="Liberation Sans" w:hAnsi="Liberation Sans" w:cs="Liberation Sans"/>
          <w:b/>
          <w:bCs/>
          <w:color w:val="0000ff"/>
          <w:sz w:val="24"/>
          <w:szCs w:val="24"/>
        </w:rPr>
      </w:r>
      <w:r>
        <w:rPr>
          <w:rFonts w:ascii="Liberation Sans" w:hAnsi="Liberation Sans" w:cs="Liberation Sans"/>
          <w:b/>
          <w:bCs/>
          <w:color w:val="0000ff"/>
          <w:sz w:val="24"/>
          <w:szCs w:val="24"/>
        </w:rPr>
      </w:r>
    </w:p>
    <w:p>
      <w:pPr>
        <w:contextualSpacing/>
        <w:jc w:val="center"/>
        <w:spacing w:after="0" w:line="240" w:lineRule="auto"/>
        <w:rPr>
          <w:rFonts w:ascii="Liberation Sans" w:hAnsi="Liberation Sans" w:cs="Liberation Sans"/>
          <w:color w:val="548dd4"/>
          <w:szCs w:val="28"/>
        </w:rPr>
      </w:pPr>
      <w:r>
        <w:rPr>
          <w:rFonts w:ascii="Liberation Sans" w:hAnsi="Liberation Sans" w:eastAsia="Liberation Sans" w:cs="Liberation Sans"/>
          <w:color w:val="ff0000"/>
          <w:sz w:val="28"/>
          <w:szCs w:val="28"/>
        </w:rPr>
        <w:t xml:space="preserve">2 пробела 14 размера</w:t>
      </w:r>
      <w:r>
        <w:rPr>
          <w:rFonts w:ascii="Liberation Sans" w:hAnsi="Liberation Sans" w:cs="Liberation Sans"/>
          <w:color w:val="548dd4"/>
          <w:szCs w:val="28"/>
        </w:rPr>
      </w:r>
      <w:r>
        <w:rPr>
          <w:rFonts w:ascii="Liberation Sans" w:hAnsi="Liberation Sans" w:cs="Liberation Sans"/>
          <w:color w:val="548dd4"/>
          <w:szCs w:val="28"/>
        </w:rPr>
      </w:r>
    </w:p>
    <w:p>
      <w:pPr>
        <w:contextualSpacing/>
        <w:jc w:val="center"/>
        <w:spacing w:after="0" w:line="240" w:lineRule="auto"/>
        <w:rPr>
          <w:rFonts w:ascii="Liberation Sans" w:hAnsi="Liberation Sans" w:cs="Liberation Sans"/>
          <w:color w:val="548dd4"/>
          <w:szCs w:val="28"/>
        </w:rPr>
      </w:pPr>
      <w:r>
        <w:rPr>
          <w:rFonts w:ascii="Liberation Sans" w:hAnsi="Liberation Sans" w:cs="Liberation Sans"/>
          <w:color w:val="548dd4"/>
          <w:szCs w:val="28"/>
        </w:rPr>
      </w:r>
      <w:r>
        <w:rPr>
          <w:rFonts w:ascii="Liberation Sans" w:hAnsi="Liberation Sans" w:cs="Liberation Sans"/>
          <w:color w:val="548dd4"/>
          <w:szCs w:val="28"/>
        </w:rPr>
      </w:r>
      <w:r>
        <w:rPr>
          <w:rFonts w:ascii="Liberation Sans" w:hAnsi="Liberation Sans" w:cs="Liberation Sans"/>
          <w:color w:val="548dd4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b/>
          <w:spacing w:val="-10"/>
          <w:szCs w:val="28"/>
        </w:rPr>
      </w:pPr>
      <w:r>
        <w:rPr>
          <w:rFonts w:ascii="Liberation Sans" w:hAnsi="Liberation Sans" w:eastAsia="Liberation Sans" w:cs="Liberation Sans"/>
          <w:b/>
          <w:spacing w:val="-10"/>
          <w:sz w:val="28"/>
          <w:szCs w:val="28"/>
        </w:rPr>
        <w:t xml:space="preserve">О назначении на должность муниципальной службы Иванова И.М. </w:t>
      </w:r>
      <w:r>
        <w:rPr>
          <w:rFonts w:ascii="Liberation Sans" w:hAnsi="Liberation Sans" w:cs="Liberation Sans"/>
          <w:b/>
          <w:spacing w:val="-10"/>
          <w:szCs w:val="28"/>
        </w:rPr>
      </w:r>
      <w:r>
        <w:rPr>
          <w:rFonts w:ascii="Liberation Sans" w:hAnsi="Liberation Sans" w:cs="Liberation Sans"/>
          <w:b/>
          <w:spacing w:val="-10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color w:val="ff0000"/>
          <w:sz w:val="28"/>
          <w:szCs w:val="28"/>
        </w:rPr>
        <w:t xml:space="preserve">2 пробела 14 размера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b/>
          <w:sz w:val="28"/>
          <w:szCs w:val="28"/>
        </w:rPr>
        <w:t xml:space="preserve">П р и к а з ы в а ю: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contextualSpacing/>
        <w:ind w:right="-1"/>
        <w:jc w:val="center"/>
        <w:spacing w:after="0" w:line="240" w:lineRule="auto"/>
        <w:rPr>
          <w:rFonts w:ascii="Liberation Sans" w:hAnsi="Liberation Sans" w:cs="Liberation Sans"/>
          <w:i/>
          <w:sz w:val="28"/>
          <w:szCs w:val="28"/>
        </w:rPr>
      </w:pPr>
      <w:r>
        <w:rPr>
          <w:rFonts w:ascii="Liberation Sans" w:hAnsi="Liberation Sans" w:eastAsia="Liberation Sans" w:cs="Liberation Sans"/>
          <w:color w:val="ff0000"/>
          <w:sz w:val="28"/>
          <w:szCs w:val="28"/>
        </w:rPr>
        <w:t xml:space="preserve">1 пробел 14 размера</w:t>
      </w:r>
      <w:r>
        <w:rPr>
          <w:rFonts w:ascii="Liberation Sans" w:hAnsi="Liberation Sans" w:cs="Liberation Sans"/>
          <w:i/>
          <w:sz w:val="28"/>
          <w:szCs w:val="28"/>
        </w:rPr>
      </w:r>
      <w:r>
        <w:rPr>
          <w:rFonts w:ascii="Liberation Sans" w:hAnsi="Liberation Sans" w:cs="Liberation Sans"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eastAsia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1. Назначить Иванова Ивана Михайловича на должность муниципальной службы главного специалиста отдела взаимодействия (старшая группа должностей муниципальной службы категории «специалисты») </w:t>
      </w:r>
      <w:r>
        <w:rPr>
          <w:rFonts w:ascii="Liberation Sans" w:hAnsi="Liberation Sans" w:eastAsia="Liberation Sans" w:cs="Liberation Sans"/>
          <w:color w:val="000000" w:themeColor="text1"/>
          <w:sz w:val="28"/>
          <w:szCs w:val="28"/>
          <w:highlight w:val="white"/>
        </w:rPr>
        <w:t xml:space="preserve">из кадрового резерва</w:t>
      </w:r>
      <w:r>
        <w:rPr>
          <w:rFonts w:ascii="Liberation Sans" w:hAnsi="Liberation Sans" w:eastAsia="Liberation Sans" w:cs="Liberation Sans"/>
          <w:sz w:val="28"/>
          <w:szCs w:val="28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sz w:val="28"/>
          <w:szCs w:val="28"/>
          <w:lang w:eastAsia="zh-CN" w:bidi="ru-RU"/>
        </w:rPr>
        <w:t xml:space="preserve">c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03 марта 2025 года.</w:t>
      </w:r>
      <w:r>
        <w:rPr>
          <w:rFonts w:ascii="Liberation Sans" w:hAnsi="Liberation Sans" w:eastAsia="Liberation Sans" w:cs="Liberation Sans"/>
          <w:sz w:val="28"/>
          <w:szCs w:val="28"/>
        </w:rPr>
      </w:r>
      <w:r>
        <w:rPr>
          <w:rFonts w:ascii="Liberation Sans" w:hAnsi="Liberation Sans" w:eastAsia="Liberation Sans" w:cs="Liberation Sans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2. Установить денежное содержание, состоящее из: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2.1. должностного оклада в соответствии с замещаемой должностью муниципальной службы в размере 9090 (девять тысяч девяносто) рублей;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2.2. ежемесячных и иных дополнительных выплат, к которым относятся: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2.2.1. ежемесячная надбавка к должностному окладу за классный чин муниципального служащего в соответствии с присвоенным классным чином в размере 3337 (три тысячи триста тридцать семь) рублей;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2.2.2. ежемесячная надбавка к должностному окладу за выслугу лет на муниципальной службе в размере 30 (тридцать) процентов должностного оклада;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2.2.3. ежемесячная надбавка к должностному окладу за особые условия муниципальной службы в размере 140</w:t>
      </w:r>
      <w:r>
        <w:rPr>
          <w:rFonts w:ascii="Liberation Sans" w:hAnsi="Liberation Sans" w:eastAsia="Liberation Sans" w:cs="Liberation Sans"/>
          <w:sz w:val="28"/>
          <w:szCs w:val="28"/>
          <w:lang w:eastAsia="zh-CN" w:bidi="ru-RU"/>
        </w:rPr>
        <w:t xml:space="preserve"> (сто сорок) 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процентов должностного оклада;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2.2.4. ежемесячная надбавка к должностному окладу за работу со сведениями, составляющими государственную тайну, в размере 10 (десять) процентов должностного оклада;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eastAsia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2.2.5. ежемесячного денежного поощрения в размере 1,4 должностного оклада.</w:t>
      </w:r>
      <w:r>
        <w:rPr>
          <w:rFonts w:ascii="Liberation Sans" w:hAnsi="Liberation Sans" w:eastAsia="Liberation Sans" w:cs="Liberation Sans"/>
          <w:sz w:val="28"/>
          <w:szCs w:val="28"/>
        </w:rPr>
      </w:r>
      <w:r>
        <w:rPr>
          <w:rFonts w:ascii="Liberation Sans" w:hAnsi="Liberation Sans" w:eastAsia="Liberation Sans" w:cs="Liberation Sans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eastAsia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3. Денежное содержание выплачивать с применением:</w:t>
      </w:r>
      <w:r>
        <w:rPr>
          <w:rFonts w:ascii="Liberation Sans" w:hAnsi="Liberation Sans" w:eastAsia="Liberation Sans" w:cs="Liberation Sans"/>
          <w:sz w:val="28"/>
          <w:szCs w:val="28"/>
        </w:rPr>
      </w:r>
      <w:r>
        <w:rPr>
          <w:rFonts w:ascii="Liberation Sans" w:hAnsi="Liberation Sans" w:eastAsia="Liberation Sans" w:cs="Liberation Sans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3.1. районного коэффициента в размере 1,8;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3.2. процентной надбавки за работу в районах Крайнего Севера и приравненных к ним местностях в размере 80 процентов.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eastAsia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4. Производить другие выплаты, установленные законодательством Российской Федерации, </w:t>
      </w:r>
      <w:r>
        <w:rPr>
          <w:rFonts w:ascii="Liberation Sans" w:hAnsi="Liberation Sans" w:eastAsia="Liberation Sans" w:cs="Liberation Sans"/>
          <w:color w:val="000000"/>
          <w:sz w:val="28"/>
          <w:szCs w:val="28"/>
        </w:rPr>
        <w:t xml:space="preserve">муниципальными правовыми актами.  </w:t>
      </w:r>
      <w:r>
        <w:rPr>
          <w:rFonts w:ascii="Liberation Sans" w:hAnsi="Liberation Sans" w:eastAsia="Liberation Sans" w:cs="Liberation Sans"/>
          <w:sz w:val="28"/>
          <w:szCs w:val="28"/>
        </w:rPr>
      </w:r>
      <w:r>
        <w:rPr>
          <w:rFonts w:ascii="Liberation Sans" w:hAnsi="Liberation Sans" w:eastAsia="Liberation Sans" w:cs="Liberation Sans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5. Установить испытание c 03 марта 2025 года по 03 июня 2025 года в целях проверки соответствия замещаемой должности муниципальной службы. 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color w:val="ff0000"/>
          <w:sz w:val="28"/>
          <w:szCs w:val="28"/>
        </w:rPr>
        <w:t xml:space="preserve">1 пробел 14 размера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Основание: </w:t>
      </w:r>
      <w:r>
        <w:rPr>
          <w:rFonts w:ascii="Liberation Sans" w:hAnsi="Liberation Sans" w:eastAsia="Liberation Sans" w:cs="Liberation Sans"/>
          <w:sz w:val="28"/>
          <w:szCs w:val="28"/>
          <w:highlight w:val="white"/>
        </w:rPr>
        <w:t xml:space="preserve">уведомление от 28 февраля 2025 года, з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аявление Иванова И.М. от 28 февраля 2025 года, трудовой договор от 28 февраля 2025 года № 6.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  <w:sz w:val="28"/>
          <w:szCs w:val="28"/>
        </w:rPr>
        <w:t xml:space="preserve">3 пробела 14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Глава Администрации                                        И.В. Мян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  <w:sz w:val="28"/>
          <w:szCs w:val="28"/>
        </w:rPr>
        <w:t xml:space="preserve">3 пробела 14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Ознакомлен                                              И.М. Иванов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  <w:sz w:val="28"/>
          <w:szCs w:val="28"/>
        </w:rPr>
        <w:t xml:space="preserve">1 пробел 14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____ ________________ 20____ года </w:t>
      </w:r>
      <w:r>
        <w:rPr>
          <w:i/>
          <w:color w:val="000000"/>
        </w:rPr>
        <w:t xml:space="preserve"> 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rPr>
          <w:rFonts w:ascii="Liberation Sans" w:hAnsi="Liberation Sans" w:cs="Liberation Sans"/>
          <w:b/>
          <w:iCs/>
          <w:color w:val="000000"/>
          <w:sz w:val="32"/>
          <w:szCs w:val="32"/>
        </w:rPr>
      </w:pPr>
      <w:r>
        <w:rPr>
          <w:rFonts w:ascii="Liberation Sans" w:hAnsi="Liberation Sans" w:cs="Liberation Sans"/>
          <w:b/>
          <w:iCs/>
          <w:color w:val="000000"/>
          <w:sz w:val="32"/>
          <w:szCs w:val="32"/>
        </w:rPr>
      </w:r>
      <w:r>
        <w:rPr>
          <w:rFonts w:ascii="Liberation Sans" w:hAnsi="Liberation Sans" w:cs="Liberation Sans"/>
          <w:b/>
          <w:iCs/>
          <w:color w:val="000000"/>
          <w:sz w:val="32"/>
          <w:szCs w:val="32"/>
        </w:rPr>
      </w:r>
      <w:r>
        <w:rPr>
          <w:rFonts w:ascii="Liberation Sans" w:hAnsi="Liberation Sans" w:cs="Liberation Sans"/>
          <w:b/>
          <w:iCs/>
          <w:color w:val="000000"/>
          <w:sz w:val="32"/>
          <w:szCs w:val="32"/>
        </w:rPr>
      </w:r>
    </w:p>
    <w:p>
      <w:pPr>
        <w:pStyle w:val="1277"/>
        <w:jc w:val="center"/>
        <w:spacing w:after="0"/>
      </w:pPr>
      <w:r/>
      <w:r/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</w:rPr>
        <w:br w:type="page" w:clear="all"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1277"/>
        <w:jc w:val="center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Шаблон правового акта «О назначении на должность муниципальной службы»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contextualSpacing/>
        <w:jc w:val="center"/>
        <w:rPr>
          <w:rFonts w:ascii="Liberation Sans" w:hAnsi="Liberation Sans" w:eastAsia="Liberation Sans" w:cs="Liberation Sans"/>
          <w:color w:val="000000" w:themeColor="text1"/>
          <w:szCs w:val="28"/>
          <w:highlight w:val="yellow"/>
        </w:rPr>
      </w:pPr>
      <w:r>
        <w:rPr>
          <w:rFonts w:ascii="Liberation Sans" w:hAnsi="Liberation Sans" w:eastAsia="Liberation Sans" w:cs="Liberation Sans"/>
          <w:color w:val="000000" w:themeColor="text1"/>
          <w:szCs w:val="28"/>
          <w:highlight w:val="yellow"/>
        </w:rPr>
      </w:r>
      <w:r>
        <w:rPr>
          <w:rFonts w:ascii="Liberation Sans" w:hAnsi="Liberation Sans" w:eastAsia="Liberation Sans" w:cs="Liberation Sans"/>
          <w:color w:val="000000" w:themeColor="text1"/>
          <w:szCs w:val="28"/>
          <w:highlight w:val="yellow"/>
        </w:rPr>
      </w:r>
      <w:r>
        <w:rPr>
          <w:rFonts w:ascii="Liberation Sans" w:hAnsi="Liberation Sans" w:eastAsia="Liberation Sans" w:cs="Liberation Sans"/>
          <w:color w:val="000000" w:themeColor="text1"/>
          <w:szCs w:val="28"/>
          <w:highlight w:val="yellow"/>
        </w:rPr>
      </w:r>
    </w:p>
    <w:p>
      <w:pPr>
        <w:contextualSpacing/>
        <w:jc w:val="center"/>
        <w:rPr>
          <w:rFonts w:ascii="Liberation Sans" w:hAnsi="Liberation Sans" w:eastAsia="Liberation Sans" w:cs="Liberation Sans"/>
          <w:color w:val="000000" w:themeColor="text1"/>
          <w:szCs w:val="28"/>
          <w:highlight w:val="yellow"/>
        </w:rPr>
      </w:pPr>
      <w:r>
        <w:rPr>
          <w:rFonts w:ascii="Liberation Sans" w:hAnsi="Liberation Sans" w:eastAsia="Liberation Sans" w:cs="Liberation Sans"/>
          <w:color w:val="000000" w:themeColor="text1"/>
          <w:szCs w:val="28"/>
          <w:highlight w:val="yellow"/>
        </w:rPr>
        <w:t xml:space="preserve">Герб</w:t>
      </w:r>
      <w:r>
        <w:rPr>
          <w:rFonts w:ascii="Liberation Sans" w:hAnsi="Liberation Sans" w:eastAsia="Liberation Sans" w:cs="Liberation Sans"/>
          <w:color w:val="000000" w:themeColor="text1"/>
          <w:szCs w:val="28"/>
          <w:highlight w:val="yellow"/>
        </w:rPr>
      </w:r>
      <w:r>
        <w:rPr>
          <w:rFonts w:ascii="Liberation Sans" w:hAnsi="Liberation Sans" w:eastAsia="Liberation Sans" w:cs="Liberation Sans"/>
          <w:color w:val="000000" w:themeColor="text1"/>
          <w:szCs w:val="28"/>
          <w:highlight w:val="yellow"/>
        </w:rPr>
      </w:r>
    </w:p>
    <w:p>
      <w:pPr>
        <w:contextualSpacing/>
        <w:jc w:val="center"/>
        <w:rPr>
          <w:rFonts w:ascii="Liberation Sans" w:hAnsi="Liberation Sans" w:eastAsia="Liberation Sans" w:cs="Liberation Sans"/>
          <w:b/>
          <w:color w:val="000000" w:themeColor="text1"/>
          <w:sz w:val="38"/>
          <w:szCs w:val="40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38"/>
          <w:szCs w:val="40"/>
          <w:highlight w:val="yellow"/>
        </w:rPr>
        <w:t xml:space="preserve">ПОЛНОЕНАИМЕНОВАНИЕОРГАНИЗАЦИИ</w:t>
      </w:r>
      <w:r>
        <w:rPr>
          <w:rFonts w:ascii="Liberation Sans" w:hAnsi="Liberation Sans" w:eastAsia="Liberation Sans" w:cs="Liberation Sans"/>
          <w:b/>
          <w:color w:val="000000" w:themeColor="text1"/>
          <w:sz w:val="38"/>
          <w:szCs w:val="40"/>
        </w:rPr>
      </w:r>
      <w:r>
        <w:rPr>
          <w:rFonts w:ascii="Liberation Sans" w:hAnsi="Liberation Sans" w:eastAsia="Liberation Sans" w:cs="Liberation Sans"/>
          <w:b/>
          <w:color w:val="000000" w:themeColor="text1"/>
          <w:sz w:val="38"/>
          <w:szCs w:val="40"/>
        </w:rPr>
      </w:r>
    </w:p>
    <w:p>
      <w:pPr>
        <w:contextualSpacing/>
        <w:jc w:val="center"/>
        <w:rPr>
          <w:rFonts w:ascii="Liberation Sans" w:hAnsi="Liberation Sans" w:eastAsia="Liberation Sans" w:cs="Liberation Sans"/>
          <w:b/>
          <w:color w:val="000000" w:themeColor="text1"/>
          <w:sz w:val="38"/>
          <w:szCs w:val="40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38"/>
          <w:szCs w:val="40"/>
          <w:highlight w:val="yellow"/>
        </w:rPr>
        <w:t xml:space="preserve">ВИДДОКУМЕНТА</w:t>
      </w:r>
      <w:r>
        <w:rPr>
          <w:rFonts w:ascii="Liberation Sans" w:hAnsi="Liberation Sans" w:eastAsia="Liberation Sans" w:cs="Liberation Sans"/>
          <w:b/>
          <w:color w:val="000000" w:themeColor="text1"/>
          <w:sz w:val="38"/>
          <w:szCs w:val="40"/>
        </w:rPr>
      </w:r>
      <w:r>
        <w:rPr>
          <w:rFonts w:ascii="Liberation Sans" w:hAnsi="Liberation Sans" w:eastAsia="Liberation Sans" w:cs="Liberation Sans"/>
          <w:b/>
          <w:color w:val="000000" w:themeColor="text1"/>
          <w:sz w:val="38"/>
          <w:szCs w:val="40"/>
        </w:rPr>
      </w:r>
    </w:p>
    <w:p>
      <w:pPr>
        <w:contextualSpacing/>
        <w:ind w:right="-1"/>
        <w:jc w:val="center"/>
        <w:rPr>
          <w:rFonts w:ascii="Liberation Sans" w:hAnsi="Liberation Sans" w:eastAsia="Liberation Sans" w:cs="Liberation Sans"/>
          <w:bCs/>
          <w:i/>
          <w:lang w:eastAsia="zh-CN" w:bidi="ru-RU"/>
        </w:rPr>
      </w:pPr>
      <w:r>
        <w:rPr>
          <w:rFonts w:ascii="Liberation Sans" w:hAnsi="Liberation Sans" w:eastAsia="Liberation Sans" w:cs="Liberation Sans"/>
          <w:bCs/>
          <w:i/>
          <w:lang w:eastAsia="zh-CN" w:bidi="ru-RU"/>
        </w:rPr>
      </w:r>
      <w:r>
        <w:rPr>
          <w:rFonts w:ascii="Liberation Sans" w:hAnsi="Liberation Sans" w:eastAsia="Liberation Sans" w:cs="Liberation Sans"/>
          <w:bCs/>
          <w:i/>
          <w:lang w:eastAsia="zh-CN" w:bidi="ru-RU"/>
        </w:rPr>
      </w:r>
      <w:r>
        <w:rPr>
          <w:rFonts w:ascii="Liberation Sans" w:hAnsi="Liberation Sans" w:eastAsia="Liberation Sans" w:cs="Liberation Sans"/>
          <w:bCs/>
          <w:i/>
          <w:lang w:eastAsia="zh-CN" w:bidi="ru-RU"/>
        </w:rPr>
      </w:r>
    </w:p>
    <w:p>
      <w:pPr>
        <w:contextualSpacing/>
        <w:ind w:right="-1"/>
        <w:rPr>
          <w:rFonts w:ascii="Liberation Sans" w:hAnsi="Liberation Sans" w:eastAsia="Liberation Sans" w:cs="Liberation Sans"/>
          <w:b/>
          <w:color w:val="000000" w:themeColor="text1"/>
          <w:sz w:val="24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4"/>
          <w:highlight w:val="yellow"/>
        </w:rPr>
        <w:t xml:space="preserve">ДатаДокумента</w:t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</w:rPr>
        <w:t xml:space="preserve"> года                                        № </w:t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  <w:highlight w:val="yellow"/>
        </w:rPr>
        <w:t xml:space="preserve">НомерДокумента</w:t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</w:rPr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</w:rPr>
      </w:r>
    </w:p>
    <w:p>
      <w:pPr>
        <w:contextualSpacing/>
        <w:ind w:right="-1"/>
        <w:jc w:val="center"/>
        <w:rPr>
          <w:rFonts w:ascii="Liberation Sans" w:hAnsi="Liberation Sans" w:eastAsia="Liberation Sans" w:cs="Liberation Sans"/>
          <w:b/>
          <w:color w:val="000000" w:themeColor="text1"/>
          <w:sz w:val="24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4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yellow"/>
        </w:rPr>
        <w:t xml:space="preserve">ТипНасПункта</w:t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</w:rPr>
        <w:t xml:space="preserve">. </w:t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  <w:highlight w:val="yellow"/>
        </w:rPr>
        <w:t xml:space="preserve">ГородОрганизации</w:t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</w:rPr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</w:rPr>
      </w:r>
    </w:p>
    <w:p>
      <w:pPr>
        <w:contextualSpacing/>
        <w:jc w:val="center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contextualSpacing/>
        <w:jc w:val="center"/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jc w:val="center"/>
        <w:rPr>
          <w:rFonts w:ascii="Liberation Sans" w:hAnsi="Liberation Sans" w:cs="Liberation Sans"/>
          <w:b/>
          <w:spacing w:val="-10"/>
          <w:sz w:val="28"/>
          <w:szCs w:val="28"/>
        </w:rPr>
      </w:pPr>
      <w:r>
        <w:rPr>
          <w:rFonts w:ascii="Liberation Sans" w:hAnsi="Liberation Sans" w:eastAsia="Liberation Sans" w:cs="Liberation Sans"/>
          <w:b/>
          <w:spacing w:val="-10"/>
          <w:sz w:val="28"/>
          <w:szCs w:val="28"/>
        </w:rPr>
        <w:t xml:space="preserve">О назначении на должность муниципальной службы </w:t>
      </w:r>
      <w:r>
        <w:rPr>
          <w:rFonts w:ascii="Liberation Sans" w:hAnsi="Liberation Sans" w:eastAsia="Liberation Sans" w:cs="Liberation Sans"/>
          <w:b/>
          <w:spacing w:val="-10"/>
          <w:sz w:val="28"/>
          <w:szCs w:val="28"/>
          <w:highlight w:val="yellow"/>
        </w:rPr>
        <w:t xml:space="preserve">СотрудникШапка</w:t>
      </w:r>
      <w:r>
        <w:rPr>
          <w:rFonts w:ascii="Liberation Sans" w:hAnsi="Liberation Sans" w:eastAsia="Liberation Sans" w:cs="Liberation Sans"/>
          <w:b/>
          <w:spacing w:val="-10"/>
          <w:sz w:val="28"/>
          <w:szCs w:val="28"/>
        </w:rPr>
        <w:t xml:space="preserve"> </w:t>
      </w:r>
      <w:r>
        <w:rPr>
          <w:rFonts w:ascii="Liberation Sans" w:hAnsi="Liberation Sans" w:cs="Liberation Sans"/>
          <w:b/>
          <w:spacing w:val="-10"/>
          <w:sz w:val="28"/>
          <w:szCs w:val="28"/>
        </w:rPr>
      </w:r>
      <w:r>
        <w:rPr>
          <w:rFonts w:ascii="Liberation Sans" w:hAnsi="Liberation Sans" w:cs="Liberation Sans"/>
          <w:b/>
          <w:spacing w:val="-10"/>
          <w:sz w:val="28"/>
          <w:szCs w:val="28"/>
        </w:rPr>
      </w:r>
    </w:p>
    <w:p>
      <w:pPr>
        <w:jc w:val="center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ind w:firstLine="708"/>
        <w:rPr>
          <w:rFonts w:ascii="Liberation Sans" w:hAnsi="Liberation Sans" w:cs="Liberation Sans"/>
          <w:sz w:val="28"/>
          <w:szCs w:val="28"/>
          <w:vertAlign w:val="superscript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[</w:t>
      </w:r>
      <w:r>
        <w:rPr>
          <w:rFonts w:ascii="Liberation Sans" w:hAnsi="Liberation Sans" w:eastAsia="Liberation Sans" w:cs="Liberation Sans"/>
          <w:b/>
          <w:sz w:val="28"/>
          <w:szCs w:val="28"/>
          <w:highlight w:val="yellow"/>
        </w:rPr>
        <w:t xml:space="preserve">П р и к а з ы в а ю: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]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  <w:vertAlign w:val="superscript"/>
        </w:rPr>
        <w:t xml:space="preserve">1</w:t>
      </w:r>
      <w:r>
        <w:rPr>
          <w:rFonts w:ascii="Liberation Sans" w:hAnsi="Liberation Sans" w:cs="Liberation Sans"/>
          <w:sz w:val="28"/>
          <w:szCs w:val="28"/>
          <w:vertAlign w:val="superscript"/>
        </w:rPr>
      </w:r>
      <w:r>
        <w:rPr>
          <w:rFonts w:ascii="Liberation Sans" w:hAnsi="Liberation Sans" w:cs="Liberation Sans"/>
          <w:sz w:val="28"/>
          <w:szCs w:val="28"/>
          <w:vertAlign w:val="superscript"/>
        </w:rPr>
      </w:r>
    </w:p>
    <w:p>
      <w:pPr>
        <w:jc w:val="center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contextualSpacing/>
        <w:ind w:firstLine="709"/>
        <w:jc w:val="both"/>
        <w:spacing w:after="0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НомерПункта0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 Назначить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СотрудникТекст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на должность муниципальной службы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Должность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Подразделение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(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ГруппаДолжности</w:t>
      </w:r>
      <w:r>
        <w:rPr>
          <w:rFonts w:ascii="Liberation Sans" w:hAnsi="Liberation Sans" w:eastAsia="Liberation Sans" w:cs="Liberation Sans"/>
          <w:i/>
          <w:sz w:val="28"/>
          <w:szCs w:val="28"/>
          <w:lang w:eastAsia="zh-CN" w:bidi="ru-RU"/>
        </w:rPr>
        <w:t xml:space="preserve"> 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группа должностей муниципальной службы категории «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КатегорияДолжности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»)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  <w:lang w:eastAsia="zh-CN" w:bidi="ru-RU"/>
        </w:rPr>
        <w:t xml:space="preserve">СпособПоступления</w:t>
      </w:r>
      <w:r>
        <w:rPr>
          <w:rFonts w:ascii="Liberation Sans" w:hAnsi="Liberation Sans" w:eastAsia="Liberation Sans" w:cs="Liberation Sans"/>
          <w:i/>
          <w:sz w:val="28"/>
          <w:szCs w:val="28"/>
          <w:lang w:eastAsia="zh-CN" w:bidi="ru-RU"/>
        </w:rPr>
        <w:t xml:space="preserve"> 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с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ДатаПриема</w:t>
      </w:r>
      <w:r>
        <w:rPr>
          <w:sz w:val="28"/>
          <w:szCs w:val="28"/>
        </w:rPr>
        <w:t xml:space="preserve"> 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года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[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на определенный срок на время исполнения обязанностей отсутствующего муниципального служащего </w:t>
      </w:r>
      <w:r>
        <w:rPr>
          <w:rFonts w:ascii="Liberation Sans" w:hAnsi="Liberation Sans" w:eastAsia="Liberation Sans" w:cs="Liberation Sans"/>
          <w:color w:val="000000"/>
          <w:sz w:val="28"/>
          <w:szCs w:val="28"/>
          <w:highlight w:val="yellow"/>
        </w:rPr>
        <w:t xml:space="preserve">ОтсутствующийСотрудник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, за которым в соответствии с трудовым законодательством Российской Федерации сохраняется место работы, и действует до его выхода на работу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]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  <w:vertAlign w:val="superscript"/>
        </w:rPr>
        <w:t xml:space="preserve">2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[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по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ДатаОкончанияЗамещения]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  <w:vertAlign w:val="superscript"/>
        </w:rPr>
        <w:t xml:space="preserve">3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  <w:vertAlign w:val="subscript"/>
        </w:rPr>
        <w:t xml:space="preserve">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[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на определенный срок, ограниченный сроком полномочий лица, замещающего муниципальную должность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]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  <w:vertAlign w:val="superscript"/>
        </w:rPr>
        <w:t xml:space="preserve">4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.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contextualSpacing/>
        <w:ind w:firstLine="709"/>
        <w:jc w:val="both"/>
        <w:spacing w:after="0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НомерПункта0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 Установить денежное содержание, состоящее из: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contextualSpacing/>
        <w:ind w:firstLine="709"/>
        <w:jc w:val="both"/>
        <w:spacing w:after="0"/>
        <w:rPr>
          <w:rFonts w:ascii="Liberation Sans" w:hAnsi="Liberation Sans" w:cs="Liberation Sans"/>
          <w:sz w:val="28"/>
          <w:szCs w:val="28"/>
          <w:vertAlign w:val="superscript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НомерПункта1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 должностного оклада в соответствии с замещаемой должностью муниципальной службы в размере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Оклад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(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ЧислоПрописью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)</w:t>
      </w:r>
      <w:r>
        <w:rPr>
          <w:rFonts w:ascii="Liberation Sans" w:hAnsi="Liberation Sans" w:eastAsia="Liberation Sans" w:cs="Liberation Sans"/>
          <w:i/>
          <w:sz w:val="28"/>
          <w:szCs w:val="28"/>
          <w:lang w:eastAsia="zh-CN" w:bidi="ru-RU"/>
        </w:rPr>
        <w:t xml:space="preserve">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Рубль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;</w:t>
      </w:r>
      <w:r>
        <w:rPr>
          <w:rFonts w:ascii="Liberation Sans" w:hAnsi="Liberation Sans" w:cs="Liberation Sans"/>
          <w:sz w:val="28"/>
          <w:szCs w:val="28"/>
          <w:vertAlign w:val="superscript"/>
        </w:rPr>
      </w:r>
      <w:r>
        <w:rPr>
          <w:rFonts w:ascii="Liberation Sans" w:hAnsi="Liberation Sans" w:cs="Liberation Sans"/>
          <w:sz w:val="28"/>
          <w:szCs w:val="28"/>
          <w:vertAlign w:val="superscript"/>
        </w:rPr>
      </w:r>
    </w:p>
    <w:p>
      <w:pPr>
        <w:contextualSpacing/>
        <w:ind w:firstLine="709"/>
        <w:jc w:val="both"/>
        <w:spacing w:after="0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НомерПункта1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 ежемесячных и иных дополнительных выплат, к которым относятся: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contextualSpacing/>
        <w:ind w:firstLine="709"/>
        <w:jc w:val="both"/>
        <w:spacing w:after="0"/>
        <w:rPr>
          <w:rFonts w:ascii="Liberation Sans" w:hAnsi="Liberation Sans" w:cs="Liberation Sans"/>
          <w:sz w:val="28"/>
          <w:szCs w:val="28"/>
          <w:vertAlign w:val="superscript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НомерПункта2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Ежемесячная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надбавка к должностному окладу за классный чин муниципального служащего в соответствии с присвоенным классным чином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ОкладЧинРанг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(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ЧислоПрописью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)</w:t>
      </w:r>
      <w:r>
        <w:rPr>
          <w:rFonts w:ascii="Liberation Sans" w:hAnsi="Liberation Sans" w:eastAsia="Liberation Sans" w:cs="Liberation Sans"/>
          <w:i/>
          <w:sz w:val="28"/>
          <w:szCs w:val="28"/>
          <w:lang w:eastAsia="zh-CN" w:bidi="ru-RU"/>
        </w:rPr>
        <w:t xml:space="preserve"> 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Рубль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;</w:t>
      </w:r>
      <w:r>
        <w:rPr>
          <w:rFonts w:ascii="Liberation Sans" w:hAnsi="Liberation Sans" w:cs="Liberation Sans"/>
          <w:sz w:val="28"/>
          <w:szCs w:val="28"/>
          <w:vertAlign w:val="superscript"/>
        </w:rPr>
      </w:r>
      <w:r>
        <w:rPr>
          <w:rFonts w:ascii="Liberation Sans" w:hAnsi="Liberation Sans" w:cs="Liberation Sans"/>
          <w:sz w:val="28"/>
          <w:szCs w:val="28"/>
          <w:vertAlign w:val="superscript"/>
        </w:rPr>
      </w:r>
    </w:p>
    <w:p>
      <w:pPr>
        <w:contextualSpacing/>
        <w:ind w:firstLine="709"/>
        <w:jc w:val="both"/>
        <w:spacing w:after="0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НомерПункта2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Ежемесячная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Надбавка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в размере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РазмерНадбавки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(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ЧислоПрописью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)</w:t>
      </w:r>
      <w:r>
        <w:rPr>
          <w:rFonts w:ascii="Liberation Sans" w:hAnsi="Liberation Sans" w:eastAsia="Liberation Sans" w:cs="Liberation Sans"/>
          <w:i/>
          <w:sz w:val="28"/>
          <w:szCs w:val="28"/>
          <w:lang w:eastAsia="zh-CN" w:bidi="ru-RU"/>
        </w:rPr>
        <w:t xml:space="preserve">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Показатель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;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contextualSpacing/>
        <w:ind w:firstLine="709"/>
        <w:jc w:val="both"/>
        <w:spacing w:after="0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НомерПункта0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 Денежное содержание выплачивать с применением: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contextualSpacing/>
        <w:ind w:firstLine="709"/>
        <w:jc w:val="both"/>
        <w:spacing w:after="0"/>
        <w:rPr>
          <w:rFonts w:ascii="Liberation Sans" w:hAnsi="Liberation Sans" w:cs="Liberation Sans"/>
          <w:sz w:val="28"/>
          <w:szCs w:val="28"/>
          <w:vertAlign w:val="superscript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НомерПункта1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 районного коэффициента в размере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РазмерРайонногоКоэф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;</w:t>
      </w:r>
      <w:r>
        <w:rPr>
          <w:rFonts w:ascii="Liberation Sans" w:hAnsi="Liberation Sans" w:cs="Liberation Sans"/>
          <w:sz w:val="28"/>
          <w:szCs w:val="28"/>
          <w:vertAlign w:val="superscript"/>
        </w:rPr>
      </w:r>
      <w:r>
        <w:rPr>
          <w:rFonts w:ascii="Liberation Sans" w:hAnsi="Liberation Sans" w:cs="Liberation Sans"/>
          <w:sz w:val="28"/>
          <w:szCs w:val="28"/>
          <w:vertAlign w:val="superscript"/>
        </w:rPr>
      </w:r>
    </w:p>
    <w:p>
      <w:pPr>
        <w:contextualSpacing/>
        <w:ind w:firstLine="709"/>
        <w:jc w:val="both"/>
        <w:spacing w:after="0"/>
        <w:rPr>
          <w:rFonts w:ascii="Liberation Sans" w:hAnsi="Liberation Sans" w:cs="Liberation Sans"/>
          <w:sz w:val="28"/>
          <w:szCs w:val="28"/>
          <w:vertAlign w:val="superscript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НомерПункта1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 процентной надбавки за работу в районах Крайнего Севера и приравненных к ним местностях в размере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ПроцентСевера</w:t>
      </w:r>
      <w:r>
        <w:rPr>
          <w:rFonts w:ascii="Liberation Sans" w:hAnsi="Liberation Sans" w:eastAsia="Liberation Sans" w:cs="Liberation Sans"/>
          <w:i/>
          <w:sz w:val="28"/>
          <w:szCs w:val="28"/>
          <w:lang w:eastAsia="zh-CN" w:bidi="ru-RU"/>
        </w:rPr>
        <w:t xml:space="preserve">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Процентов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</w:t>
      </w:r>
      <w:r>
        <w:rPr>
          <w:rFonts w:ascii="Liberation Sans" w:hAnsi="Liberation Sans" w:cs="Liberation Sans"/>
          <w:sz w:val="28"/>
          <w:szCs w:val="28"/>
          <w:vertAlign w:val="superscript"/>
        </w:rPr>
      </w:r>
      <w:r>
        <w:rPr>
          <w:rFonts w:ascii="Liberation Sans" w:hAnsi="Liberation Sans" w:cs="Liberation Sans"/>
          <w:sz w:val="28"/>
          <w:szCs w:val="28"/>
          <w:vertAlign w:val="superscript"/>
        </w:rPr>
      </w:r>
    </w:p>
    <w:p>
      <w:pPr>
        <w:contextualSpacing/>
        <w:ind w:firstLine="709"/>
        <w:jc w:val="both"/>
        <w:spacing w:after="0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НомерПункта0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 Производить другие выплаты, установленные законодательством Российской Федерации, муниципальными правовыми актами.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contextualSpacing/>
        <w:ind w:firstLine="709"/>
        <w:jc w:val="both"/>
        <w:spacing w:after="0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НомерПункта0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 Установить испытание с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ИспытательныйСрокНачало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по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ИспытательныйСрокОкончание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 года</w:t>
      </w:r>
      <w:r>
        <w:rPr>
          <w:rFonts w:ascii="Liberation Sans" w:hAnsi="Liberation Sans" w:eastAsia="Liberation Sans" w:cs="Liberation Sans"/>
          <w:i/>
          <w:sz w:val="28"/>
          <w:szCs w:val="28"/>
          <w:lang w:eastAsia="zh-CN" w:bidi="ru-RU"/>
        </w:rPr>
        <w:t xml:space="preserve"> 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в целях проверки соответствия замещаемой должности муниципальной службы.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Основание: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Основание</w:t>
      </w:r>
      <w:r>
        <w:rPr>
          <w:rFonts w:ascii="Liberation Sans" w:hAnsi="Liberation Sans" w:eastAsia="Liberation Sans" w:cs="Liberation Sans"/>
          <w:sz w:val="28"/>
          <w:szCs w:val="28"/>
        </w:rPr>
        <w:t xml:space="preserve">.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ДолжностьРуководителя</w:t>
      </w:r>
      <w:r>
        <w:rPr>
          <w:rFonts w:ascii="Liberation Sans" w:hAnsi="Liberation Sans" w:eastAsia="Liberation Sans" w:cs="Liberation Sans"/>
          <w:sz w:val="28"/>
          <w:szCs w:val="28"/>
          <w:highlight w:val="white"/>
        </w:rPr>
        <w:t xml:space="preserve">                                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Руководитель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eastAsia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Ознакомлен                                         </w:t>
      </w:r>
      <w:r>
        <w:rPr>
          <w:rFonts w:ascii="Liberation Sans" w:hAnsi="Liberation Sans" w:eastAsia="Liberation Sans" w:cs="Liberation Sans"/>
          <w:sz w:val="28"/>
          <w:szCs w:val="28"/>
          <w:highlight w:val="yellow"/>
        </w:rPr>
        <w:t xml:space="preserve">СотрудникПодвал</w:t>
      </w:r>
      <w:r>
        <w:rPr>
          <w:rFonts w:ascii="Liberation Sans" w:hAnsi="Liberation Sans" w:eastAsia="Liberation Sans" w:cs="Liberation Sans"/>
          <w:sz w:val="28"/>
          <w:szCs w:val="28"/>
        </w:rPr>
      </w:r>
      <w:r>
        <w:rPr>
          <w:rFonts w:ascii="Liberation Sans" w:hAnsi="Liberation Sans" w:eastAsia="Liberation Sans" w:cs="Liberation Sans"/>
          <w:sz w:val="28"/>
          <w:szCs w:val="28"/>
        </w:rPr>
      </w:r>
    </w:p>
    <w:p>
      <w:pPr>
        <w:pStyle w:val="1277"/>
        <w:spacing w:after="0"/>
        <w:rPr>
          <w:b/>
          <w:bCs/>
          <w:color w:val="000000"/>
        </w:rPr>
      </w:pPr>
      <w:r>
        <w:rPr>
          <w:rFonts w:ascii="Liberation Sans" w:hAnsi="Liberation Sans" w:eastAsia="Liberation Sans" w:cs="Liberation Sans"/>
          <w:sz w:val="28"/>
          <w:szCs w:val="28"/>
        </w:rPr>
        <w:t xml:space="preserve">____ ________________ 20____ года 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</w:rPr>
        <w:br w:type="page" w:clear="all"/>
      </w:r>
      <w:r>
        <w:rPr>
          <w:b/>
          <w:bCs/>
          <w:color w:val="000000"/>
        </w:rPr>
        <w:t xml:space="preserve">Макет договора «Трудовой договор муниципального служащего»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b/>
          <w:bCs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</w:rPr>
        <w:t xml:space="preserve">Трудовой договор № 6 </w:t>
      </w:r>
      <w:r>
        <w:rPr>
          <w:rFonts w:ascii="Liberation Sans" w:hAnsi="Liberation Sans" w:cs="Liberation Sans"/>
          <w:b/>
          <w:bCs/>
          <w:color w:val="000000"/>
          <w:sz w:val="24"/>
          <w:szCs w:val="24"/>
        </w:rPr>
      </w:r>
      <w:r>
        <w:rPr>
          <w:rFonts w:ascii="Liberation Sans" w:hAnsi="Liberation Sans" w:cs="Liberation Sans"/>
          <w:b/>
          <w:bCs/>
          <w:color w:val="000000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cs="Liberation Sans"/>
          <w:bCs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г. Салехард                                                 28 февраля 2025 года</w:t>
      </w:r>
      <w:r>
        <w:rPr>
          <w:rFonts w:ascii="Liberation Sans" w:hAnsi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cs="Liberation Sans"/>
          <w:bCs/>
          <w:color w:val="000000"/>
          <w:sz w:val="24"/>
          <w:szCs w:val="24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286"/>
        <w:ind w:firstLine="709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Представитель нанимателя (работодатель) в лице Главы Пуровского района Петрова Олега Николаевича, действующего на основании Устава муниципального округа Пуровский район Ямало-Ненецкого автономного округа, именуемый </w:t>
      </w:r>
      <w:r>
        <w:rPr>
          <w:rFonts w:ascii="Liberation Sans" w:hAnsi="Liberation Sans" w:eastAsia="Liberation Sans" w:cs="Liberation Sans"/>
          <w:lang w:val="ru-RU"/>
        </w:rPr>
        <w:t xml:space="preserve">в дальнейшем «Работодатель», с одной стороны, и гражданин Российской Федерации Иванова Мария Михайловна, именуемый в дальнейшем «Муниципальный служащий», с другой стороны, совместно именуемые «Стороны», заключили настоящий трудовой договор о нижеследующем: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223"/>
        <w:contextualSpacing w:val="0"/>
        <w:ind w:left="0"/>
        <w:jc w:val="center"/>
        <w:spacing w:after="0" w:line="240" w:lineRule="auto"/>
        <w:widowControl w:val="off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lang w:val="en-US"/>
        </w:rPr>
        <w:t xml:space="preserve">I</w:t>
      </w: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. Общие положения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285"/>
        <w:ind w:firstLine="709"/>
        <w:rPr>
          <w:rFonts w:ascii="Liberation Sans" w:hAnsi="Liberation Sans" w:cs="Liberation Sans"/>
          <w:szCs w:val="24"/>
          <w:highlight w:val="white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1.1. Муниципальный служащий об</w:t>
      </w:r>
      <w:r>
        <w:rPr>
          <w:rFonts w:ascii="Liberation Sans" w:hAnsi="Liberation Sans" w:eastAsia="Liberation Sans" w:cs="Liberation Sans"/>
          <w:szCs w:val="24"/>
          <w:lang w:val="ru-RU"/>
        </w:rPr>
        <w:t xml:space="preserve">язуется исполнять должностные обязанности по должности муниципальной службы главного специалиста правового отдела юридического управления Администрации Пуровского района,</w:t>
      </w:r>
      <w:r>
        <w:rPr>
          <w:rFonts w:ascii="Liberation Sans" w:hAnsi="Liberation Sans" w:eastAsia="Liberation Sans" w:cs="Liberation Sans"/>
          <w:szCs w:val="24"/>
          <w:lang w:val="ru-RU"/>
        </w:rPr>
        <w:t xml:space="preserve"> относящейся к старшей группе должностей муниципальной службы категории «специалисты»,</w:t>
      </w:r>
      <w:r>
        <w:rPr>
          <w:rFonts w:ascii="Liberation Sans" w:hAnsi="Liberation Sans" w:cs="Liberation Sans"/>
          <w:szCs w:val="24"/>
          <w:lang w:val="ru-RU"/>
        </w:rPr>
        <w:t xml:space="preserve"> в соответствии с должностной инструкцией, </w:t>
      </w:r>
      <w:r>
        <w:rPr>
          <w:rFonts w:ascii="Liberation Sans" w:hAnsi="Liberation Sans" w:eastAsia="Liberation Sans" w:cs="Liberation Sans"/>
          <w:color w:val="000000"/>
          <w:highlight w:val="white"/>
          <w:lang w:val="ru-RU"/>
        </w:rPr>
        <w:t xml:space="preserve">а Работо</w:t>
      </w:r>
      <w:r>
        <w:rPr>
          <w:rFonts w:ascii="Liberation Sans" w:hAnsi="Liberation Sans" w:eastAsia="Liberation Sans" w:cs="Liberation Sans"/>
          <w:color w:val="000000"/>
          <w:highlight w:val="white"/>
          <w:lang w:val="ru-RU"/>
        </w:rPr>
        <w:t xml:space="preserve">датель обязуется предоставить муниципальному  служащему возможность замещения должности муниципальной службы, государственные социальные гарантии в соответствии с законодательством о муниципальной службе Российской Федерации и настоящим трудовым договором.</w:t>
      </w:r>
      <w:r>
        <w:rPr>
          <w:rFonts w:ascii="Liberation Sans" w:hAnsi="Liberation Sans" w:cs="Liberation Sans"/>
          <w:szCs w:val="24"/>
          <w:highlight w:val="white"/>
          <w:lang w:val="ru-RU"/>
        </w:rPr>
      </w:r>
      <w:r>
        <w:rPr>
          <w:rFonts w:ascii="Liberation Sans" w:hAnsi="Liberation Sans" w:cs="Liberation Sans"/>
          <w:szCs w:val="24"/>
          <w:highlight w:val="white"/>
          <w:lang w:val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1.2. Дата начала исполнения должностных обязанностей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: 01 марта 2025 года.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285"/>
        <w:ind w:firstLine="709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szCs w:val="24"/>
          <w:lang w:val="ru-RU"/>
        </w:rPr>
        <w:t xml:space="preserve">1.3. </w:t>
      </w:r>
      <w:r>
        <w:rPr>
          <w:rFonts w:ascii="Liberation Sans" w:hAnsi="Liberation Sans" w:eastAsia="Liberation Sans" w:cs="Liberation Sans"/>
          <w:lang w:val="ru-RU"/>
        </w:rPr>
        <w:t xml:space="preserve">Трудовой договор заключается на неопределенный срок.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1.4. Муниципальному служащему устанавливается испытание в целях проверки его соответствия замещаемой должности муниципальной службы на срок 3 (три) месяца с 01 марта 2025 года по 01 июня 2025 года</w:t>
      </w:r>
      <w:r>
        <w:rPr>
          <w:rFonts w:ascii="Liberation Sans" w:hAnsi="Liberation Sans" w:cs="Liberation Sans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1.5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Местом работы Муниципального служащего является Администрация Красноселькупского района, находящаяся по адресу: 629380, Ямало-Ненецкий автономный округ, Красноселькупский район, с. Красноселькуп,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ул. Советская, д. 18.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Liberation Sans" w:hAnsi="Liberation Sans" w:cs="Liberation Sans"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Рабочее место Муниципального служащего находится по адресу: 629380, Ямало-Ненецкий автономный округ, Красноселькупский район, с. Красноселькуп, </w:t>
        <w:br/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ул. Советская, д. 18.</w:t>
      </w:r>
      <w:r>
        <w:rPr>
          <w:rFonts w:ascii="Liberation Sans" w:hAnsi="Liberation Sans" w:cs="Liberation Sans"/>
          <w:iCs/>
          <w:sz w:val="24"/>
          <w:szCs w:val="24"/>
        </w:rPr>
      </w:r>
      <w:r>
        <w:rPr>
          <w:rFonts w:ascii="Liberation Sans" w:hAnsi="Liberation Sans" w:cs="Liberation Sans"/>
          <w:iCs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1.6. Условия труда на рабочем месте относятся к оптимальным (1 класс). 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223"/>
        <w:contextualSpacing w:val="0"/>
        <w:ind w:left="0"/>
        <w:jc w:val="center"/>
        <w:spacing w:after="0" w:line="240" w:lineRule="auto"/>
        <w:widowControl w:val="off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  <w:lang w:val="en-US"/>
        </w:rPr>
        <w:t xml:space="preserve">II</w:t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. Права и обязанности Сторон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2.1. Муниципальный служащий имеет права, предусмот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ренные статьей 11 Федерального закона от 02 марта 2007 года № 25-ФЗ «О муниципальной службе в Российской Федерации» (далее - Федеральный закон), законодательством о муниципальной службе Российской Федерации, трудовым законодательством Российской Федерации.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2.2. Муниципальный служащий исполняет обязанности, предусмотренные статьей 12 Федерального закона, законодательством о муниципальной службе Российской Федерации, трудовым законодательством Российской Федерации.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right="142" w:firstLine="709"/>
        <w:jc w:val="both"/>
        <w:spacing w:after="0" w:line="240" w:lineRule="auto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  <w:lang w:eastAsia="ru-RU"/>
        </w:rPr>
        <w:t xml:space="preserve">2.3. Работодатель имеет права и несет обязанности, предусмотренные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Федеральным законом, законодательством о муниципальной службе Российской Федерации, трудовым законодательством Российской Федерации.</w:t>
      </w:r>
      <w:r>
        <w:rPr>
          <w:rFonts w:ascii="Liberation Sans" w:hAnsi="Liberation Sans" w:cs="Liberation Sans"/>
          <w:sz w:val="24"/>
          <w:szCs w:val="24"/>
          <w:highlight w:val="white"/>
        </w:rPr>
      </w:r>
      <w:r>
        <w:rPr>
          <w:rFonts w:ascii="Liberation Sans" w:hAnsi="Liberation Sans" w:cs="Liberation Sans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white"/>
        </w:rPr>
        <w:t xml:space="preserve">2.4. </w:t>
      </w:r>
      <w:r>
        <w:rPr>
          <w:rFonts w:ascii="Liberation Sans" w:hAnsi="Liberation Sans" w:eastAsia="Liberation Sans" w:cs="Liberation Sans"/>
          <w:color w:val="000000"/>
          <w:spacing w:val="-1"/>
          <w:sz w:val="24"/>
          <w:szCs w:val="24"/>
          <w:highlight w:val="white"/>
        </w:rPr>
        <w:t xml:space="preserve">Муниципальный служа</w:t>
      </w:r>
      <w:r>
        <w:rPr>
          <w:rFonts w:ascii="Liberation Sans" w:hAnsi="Liberation Sans" w:eastAsia="Liberation Sans" w:cs="Liberation Sans"/>
          <w:color w:val="000000" w:themeColor="text1"/>
          <w:spacing w:val="-1"/>
          <w:sz w:val="24"/>
          <w:szCs w:val="24"/>
          <w:highlight w:val="white"/>
        </w:rPr>
        <w:t xml:space="preserve">щий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white"/>
        </w:rPr>
        <w:t xml:space="preserve">подлежит медицинскому и социальному страхованию в соответствии с законодательством Российской Федерации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.</w:t>
      </w:r>
      <w:r>
        <w:rPr>
          <w:rFonts w:ascii="Liberation Sans" w:hAnsi="Liberation Sans" w:cs="Liberation Sans"/>
          <w:sz w:val="24"/>
          <w:szCs w:val="24"/>
          <w:highlight w:val="white"/>
        </w:rPr>
      </w:r>
      <w:r>
        <w:rPr>
          <w:rFonts w:ascii="Liberation Sans" w:hAnsi="Liberation Sans" w:cs="Liberation Sans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white"/>
        </w:rPr>
        <w:t xml:space="preserve">2.5. </w:t>
      </w:r>
      <w:r>
        <w:rPr>
          <w:rFonts w:ascii="Liberation Sans" w:hAnsi="Liberation Sans" w:eastAsia="Liberation Sans" w:cs="Liberation Sans"/>
          <w:color w:val="000000"/>
          <w:spacing w:val="-1"/>
          <w:sz w:val="24"/>
          <w:szCs w:val="24"/>
          <w:highlight w:val="white"/>
        </w:rPr>
        <w:t xml:space="preserve">Муниципальному служащему могут быть предоставлены дополнительные гарантии, предусмотренные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законодательством о муниципальной службе Российской Федерации,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white"/>
        </w:rPr>
        <w:t xml:space="preserve">муниципальными правовыми актами. 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lang w:val="en-US"/>
        </w:rPr>
        <w:t xml:space="preserve">III</w:t>
      </w: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. </w:t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Оплата труда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3.1. Муниципальному служащему устанавливается денежное содержание, которое включает: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3.1.1. должностной оклад в соответствии с замещаемой им должностью муниципальной службы в размере 10 000 (десять тысяч) рублей;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3.1.2. ежемесячные и иные дополнительные выплаты, к которым относятся: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3.1.2.1. ежемесячная надбавка к должностному окладу за классный чин муниципального служащего в соответствии с присвоенным ему классным чином в размере 2345 (две тысячи триста сорок пять) рублей;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3.1.2.2. ежемесячная надбавка к должностному окладу за выслугу лет на муниципальной службе в размере 30 (тридцать) процентов должностного оклада;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3.1.2.3. ежемесячная надбавка за особые условия муниципальной службы размере 30 (тридцать) процентов должностного оклада;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3.1.2.4. ежемесячная надбавка к должностному окладу за работу со сведениями, составляющими государственную тайну в размере 10 (десять) процентов должностного оклада;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3.1.2.5. ежемесячное денежное поощрение в размере 1,4 должностного оклада;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color w:val="000000"/>
          <w:szCs w:val="24"/>
          <w:highlight w:val="white"/>
          <w:lang w:val="ru-RU"/>
        </w:rPr>
      </w:pPr>
      <w:r>
        <w:rPr>
          <w:rFonts w:ascii="Liberation Sans" w:hAnsi="Liberation Sans" w:eastAsia="Liberation Sans" w:cs="Liberation Sans"/>
          <w:highlight w:val="white"/>
          <w:lang w:val="ru-RU"/>
        </w:rPr>
        <w:t xml:space="preserve">3.1.2.6. </w:t>
      </w:r>
      <w:r>
        <w:rPr>
          <w:rFonts w:ascii="Liberation Sans" w:hAnsi="Liberation Sans" w:eastAsia="Liberation Sans" w:cs="Liberation Sans"/>
          <w:color w:val="000000"/>
          <w:highlight w:val="white"/>
          <w:lang w:val="ru-RU"/>
        </w:rPr>
        <w:t xml:space="preserve">премии, в том числе за выполнение особо важных и с</w:t>
      </w:r>
      <w:r>
        <w:rPr>
          <w:rFonts w:ascii="Liberation Sans" w:hAnsi="Liberation Sans" w:eastAsia="Liberation Sans" w:cs="Liberation Sans"/>
          <w:color w:val="000000"/>
          <w:highlight w:val="white"/>
          <w:lang w:val="ru-RU"/>
        </w:rPr>
        <w:t xml:space="preserve">ложных заданий, в размере и порядке, установленном муниципальным правовым актом, издаваемым представительным органом муниципального образования в соответствии с законодательством Российской Федерации и законодательством Ямало-Ненецкого автономного округа; </w:t>
      </w:r>
      <w:r>
        <w:rPr>
          <w:rFonts w:ascii="Liberation Sans" w:hAnsi="Liberation Sans" w:cs="Liberation Sans"/>
          <w:color w:val="000000"/>
          <w:szCs w:val="24"/>
          <w:highlight w:val="white"/>
          <w:lang w:val="ru-RU"/>
        </w:rPr>
      </w:r>
      <w:r>
        <w:rPr>
          <w:rFonts w:ascii="Liberation Sans" w:hAnsi="Liberation Sans" w:cs="Liberation Sans"/>
          <w:color w:val="000000"/>
          <w:szCs w:val="24"/>
          <w:highlight w:val="white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color w:val="000000"/>
          <w:szCs w:val="24"/>
          <w:lang w:val="ru-RU"/>
        </w:rPr>
      </w:pPr>
      <w:r>
        <w:rPr>
          <w:rFonts w:ascii="Liberation Sans" w:hAnsi="Liberation Sans" w:eastAsia="Liberation Sans" w:cs="Liberation Sans"/>
          <w:color w:val="000000"/>
          <w:lang w:val="ru-RU"/>
        </w:rPr>
        <w:t xml:space="preserve">3.1.2.7. единовременная выплата при предоставлении ежегодного оплачиваемого отпуска и материальная помощь;</w:t>
      </w:r>
      <w:r>
        <w:rPr>
          <w:rFonts w:ascii="Liberation Sans" w:hAnsi="Liberation Sans" w:cs="Liberation Sans"/>
          <w:color w:val="000000"/>
          <w:szCs w:val="24"/>
          <w:lang w:val="ru-RU"/>
        </w:rPr>
      </w:r>
      <w:r>
        <w:rPr>
          <w:rFonts w:ascii="Liberation Sans" w:hAnsi="Liberation Sans" w:cs="Liberation Sans"/>
          <w:color w:val="000000"/>
          <w:szCs w:val="24"/>
          <w:lang w:val="ru-RU"/>
        </w:rPr>
      </w:r>
    </w:p>
    <w:p>
      <w:pPr>
        <w:pStyle w:val="1286"/>
        <w:ind w:firstLine="720"/>
        <w:rPr>
          <w:rFonts w:ascii="Liberation Sans" w:hAnsi="Liberation Sans" w:eastAsia="Liberation Sans" w:cs="Liberation Sans"/>
          <w:color w:val="000000"/>
          <w:szCs w:val="24"/>
          <w:lang w:val="ru-RU"/>
        </w:rPr>
      </w:pPr>
      <w:r>
        <w:rPr>
          <w:rFonts w:ascii="Liberation Sans" w:hAnsi="Liberation Sans" w:eastAsia="Liberation Sans" w:cs="Liberation Sans"/>
          <w:color w:val="000000"/>
          <w:lang w:val="ru-RU"/>
        </w:rPr>
        <w:t xml:space="preserve">3.1.2.8. иные дополнительные выплаты в соответствии с законодательством Ямало-Ненецкого автономного округа, муниципальными правовыми актами.  </w:t>
      </w:r>
      <w:r>
        <w:rPr>
          <w:rFonts w:ascii="Liberation Sans" w:hAnsi="Liberation Sans" w:eastAsia="Liberation Sans" w:cs="Liberation Sans"/>
          <w:color w:val="000000"/>
          <w:szCs w:val="24"/>
          <w:lang w:val="ru-RU"/>
        </w:rPr>
      </w:r>
      <w:r>
        <w:rPr>
          <w:rFonts w:ascii="Liberation Sans" w:hAnsi="Liberation Sans" w:eastAsia="Liberation Sans" w:cs="Liberation Sans"/>
          <w:color w:val="000000"/>
          <w:szCs w:val="24"/>
          <w:lang w:val="ru-RU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eastAsia="Liberation Sans" w:cs="Liberation Sans"/>
          <w:sz w:val="28"/>
          <w:szCs w:val="28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3.2. Денежное содержание выплачивается с применением:</w:t>
      </w:r>
      <w:r>
        <w:rPr>
          <w:rFonts w:ascii="Liberation Sans" w:hAnsi="Liberation Sans" w:eastAsia="Liberation Sans" w:cs="Liberation Sans"/>
          <w:sz w:val="28"/>
          <w:szCs w:val="28"/>
          <w:highlight w:val="white"/>
        </w:rPr>
      </w:r>
      <w:r>
        <w:rPr>
          <w:rFonts w:ascii="Liberation Sans" w:hAnsi="Liberation Sans" w:eastAsia="Liberation Sans" w:cs="Liberation Sans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Cs w:val="28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3.2.1. районного коэффициента в размере 1,8;</w:t>
      </w:r>
      <w:r>
        <w:rPr>
          <w:rFonts w:ascii="Liberation Sans" w:hAnsi="Liberation Sans" w:cs="Liberation Sans"/>
          <w:szCs w:val="28"/>
          <w:highlight w:val="white"/>
        </w:rPr>
      </w:r>
      <w:r>
        <w:rPr>
          <w:rFonts w:ascii="Liberation Sans" w:hAnsi="Liberation Sans" w:cs="Liberation Sans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Cs w:val="28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3.2.2. процентной надбавки за работу в районах Крайнего Севера и приравненных к ним местностях в размере 80 процентов.</w:t>
      </w:r>
      <w:r>
        <w:rPr>
          <w:rFonts w:ascii="Liberation Sans" w:hAnsi="Liberation Sans" w:cs="Liberation Sans"/>
          <w:szCs w:val="28"/>
          <w:highlight w:val="white"/>
        </w:rPr>
      </w:r>
      <w:r>
        <w:rPr>
          <w:rFonts w:ascii="Liberation Sans" w:hAnsi="Liberation Sans" w:cs="Liberation Sans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eastAsia="Liberation Sans" w:cs="Liberation Sans"/>
          <w:sz w:val="28"/>
          <w:szCs w:val="28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3.3.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  <w:lang w:eastAsia="ru-RU"/>
        </w:rPr>
        <w:t xml:space="preserve">Муниципальному служащему п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роизводятся другие выплаты, установленные законодательством Российской Федерации,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white"/>
        </w:rPr>
        <w:t xml:space="preserve">муниципальными правовыми актами.  </w:t>
      </w:r>
      <w:r>
        <w:rPr>
          <w:rFonts w:ascii="Liberation Sans" w:hAnsi="Liberation Sans" w:eastAsia="Liberation Sans" w:cs="Liberation Sans"/>
          <w:sz w:val="28"/>
          <w:szCs w:val="28"/>
          <w:highlight w:val="white"/>
        </w:rPr>
      </w:r>
      <w:r>
        <w:rPr>
          <w:rFonts w:ascii="Liberation Sans" w:hAnsi="Liberation Sans" w:eastAsia="Liberation Sans" w:cs="Liberation Sans"/>
          <w:sz w:val="28"/>
          <w:szCs w:val="28"/>
          <w:highlight w:val="white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  <w:lang w:val="en-US"/>
        </w:rPr>
        <w:t xml:space="preserve">IV</w:t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. Режим рабочего (служебного) времени и времени отдыха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4.1. Муниципальному служащему устанавливается пятидневная рабочая неделя с нормальной продолжительностью рабочего (служебного) времени.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Режим рабочего (служебного) времени и времени отдыха регулируется правилами внутреннего трудового распорядка. 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ind w:firstLine="720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</w:rPr>
        <w:t xml:space="preserve">4.2. Муниципальному служащему предоставляется: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</w:rPr>
        <w:t xml:space="preserve">4.2.1. ежегодный основной оплачиваемый отпуск продолжительностью 30 календарных дней;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</w:rPr>
        <w:t xml:space="preserve">4.2.2. ежегодный дополнительный оплачиваемый отпуск, в связи с работой в местностях с особыми климатическими условиями, в соответствии с законодательством Российской Федерации, продолжительностью 24 календарных дня;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</w:rPr>
        <w:t xml:space="preserve">4.2.3. ежегодный дополнительный оплачиваемый отпуск за ненормированный рабочий (служебный) день продолжительностью 3 календарных дня;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</w:rPr>
        <w:t xml:space="preserve">4.2.4. ежегодный дополнительный оплачиваемый отпуск за выслугу лет - в соответствии с законодательством о муниципальной службе.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lang w:val="en-US"/>
        </w:rPr>
        <w:t xml:space="preserve">V</w:t>
      </w: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. Ответственность Сторон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Работодатель и Муниципальный служащий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 в соответствии с законодательством    Российской Федерации несут ответственность за неисполнение или ненадлежащее исполнение взятых на себя обязанностей и обязательств.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288"/>
        <w:jc w:val="center"/>
        <w:spacing w:after="0"/>
        <w:rPr>
          <w:rFonts w:ascii="Liberation Sans" w:hAnsi="Liberation Sans" w:cs="Liberation Sans"/>
          <w:b/>
          <w:bCs/>
          <w:sz w:val="24"/>
        </w:rPr>
      </w:pPr>
      <w:r>
        <w:rPr>
          <w:rFonts w:ascii="Liberation Sans" w:hAnsi="Liberation Sans" w:eastAsia="Liberation Sans" w:cs="Liberation Sans"/>
          <w:b/>
          <w:color w:val="000000"/>
          <w:sz w:val="24"/>
          <w:lang w:val="en-US"/>
        </w:rPr>
        <w:t xml:space="preserve">VI</w:t>
      </w:r>
      <w:r>
        <w:rPr>
          <w:rFonts w:ascii="Liberation Sans" w:hAnsi="Liberation Sans" w:eastAsia="Liberation Sans" w:cs="Liberation Sans"/>
          <w:b/>
          <w:color w:val="000000"/>
          <w:sz w:val="24"/>
        </w:rPr>
        <w:t xml:space="preserve">. Порядок изменения и расторжения трудового договора</w:t>
      </w:r>
      <w:r>
        <w:rPr>
          <w:rFonts w:ascii="Liberation Sans" w:hAnsi="Liberation Sans" w:cs="Liberation Sans"/>
          <w:b/>
          <w:bCs/>
          <w:sz w:val="24"/>
        </w:rPr>
      </w:r>
      <w:r>
        <w:rPr>
          <w:rFonts w:ascii="Liberation Sans" w:hAnsi="Liberation Sans" w:cs="Liberation Sans"/>
          <w:b/>
          <w:bCs/>
          <w:sz w:val="24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9180" w:leader="none"/>
        </w:tabs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Изменение и расторжение настоящего трудового договора осуществляются в порядке и на условиях, установленных трудовым законодательством Российской Федерации. 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287"/>
        <w:jc w:val="center"/>
        <w:rPr>
          <w:rFonts w:ascii="Liberation Sans" w:hAnsi="Liberation Sans" w:cs="Liberation Sans"/>
          <w:b/>
          <w:bCs/>
          <w:sz w:val="28"/>
        </w:rPr>
      </w:pPr>
      <w:r>
        <w:rPr>
          <w:rFonts w:ascii="Liberation Sans" w:hAnsi="Liberation Sans" w:eastAsia="Liberation Sans" w:cs="Liberation Sans"/>
          <w:b/>
          <w:bCs/>
          <w:lang w:val="en-US"/>
        </w:rPr>
        <w:t xml:space="preserve">VII</w:t>
      </w:r>
      <w:r>
        <w:rPr>
          <w:rFonts w:ascii="Liberation Sans" w:hAnsi="Liberation Sans" w:eastAsia="Liberation Sans" w:cs="Liberation Sans"/>
          <w:b/>
          <w:bCs/>
        </w:rPr>
        <w:t xml:space="preserve">. Заключительные положения</w:t>
      </w:r>
      <w:r>
        <w:rPr>
          <w:rFonts w:ascii="Liberation Sans" w:hAnsi="Liberation Sans" w:cs="Liberation Sans"/>
          <w:b/>
          <w:bCs/>
          <w:sz w:val="28"/>
        </w:rPr>
      </w:r>
      <w:r>
        <w:rPr>
          <w:rFonts w:ascii="Liberation Sans" w:hAnsi="Liberation Sans" w:cs="Liberation Sans"/>
          <w:b/>
          <w:bCs/>
          <w:sz w:val="28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9180" w:leader="none"/>
        </w:tabs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7.1. Трудовые споры и разногласия Сторо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н по вопросам соблюдения условий настоящего трудового договора разрешаются по соглашению Сторон, а в случае не достижения соглашения рассматриваются комиссией по трудовым спорам и (или) судом в порядке, установленном законодательством Российской Федерации.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9180" w:leader="none"/>
        </w:tabs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7.2. В части, не урегулированной настоящим трудовым договором, Стороны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руководствуются законодательством о муниципальной службе Российской Федерации, трудовым законодательством Российской Федерации.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9180" w:leader="none"/>
        </w:tabs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7.3. Настоящий трудовой договор заключен в 2 экземплярах, имеющих одинаковую юридическую силу. Один экземпляр хранится у Работодателя – в личном деле Муниципального служащего, второй у Муниципального служащего.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1287"/>
        <w:jc w:val="center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  <w:lang w:val="en-US"/>
        </w:rPr>
        <w:t xml:space="preserve">VIII</w:t>
      </w:r>
      <w:r>
        <w:rPr>
          <w:rFonts w:ascii="Liberation Sans" w:hAnsi="Liberation Sans" w:eastAsia="Liberation Sans" w:cs="Liberation Sans"/>
          <w:b/>
          <w:bCs/>
        </w:rPr>
        <w:t xml:space="preserve">. Адреса и реквизиты Сторон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4928"/>
        <w:gridCol w:w="5103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pStyle w:val="1285"/>
              <w:ind w:firstLine="0"/>
              <w:rPr>
                <w:rFonts w:ascii="Liberation Sans" w:hAnsi="Liberation Sans" w:cs="Liberation Sans"/>
                <w:b/>
                <w:lang w:val="ru-RU"/>
              </w:rPr>
            </w:pPr>
            <w:r>
              <w:rPr>
                <w:rFonts w:ascii="Liberation Sans" w:hAnsi="Liberation Sans" w:eastAsia="Liberation Sans" w:cs="Liberation Sans"/>
                <w:b/>
                <w:lang w:val="ru-RU"/>
              </w:rPr>
              <w:t xml:space="preserve">Работодатель:</w:t>
            </w:r>
            <w:r>
              <w:rPr>
                <w:rFonts w:ascii="Liberation Sans" w:hAnsi="Liberation Sans" w:cs="Liberation Sans"/>
                <w:b/>
                <w:lang w:val="ru-RU"/>
              </w:rPr>
            </w:r>
            <w:r>
              <w:rPr>
                <w:rFonts w:ascii="Liberation Sans" w:hAnsi="Liberation Sans" w:cs="Liberation Sans"/>
                <w:b/>
                <w:lang w:val="ru-RU"/>
              </w:rPr>
            </w:r>
          </w:p>
          <w:p>
            <w:pPr>
              <w:pStyle w:val="1285"/>
              <w:ind w:firstLine="0"/>
              <w:jc w:val="left"/>
              <w:rPr>
                <w:rFonts w:ascii="Liberation Sans" w:hAnsi="Liberation Sans" w:cs="Liberation Sans"/>
                <w:u w:val="single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Администрация Пуровского района</w:t>
            </w:r>
            <w:r>
              <w:rPr>
                <w:rFonts w:ascii="Liberation Sans" w:hAnsi="Liberation Sans" w:cs="Liberation Sans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u w:val="single"/>
                <w:lang w:val="ru-RU"/>
              </w:rPr>
            </w:r>
          </w:p>
          <w:p>
            <w:pPr>
              <w:pStyle w:val="1285"/>
              <w:ind w:firstLine="0"/>
              <w:jc w:val="left"/>
              <w:rPr>
                <w:rFonts w:ascii="Liberation Sans" w:hAnsi="Liberation Sans" w:cs="Liberation Sans"/>
                <w:u w:val="single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ИНН 8912345656</w:t>
            </w:r>
            <w:r>
              <w:rPr>
                <w:rFonts w:ascii="Liberation Sans" w:hAnsi="Liberation Sans" w:cs="Liberation Sans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u w:val="single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u w:val="single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Глава Пуровского района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/>
              </w:rPr>
              <w:t xml:space="preserve">       </w:t>
            </w:r>
            <w:r>
              <w:rPr>
                <w:rFonts w:ascii="Liberation Sans" w:hAnsi="Liberation Sans" w:cs="Liberation Sans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u w:val="single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 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 w:val="8"/>
                <w:lang w:val="ru-RU"/>
              </w:rPr>
            </w:pPr>
            <w:r>
              <w:rPr>
                <w:rFonts w:ascii="Liberation Sans" w:hAnsi="Liberation Sans" w:cs="Liberation Sans"/>
                <w:sz w:val="8"/>
                <w:lang w:val="ru-RU"/>
              </w:rPr>
            </w:r>
            <w:r>
              <w:rPr>
                <w:rFonts w:ascii="Liberation Sans" w:hAnsi="Liberation Sans" w:cs="Liberation Sans"/>
                <w:sz w:val="8"/>
                <w:lang w:val="ru-RU"/>
              </w:rPr>
            </w:r>
            <w:r>
              <w:rPr>
                <w:rFonts w:ascii="Liberation Sans" w:hAnsi="Liberation Sans" w:cs="Liberation Sans"/>
                <w:sz w:val="8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________________      О.Н. Петров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 w:val="16"/>
                <w:szCs w:val="16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        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/>
              </w:rPr>
              <w:t xml:space="preserve">(подпись)                                              </w:t>
            </w:r>
            <w:r>
              <w:rPr>
                <w:rFonts w:ascii="Liberation Sans" w:hAnsi="Liberation Sans" w:cs="Liberation Sans"/>
                <w:sz w:val="16"/>
                <w:szCs w:val="16"/>
                <w:lang w:val="ru-RU"/>
              </w:rPr>
            </w:r>
            <w:r>
              <w:rPr>
                <w:rFonts w:ascii="Liberation Sans" w:hAnsi="Liberation Sans" w:cs="Liberation Sans"/>
                <w:sz w:val="16"/>
                <w:szCs w:val="16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szCs w:val="24"/>
                <w:lang w:val="ru-RU"/>
              </w:rPr>
              <w:t xml:space="preserve">28 февраля 2025 </w:t>
            </w:r>
            <w:r>
              <w:rPr>
                <w:rFonts w:ascii="Liberation Sans" w:hAnsi="Liberation Sans" w:eastAsia="Liberation Sans" w:cs="Liberation Sans"/>
                <w:lang w:val="ru-RU"/>
              </w:rPr>
              <w:t xml:space="preserve">года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Место печати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3" w:type="dxa"/>
            <w:textDirection w:val="lrTb"/>
            <w:noWrap w:val="false"/>
          </w:tcPr>
          <w:p>
            <w:pPr>
              <w:pStyle w:val="1285"/>
              <w:ind w:firstLine="0"/>
              <w:rPr>
                <w:rFonts w:ascii="Liberation Sans" w:hAnsi="Liberation Sans" w:cs="Liberation Sans"/>
                <w:b/>
                <w:lang w:val="ru-RU"/>
              </w:rPr>
            </w:pPr>
            <w:r>
              <w:rPr>
                <w:rFonts w:ascii="Liberation Sans" w:hAnsi="Liberation Sans" w:eastAsia="Liberation Sans" w:cs="Liberation Sans"/>
                <w:b/>
                <w:lang w:val="ru-RU"/>
              </w:rPr>
              <w:t xml:space="preserve">Муниципальный служащий:</w:t>
            </w:r>
            <w:r>
              <w:rPr>
                <w:rFonts w:ascii="Liberation Sans" w:hAnsi="Liberation Sans" w:cs="Liberation Sans"/>
                <w:b/>
                <w:lang w:val="ru-RU"/>
              </w:rPr>
            </w:r>
            <w:r>
              <w:rPr>
                <w:rFonts w:ascii="Liberation Sans" w:hAnsi="Liberation Sans" w:cs="Liberation Sans"/>
                <w:b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szCs w:val="24"/>
                <w:lang w:val="ru-RU"/>
              </w:rPr>
              <w:t xml:space="preserve">Иванова Мария Михайловна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Паспорт: 74 03 123456, выдан 11.11.2011 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ОВД Пуровского района Ямало-Ненецкого автономного округа 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Адрес: 629400, Пуровский район, с. Пуров, 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ул. Набережная, д. 1, кв. 3.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pP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__________________       М.М. Иванова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/>
              </w:rPr>
              <w:t xml:space="preserve">                 (подпись)                                        </w:t>
            </w:r>
            <w:r>
              <w:rPr>
                <w:rFonts w:ascii="Liberation Sans" w:hAnsi="Liberation Sans" w:eastAsia="Liberation Sans" w:cs="Liberation Sans"/>
                <w:lang w:val="ru-RU"/>
              </w:rPr>
              <w:tab/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Cs w:val="24"/>
              </w:rPr>
            </w:pPr>
            <w:r>
              <w:rPr>
                <w:rFonts w:ascii="Liberation Sans" w:hAnsi="Liberation Sans" w:cs="Liberation Sans"/>
                <w:szCs w:val="24"/>
              </w:rPr>
            </w:r>
            <w:r>
              <w:rPr>
                <w:rFonts w:ascii="Liberation Sans" w:hAnsi="Liberation Sans" w:cs="Liberation Sans"/>
                <w:szCs w:val="24"/>
              </w:rPr>
            </w:r>
            <w:r>
              <w:rPr>
                <w:rFonts w:ascii="Liberation Sans" w:hAnsi="Liberation Sans" w:cs="Liberation Sans"/>
                <w:szCs w:val="24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szCs w:val="24"/>
              </w:rPr>
              <w:t xml:space="preserve">___________________ 2025 </w:t>
            </w:r>
            <w:r>
              <w:rPr>
                <w:rFonts w:ascii="Liberation Sans" w:hAnsi="Liberation Sans" w:eastAsia="Liberation Sans" w:cs="Liberation Sans"/>
                <w:lang w:val="ru-RU"/>
              </w:rPr>
              <w:t xml:space="preserve">года</w:t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</w:tr>
    </w:tbl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color w:val="ff0000"/>
        </w:rPr>
        <w:t xml:space="preserve">1 пробел 12 размера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Экземпляр трудового договора получен ________________ М.М. Иванова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</w:rPr>
        <w:br w:type="page" w:clear="all"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1277"/>
        <w:jc w:val="center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Шаблон договора «Трудовой договор муниципального служащего»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b/>
          <w:bCs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</w:rPr>
        <w:t xml:space="preserve">Трудовой договор № </w:t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yellow"/>
        </w:rPr>
        <w:t xml:space="preserve">НомерДоговора</w:t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</w:rPr>
        <w:t xml:space="preserve"> </w:t>
      </w:r>
      <w:r>
        <w:rPr>
          <w:rFonts w:ascii="Liberation Sans" w:hAnsi="Liberation Sans" w:cs="Liberation Sans"/>
          <w:b/>
          <w:bCs/>
          <w:color w:val="000000"/>
          <w:sz w:val="24"/>
          <w:szCs w:val="24"/>
        </w:rPr>
      </w:r>
      <w:r>
        <w:rPr>
          <w:rFonts w:ascii="Liberation Sans" w:hAnsi="Liberation Sans" w:cs="Liberation Sans"/>
          <w:b/>
          <w:bCs/>
          <w:color w:val="000000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cs="Liberation Sans"/>
          <w:bCs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 w:val="0"/>
          <w:bCs w:val="0"/>
          <w:color w:val="000000"/>
          <w:sz w:val="24"/>
          <w:szCs w:val="24"/>
          <w:highlight w:val="yellow"/>
        </w:rPr>
        <w:t xml:space="preserve">ТипНасПункта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. 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  <w:highlight w:val="yellow"/>
        </w:rPr>
        <w:t xml:space="preserve">ГородОрганизации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                               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  <w:highlight w:val="yellow"/>
        </w:rPr>
        <w:t xml:space="preserve">ДатаДоговора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 года</w:t>
      </w:r>
      <w:r>
        <w:rPr>
          <w:rFonts w:ascii="Liberation Sans" w:hAnsi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cs="Liberation Sans"/>
          <w:bCs/>
          <w:color w:val="000000"/>
          <w:sz w:val="24"/>
          <w:szCs w:val="24"/>
        </w:rPr>
      </w:r>
    </w:p>
    <w:p>
      <w:pPr>
        <w:pStyle w:val="1286"/>
        <w:ind w:firstLine="709"/>
        <w:jc w:val="center"/>
        <w:rPr>
          <w:rFonts w:ascii="Liberation Sans" w:hAnsi="Liberation Sans" w:eastAsia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</w:r>
      <w:r>
        <w:rPr>
          <w:rFonts w:ascii="Liberation Sans" w:hAnsi="Liberation Sans" w:eastAsia="Liberation Sans" w:cs="Liberation Sans"/>
          <w:lang w:val="ru-RU"/>
        </w:rPr>
      </w:r>
      <w:r>
        <w:rPr>
          <w:rFonts w:ascii="Liberation Sans" w:hAnsi="Liberation Sans" w:eastAsia="Liberation Sans" w:cs="Liberation Sans"/>
          <w:lang w:val="ru-RU"/>
        </w:rPr>
      </w:r>
    </w:p>
    <w:p>
      <w:pPr>
        <w:pStyle w:val="1286"/>
        <w:ind w:firstLine="709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Представитель нанимателя (работодатель) в лице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ДолжностьПодписанта</w:t>
      </w:r>
      <w:r>
        <w:rPr>
          <w:rFonts w:ascii="Liberation Sans" w:hAnsi="Liberation Sans" w:eastAsia="Liberation Sans" w:cs="Liberation Sans"/>
          <w:lang w:val="ru-RU"/>
        </w:rPr>
        <w:t xml:space="preserve">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ФИОПодписанта</w:t>
      </w:r>
      <w:r>
        <w:rPr>
          <w:rFonts w:ascii="Liberation Sans" w:hAnsi="Liberation Sans" w:eastAsia="Liberation Sans" w:cs="Liberation Sans"/>
          <w:lang w:val="ru-RU"/>
        </w:rPr>
        <w:t xml:space="preserve">, действующего на основании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ОснованиеПодписи</w:t>
      </w:r>
      <w:r>
        <w:rPr>
          <w:rFonts w:ascii="Liberation Sans" w:hAnsi="Liberation Sans" w:eastAsia="Liberation Sans" w:cs="Liberation Sans"/>
          <w:lang w:val="ru-RU"/>
        </w:rPr>
        <w:t xml:space="preserve"> именуемый в дальнейшем «Работодатель», с одной стороны, и гражданин Российской Федерации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СотрудникТекст</w:t>
      </w:r>
      <w:r>
        <w:rPr>
          <w:rFonts w:ascii="Liberation Sans" w:hAnsi="Liberation Sans" w:eastAsia="Liberation Sans" w:cs="Liberation Sans"/>
          <w:lang w:val="ru-RU"/>
        </w:rPr>
        <w:t xml:space="preserve">, именуемый в дальнейшем «Муниципальный служащий», с другой стороны, совместно именуемые «Стороны», заключили настоящий трудовой договор о нижеследующем: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23"/>
        <w:contextualSpacing w:val="0"/>
        <w:ind w:left="0"/>
        <w:jc w:val="center"/>
        <w:spacing w:after="0" w:line="240" w:lineRule="auto"/>
        <w:widowControl w:val="off"/>
        <w:rPr>
          <w:rFonts w:ascii="Liberation Sans" w:hAnsi="Liberation Sans" w:eastAsia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</w:p>
    <w:p>
      <w:pPr>
        <w:pStyle w:val="1223"/>
        <w:contextualSpacing w:val="0"/>
        <w:ind w:left="0"/>
        <w:jc w:val="center"/>
        <w:spacing w:after="0" w:line="240" w:lineRule="auto"/>
        <w:widowControl w:val="off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lang w:val="en-US"/>
        </w:rPr>
        <w:t xml:space="preserve">I</w:t>
      </w: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. Общие положения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285"/>
        <w:ind w:firstLine="0"/>
        <w:jc w:val="center"/>
        <w:rPr>
          <w:rFonts w:ascii="Liberation Sans" w:hAnsi="Liberation Sans" w:eastAsia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</w:r>
      <w:r>
        <w:rPr>
          <w:rFonts w:ascii="Liberation Sans" w:hAnsi="Liberation Sans" w:eastAsia="Liberation Sans" w:cs="Liberation Sans"/>
          <w:lang w:val="ru-RU"/>
        </w:rPr>
      </w:r>
      <w:r>
        <w:rPr>
          <w:rFonts w:ascii="Liberation Sans" w:hAnsi="Liberation Sans" w:eastAsia="Liberation Sans" w:cs="Liberation Sans"/>
          <w:lang w:val="ru-RU"/>
        </w:rPr>
      </w:r>
    </w:p>
    <w:p>
      <w:pPr>
        <w:pStyle w:val="1285"/>
        <w:ind w:firstLine="709"/>
        <w:rPr>
          <w:rFonts w:ascii="Liberation Sans" w:hAnsi="Liberation Sans" w:cs="Liberation Sans"/>
          <w:szCs w:val="24"/>
          <w:highlight w:val="white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1.1. Муниципальный служащий об</w:t>
      </w:r>
      <w:r>
        <w:rPr>
          <w:rFonts w:ascii="Liberation Sans" w:hAnsi="Liberation Sans" w:eastAsia="Liberation Sans" w:cs="Liberation Sans"/>
          <w:szCs w:val="24"/>
          <w:lang w:val="ru-RU"/>
        </w:rPr>
        <w:t xml:space="preserve">язуется исполнять должностные обязанности по должности муниципальной службы </w:t>
      </w:r>
      <w:r>
        <w:rPr>
          <w:rFonts w:ascii="Liberation Sans" w:hAnsi="Liberation Sans" w:eastAsia="Liberation Sans" w:cs="Liberation Sans"/>
          <w:szCs w:val="24"/>
          <w:highlight w:val="yellow"/>
          <w:lang w:val="ru-RU"/>
        </w:rPr>
        <w:t xml:space="preserve">ДолжностьСотрудника</w:t>
      </w:r>
      <w:r>
        <w:rPr>
          <w:rFonts w:ascii="Liberation Sans" w:hAnsi="Liberation Sans" w:eastAsia="Liberation Sans" w:cs="Liberation Sans"/>
          <w:szCs w:val="24"/>
          <w:lang w:val="ru-RU"/>
        </w:rPr>
        <w:t xml:space="preserve"> </w:t>
      </w:r>
      <w:r>
        <w:rPr>
          <w:rFonts w:ascii="Liberation Sans" w:hAnsi="Liberation Sans" w:eastAsia="Liberation Sans" w:cs="Liberation Sans"/>
          <w:szCs w:val="24"/>
          <w:highlight w:val="yellow"/>
          <w:lang w:val="ru-RU"/>
        </w:rPr>
        <w:t xml:space="preserve">Подразделение</w:t>
      </w:r>
      <w:r>
        <w:rPr>
          <w:rFonts w:ascii="Liberation Sans" w:hAnsi="Liberation Sans" w:eastAsia="Liberation Sans" w:cs="Liberation Sans"/>
          <w:szCs w:val="24"/>
          <w:lang w:val="ru-RU"/>
        </w:rPr>
        <w:t xml:space="preserve"> </w:t>
      </w:r>
      <w:r>
        <w:rPr>
          <w:rFonts w:ascii="Liberation Sans" w:hAnsi="Liberation Sans" w:eastAsia="Liberation Sans" w:cs="Liberation Sans"/>
          <w:szCs w:val="24"/>
          <w:highlight w:val="yellow"/>
          <w:lang w:val="ru-RU"/>
        </w:rPr>
        <w:t xml:space="preserve">ПолноеНаименованиеОрганизацииТекст</w:t>
      </w:r>
      <w:r>
        <w:rPr>
          <w:rFonts w:ascii="Liberation Sans" w:hAnsi="Liberation Sans" w:eastAsia="Liberation Sans" w:cs="Liberation Sans"/>
          <w:szCs w:val="24"/>
          <w:u w:val="single"/>
          <w:lang w:val="ru-RU"/>
        </w:rPr>
        <w:t xml:space="preserve">,</w:t>
      </w:r>
      <w:r>
        <w:rPr>
          <w:rFonts w:ascii="Liberation Sans" w:hAnsi="Liberation Sans" w:eastAsia="Liberation Sans" w:cs="Liberation Sans"/>
          <w:szCs w:val="24"/>
          <w:lang w:val="ru-RU"/>
        </w:rPr>
        <w:t xml:space="preserve"> относящейся к </w:t>
      </w:r>
      <w:r>
        <w:rPr>
          <w:rFonts w:ascii="Liberation Sans" w:hAnsi="Liberation Sans" w:eastAsia="Liberation Sans" w:cs="Liberation Sans"/>
          <w:szCs w:val="24"/>
          <w:highlight w:val="yellow"/>
          <w:lang w:val="ru-RU"/>
        </w:rPr>
        <w:t xml:space="preserve">ГруппаДолжности</w:t>
      </w:r>
      <w:r>
        <w:rPr>
          <w:rFonts w:ascii="Liberation Sans" w:hAnsi="Liberation Sans" w:eastAsia="Liberation Sans" w:cs="Liberation Sans"/>
          <w:szCs w:val="24"/>
          <w:lang w:val="ru-RU"/>
        </w:rPr>
        <w:t xml:space="preserve"> группе должностей муниципальной службы категории «</w:t>
      </w:r>
      <w:r>
        <w:rPr>
          <w:rFonts w:ascii="Liberation Sans" w:hAnsi="Liberation Sans" w:eastAsia="Liberation Sans" w:cs="Liberation Sans"/>
          <w:szCs w:val="24"/>
          <w:highlight w:val="yellow"/>
          <w:lang w:val="ru-RU"/>
        </w:rPr>
        <w:t xml:space="preserve">КатегорияДолжности</w:t>
      </w:r>
      <w:r>
        <w:rPr>
          <w:rFonts w:ascii="Liberation Sans" w:hAnsi="Liberation Sans" w:eastAsia="Liberation Sans" w:cs="Liberation Sans"/>
          <w:szCs w:val="24"/>
          <w:lang w:val="ru-RU"/>
        </w:rPr>
        <w:t xml:space="preserve">»,</w:t>
      </w:r>
      <w:r>
        <w:rPr>
          <w:rFonts w:ascii="Liberation Sans" w:hAnsi="Liberation Sans" w:cs="Liberation Sans"/>
          <w:szCs w:val="24"/>
          <w:lang w:val="ru-RU"/>
        </w:rPr>
        <w:t xml:space="preserve"> в соответствии с должностной инструкцией, </w:t>
      </w:r>
      <w:r>
        <w:rPr>
          <w:rFonts w:ascii="Liberation Sans" w:hAnsi="Liberation Sans" w:eastAsia="Liberation Sans" w:cs="Liberation Sans"/>
          <w:color w:val="000000"/>
          <w:highlight w:val="white"/>
          <w:lang w:val="ru-RU"/>
        </w:rPr>
        <w:t xml:space="preserve">а Работо</w:t>
      </w:r>
      <w:r>
        <w:rPr>
          <w:rFonts w:ascii="Liberation Sans" w:hAnsi="Liberation Sans" w:eastAsia="Liberation Sans" w:cs="Liberation Sans"/>
          <w:color w:val="000000"/>
          <w:highlight w:val="white"/>
          <w:lang w:val="ru-RU"/>
        </w:rPr>
        <w:t xml:space="preserve">датель обязуется предоставить муниципальному  служащему возможность замещения должности муниципальной службы, государственные социальные гарантии в соответствии с законодательством о муниципальной службе Российской Федерации и настоящим трудовым договором.</w:t>
      </w:r>
      <w:r>
        <w:rPr>
          <w:rFonts w:ascii="Liberation Sans" w:hAnsi="Liberation Sans" w:cs="Liberation Sans"/>
          <w:szCs w:val="24"/>
          <w:highlight w:val="white"/>
          <w:lang w:val="ru-RU"/>
        </w:rPr>
      </w:r>
      <w:r>
        <w:rPr>
          <w:rFonts w:ascii="Liberation Sans" w:hAnsi="Liberation Sans" w:cs="Liberation Sans"/>
          <w:szCs w:val="24"/>
          <w:highlight w:val="white"/>
          <w:lang w:val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1.2. Дата начала исполнения должностных обязанностей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: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yellow"/>
        </w:rPr>
        <w:t xml:space="preserve">ДатаПриема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 года.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285"/>
        <w:ind w:firstLine="709"/>
        <w:rPr>
          <w:rFonts w:ascii="Liberation Sans" w:hAnsi="Liberation Sans" w:cs="Liberation Sans"/>
          <w:vertAlign w:val="superscript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1.3</w:t>
      </w:r>
      <w:r>
        <w:rPr>
          <w:rFonts w:ascii="Liberation Sans" w:hAnsi="Liberation Sans" w:eastAsia="Liberation Sans" w:cs="Liberation Sans"/>
          <w:szCs w:val="24"/>
          <w:lang w:val="ru-RU"/>
        </w:rPr>
        <w:t xml:space="preserve">. </w:t>
      </w:r>
      <w:r>
        <w:rPr>
          <w:rFonts w:ascii="Liberation Sans" w:hAnsi="Liberation Sans" w:eastAsia="Liberation Sans" w:cs="Liberation Sans"/>
          <w:lang w:val="ru-RU"/>
        </w:rPr>
        <w:t xml:space="preserve">Трудовой договор заключается на неопределенный срок. </w:t>
      </w:r>
      <w:r>
        <w:rPr>
          <w:rFonts w:ascii="Liberation Sans" w:hAnsi="Liberation Sans" w:eastAsia="Liberation Sans" w:cs="Liberation Sans"/>
          <w:b/>
          <w:highlight w:val="yellow"/>
          <w:vertAlign w:val="superscript"/>
          <w:lang w:val="ru-RU"/>
        </w:rPr>
        <w:t xml:space="preserve">[1]</w:t>
      </w:r>
      <w:r>
        <w:rPr>
          <w:rFonts w:ascii="Liberation Sans" w:hAnsi="Liberation Sans" w:cs="Liberation Sans"/>
          <w:vertAlign w:val="superscript"/>
          <w:lang w:val="ru-RU"/>
        </w:rPr>
      </w:r>
      <w:r>
        <w:rPr>
          <w:rFonts w:ascii="Liberation Sans" w:hAnsi="Liberation Sans" w:cs="Liberation Sans"/>
          <w:vertAlign w:val="superscript"/>
          <w:lang w:val="ru-RU"/>
        </w:rPr>
      </w:r>
    </w:p>
    <w:p>
      <w:pPr>
        <w:pStyle w:val="1285"/>
        <w:ind w:firstLine="709"/>
        <w:rPr>
          <w:rFonts w:ascii="Liberation Sans" w:hAnsi="Liberation Sans" w:cs="Liberation Sans"/>
          <w:vertAlign w:val="superscript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Трудовой договор заключается на определенный срок </w:t>
      </w:r>
      <w:r>
        <w:rPr>
          <w:rFonts w:ascii="Liberation Sans" w:hAnsi="Liberation Sans" w:eastAsia="Liberation Sans" w:cs="Liberation Sans"/>
          <w:color w:val="000000"/>
          <w:lang w:val="ru-RU"/>
        </w:rPr>
        <w:t xml:space="preserve">с </w:t>
      </w:r>
      <w:r>
        <w:rPr>
          <w:rFonts w:ascii="Liberation Sans" w:hAnsi="Liberation Sans" w:eastAsia="Liberation Sans" w:cs="Liberation Sans"/>
          <w:color w:val="000000"/>
          <w:highlight w:val="yellow"/>
          <w:lang w:val="ru-RU"/>
        </w:rPr>
        <w:t xml:space="preserve">ДатаПриема</w:t>
      </w:r>
      <w:r>
        <w:rPr>
          <w:rFonts w:ascii="Liberation Sans" w:hAnsi="Liberation Sans" w:eastAsia="Liberation Sans" w:cs="Liberation Sans"/>
          <w:color w:val="000000"/>
          <w:lang w:val="ru-RU"/>
        </w:rPr>
        <w:t xml:space="preserve"> года по </w:t>
      </w:r>
      <w:r>
        <w:rPr>
          <w:rFonts w:ascii="Liberation Sans" w:hAnsi="Liberation Sans" w:eastAsia="Liberation Sans" w:cs="Liberation Sans"/>
          <w:color w:val="000000"/>
          <w:highlight w:val="yellow"/>
          <w:lang w:val="ru-RU"/>
        </w:rPr>
        <w:t xml:space="preserve">ДатаОкончания</w:t>
      </w:r>
      <w:r>
        <w:rPr>
          <w:rFonts w:ascii="Liberation Sans" w:hAnsi="Liberation Sans" w:eastAsia="Liberation Sans" w:cs="Liberation Sans"/>
          <w:color w:val="000000"/>
          <w:lang w:val="ru-RU"/>
        </w:rPr>
        <w:t xml:space="preserve"> года (</w:t>
      </w:r>
      <w:r>
        <w:rPr>
          <w:rFonts w:ascii="Liberation Sans" w:hAnsi="Liberation Sans" w:eastAsia="Liberation Sans" w:cs="Liberation Sans"/>
          <w:lang w:val="ru-RU"/>
        </w:rPr>
        <w:t xml:space="preserve">пункт 1 части 2 статьи 3 Закона Ямало-Ненецкого автономного округа от 22 июня 2007 года № 67-ЗАО «О муниципальной службе в Ямало-Ненецком автономном округе»)</w:t>
      </w:r>
      <w:r>
        <w:rPr>
          <w:rFonts w:ascii="Liberation Sans" w:hAnsi="Liberation Sans" w:eastAsia="Liberation Sans" w:cs="Liberation Sans"/>
          <w:color w:val="000000"/>
          <w:lang w:val="ru-RU"/>
        </w:rPr>
        <w:t xml:space="preserve">. </w:t>
      </w:r>
      <w:r>
        <w:rPr>
          <w:rFonts w:ascii="Liberation Sans" w:hAnsi="Liberation Sans" w:eastAsia="Liberation Sans" w:cs="Liberation Sans"/>
          <w:b/>
          <w:color w:val="000000"/>
          <w:highlight w:val="yellow"/>
          <w:vertAlign w:val="superscript"/>
          <w:lang w:val="ru-RU"/>
        </w:rPr>
        <w:t xml:space="preserve">[2]</w:t>
      </w:r>
      <w:r>
        <w:rPr>
          <w:rFonts w:ascii="Liberation Sans" w:hAnsi="Liberation Sans" w:cs="Liberation Sans"/>
          <w:vertAlign w:val="superscript"/>
          <w:lang w:val="ru-RU"/>
        </w:rPr>
      </w:r>
      <w:r>
        <w:rPr>
          <w:rFonts w:ascii="Liberation Sans" w:hAnsi="Liberation Sans" w:cs="Liberation Sans"/>
          <w:vertAlign w:val="superscript"/>
          <w:lang w:val="ru-RU"/>
        </w:rPr>
      </w:r>
    </w:p>
    <w:p>
      <w:pPr>
        <w:pStyle w:val="1285"/>
        <w:ind w:firstLine="709"/>
        <w:rPr>
          <w:rFonts w:ascii="Liberation Sans" w:hAnsi="Liberation Sans" w:cs="Liberation Sans"/>
          <w:vertAlign w:val="superscript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Трудовой договор заключае</w:t>
      </w:r>
      <w:r>
        <w:rPr>
          <w:rFonts w:ascii="Liberation Sans" w:hAnsi="Liberation Sans" w:eastAsia="Liberation Sans" w:cs="Liberation Sans"/>
          <w:lang w:val="ru-RU"/>
        </w:rPr>
        <w:t xml:space="preserve">тся на определенный срок, ограниченный сроком полномочий лица, замещающего муниципальную должность (пункт 2 части 2 статьи 3 Закона Ямало-Ненецкого автономного округа от 22 июня 2007 года № 67-ЗАО «О муниципальной службе в Ямало-Ненецком автономном округе»</w:t>
      </w:r>
      <w:r>
        <w:rPr>
          <w:rFonts w:ascii="Liberation Sans" w:hAnsi="Liberation Sans" w:cs="Liberation Sans"/>
          <w:lang w:val="ru-RU"/>
        </w:rPr>
        <w:t xml:space="preserve">). </w:t>
      </w:r>
      <w:r>
        <w:rPr>
          <w:rFonts w:ascii="Liberation Sans" w:hAnsi="Liberation Sans" w:cs="Liberation Sans"/>
          <w:b/>
          <w:highlight w:val="yellow"/>
          <w:vertAlign w:val="superscript"/>
          <w:lang w:val="ru-RU"/>
        </w:rPr>
        <w:t xml:space="preserve">[3]</w:t>
      </w:r>
      <w:r>
        <w:rPr>
          <w:rFonts w:ascii="Liberation Sans" w:hAnsi="Liberation Sans" w:cs="Liberation Sans"/>
          <w:vertAlign w:val="superscript"/>
          <w:lang w:val="ru-RU"/>
        </w:rPr>
      </w:r>
      <w:r>
        <w:rPr>
          <w:rFonts w:ascii="Liberation Sans" w:hAnsi="Liberation Sans" w:cs="Liberation Sans"/>
          <w:vertAlign w:val="superscript"/>
          <w:lang w:val="ru-RU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 w:val="24"/>
          <w:highlight w:val="white"/>
          <w:vertAlign w:val="superscript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white"/>
        </w:rPr>
        <w:t xml:space="preserve">Трудовой договор заключается на определенный срок на время исполнения обязанностей отсутствующего муниципального служащего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yellow"/>
        </w:rPr>
        <w:t xml:space="preserve">ОтсутствующийСотрудник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white"/>
        </w:rPr>
        <w:t xml:space="preserve">, </w:t>
      </w:r>
      <w:r>
        <w:rPr>
          <w:rFonts w:ascii="Liberation Sans" w:hAnsi="Liberation Sans" w:eastAsia="Liberation Sans" w:cs="Liberation Sans"/>
          <w:color w:val="000000"/>
          <w:sz w:val="24"/>
          <w:highlight w:val="white"/>
        </w:rPr>
        <w:t xml:space="preserve">за которым в соответствии с трудовым законодательством Российской Федерации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white"/>
        </w:rPr>
        <w:t xml:space="preserve">сохраняется место работ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white"/>
        </w:rPr>
        <w:t xml:space="preserve">ы, и действует до его выхода на работу (абзац 2 части 1 статьи 59 Трудового Кодекса Российской Федерации). </w:t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  <w:szCs w:val="24"/>
          <w:highlight w:val="yellow"/>
          <w:vertAlign w:val="superscript"/>
        </w:rPr>
        <w:t xml:space="preserve">[4]</w:t>
      </w:r>
      <w:r>
        <w:rPr>
          <w:rFonts w:ascii="Liberation Sans" w:hAnsi="Liberation Sans" w:cs="Liberation Sans"/>
          <w:sz w:val="24"/>
          <w:highlight w:val="white"/>
          <w:vertAlign w:val="superscript"/>
        </w:rPr>
      </w:r>
      <w:r>
        <w:rPr>
          <w:rFonts w:ascii="Liberation Sans" w:hAnsi="Liberation Sans" w:cs="Liberation Sans"/>
          <w:sz w:val="24"/>
          <w:highlight w:val="white"/>
          <w:vertAlign w:val="superscript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1.4. Муниципальному служащему устанавливается испытание в целях проверки его соответствия замещаемой должности муниципальной службы на срок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ПродолжительностьИспытательногоСрока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с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НачалоИспытательногоСрока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года по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ОкончаниеИспытательноСрока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года</w:t>
      </w:r>
      <w:r>
        <w:rPr>
          <w:rFonts w:ascii="Liberation Sans" w:hAnsi="Liberation Sans" w:cs="Liberation Sans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1.5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.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Местом работы Муниципального служащего является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ПолноеНаименованиеОрганизации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, находящ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ая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ся по адресу: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ЮридАдрес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Liberation Sans" w:hAnsi="Liberation Sans" w:cs="Liberation Sans"/>
          <w:iCs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Рабочее место Муниципального служащего находится по адресу: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ФактическийАдрес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.</w:t>
      </w:r>
      <w:r>
        <w:rPr>
          <w:rFonts w:ascii="Liberation Sans" w:hAnsi="Liberation Sans" w:cs="Liberation Sans"/>
          <w:iCs/>
        </w:rPr>
      </w:r>
      <w:r>
        <w:rPr>
          <w:rFonts w:ascii="Liberation Sans" w:hAnsi="Liberation Sans" w:cs="Liberation Sans"/>
          <w:iCs/>
        </w:rPr>
      </w:r>
    </w:p>
    <w:p>
      <w:pPr>
        <w:ind w:firstLine="720"/>
        <w:jc w:val="both"/>
        <w:spacing w:after="0" w:line="240" w:lineRule="auto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1.6. Условия труда на рабочем месте относятся к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КлассУсловийСпецоценка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.</w:t>
      </w:r>
      <w:r>
        <w:rPr>
          <w:rFonts w:ascii="Liberation Sans" w:hAnsi="Liberation Sans" w:cs="Liberation Sans"/>
          <w:sz w:val="24"/>
          <w:szCs w:val="24"/>
          <w:highlight w:val="white"/>
        </w:rPr>
      </w:r>
      <w:r>
        <w:rPr>
          <w:rFonts w:ascii="Liberation Sans" w:hAnsi="Liberation Sans" w:cs="Liberation Sans"/>
          <w:sz w:val="24"/>
          <w:szCs w:val="24"/>
          <w:highlight w:val="white"/>
        </w:rPr>
      </w:r>
    </w:p>
    <w:p>
      <w:pPr>
        <w:pStyle w:val="1223"/>
        <w:contextualSpacing w:val="0"/>
        <w:ind w:left="0"/>
        <w:jc w:val="center"/>
        <w:spacing w:after="0" w:line="240" w:lineRule="auto"/>
        <w:widowControl w:val="off"/>
        <w:rPr>
          <w:rFonts w:ascii="Liberation Sans" w:hAnsi="Liberation Sans" w:eastAsia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</w:p>
    <w:p>
      <w:pPr>
        <w:pStyle w:val="1223"/>
        <w:contextualSpacing w:val="0"/>
        <w:ind w:left="0"/>
        <w:jc w:val="center"/>
        <w:spacing w:after="0" w:line="240" w:lineRule="auto"/>
        <w:widowControl w:val="off"/>
        <w:rPr>
          <w:rFonts w:ascii="Liberation Sans" w:hAnsi="Liberation Sans" w:eastAsia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</w:p>
    <w:p>
      <w:pPr>
        <w:pStyle w:val="1223"/>
        <w:contextualSpacing w:val="0"/>
        <w:ind w:left="0"/>
        <w:jc w:val="center"/>
        <w:spacing w:after="0" w:line="240" w:lineRule="auto"/>
        <w:widowControl w:val="off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lang w:val="en-US"/>
        </w:rPr>
        <w:t xml:space="preserve">II</w:t>
      </w: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. </w:t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Права и обязанности Сторон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2.1. Муниципальный служащий имеет права, предусмот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ренные статьей 11 Федерального закона от 02 марта 2007 года № 25-ФЗ «О муниципальной службе в Российской Федерации» (далее - Федеральный закон), законодательством о муниципальной службе Российской Федерации, трудовым законодательством Российской Федерации.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2.2. Муниципальный служащий исполняет обязанности, предусмотренные статьей 12 Федерального закона, законодательством о муниципальной службе Российской Федерации, трудовым законодательством Российской Федерации.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right="142" w:firstLine="709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2.3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. Работодатель имеет права и несет обязанности, предусмотренные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Федеральным законом, законодательством о муниципальной службе Российской Федерации, трудовым законодательством Российской Федерации.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2.4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. </w:t>
      </w:r>
      <w:r>
        <w:rPr>
          <w:rFonts w:ascii="Liberation Sans" w:hAnsi="Liberation Sans" w:eastAsia="Liberation Sans" w:cs="Liberation Sans"/>
          <w:color w:val="000000"/>
          <w:spacing w:val="-1"/>
          <w:sz w:val="24"/>
          <w:szCs w:val="24"/>
        </w:rPr>
        <w:t xml:space="preserve">Муниципальный служа</w:t>
      </w:r>
      <w:r>
        <w:rPr>
          <w:rFonts w:ascii="Liberation Sans" w:hAnsi="Liberation Sans" w:eastAsia="Liberation Sans" w:cs="Liberation Sans"/>
          <w:color w:val="000000" w:themeColor="text1"/>
          <w:spacing w:val="-1"/>
          <w:sz w:val="24"/>
          <w:szCs w:val="24"/>
        </w:rPr>
        <w:t xml:space="preserve">щий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подлежит медицинскому и социальному страхованию в соответствии с законодательством Российской Федерации.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2.5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. </w:t>
      </w:r>
      <w:r>
        <w:rPr>
          <w:rFonts w:ascii="Liberation Sans" w:hAnsi="Liberation Sans" w:eastAsia="Liberation Sans" w:cs="Liberation Sans"/>
          <w:color w:val="000000"/>
          <w:spacing w:val="-1"/>
          <w:sz w:val="24"/>
          <w:szCs w:val="24"/>
          <w:highlight w:val="white"/>
        </w:rPr>
        <w:t xml:space="preserve">Муниципальному служащему могут быть предоставлены дополнительные гарантии, предусмотренные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законодательством о муниципальной службе Российской Федерации,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white"/>
        </w:rPr>
        <w:t xml:space="preserve">муниципальными правовыми актами. 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jc w:val="center"/>
        <w:spacing w:after="0" w:line="240" w:lineRule="auto"/>
        <w:rPr>
          <w:rFonts w:ascii="Liberation Sans" w:hAnsi="Liberation Sans" w:eastAsia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lang w:val="en-US"/>
        </w:rPr>
        <w:t xml:space="preserve">III</w:t>
      </w: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. </w:t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Оплата труда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  <w:highlight w:val="yellow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0"/>
          <w:lang w:eastAsia="ar-SA"/>
        </w:rPr>
        <w:t xml:space="preserve">3.1.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Муниципальному служащему устанавливается денежное содержание, которое включает: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3.1.1. должностной оклад в соответствии с замещаемой им должностью муниципальной службы в размере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Оклад</w:t>
      </w:r>
      <w:r>
        <w:rPr>
          <w:rFonts w:ascii="Liberation Sans" w:hAnsi="Liberation Sans" w:eastAsia="Liberation Sans" w:cs="Liberation Sans"/>
          <w:lang w:val="ru-RU"/>
        </w:rPr>
        <w:t xml:space="preserve"> (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ЧислоПрописью</w:t>
      </w:r>
      <w:r>
        <w:rPr>
          <w:rFonts w:ascii="Liberation Sans" w:hAnsi="Liberation Sans" w:eastAsia="Liberation Sans" w:cs="Liberation Sans"/>
          <w:lang w:val="ru-RU"/>
        </w:rPr>
        <w:t xml:space="preserve">)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Рубль</w:t>
      </w:r>
      <w:r>
        <w:rPr>
          <w:rFonts w:ascii="Liberation Sans" w:hAnsi="Liberation Sans" w:eastAsia="Liberation Sans" w:cs="Liberation Sans"/>
          <w:lang w:val="ru-RU"/>
        </w:rPr>
        <w:t xml:space="preserve">;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3.1.2. ежемесячные и иные дополнительные выплаты, к которым относятся: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НомерПункта</w:t>
      </w:r>
      <w:r>
        <w:rPr>
          <w:rFonts w:ascii="Liberation Sans" w:hAnsi="Liberation Sans" w:eastAsia="Liberation Sans" w:cs="Liberation Sans"/>
          <w:lang w:val="ru-RU"/>
        </w:rPr>
        <w:t xml:space="preserve">.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Ежемесячная</w:t>
      </w:r>
      <w:r>
        <w:rPr>
          <w:rFonts w:ascii="Liberation Sans" w:hAnsi="Liberation Sans" w:eastAsia="Liberation Sans" w:cs="Liberation Sans"/>
          <w:lang w:val="ru-RU"/>
        </w:rPr>
        <w:t xml:space="preserve"> надбавка к должностному окладу за классный чин муниципального служащего в соответствии с присвоенным ему классным чином в размере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ОкладЧинРанг</w:t>
      </w:r>
      <w:r>
        <w:rPr>
          <w:rFonts w:ascii="Liberation Sans" w:hAnsi="Liberation Sans" w:eastAsia="Liberation Sans" w:cs="Liberation Sans"/>
          <w:lang w:val="ru-RU"/>
        </w:rPr>
        <w:t xml:space="preserve"> (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ЧислоПрописью</w:t>
      </w:r>
      <w:r>
        <w:rPr>
          <w:rFonts w:ascii="Liberation Sans" w:hAnsi="Liberation Sans" w:eastAsia="Liberation Sans" w:cs="Liberation Sans"/>
          <w:lang w:val="ru-RU"/>
        </w:rPr>
        <w:t xml:space="preserve">)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Рубль</w:t>
      </w:r>
      <w:r>
        <w:rPr>
          <w:rFonts w:ascii="Liberation Sans" w:hAnsi="Liberation Sans" w:eastAsia="Liberation Sans" w:cs="Liberation Sans"/>
          <w:lang w:val="ru-RU"/>
        </w:rPr>
        <w:t xml:space="preserve">;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НомерПункта</w:t>
      </w:r>
      <w:r>
        <w:rPr>
          <w:rFonts w:ascii="Liberation Sans" w:hAnsi="Liberation Sans" w:eastAsia="Liberation Sans" w:cs="Liberation Sans"/>
          <w:lang w:val="ru-RU"/>
        </w:rPr>
        <w:t xml:space="preserve">.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Ежемесячная</w:t>
      </w:r>
      <w:r>
        <w:rPr>
          <w:rFonts w:ascii="Liberation Sans" w:hAnsi="Liberation Sans" w:eastAsia="Liberation Sans" w:cs="Liberation Sans"/>
          <w:lang w:val="ru-RU"/>
        </w:rPr>
        <w:t xml:space="preserve">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Надбавка</w:t>
      </w:r>
      <w:r>
        <w:rPr>
          <w:rFonts w:ascii="Liberation Sans" w:hAnsi="Liberation Sans" w:eastAsia="Liberation Sans" w:cs="Liberation Sans"/>
          <w:lang w:val="ru-RU"/>
        </w:rPr>
        <w:t xml:space="preserve"> в размере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РазмерНадбавки</w:t>
      </w:r>
      <w:r>
        <w:rPr>
          <w:rFonts w:ascii="Liberation Sans" w:hAnsi="Liberation Sans" w:eastAsia="Liberation Sans" w:cs="Liberation Sans"/>
          <w:lang w:val="ru-RU"/>
        </w:rPr>
        <w:t xml:space="preserve"> (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ЧислоПрописью</w:t>
      </w:r>
      <w:r>
        <w:rPr>
          <w:rFonts w:ascii="Liberation Sans" w:hAnsi="Liberation Sans" w:eastAsia="Liberation Sans" w:cs="Liberation Sans"/>
          <w:lang w:val="ru-RU"/>
        </w:rPr>
        <w:t xml:space="preserve">) </w:t>
      </w: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Показатель</w:t>
      </w:r>
      <w:r>
        <w:rPr>
          <w:rFonts w:ascii="Liberation Sans" w:hAnsi="Liberation Sans" w:eastAsia="Liberation Sans" w:cs="Liberation Sans"/>
          <w:lang w:val="ru-RU"/>
        </w:rPr>
        <w:t xml:space="preserve">;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color w:val="000000"/>
          <w:szCs w:val="24"/>
          <w:highlight w:val="white"/>
          <w:lang w:val="ru-RU"/>
        </w:rPr>
      </w:pP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НомерПункта</w:t>
      </w:r>
      <w:r>
        <w:rPr>
          <w:rFonts w:ascii="Liberation Sans" w:hAnsi="Liberation Sans" w:eastAsia="Liberation Sans" w:cs="Liberation Sans"/>
          <w:highlight w:val="white"/>
          <w:lang w:val="ru-RU"/>
        </w:rPr>
        <w:t xml:space="preserve">. </w:t>
      </w:r>
      <w:r>
        <w:rPr>
          <w:rFonts w:ascii="Liberation Sans" w:hAnsi="Liberation Sans" w:eastAsia="Liberation Sans" w:cs="Liberation Sans"/>
          <w:color w:val="000000"/>
          <w:highlight w:val="white"/>
          <w:lang w:val="ru-RU"/>
        </w:rPr>
        <w:t xml:space="preserve">премии, в том числе за выполнение особо важных и с</w:t>
      </w:r>
      <w:r>
        <w:rPr>
          <w:rFonts w:ascii="Liberation Sans" w:hAnsi="Liberation Sans" w:eastAsia="Liberation Sans" w:cs="Liberation Sans"/>
          <w:color w:val="000000"/>
          <w:highlight w:val="white"/>
          <w:lang w:val="ru-RU"/>
        </w:rPr>
        <w:t xml:space="preserve">ложных заданий, в размере и порядке, установленном муниципальным правовым актом, издаваемым представительным органом муниципального образования в соответствии с законодательством Российской Федерации и законодательством Ямало-Ненецкого автономного округа; </w:t>
      </w:r>
      <w:r>
        <w:rPr>
          <w:rFonts w:ascii="Liberation Sans" w:hAnsi="Liberation Sans" w:cs="Liberation Sans"/>
          <w:color w:val="000000"/>
          <w:szCs w:val="24"/>
          <w:highlight w:val="white"/>
          <w:lang w:val="ru-RU"/>
        </w:rPr>
      </w:r>
      <w:r>
        <w:rPr>
          <w:rFonts w:ascii="Liberation Sans" w:hAnsi="Liberation Sans" w:cs="Liberation Sans"/>
          <w:color w:val="000000"/>
          <w:szCs w:val="24"/>
          <w:highlight w:val="white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color w:val="000000"/>
          <w:szCs w:val="24"/>
          <w:lang w:val="ru-RU"/>
        </w:rPr>
      </w:pP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НомерПункта</w:t>
      </w:r>
      <w:r>
        <w:rPr>
          <w:rFonts w:ascii="Liberation Sans" w:hAnsi="Liberation Sans" w:eastAsia="Liberation Sans" w:cs="Liberation Sans"/>
          <w:color w:val="000000"/>
          <w:lang w:val="ru-RU"/>
        </w:rPr>
        <w:t xml:space="preserve">. единовременная выплата при предоставлении ежегодного оплачиваемого отпуска и материальная помощь;</w:t>
      </w:r>
      <w:r>
        <w:rPr>
          <w:rFonts w:ascii="Liberation Sans" w:hAnsi="Liberation Sans" w:cs="Liberation Sans"/>
          <w:color w:val="000000"/>
          <w:szCs w:val="24"/>
          <w:lang w:val="ru-RU"/>
        </w:rPr>
      </w:r>
      <w:r>
        <w:rPr>
          <w:rFonts w:ascii="Liberation Sans" w:hAnsi="Liberation Sans" w:cs="Liberation Sans"/>
          <w:color w:val="000000"/>
          <w:szCs w:val="24"/>
          <w:lang w:val="ru-RU"/>
        </w:rPr>
      </w:r>
    </w:p>
    <w:p>
      <w:pPr>
        <w:pStyle w:val="1286"/>
        <w:ind w:firstLine="720"/>
        <w:rPr>
          <w:rFonts w:ascii="Liberation Sans" w:hAnsi="Liberation Sans" w:eastAsia="Liberation Sans" w:cs="Liberation Sans"/>
          <w:color w:val="000000"/>
          <w:szCs w:val="24"/>
          <w:lang w:val="ru-RU"/>
        </w:rPr>
      </w:pPr>
      <w:r>
        <w:rPr>
          <w:rFonts w:ascii="Liberation Sans" w:hAnsi="Liberation Sans" w:eastAsia="Liberation Sans" w:cs="Liberation Sans"/>
          <w:highlight w:val="yellow"/>
          <w:lang w:val="ru-RU"/>
        </w:rPr>
        <w:t xml:space="preserve">НомерПункта</w:t>
      </w:r>
      <w:r>
        <w:rPr>
          <w:rFonts w:ascii="Liberation Sans" w:hAnsi="Liberation Sans" w:eastAsia="Liberation Sans" w:cs="Liberation Sans"/>
          <w:color w:val="000000"/>
          <w:lang w:val="ru-RU"/>
        </w:rPr>
        <w:t xml:space="preserve">. иные дополнительные выплаты в соответствии с законодательством Ямало-Ненецкого автономного округа, муниципальными правовыми актами.  </w:t>
      </w:r>
      <w:r>
        <w:rPr>
          <w:rFonts w:ascii="Liberation Sans" w:hAnsi="Liberation Sans" w:eastAsia="Liberation Sans" w:cs="Liberation Sans"/>
          <w:color w:val="000000"/>
          <w:szCs w:val="24"/>
          <w:lang w:val="ru-RU"/>
        </w:rPr>
      </w:r>
      <w:r>
        <w:rPr>
          <w:rFonts w:ascii="Liberation Sans" w:hAnsi="Liberation Sans" w:eastAsia="Liberation Sans" w:cs="Liberation Sans"/>
          <w:color w:val="000000"/>
          <w:szCs w:val="24"/>
          <w:lang w:val="ru-RU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3.2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. Денежное содержание выплачивается с применением: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3.2.1.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районного коэффициента в размере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РазмерРайонногоКоэф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;</w:t>
      </w:r>
      <w:r>
        <w:rPr>
          <w:rFonts w:ascii="Liberation Sans" w:hAnsi="Liberation Sans" w:cs="Liberation Sans"/>
          <w:sz w:val="24"/>
          <w:szCs w:val="24"/>
          <w:highlight w:val="white"/>
        </w:rPr>
      </w:r>
      <w:r>
        <w:rPr>
          <w:rFonts w:ascii="Liberation Sans" w:hAnsi="Liberation Sans" w:cs="Liberation Sans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3.2.2.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процентной надбавки за работу в районах Крайнего Севера и приравненных к ним местностях в размере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ПроцентСевера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Процентов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.</w:t>
      </w:r>
      <w:r>
        <w:rPr>
          <w:rFonts w:ascii="Liberation Sans" w:hAnsi="Liberation Sans" w:cs="Liberation Sans"/>
          <w:sz w:val="24"/>
          <w:szCs w:val="24"/>
          <w:highlight w:val="white"/>
        </w:rPr>
      </w:r>
      <w:r>
        <w:rPr>
          <w:rFonts w:ascii="Liberation Sans" w:hAnsi="Liberation Sans" w:cs="Liberation Sans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eastAsia="Liberation Sans" w:cs="Liberation Sans"/>
          <w:sz w:val="28"/>
          <w:szCs w:val="28"/>
          <w:highlight w:val="whit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3.3. 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  <w:lang w:eastAsia="ru-RU"/>
        </w:rPr>
        <w:t xml:space="preserve">Муниципальному служащему п</w:t>
      </w:r>
      <w:r>
        <w:rPr>
          <w:rFonts w:ascii="Liberation Sans" w:hAnsi="Liberation Sans" w:eastAsia="Liberation Sans" w:cs="Liberation Sans"/>
          <w:sz w:val="24"/>
          <w:szCs w:val="24"/>
          <w:highlight w:val="white"/>
        </w:rPr>
        <w:t xml:space="preserve">роизводятся другие выплаты, установленные законодательством Российской Федерации,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white"/>
        </w:rPr>
        <w:t xml:space="preserve">муниципальными правовыми актами.  </w:t>
      </w:r>
      <w:r>
        <w:rPr>
          <w:rFonts w:ascii="Liberation Sans" w:hAnsi="Liberation Sans" w:eastAsia="Liberation Sans" w:cs="Liberation Sans"/>
          <w:sz w:val="28"/>
          <w:szCs w:val="28"/>
          <w:highlight w:val="white"/>
        </w:rPr>
      </w:r>
      <w:r>
        <w:rPr>
          <w:rFonts w:ascii="Liberation Sans" w:hAnsi="Liberation Sans" w:eastAsia="Liberation Sans" w:cs="Liberation Sans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Liberation Sans" w:hAnsi="Liberation Sans" w:eastAsia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lang w:val="en-US"/>
        </w:rPr>
        <w:t xml:space="preserve">IV</w:t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. Режим рабочего (служебного) времени и времени отдыха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1286"/>
        <w:ind w:firstLine="0"/>
        <w:jc w:val="center"/>
        <w:rPr>
          <w:rFonts w:ascii="Liberation Sans" w:hAnsi="Liberation Sans" w:eastAsia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</w:r>
      <w:r>
        <w:rPr>
          <w:rFonts w:ascii="Liberation Sans" w:hAnsi="Liberation Sans" w:eastAsia="Liberation Sans" w:cs="Liberation Sans"/>
          <w:lang w:val="ru-RU"/>
        </w:rPr>
      </w:r>
      <w:r>
        <w:rPr>
          <w:rFonts w:ascii="Liberation Sans" w:hAnsi="Liberation Sans" w:eastAsia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vertAlign w:val="superscript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4.1. Муниципальному служащему устанавливается пятидневная рабочая неделя с нормальной продолжительностью рабочего (служебного) времени. </w:t>
      </w:r>
      <w:r>
        <w:rPr>
          <w:rFonts w:ascii="Liberation Sans" w:hAnsi="Liberation Sans" w:cs="Liberation Sans"/>
          <w:vertAlign w:val="superscript"/>
          <w:lang w:val="ru-RU"/>
        </w:rPr>
      </w:r>
      <w:r>
        <w:rPr>
          <w:rFonts w:ascii="Liberation Sans" w:hAnsi="Liberation Sans" w:cs="Liberation Sans"/>
          <w:vertAlign w:val="superscript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Режим рабочего (служебного) времени и времени отдыха регулируется правилами внутреннего трудового распорядка.</w:t>
      </w:r>
      <w:r>
        <w:rPr>
          <w:rFonts w:ascii="Liberation Sans" w:hAnsi="Liberation Sans" w:eastAsia="Liberation Sans" w:cs="Liberation Sans"/>
          <w:b/>
          <w:highlight w:val="yellow"/>
          <w:vertAlign w:val="superscript"/>
          <w:lang w:val="ru-RU"/>
        </w:rPr>
        <w:t xml:space="preserve"> [5]</w:t>
      </w:r>
      <w:r>
        <w:rPr>
          <w:rFonts w:ascii="Liberation Sans" w:hAnsi="Liberation Sans" w:eastAsia="Liberation Sans" w:cs="Liberation Sans"/>
          <w:lang w:val="ru-RU"/>
        </w:rPr>
        <w:t xml:space="preserve"> 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  <w:t xml:space="preserve">Муниципальному служащему устанавливается иной режим рабочего времени.</w:t>
      </w:r>
      <w:r>
        <w:rPr>
          <w:rFonts w:ascii="Liberation Sans" w:hAnsi="Liberation Sans" w:cs="Liberation Sans"/>
          <w:lang w:val="ru-RU"/>
        </w:rPr>
      </w:r>
      <w:r>
        <w:rPr>
          <w:rFonts w:ascii="Liberation Sans" w:hAnsi="Liberation Sans" w:cs="Liberation Sans"/>
          <w:lang w:val="ru-RU"/>
        </w:rPr>
      </w:r>
    </w:p>
    <w:p>
      <w:pPr>
        <w:pStyle w:val="1286"/>
        <w:ind w:firstLine="720"/>
        <w:rPr>
          <w:rFonts w:ascii="Liberation Sans" w:hAnsi="Liberation Sans" w:cs="Liberation Sans"/>
          <w:b/>
          <w:color w:val="000000" w:themeColor="text1"/>
          <w:vertAlign w:val="superscript"/>
          <w:lang w:val="ru-RU"/>
        </w:rPr>
      </w:pPr>
      <w:r>
        <w:rPr>
          <w:rFonts w:ascii="Liberation Sans" w:hAnsi="Liberation Sans" w:cs="Liberation Sans"/>
          <w:color w:val="000000" w:themeColor="text1"/>
          <w:lang w:val="ru-RU"/>
        </w:rPr>
        <w:t xml:space="preserve">________________________________________________ </w:t>
      </w:r>
      <w:r>
        <w:rPr>
          <w:rFonts w:ascii="Liberation Sans" w:hAnsi="Liberation Sans" w:cs="Liberation Sans"/>
          <w:b/>
          <w:color w:val="000000" w:themeColor="text1"/>
          <w:highlight w:val="yellow"/>
          <w:vertAlign w:val="superscript"/>
          <w:lang w:val="ru-RU"/>
        </w:rPr>
        <w:t xml:space="preserve">[6]</w:t>
      </w:r>
      <w:r>
        <w:rPr>
          <w:rFonts w:ascii="Liberation Sans" w:hAnsi="Liberation Sans" w:cs="Liberation Sans"/>
          <w:b/>
          <w:color w:val="000000" w:themeColor="text1"/>
          <w:vertAlign w:val="superscript"/>
          <w:lang w:val="ru-RU"/>
        </w:rPr>
      </w:r>
      <w:r>
        <w:rPr>
          <w:rFonts w:ascii="Liberation Sans" w:hAnsi="Liberation Sans" w:cs="Liberation Sans"/>
          <w:b/>
          <w:color w:val="000000" w:themeColor="text1"/>
          <w:vertAlign w:val="superscript"/>
          <w:lang w:val="ru-RU"/>
        </w:rPr>
      </w:r>
    </w:p>
    <w:p>
      <w:pPr>
        <w:ind w:firstLine="720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4.2. Муниципальному служащему предоставляется: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Liberation Sans" w:hAnsi="Liberation Sans" w:cs="Liberation Sans"/>
          <w:sz w:val="24"/>
          <w:szCs w:val="24"/>
          <w:vertAlign w:val="superscript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НомерПункта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.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ВидОтпуска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продолжительностью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КоличествоДнейОтпуска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календарных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Дней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/ - в соответствии</w:t>
      </w:r>
      <w:r>
        <w:rPr>
          <w:rFonts w:ascii="Liberation Sans" w:hAnsi="Liberation Sans" w:eastAsia="Liberation Sans" w:cs="Liberation Sans"/>
          <w:sz w:val="24"/>
        </w:rPr>
        <w:t xml:space="preserve"> с законодательством о муниципальной службе. </w:t>
      </w:r>
      <w:r>
        <w:rPr>
          <w:rFonts w:ascii="Liberation Sans" w:hAnsi="Liberation Sans" w:eastAsia="Liberation Sans" w:cs="Liberation Sans"/>
          <w:b/>
          <w:sz w:val="24"/>
          <w:highlight w:val="yellow"/>
          <w:vertAlign w:val="superscript"/>
        </w:rPr>
        <w:t xml:space="preserve">[7]</w:t>
      </w:r>
      <w:r>
        <w:rPr>
          <w:rFonts w:ascii="Liberation Sans" w:hAnsi="Liberation Sans" w:cs="Liberation Sans"/>
          <w:sz w:val="24"/>
          <w:szCs w:val="24"/>
          <w:vertAlign w:val="superscript"/>
        </w:rPr>
      </w:r>
      <w:r>
        <w:rPr>
          <w:rFonts w:ascii="Liberation Sans" w:hAnsi="Liberation Sans" w:cs="Liberation Sans"/>
          <w:sz w:val="24"/>
          <w:szCs w:val="24"/>
          <w:vertAlign w:val="superscript"/>
        </w:rPr>
      </w:r>
    </w:p>
    <w:p>
      <w:pPr>
        <w:jc w:val="center"/>
        <w:spacing w:after="0" w:line="240" w:lineRule="auto"/>
        <w:rPr>
          <w:rFonts w:ascii="Liberation Sans" w:hAnsi="Liberation Sans" w:eastAsia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lang w:val="en-US"/>
        </w:rPr>
        <w:t xml:space="preserve">V</w:t>
      </w: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. Ответственность Сторон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Работодатель и Муниципальный служащий</w:t>
      </w:r>
      <w:r>
        <w:rPr>
          <w:rFonts w:ascii="Liberation Sans" w:hAnsi="Liberation Sans" w:eastAsia="Liberation Sans" w:cs="Liberation Sans"/>
          <w:color w:val="000000"/>
          <w:sz w:val="24"/>
        </w:rPr>
        <w:t xml:space="preserve"> в соответствии с законодательством    Российской Федерации несут ответственность за неисполнение или ненадлежащее исполнение взятых на себя обязанностей и обязательств.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pStyle w:val="1288"/>
        <w:jc w:val="center"/>
        <w:spacing w:after="0"/>
        <w:rPr>
          <w:rFonts w:ascii="Liberation Sans" w:hAnsi="Liberation Sans" w:eastAsia="Liberation Sans" w:cs="Liberation Sans"/>
          <w:b/>
          <w:sz w:val="24"/>
        </w:rPr>
      </w:pPr>
      <w:r>
        <w:rPr>
          <w:rFonts w:ascii="Liberation Sans" w:hAnsi="Liberation Sans" w:eastAsia="Liberation Sans" w:cs="Liberation Sans"/>
          <w:b/>
          <w:sz w:val="24"/>
        </w:rPr>
      </w:r>
      <w:r>
        <w:rPr>
          <w:rFonts w:ascii="Liberation Sans" w:hAnsi="Liberation Sans" w:eastAsia="Liberation Sans" w:cs="Liberation Sans"/>
          <w:b/>
          <w:sz w:val="24"/>
        </w:rPr>
      </w:r>
      <w:r>
        <w:rPr>
          <w:rFonts w:ascii="Liberation Sans" w:hAnsi="Liberation Sans" w:eastAsia="Liberation Sans" w:cs="Liberation Sans"/>
          <w:b/>
          <w:sz w:val="24"/>
        </w:rPr>
      </w:r>
    </w:p>
    <w:p>
      <w:pPr>
        <w:pStyle w:val="1288"/>
        <w:jc w:val="center"/>
        <w:spacing w:after="0"/>
        <w:rPr>
          <w:rFonts w:ascii="Liberation Sans" w:hAnsi="Liberation Sans" w:cs="Liberation Sans"/>
          <w:b/>
          <w:bCs/>
          <w:sz w:val="24"/>
        </w:rPr>
      </w:pPr>
      <w:r>
        <w:rPr>
          <w:rFonts w:ascii="Liberation Sans" w:hAnsi="Liberation Sans" w:eastAsia="Liberation Sans" w:cs="Liberation Sans"/>
          <w:b/>
          <w:sz w:val="24"/>
          <w:lang w:val="en-US"/>
        </w:rPr>
        <w:t xml:space="preserve">VI</w:t>
      </w:r>
      <w:r>
        <w:rPr>
          <w:rFonts w:ascii="Liberation Sans" w:hAnsi="Liberation Sans" w:eastAsia="Liberation Sans" w:cs="Liberation Sans"/>
          <w:b/>
          <w:color w:val="000000"/>
          <w:sz w:val="24"/>
        </w:rPr>
        <w:t xml:space="preserve">. Порядок изменения и расторжения трудового договора</w:t>
      </w:r>
      <w:r>
        <w:rPr>
          <w:rFonts w:ascii="Liberation Sans" w:hAnsi="Liberation Sans" w:cs="Liberation Sans"/>
          <w:b/>
          <w:bCs/>
          <w:sz w:val="24"/>
        </w:rPr>
      </w:r>
      <w:r>
        <w:rPr>
          <w:rFonts w:ascii="Liberation Sans" w:hAnsi="Liberation Sans" w:cs="Liberation Sans"/>
          <w:b/>
          <w:bCs/>
          <w:sz w:val="24"/>
        </w:rPr>
      </w:r>
    </w:p>
    <w:p>
      <w:pPr>
        <w:jc w:val="center"/>
        <w:spacing w:after="0" w:line="240" w:lineRule="auto"/>
        <w:widowControl w:val="off"/>
        <w:tabs>
          <w:tab w:val="left" w:pos="9180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9180" w:leader="none"/>
        </w:tabs>
        <w:rPr>
          <w:rFonts w:ascii="Liberation Sans" w:hAnsi="Liberation Sans" w:cs="Liberation Sans"/>
          <w:szCs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Изменение и расторжение настоящего трудового договора осуществляются в порядке и на условиях, установленных трудовым законодательством Российской Федерации. </w:t>
      </w:r>
      <w:r>
        <w:rPr>
          <w:rFonts w:ascii="Liberation Sans" w:hAnsi="Liberation Sans" w:cs="Liberation Sans"/>
          <w:szCs w:val="28"/>
        </w:rPr>
      </w:r>
      <w:r>
        <w:rPr>
          <w:rFonts w:ascii="Liberation Sans" w:hAnsi="Liberation Sans" w:cs="Liberation Sans"/>
          <w:szCs w:val="28"/>
        </w:rPr>
      </w:r>
    </w:p>
    <w:p>
      <w:pPr>
        <w:pStyle w:val="1287"/>
        <w:jc w:val="center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pStyle w:val="1287"/>
        <w:jc w:val="center"/>
        <w:rPr>
          <w:rFonts w:ascii="Liberation Sans" w:hAnsi="Liberation Sans" w:cs="Liberation Sans"/>
          <w:b/>
          <w:bCs/>
          <w:sz w:val="28"/>
        </w:rPr>
      </w:pPr>
      <w:r>
        <w:rPr>
          <w:rFonts w:ascii="Liberation Sans" w:hAnsi="Liberation Sans" w:eastAsia="Liberation Sans" w:cs="Liberation Sans"/>
          <w:b/>
          <w:bCs/>
          <w:lang w:val="en-US"/>
        </w:rPr>
        <w:t xml:space="preserve">VII</w:t>
      </w:r>
      <w:r>
        <w:rPr>
          <w:rFonts w:ascii="Liberation Sans" w:hAnsi="Liberation Sans" w:eastAsia="Liberation Sans" w:cs="Liberation Sans"/>
          <w:b/>
          <w:bCs/>
        </w:rPr>
        <w:t xml:space="preserve">. Заключительные положения</w:t>
      </w:r>
      <w:r>
        <w:rPr>
          <w:rFonts w:ascii="Liberation Sans" w:hAnsi="Liberation Sans" w:cs="Liberation Sans"/>
          <w:b/>
          <w:bCs/>
          <w:sz w:val="28"/>
        </w:rPr>
      </w:r>
      <w:r>
        <w:rPr>
          <w:rFonts w:ascii="Liberation Sans" w:hAnsi="Liberation Sans" w:cs="Liberation Sans"/>
          <w:b/>
          <w:bCs/>
          <w:sz w:val="28"/>
        </w:rPr>
      </w:r>
    </w:p>
    <w:p>
      <w:pPr>
        <w:jc w:val="center"/>
        <w:spacing w:after="0" w:line="240" w:lineRule="auto"/>
        <w:widowControl w:val="off"/>
        <w:tabs>
          <w:tab w:val="left" w:pos="9180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9180" w:leader="none"/>
        </w:tabs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7.1. Трудовые споры и разногласия Сторо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н по вопросам соблюдения условий настоящего трудового договора разрешаются по соглашению Сторон, а в случае не достижения соглашения рассматриваются комиссией по трудовым спорам и (или) судом в порядке, установленном законодательством Российской Федерации.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9180" w:leader="none"/>
        </w:tabs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7.2. В части, не урегулированной настоящим трудовым договором, Стороны руководствуются законодательством о муниципальной службе Российской Федерации, трудовым законодательством Российской Федерации.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9180" w:leader="none"/>
        </w:tabs>
        <w:rPr>
          <w:rFonts w:ascii="Liberation Sans" w:hAnsi="Liberation Sans" w:cs="Liberation Sans"/>
          <w:szCs w:val="28"/>
          <w:vertAlign w:val="superscript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7.3. Настоящий трудовой договор заключен в 2 экземплярах, имеющих одинаковую юридическую силу. Один экземпляр хранится у Работодателя – в личном деле Муниципального служащего, второй у Муниципального служащего. </w:t>
      </w:r>
      <w:r>
        <w:rPr>
          <w:rFonts w:ascii="Liberation Sans" w:hAnsi="Liberation Sans" w:eastAsia="Liberation Sans" w:cs="Liberation Sans"/>
          <w:b/>
          <w:sz w:val="24"/>
          <w:szCs w:val="24"/>
          <w:highlight w:val="yellow"/>
          <w:vertAlign w:val="superscript"/>
        </w:rPr>
        <w:t xml:space="preserve">[8]</w:t>
      </w:r>
      <w:r>
        <w:rPr>
          <w:rFonts w:ascii="Liberation Sans" w:hAnsi="Liberation Sans" w:cs="Liberation Sans"/>
          <w:szCs w:val="28"/>
          <w:vertAlign w:val="superscript"/>
        </w:rPr>
      </w:r>
      <w:r>
        <w:rPr>
          <w:rFonts w:ascii="Liberation Sans" w:hAnsi="Liberation Sans" w:cs="Liberation Sans"/>
          <w:szCs w:val="28"/>
          <w:vertAlign w:val="superscript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sz w:val="24"/>
          <w:szCs w:val="24"/>
          <w:vertAlign w:val="superscript"/>
        </w:rPr>
      </w:pPr>
      <w:r>
        <w:rPr>
          <w:rFonts w:ascii="Liberation Sans" w:hAnsi="Liberation Sans" w:eastAsia="Liberation Sans" w:cs="Liberation Sans"/>
          <w:sz w:val="24"/>
          <w:szCs w:val="24"/>
        </w:rPr>
        <w:tab/>
        <w:t xml:space="preserve">Настоящий трудовой договор заключен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путем обмена электронными документами. По письменному заявлению Муниципального служащего Работодатель в течение трех рабочих дней со дня получения заявления направляет Муниципальному служащему экземпляр настоящего трудового договора на бумажном носителе. </w:t>
      </w:r>
      <w:r>
        <w:rPr>
          <w:rFonts w:ascii="Liberation Sans" w:hAnsi="Liberation Sans" w:eastAsia="Liberation Sans" w:cs="Liberation Sans"/>
          <w:b/>
          <w:sz w:val="24"/>
          <w:szCs w:val="24"/>
          <w:highlight w:val="yellow"/>
          <w:vertAlign w:val="superscript"/>
        </w:rPr>
        <w:t xml:space="preserve">[9]</w:t>
      </w:r>
      <w:r>
        <w:rPr>
          <w:rFonts w:ascii="Liberation Sans" w:hAnsi="Liberation Sans" w:cs="Liberation Sans"/>
          <w:sz w:val="24"/>
          <w:szCs w:val="24"/>
          <w:vertAlign w:val="superscript"/>
        </w:rPr>
      </w:r>
      <w:r>
        <w:rPr>
          <w:rFonts w:ascii="Liberation Sans" w:hAnsi="Liberation Sans" w:cs="Liberation Sans"/>
          <w:sz w:val="24"/>
          <w:szCs w:val="24"/>
          <w:vertAlign w:val="superscript"/>
        </w:rPr>
      </w:r>
    </w:p>
    <w:p>
      <w:pPr>
        <w:pStyle w:val="1287"/>
        <w:jc w:val="center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pStyle w:val="1287"/>
        <w:jc w:val="center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lang w:val="en-US"/>
        </w:rPr>
        <w:t xml:space="preserve">VIII</w:t>
      </w:r>
      <w:r>
        <w:rPr>
          <w:rFonts w:ascii="Liberation Sans" w:hAnsi="Liberation Sans" w:eastAsia="Liberation Sans" w:cs="Liberation Sans"/>
          <w:b/>
          <w:bCs/>
        </w:rPr>
        <w:t xml:space="preserve">. Адреса и реквизиты Сторон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1287"/>
        <w:jc w:val="center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5032"/>
        <w:gridCol w:w="499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pStyle w:val="1285"/>
              <w:ind w:firstLine="0"/>
              <w:rPr>
                <w:rFonts w:ascii="Liberation Sans" w:hAnsi="Liberation Sans" w:cs="Liberation Sans"/>
                <w:b/>
                <w:lang w:val="ru-RU"/>
              </w:rPr>
            </w:pPr>
            <w:r>
              <w:rPr>
                <w:rFonts w:ascii="Liberation Sans" w:hAnsi="Liberation Sans" w:eastAsia="Liberation Sans" w:cs="Liberation Sans"/>
                <w:b/>
                <w:lang w:val="ru-RU"/>
              </w:rPr>
              <w:t xml:space="preserve">Работодатель:</w:t>
            </w:r>
            <w:r>
              <w:rPr>
                <w:rFonts w:ascii="Liberation Sans" w:hAnsi="Liberation Sans" w:cs="Liberation Sans"/>
                <w:b/>
                <w:lang w:val="ru-RU"/>
              </w:rPr>
            </w:r>
            <w:r>
              <w:rPr>
                <w:rFonts w:ascii="Liberation Sans" w:hAnsi="Liberation Sans" w:cs="Liberation Sans"/>
                <w:b/>
                <w:lang w:val="ru-RU"/>
              </w:rPr>
            </w:r>
          </w:p>
          <w:p>
            <w:pPr>
              <w:pStyle w:val="1285"/>
              <w:ind w:firstLine="0"/>
              <w:jc w:val="left"/>
              <w:rPr>
                <w:rFonts w:ascii="Liberation Sans" w:hAnsi="Liberation Sans" w:cs="Liberation Sans"/>
                <w:highlight w:val="yellow"/>
                <w:u w:val="single"/>
                <w:lang w:val="ru-RU"/>
              </w:rPr>
            </w:pPr>
            <w:r>
              <w:rPr>
                <w:rFonts w:ascii="Liberation Sans" w:hAnsi="Liberation Sans" w:eastAsia="Liberation Sans" w:cs="Liberation Sans"/>
                <w:highlight w:val="yellow"/>
                <w:lang w:val="ru-RU"/>
              </w:rPr>
              <w:t xml:space="preserve">ПолноеНаименованиеОрганизацииПодвал</w:t>
            </w:r>
            <w:r>
              <w:rPr>
                <w:rFonts w:ascii="Liberation Sans" w:hAnsi="Liberation Sans" w:cs="Liberation Sans"/>
                <w:highlight w:val="yellow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highlight w:val="yellow"/>
                <w:u w:val="single"/>
                <w:lang w:val="ru-RU"/>
              </w:rPr>
            </w:r>
          </w:p>
          <w:p>
            <w:pPr>
              <w:pStyle w:val="1285"/>
              <w:ind w:firstLine="0"/>
              <w:jc w:val="left"/>
              <w:rPr>
                <w:rFonts w:ascii="Liberation Sans" w:hAnsi="Liberation Sans" w:cs="Liberation Sans"/>
                <w:highlight w:val="yellow"/>
                <w:u w:val="single"/>
                <w:lang w:val="ru-RU"/>
              </w:rPr>
            </w:pPr>
            <w:r>
              <w:rPr>
                <w:rFonts w:ascii="Liberation Sans" w:hAnsi="Liberation Sans" w:eastAsia="Liberation Sans" w:cs="Liberation Sans"/>
                <w:highlight w:val="yellow"/>
                <w:lang w:val="ru-RU"/>
              </w:rPr>
              <w:t xml:space="preserve">ИННОрганизации</w:t>
            </w:r>
            <w:r>
              <w:rPr>
                <w:rFonts w:ascii="Liberation Sans" w:hAnsi="Liberation Sans" w:cs="Liberation Sans"/>
                <w:highlight w:val="yellow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highlight w:val="yellow"/>
                <w:u w:val="single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eastAsia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highlight w:val="yellow"/>
                <w:lang w:val="ru-RU"/>
              </w:rPr>
              <w:t xml:space="preserve">ДолжностьПодписантаПодвал</w:t>
            </w:r>
            <w:r>
              <w:rPr>
                <w:rFonts w:ascii="Liberation Sans" w:hAnsi="Liberation Sans" w:eastAsia="Liberation Sans" w:cs="Liberation Sans"/>
                <w:lang w:val="ru-RU"/>
              </w:rPr>
            </w:r>
            <w:r>
              <w:rPr>
                <w:rFonts w:ascii="Liberation Sans" w:hAnsi="Liberation Sans" w:eastAsia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 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 w:val="8"/>
                <w:lang w:val="ru-RU"/>
              </w:rPr>
            </w:pPr>
            <w:r>
              <w:rPr>
                <w:rFonts w:ascii="Liberation Sans" w:hAnsi="Liberation Sans" w:cs="Liberation Sans"/>
                <w:sz w:val="8"/>
                <w:lang w:val="ru-RU"/>
              </w:rPr>
            </w:r>
            <w:r>
              <w:rPr>
                <w:rFonts w:ascii="Liberation Sans" w:hAnsi="Liberation Sans" w:cs="Liberation Sans"/>
                <w:sz w:val="8"/>
                <w:lang w:val="ru-RU"/>
              </w:rPr>
            </w:r>
            <w:r>
              <w:rPr>
                <w:rFonts w:ascii="Liberation Sans" w:hAnsi="Liberation Sans" w:cs="Liberation Sans"/>
                <w:sz w:val="8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______________ </w:t>
            </w:r>
            <w:r>
              <w:rPr>
                <w:rFonts w:ascii="Liberation Sans" w:hAnsi="Liberation Sans" w:eastAsia="Liberation Sans" w:cs="Liberation Sans"/>
                <w:highlight w:val="yellow"/>
                <w:lang w:val="ru-RU"/>
              </w:rPr>
              <w:t xml:space="preserve">ФИОПодписантаПодвал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 w:val="16"/>
                <w:szCs w:val="16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        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/>
              </w:rPr>
              <w:t xml:space="preserve">(подпись)                                              </w:t>
            </w:r>
            <w:r>
              <w:rPr>
                <w:rFonts w:ascii="Liberation Sans" w:hAnsi="Liberation Sans" w:cs="Liberation Sans"/>
                <w:sz w:val="16"/>
                <w:szCs w:val="16"/>
                <w:lang w:val="ru-RU"/>
              </w:rPr>
            </w:r>
            <w:r>
              <w:rPr>
                <w:rFonts w:ascii="Liberation Sans" w:hAnsi="Liberation Sans" w:cs="Liberation Sans"/>
                <w:sz w:val="16"/>
                <w:szCs w:val="16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szCs w:val="24"/>
                <w:highlight w:val="yellow"/>
                <w:lang w:val="ru-RU"/>
              </w:rPr>
              <w:t xml:space="preserve">ДатаДоговора</w:t>
            </w:r>
            <w:r>
              <w:rPr>
                <w:rFonts w:ascii="Liberation Sans" w:hAnsi="Liberation Sans" w:eastAsia="Liberation Sans" w:cs="Liberation Sans"/>
                <w:szCs w:val="24"/>
                <w:lang w:val="ru-RU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lang w:val="ru-RU"/>
              </w:rPr>
              <w:t xml:space="preserve">года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Место печати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3" w:type="dxa"/>
            <w:textDirection w:val="lrTb"/>
            <w:noWrap w:val="false"/>
          </w:tcPr>
          <w:p>
            <w:pPr>
              <w:pStyle w:val="1285"/>
              <w:ind w:firstLine="0"/>
              <w:rPr>
                <w:rFonts w:ascii="Liberation Sans" w:hAnsi="Liberation Sans" w:cs="Liberation Sans"/>
                <w:b/>
                <w:lang w:val="ru-RU"/>
              </w:rPr>
            </w:pPr>
            <w:r>
              <w:rPr>
                <w:rFonts w:ascii="Liberation Sans" w:hAnsi="Liberation Sans" w:eastAsia="Liberation Sans" w:cs="Liberation Sans"/>
                <w:b/>
                <w:lang w:val="ru-RU"/>
              </w:rPr>
              <w:t xml:space="preserve">Муниципальный служащий:</w:t>
            </w:r>
            <w:r>
              <w:rPr>
                <w:rFonts w:ascii="Liberation Sans" w:hAnsi="Liberation Sans" w:cs="Liberation Sans"/>
                <w:b/>
                <w:lang w:val="ru-RU"/>
              </w:rPr>
            </w:r>
            <w:r>
              <w:rPr>
                <w:rFonts w:ascii="Liberation Sans" w:hAnsi="Liberation Sans" w:cs="Liberation Sans"/>
                <w:b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eastAsia="Liberation Sans" w:cs="Liberation Sans"/>
                <w:szCs w:val="24"/>
                <w:lang w:val="ru-RU"/>
              </w:rPr>
            </w:pPr>
            <w:r>
              <w:rPr>
                <w:rFonts w:ascii="Liberation Sans" w:hAnsi="Liberation Sans" w:eastAsia="Liberation Sans" w:cs="Liberation Sans"/>
                <w:szCs w:val="24"/>
                <w:highlight w:val="yellow"/>
                <w:lang w:val="ru-RU"/>
              </w:rPr>
              <w:t xml:space="preserve">СотрудникТекст</w:t>
            </w:r>
            <w:r>
              <w:rPr>
                <w:rFonts w:ascii="Liberation Sans" w:hAnsi="Liberation Sans" w:eastAsia="Liberation Sans" w:cs="Liberation Sans"/>
                <w:szCs w:val="24"/>
                <w:lang w:val="ru-RU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Cs w:val="24"/>
                <w:lang w:val="ru-RU"/>
              </w:rPr>
            </w:r>
            <w:r>
              <w:rPr>
                <w:rFonts w:ascii="Liberation Sans" w:hAnsi="Liberation Sans" w:eastAsia="Liberation Sans" w:cs="Liberation Sans"/>
                <w:szCs w:val="24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eastAsia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highlight w:val="yellow"/>
                <w:lang w:val="ru-RU"/>
              </w:rPr>
              <w:t xml:space="preserve">ВидДокумента</w:t>
            </w:r>
            <w:r>
              <w:rPr>
                <w:rFonts w:ascii="Liberation Sans" w:hAnsi="Liberation Sans" w:eastAsia="Liberation Sans" w:cs="Liberation Sans"/>
                <w:lang w:val="ru-RU"/>
              </w:rPr>
              <w:t xml:space="preserve">: </w:t>
            </w:r>
            <w:r>
              <w:rPr>
                <w:rFonts w:ascii="Liberation Sans" w:hAnsi="Liberation Sans" w:eastAsia="Liberation Sans" w:cs="Liberation Sans"/>
                <w:highlight w:val="yellow"/>
                <w:lang w:val="ru-RU"/>
              </w:rPr>
              <w:t xml:space="preserve">Серия</w:t>
            </w:r>
            <w:r>
              <w:rPr>
                <w:rFonts w:ascii="Liberation Sans" w:hAnsi="Liberation Sans" w:eastAsia="Liberation Sans" w:cs="Liberation Sans"/>
                <w:lang w:val="ru-RU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highlight w:val="yellow"/>
                <w:lang w:val="ru-RU"/>
              </w:rPr>
              <w:t xml:space="preserve">Номер</w:t>
            </w:r>
            <w:r>
              <w:rPr>
                <w:rFonts w:ascii="Liberation Sans" w:hAnsi="Liberation Sans" w:eastAsia="Liberation Sans" w:cs="Liberation Sans"/>
                <w:lang w:val="ru-RU"/>
              </w:rPr>
              <w:t xml:space="preserve">, выдан </w:t>
            </w:r>
            <w:r>
              <w:rPr>
                <w:rFonts w:ascii="Liberation Sans" w:hAnsi="Liberation Sans" w:eastAsia="Liberation Sans" w:cs="Liberation Sans"/>
                <w:highlight w:val="yellow"/>
                <w:lang w:val="ru-RU"/>
              </w:rPr>
              <w:t xml:space="preserve">ДатаВыдачи</w:t>
            </w:r>
            <w:r>
              <w:rPr>
                <w:rFonts w:ascii="Liberation Sans" w:hAnsi="Liberation Sans" w:eastAsia="Liberation Sans" w:cs="Liberation Sans"/>
                <w:lang w:val="ru-RU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highlight w:val="yellow"/>
                <w:lang w:val="ru-RU"/>
              </w:rPr>
              <w:t xml:space="preserve">КемВыдан</w:t>
            </w:r>
            <w:r>
              <w:rPr>
                <w:rFonts w:ascii="Liberation Sans" w:hAnsi="Liberation Sans" w:eastAsia="Liberation Sans" w:cs="Liberation Sans"/>
                <w:lang w:val="ru-RU"/>
              </w:rPr>
            </w:r>
            <w:r>
              <w:rPr>
                <w:rFonts w:ascii="Liberation Sans" w:hAnsi="Liberation Sans" w:eastAsia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Адрес: </w:t>
            </w:r>
            <w:r>
              <w:rPr>
                <w:rFonts w:ascii="Liberation Sans" w:hAnsi="Liberation Sans" w:eastAsia="Liberation Sans" w:cs="Liberation Sans"/>
                <w:highlight w:val="yellow"/>
                <w:lang w:val="ru-RU"/>
              </w:rPr>
              <w:t xml:space="preserve">АдресРегистрации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pP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pP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pP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  <w:r>
              <w:rPr>
                <w:rFonts w:ascii="Liberation Sans" w:hAnsi="Liberation Sans" w:cs="Liberation Sans"/>
                <w:szCs w:val="24"/>
                <w:u w:val="single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______________       </w:t>
            </w:r>
            <w:r>
              <w:rPr>
                <w:rFonts w:ascii="Liberation Sans" w:hAnsi="Liberation Sans" w:eastAsia="Liberation Sans" w:cs="Liberation Sans"/>
                <w:highlight w:val="yellow"/>
                <w:lang w:val="ru-RU"/>
              </w:rPr>
              <w:t xml:space="preserve">СотрудникПодвал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 w:val="16"/>
                <w:szCs w:val="16"/>
                <w:lang w:val="ru-RU"/>
              </w:rPr>
            </w:pPr>
            <w:r>
              <w:rPr>
                <w:rFonts w:ascii="Liberation Sans" w:hAnsi="Liberation Sans" w:eastAsia="Liberation Sans" w:cs="Liberation Sans"/>
                <w:lang w:val="ru-RU"/>
              </w:rPr>
              <w:t xml:space="preserve">        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/>
              </w:rPr>
              <w:t xml:space="preserve">(подпись)              </w:t>
            </w:r>
            <w:r>
              <w:rPr>
                <w:rFonts w:ascii="Liberation Sans" w:hAnsi="Liberation Sans" w:eastAsia="Liberation Sans" w:cs="Liberation Sans"/>
                <w:lang w:val="ru-RU"/>
              </w:rPr>
              <w:tab/>
            </w:r>
            <w:r>
              <w:rPr>
                <w:rFonts w:ascii="Liberation Sans" w:hAnsi="Liberation Sans" w:cs="Liberation Sans"/>
                <w:sz w:val="16"/>
                <w:szCs w:val="16"/>
                <w:lang w:val="ru-RU"/>
              </w:rPr>
            </w:r>
            <w:r>
              <w:rPr>
                <w:rFonts w:ascii="Liberation Sans" w:hAnsi="Liberation Sans" w:cs="Liberation Sans"/>
                <w:sz w:val="16"/>
                <w:szCs w:val="16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szCs w:val="24"/>
                <w:lang w:val="ru-RU"/>
              </w:rPr>
            </w:pPr>
            <w:r>
              <w:rPr>
                <w:rFonts w:ascii="Liberation Sans" w:hAnsi="Liberation Sans" w:cs="Liberation Sans"/>
                <w:szCs w:val="24"/>
                <w:lang w:val="ru-RU"/>
              </w:rPr>
            </w:r>
            <w:r>
              <w:rPr>
                <w:rFonts w:ascii="Liberation Sans" w:hAnsi="Liberation Sans" w:cs="Liberation Sans"/>
                <w:szCs w:val="24"/>
                <w:lang w:val="ru-RU"/>
              </w:rPr>
            </w:r>
            <w:r>
              <w:rPr>
                <w:rFonts w:ascii="Liberation Sans" w:hAnsi="Liberation Sans" w:cs="Liberation Sans"/>
                <w:szCs w:val="24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eastAsia="Liberation Sans" w:cs="Liberation Sans"/>
                <w:szCs w:val="24"/>
                <w:lang w:val="ru-RU"/>
              </w:rPr>
            </w:pPr>
            <w:r>
              <w:rPr>
                <w:rFonts w:ascii="Liberation Sans" w:hAnsi="Liberation Sans" w:eastAsia="Liberation Sans" w:cs="Liberation Sans"/>
                <w:szCs w:val="24"/>
                <w:lang w:val="ru-RU"/>
              </w:rPr>
            </w:r>
            <w:r>
              <w:rPr>
                <w:rFonts w:ascii="Liberation Sans" w:hAnsi="Liberation Sans" w:eastAsia="Liberation Sans" w:cs="Liberation Sans"/>
                <w:szCs w:val="24"/>
                <w:lang w:val="ru-RU"/>
              </w:rPr>
            </w:r>
            <w:r>
              <w:rPr>
                <w:rFonts w:ascii="Liberation Sans" w:hAnsi="Liberation Sans" w:eastAsia="Liberation Sans" w:cs="Liberation Sans"/>
                <w:szCs w:val="24"/>
                <w:lang w:val="ru-RU"/>
              </w:rPr>
            </w:r>
          </w:p>
          <w:p>
            <w:pPr>
              <w:pStyle w:val="1285"/>
              <w:ind w:firstLine="0"/>
              <w:rPr>
                <w:rFonts w:ascii="Liberation Sans" w:hAnsi="Liberation Sans" w:cs="Liberation Sans"/>
                <w:lang w:val="ru-RU"/>
              </w:rPr>
            </w:pPr>
            <w:r>
              <w:rPr>
                <w:rFonts w:ascii="Liberation Sans" w:hAnsi="Liberation Sans" w:eastAsia="Liberation Sans" w:cs="Liberation Sans"/>
                <w:szCs w:val="24"/>
                <w:lang w:val="ru-RU"/>
              </w:rPr>
              <w:t xml:space="preserve">___________________ 20___ </w:t>
            </w:r>
            <w:r>
              <w:rPr>
                <w:rFonts w:ascii="Liberation Sans" w:hAnsi="Liberation Sans" w:eastAsia="Liberation Sans" w:cs="Liberation Sans"/>
                <w:lang w:val="ru-RU"/>
              </w:rPr>
              <w:t xml:space="preserve">года</w:t>
            </w:r>
            <w:r>
              <w:rPr>
                <w:rFonts w:ascii="Liberation Sans" w:hAnsi="Liberation Sans" w:cs="Liberation Sans"/>
                <w:lang w:val="ru-RU"/>
              </w:rPr>
            </w:r>
            <w:r>
              <w:rPr>
                <w:rFonts w:ascii="Liberation Sans" w:hAnsi="Liberation Sans" w:cs="Liberation Sans"/>
                <w:lang w:val="ru-RU"/>
              </w:rPr>
            </w:r>
          </w:p>
        </w:tc>
      </w:tr>
    </w:tbl>
    <w:p>
      <w:pPr>
        <w:jc w:val="center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rPr>
          <w:rFonts w:ascii="Liberation Sans" w:hAnsi="Liberation Sans" w:cs="Liberation Sans"/>
          <w:szCs w:val="28"/>
          <w:vertAlign w:val="superscript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Экземпляр трудового договора получен ________________ </w:t>
      </w: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  <w:t xml:space="preserve">СотрудникПодвал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</w:t>
      </w:r>
      <w:r>
        <w:rPr>
          <w:rFonts w:ascii="Liberation Sans" w:hAnsi="Liberation Sans" w:eastAsia="Liberation Sans" w:cs="Liberation Sans"/>
          <w:b/>
          <w:sz w:val="24"/>
          <w:szCs w:val="24"/>
          <w:highlight w:val="yellow"/>
          <w:vertAlign w:val="superscript"/>
        </w:rPr>
        <w:t xml:space="preserve">[10]</w:t>
      </w:r>
      <w:r>
        <w:rPr>
          <w:rFonts w:ascii="Liberation Sans" w:hAnsi="Liberation Sans" w:cs="Liberation Sans"/>
          <w:szCs w:val="28"/>
          <w:vertAlign w:val="superscript"/>
        </w:rPr>
      </w:r>
      <w:r>
        <w:rPr>
          <w:rFonts w:ascii="Liberation Sans" w:hAnsi="Liberation Sans" w:cs="Liberation Sans"/>
          <w:szCs w:val="28"/>
          <w:vertAlign w:val="superscript"/>
        </w:rPr>
      </w:r>
    </w:p>
    <w:p>
      <w:pPr>
        <w:pStyle w:val="1277"/>
        <w:jc w:val="center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jc w:val="center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jc w:val="both"/>
        <w:rPr>
          <w:rFonts w:ascii="Liberation Sans" w:hAnsi="Liberation Sans" w:eastAsia="Liberation Sans" w:cs="Liberation Sans"/>
          <w:sz w:val="28"/>
          <w:szCs w:val="28"/>
          <w:lang w:eastAsia="ru-RU"/>
        </w:rPr>
      </w:pPr>
      <w:r>
        <w:rPr>
          <w:rFonts w:ascii="Liberation Sans" w:hAnsi="Liberation Sans" w:eastAsia="Liberation Sans" w:cs="Liberation Sans"/>
          <w:sz w:val="28"/>
          <w:szCs w:val="28"/>
          <w:lang w:eastAsia="ru-RU"/>
        </w:rPr>
        <w:tab/>
      </w:r>
      <w:r>
        <w:rPr>
          <w:rFonts w:ascii="Liberation Sans" w:hAnsi="Liberation Sans" w:eastAsia="Liberation Sans" w:cs="Liberation Sans"/>
          <w:sz w:val="28"/>
          <w:szCs w:val="28"/>
          <w:lang w:eastAsia="ru-RU"/>
        </w:rPr>
      </w:r>
      <w:r>
        <w:rPr>
          <w:rFonts w:ascii="Liberation Sans" w:hAnsi="Liberation Sans" w:eastAsia="Liberation Sans" w:cs="Liberation Sans"/>
          <w:sz w:val="28"/>
          <w:szCs w:val="28"/>
          <w:lang w:eastAsia="ru-RU"/>
        </w:rPr>
      </w:r>
    </w:p>
    <w:p>
      <w:pPr>
        <w:ind w:firstLine="720"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ind w:firstLine="720"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sectPr>
      <w:headerReference w:type="first" r:id="rId11"/>
      <w:footerReference w:type="first" r:id="rId14"/>
      <w:footnotePr/>
      <w:endnotePr/>
      <w:type w:val="nextPage"/>
      <w:pgSz w:w="11907" w:h="16839" w:orient="portrait"/>
      <w:pgMar w:top="720" w:right="1077" w:bottom="777" w:left="720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Courier">
    <w:panose1 w:val="02070309020205020404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26"/>
      <w:jc w:val="right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12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29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29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29"/>
            <w:ind w:right="-115"/>
            <w:jc w:val="right"/>
          </w:pPr>
          <w:r/>
          <w:r/>
        </w:p>
      </w:tc>
    </w:tr>
  </w:tbl>
  <w:p>
    <w:pPr>
      <w:pStyle w:val="112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29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29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29"/>
            <w:ind w:right="-115"/>
            <w:jc w:val="right"/>
          </w:pPr>
          <w:r/>
          <w:r/>
        </w:p>
      </w:tc>
    </w:tr>
  </w:tbl>
  <w:p>
    <w:pPr>
      <w:pStyle w:val="112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blPrEx/>
      <w:trPr>
        <w:trHeight w:val="281"/>
      </w:trPr>
      <w:tc>
        <w:tcPr>
          <w:tcW w:w="2518" w:type="pct"/>
          <w:textDirection w:val="lrTb"/>
          <w:noWrap w:val="false"/>
        </w:tcPr>
        <w:p>
          <w:pPr>
            <w:pStyle w:val="1126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  <w:p>
          <w:pPr>
            <w:pStyle w:val="1126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Реализация печатных форм «Правовой акт о назначении на должность муниципальной службы (ЯНАО)» и «Трудовой договор муниципального служащего (ЯНАО)»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  <w:tc>
        <w:tcPr>
          <w:tcW w:w="2482" w:type="pct"/>
          <w:textDirection w:val="lrTb"/>
          <w:noWrap w:val="false"/>
        </w:tcPr>
        <w:p>
          <w:pPr>
            <w:pStyle w:val="1126"/>
            <w:ind w:left="-108"/>
            <w:jc w:val="right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2</w:t>
          </w:r>
          <w:r>
            <w:rPr>
              <w:rFonts w:cs="Arial"/>
              <w:sz w:val="18"/>
              <w:szCs w:val="18"/>
            </w:rPr>
            <w:t xml:space="preserve">3</w:t>
          </w:r>
          <w:r>
            <w:rPr>
              <w:rFonts w:cs="Arial"/>
              <w:sz w:val="18"/>
              <w:szCs w:val="18"/>
            </w:rPr>
            <w:t xml:space="preserve">.07.2026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</w:tr>
  </w:tbl>
  <w:p>
    <w:pPr>
      <w:pStyle w:val="112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29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29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29"/>
            <w:ind w:right="-115"/>
            <w:jc w:val="right"/>
          </w:pPr>
          <w:r/>
          <w:r/>
        </w:p>
      </w:tc>
    </w:tr>
  </w:tbl>
  <w:p>
    <w:pPr>
      <w:pStyle w:val="112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29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29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29"/>
            <w:ind w:right="-115"/>
            <w:jc w:val="right"/>
          </w:pPr>
          <w:r/>
          <w:r/>
        </w:p>
      </w:tc>
    </w:tr>
  </w:tbl>
  <w:p>
    <w:pPr>
      <w:pStyle w:val="112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1.7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pStyle w:val="1138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pStyle w:val="1132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pStyle w:val="1146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14" w:hanging="357"/>
      </w:pPr>
      <w:rPr>
        <w:rFonts w:hint="default"/>
        <w:i w:val="0"/>
        <w:iCs w:val="0"/>
      </w:rPr>
    </w:lvl>
    <w:lvl w:ilvl="2">
      <w:start w:val="1"/>
      <w:numFmt w:val="decimal"/>
      <w:isLgl w:val="false"/>
      <w:suff w:val="tab"/>
      <w:lvlText w:val="%3.3.1"/>
      <w:lvlJc w:val="left"/>
      <w:pPr>
        <w:ind w:left="714" w:hanging="357"/>
        <w:tabs>
          <w:tab w:val="num" w:pos="3402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pStyle w:val="1137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1.4.%1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6">
    <w:multiLevelType w:val="hybridMultilevel"/>
    <w:lvl w:ilvl="0">
      <w:start w:val="1"/>
      <w:numFmt w:val="lowerLetter"/>
      <w:pStyle w:val="1133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8">
    <w:multiLevelType w:val="hybridMultilevel"/>
    <w:lvl w:ilvl="0">
      <w:start w:val="1"/>
      <w:numFmt w:val="decimal"/>
      <w:pStyle w:val="1231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232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235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1.8.%1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1.8.%1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bullet"/>
      <w:pStyle w:val="1139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1.4.%1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8">
    <w:multiLevelType w:val="hybridMultilevel"/>
    <w:lvl w:ilvl="0">
      <w:start w:val="1"/>
      <w:numFmt w:val="bullet"/>
      <w:pStyle w:val="1147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pStyle w:val="1224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228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229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2"/>
  </w:num>
  <w:num w:numId="4">
    <w:abstractNumId w:val="26"/>
  </w:num>
  <w:num w:numId="5">
    <w:abstractNumId w:val="8"/>
  </w:num>
  <w:num w:numId="6">
    <w:abstractNumId w:val="28"/>
  </w:num>
  <w:num w:numId="7">
    <w:abstractNumId w:val="16"/>
  </w:num>
  <w:num w:numId="8">
    <w:abstractNumId w:val="29"/>
  </w:num>
  <w:num w:numId="9">
    <w:abstractNumId w:val="18"/>
  </w:num>
  <w:num w:numId="10">
    <w:abstractNumId w:val="11"/>
  </w:num>
  <w:num w:numId="11">
    <w:abstractNumId w:val="30"/>
  </w:num>
  <w:num w:numId="12">
    <w:abstractNumId w:val="19"/>
  </w:num>
  <w:num w:numId="13">
    <w:abstractNumId w:val="0"/>
  </w:num>
  <w:num w:numId="14">
    <w:abstractNumId w:val="3"/>
  </w:num>
  <w:num w:numId="15">
    <w:abstractNumId w:val="15"/>
  </w:num>
  <w:num w:numId="16">
    <w:abstractNumId w:val="27"/>
  </w:num>
  <w:num w:numId="17">
    <w:abstractNumId w:val="22"/>
  </w:num>
  <w:num w:numId="18">
    <w:abstractNumId w:val="1"/>
  </w:num>
  <w:num w:numId="19">
    <w:abstractNumId w:val="7"/>
  </w:num>
  <w:num w:numId="20">
    <w:abstractNumId w:val="31"/>
  </w:num>
  <w:num w:numId="21">
    <w:abstractNumId w:val="6"/>
  </w:num>
  <w:num w:numId="22">
    <w:abstractNumId w:val="23"/>
  </w:num>
  <w:num w:numId="23">
    <w:abstractNumId w:val="17"/>
  </w:num>
  <w:num w:numId="24">
    <w:abstractNumId w:val="10"/>
  </w:num>
  <w:num w:numId="25">
    <w:abstractNumId w:val="25"/>
  </w:num>
  <w:num w:numId="26">
    <w:abstractNumId w:val="9"/>
  </w:num>
  <w:num w:numId="27">
    <w:abstractNumId w:val="24"/>
  </w:num>
  <w:num w:numId="28">
    <w:abstractNumId w:val="12"/>
  </w:num>
  <w:num w:numId="29">
    <w:abstractNumId w:val="20"/>
  </w:num>
  <w:num w:numId="30">
    <w:abstractNumId w:val="21"/>
  </w:num>
  <w:num w:numId="31">
    <w:abstractNumId w:val="4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49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950">
    <w:name w:val="Heading 1"/>
    <w:basedOn w:val="949"/>
    <w:next w:val="949"/>
    <w:link w:val="1238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951">
    <w:name w:val="Heading 2"/>
    <w:basedOn w:val="949"/>
    <w:next w:val="949"/>
    <w:link w:val="1157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952">
    <w:name w:val="Heading 3"/>
    <w:basedOn w:val="949"/>
    <w:next w:val="949"/>
    <w:link w:val="1239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953">
    <w:name w:val="Heading 4"/>
    <w:basedOn w:val="949"/>
    <w:next w:val="949"/>
    <w:link w:val="1240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54">
    <w:name w:val="Heading 5"/>
    <w:basedOn w:val="949"/>
    <w:next w:val="949"/>
    <w:link w:val="1241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55">
    <w:name w:val="Heading 6"/>
    <w:basedOn w:val="949"/>
    <w:next w:val="949"/>
    <w:link w:val="1242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956">
    <w:name w:val="Heading 7"/>
    <w:basedOn w:val="949"/>
    <w:next w:val="949"/>
    <w:link w:val="1243"/>
    <w:uiPriority w:val="9"/>
    <w:unhideWhenUsed/>
    <w:qFormat/>
    <w:pPr>
      <w:spacing w:before="240" w:after="60"/>
      <w:outlineLvl w:val="6"/>
    </w:pPr>
  </w:style>
  <w:style w:type="paragraph" w:styleId="957">
    <w:name w:val="Heading 8"/>
    <w:basedOn w:val="949"/>
    <w:next w:val="949"/>
    <w:link w:val="1244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58">
    <w:name w:val="Heading 9"/>
    <w:basedOn w:val="949"/>
    <w:next w:val="949"/>
    <w:link w:val="1245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959" w:default="1">
    <w:name w:val="Default Paragraph Font"/>
    <w:uiPriority w:val="1"/>
    <w:semiHidden/>
    <w:unhideWhenUsed/>
  </w:style>
  <w:style w:type="table" w:styleId="9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61" w:default="1">
    <w:name w:val="No List"/>
    <w:uiPriority w:val="99"/>
    <w:semiHidden/>
    <w:unhideWhenUsed/>
  </w:style>
  <w:style w:type="character" w:styleId="962" w:customStyle="1">
    <w:name w:val="Caption Char"/>
    <w:basedOn w:val="959"/>
    <w:uiPriority w:val="35"/>
    <w:rPr>
      <w:b/>
      <w:bCs/>
      <w:color w:val="4f81bd" w:themeColor="accent1"/>
      <w:sz w:val="18"/>
      <w:szCs w:val="18"/>
    </w:rPr>
  </w:style>
  <w:style w:type="character" w:styleId="963" w:customStyle="1">
    <w:name w:val="Footnote Text Char"/>
    <w:uiPriority w:val="99"/>
    <w:rPr>
      <w:sz w:val="18"/>
    </w:rPr>
  </w:style>
  <w:style w:type="character" w:styleId="964" w:customStyle="1">
    <w:name w:val="Endnote Text Char"/>
    <w:uiPriority w:val="99"/>
    <w:rPr>
      <w:sz w:val="20"/>
    </w:rPr>
  </w:style>
  <w:style w:type="character" w:styleId="965" w:customStyle="1">
    <w:name w:val="Heading 1 Char"/>
    <w:basedOn w:val="959"/>
    <w:uiPriority w:val="9"/>
    <w:rPr>
      <w:rFonts w:ascii="Arial" w:hAnsi="Arial" w:eastAsia="Arial" w:cs="Arial"/>
      <w:sz w:val="40"/>
      <w:szCs w:val="40"/>
    </w:rPr>
  </w:style>
  <w:style w:type="character" w:styleId="966" w:customStyle="1">
    <w:name w:val="Heading 2 Char"/>
    <w:basedOn w:val="959"/>
    <w:uiPriority w:val="9"/>
    <w:rPr>
      <w:rFonts w:ascii="Arial" w:hAnsi="Arial" w:eastAsia="Arial" w:cs="Arial"/>
      <w:sz w:val="34"/>
    </w:rPr>
  </w:style>
  <w:style w:type="character" w:styleId="967" w:customStyle="1">
    <w:name w:val="Heading 3 Char"/>
    <w:basedOn w:val="959"/>
    <w:uiPriority w:val="9"/>
    <w:rPr>
      <w:rFonts w:ascii="Arial" w:hAnsi="Arial" w:eastAsia="Arial" w:cs="Arial"/>
      <w:sz w:val="30"/>
      <w:szCs w:val="30"/>
    </w:rPr>
  </w:style>
  <w:style w:type="character" w:styleId="968" w:customStyle="1">
    <w:name w:val="Heading 4 Char"/>
    <w:basedOn w:val="959"/>
    <w:uiPriority w:val="9"/>
    <w:rPr>
      <w:rFonts w:ascii="Arial" w:hAnsi="Arial" w:eastAsia="Arial" w:cs="Arial"/>
      <w:b/>
      <w:bCs/>
      <w:sz w:val="26"/>
      <w:szCs w:val="26"/>
    </w:rPr>
  </w:style>
  <w:style w:type="character" w:styleId="969" w:customStyle="1">
    <w:name w:val="Heading 5 Char"/>
    <w:basedOn w:val="959"/>
    <w:uiPriority w:val="9"/>
    <w:rPr>
      <w:rFonts w:ascii="Arial" w:hAnsi="Arial" w:eastAsia="Arial" w:cs="Arial"/>
      <w:b/>
      <w:bCs/>
      <w:sz w:val="24"/>
      <w:szCs w:val="24"/>
    </w:rPr>
  </w:style>
  <w:style w:type="character" w:styleId="970" w:customStyle="1">
    <w:name w:val="Heading 6 Char"/>
    <w:basedOn w:val="959"/>
    <w:uiPriority w:val="9"/>
    <w:rPr>
      <w:rFonts w:ascii="Arial" w:hAnsi="Arial" w:eastAsia="Arial" w:cs="Arial"/>
      <w:b/>
      <w:bCs/>
      <w:sz w:val="22"/>
      <w:szCs w:val="22"/>
    </w:rPr>
  </w:style>
  <w:style w:type="character" w:styleId="971" w:customStyle="1">
    <w:name w:val="Heading 7 Char"/>
    <w:basedOn w:val="95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72" w:customStyle="1">
    <w:name w:val="Heading 8 Char"/>
    <w:basedOn w:val="959"/>
    <w:uiPriority w:val="9"/>
    <w:rPr>
      <w:rFonts w:ascii="Arial" w:hAnsi="Arial" w:eastAsia="Arial" w:cs="Arial"/>
      <w:i/>
      <w:iCs/>
      <w:sz w:val="22"/>
      <w:szCs w:val="22"/>
    </w:rPr>
  </w:style>
  <w:style w:type="character" w:styleId="973" w:customStyle="1">
    <w:name w:val="Heading 9 Char"/>
    <w:basedOn w:val="959"/>
    <w:uiPriority w:val="9"/>
    <w:rPr>
      <w:rFonts w:ascii="Arial" w:hAnsi="Arial" w:eastAsia="Arial" w:cs="Arial"/>
      <w:i/>
      <w:iCs/>
      <w:sz w:val="21"/>
      <w:szCs w:val="21"/>
    </w:rPr>
  </w:style>
  <w:style w:type="character" w:styleId="974" w:customStyle="1">
    <w:name w:val="Title Char"/>
    <w:basedOn w:val="959"/>
    <w:uiPriority w:val="10"/>
    <w:rPr>
      <w:sz w:val="48"/>
      <w:szCs w:val="48"/>
    </w:rPr>
  </w:style>
  <w:style w:type="character" w:styleId="975" w:customStyle="1">
    <w:name w:val="Subtitle Char"/>
    <w:basedOn w:val="959"/>
    <w:uiPriority w:val="11"/>
    <w:rPr>
      <w:sz w:val="24"/>
      <w:szCs w:val="24"/>
    </w:rPr>
  </w:style>
  <w:style w:type="character" w:styleId="976" w:customStyle="1">
    <w:name w:val="Quote Char"/>
    <w:uiPriority w:val="29"/>
    <w:rPr>
      <w:i/>
    </w:rPr>
  </w:style>
  <w:style w:type="character" w:styleId="977" w:customStyle="1">
    <w:name w:val="Intense Quote Char"/>
    <w:uiPriority w:val="30"/>
    <w:rPr>
      <w:i/>
    </w:rPr>
  </w:style>
  <w:style w:type="character" w:styleId="978" w:customStyle="1">
    <w:name w:val="Header Char"/>
    <w:basedOn w:val="959"/>
    <w:uiPriority w:val="99"/>
  </w:style>
  <w:style w:type="character" w:styleId="979" w:customStyle="1">
    <w:name w:val="Footer Char"/>
    <w:basedOn w:val="959"/>
    <w:uiPriority w:val="99"/>
  </w:style>
  <w:style w:type="paragraph" w:styleId="980">
    <w:name w:val="Caption"/>
    <w:basedOn w:val="949"/>
    <w:next w:val="949"/>
    <w:link w:val="9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81" w:customStyle="1">
    <w:name w:val="Название объекта Знак"/>
    <w:link w:val="980"/>
    <w:uiPriority w:val="99"/>
  </w:style>
  <w:style w:type="table" w:styleId="982" w:customStyle="1">
    <w:name w:val="Table Grid Light"/>
    <w:basedOn w:val="96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83">
    <w:name w:val="Plain Table 1"/>
    <w:basedOn w:val="96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4">
    <w:name w:val="Plain Table 2"/>
    <w:basedOn w:val="96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5">
    <w:name w:val="Plain Table 3"/>
    <w:basedOn w:val="96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86">
    <w:name w:val="Plain Table 4"/>
    <w:basedOn w:val="96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7">
    <w:name w:val="Plain Table 5"/>
    <w:basedOn w:val="96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88">
    <w:name w:val="Grid Table 1 Light"/>
    <w:basedOn w:val="96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9" w:customStyle="1">
    <w:name w:val="Grid Table 1 Light - Accent 1"/>
    <w:basedOn w:val="96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0" w:customStyle="1">
    <w:name w:val="Grid Table 1 Light - Accent 2"/>
    <w:basedOn w:val="96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1" w:customStyle="1">
    <w:name w:val="Grid Table 1 Light - Accent 3"/>
    <w:basedOn w:val="96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2" w:customStyle="1">
    <w:name w:val="Grid Table 1 Light - Accent 4"/>
    <w:basedOn w:val="96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3" w:customStyle="1">
    <w:name w:val="Grid Table 1 Light - Accent 5"/>
    <w:basedOn w:val="96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4" w:customStyle="1">
    <w:name w:val="Grid Table 1 Light - Accent 6"/>
    <w:basedOn w:val="96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5">
    <w:name w:val="Grid Table 2"/>
    <w:basedOn w:val="96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 w:customStyle="1">
    <w:name w:val="Grid Table 2 - Accent 1"/>
    <w:basedOn w:val="96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 w:customStyle="1">
    <w:name w:val="Grid Table 2 - Accent 2"/>
    <w:basedOn w:val="96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 w:customStyle="1">
    <w:name w:val="Grid Table 2 - Accent 3"/>
    <w:basedOn w:val="96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 w:customStyle="1">
    <w:name w:val="Grid Table 2 - Accent 4"/>
    <w:basedOn w:val="96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 w:customStyle="1">
    <w:name w:val="Grid Table 2 - Accent 5"/>
    <w:basedOn w:val="96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 w:customStyle="1">
    <w:name w:val="Grid Table 2 - Accent 6"/>
    <w:basedOn w:val="96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>
    <w:name w:val="Grid Table 3"/>
    <w:basedOn w:val="96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 w:customStyle="1">
    <w:name w:val="Grid Table 3 - Accent 1"/>
    <w:basedOn w:val="96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 w:customStyle="1">
    <w:name w:val="Grid Table 3 - Accent 2"/>
    <w:basedOn w:val="96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 w:customStyle="1">
    <w:name w:val="Grid Table 3 - Accent 3"/>
    <w:basedOn w:val="96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6" w:customStyle="1">
    <w:name w:val="Grid Table 3 - Accent 4"/>
    <w:basedOn w:val="96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7" w:customStyle="1">
    <w:name w:val="Grid Table 3 - Accent 5"/>
    <w:basedOn w:val="96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8" w:customStyle="1">
    <w:name w:val="Grid Table 3 - Accent 6"/>
    <w:basedOn w:val="96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9">
    <w:name w:val="Grid Table 4"/>
    <w:basedOn w:val="96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10" w:customStyle="1">
    <w:name w:val="Grid Table 4 - Accent 1"/>
    <w:basedOn w:val="96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11" w:customStyle="1">
    <w:name w:val="Grid Table 4 - Accent 2"/>
    <w:basedOn w:val="96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12" w:customStyle="1">
    <w:name w:val="Grid Table 4 - Accent 3"/>
    <w:basedOn w:val="96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13" w:customStyle="1">
    <w:name w:val="Grid Table 4 - Accent 4"/>
    <w:basedOn w:val="96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14" w:customStyle="1">
    <w:name w:val="Grid Table 4 - Accent 5"/>
    <w:basedOn w:val="96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15" w:customStyle="1">
    <w:name w:val="Grid Table 4 - Accent 6"/>
    <w:basedOn w:val="96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16">
    <w:name w:val="Grid Table 5 Dark"/>
    <w:basedOn w:val="9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17" w:customStyle="1">
    <w:name w:val="Grid Table 5 Dark- Accent 1"/>
    <w:basedOn w:val="9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018" w:customStyle="1">
    <w:name w:val="Grid Table 5 Dark - Accent 2"/>
    <w:basedOn w:val="9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019" w:customStyle="1">
    <w:name w:val="Grid Table 5 Dark - Accent 3"/>
    <w:basedOn w:val="9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020" w:customStyle="1">
    <w:name w:val="Grid Table 5 Dark- Accent 4"/>
    <w:basedOn w:val="9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021" w:customStyle="1">
    <w:name w:val="Grid Table 5 Dark - Accent 5"/>
    <w:basedOn w:val="9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022" w:customStyle="1">
    <w:name w:val="Grid Table 5 Dark - Accent 6"/>
    <w:basedOn w:val="96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023">
    <w:name w:val="Grid Table 6 Colorful"/>
    <w:basedOn w:val="96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24" w:customStyle="1">
    <w:name w:val="Grid Table 6 Colorful - Accent 1"/>
    <w:basedOn w:val="96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25" w:customStyle="1">
    <w:name w:val="Grid Table 6 Colorful - Accent 2"/>
    <w:basedOn w:val="96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26" w:customStyle="1">
    <w:name w:val="Grid Table 6 Colorful - Accent 3"/>
    <w:basedOn w:val="96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27" w:customStyle="1">
    <w:name w:val="Grid Table 6 Colorful - Accent 4"/>
    <w:basedOn w:val="96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28" w:customStyle="1">
    <w:name w:val="Grid Table 6 Colorful - Accent 5"/>
    <w:basedOn w:val="96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29" w:customStyle="1">
    <w:name w:val="Grid Table 6 Colorful - Accent 6"/>
    <w:basedOn w:val="96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30">
    <w:name w:val="Grid Table 7 Colorful"/>
    <w:basedOn w:val="96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1" w:customStyle="1">
    <w:name w:val="Grid Table 7 Colorful - Accent 1"/>
    <w:basedOn w:val="96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2" w:customStyle="1">
    <w:name w:val="Grid Table 7 Colorful - Accent 2"/>
    <w:basedOn w:val="96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3" w:customStyle="1">
    <w:name w:val="Grid Table 7 Colorful - Accent 3"/>
    <w:basedOn w:val="96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4" w:customStyle="1">
    <w:name w:val="Grid Table 7 Colorful - Accent 4"/>
    <w:basedOn w:val="96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5" w:customStyle="1">
    <w:name w:val="Grid Table 7 Colorful - Accent 5"/>
    <w:basedOn w:val="96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6" w:customStyle="1">
    <w:name w:val="Grid Table 7 Colorful - Accent 6"/>
    <w:basedOn w:val="96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7">
    <w:name w:val="List Table 1 Light"/>
    <w:basedOn w:val="96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8" w:customStyle="1">
    <w:name w:val="List Table 1 Light - Accent 1"/>
    <w:basedOn w:val="960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9" w:customStyle="1">
    <w:name w:val="List Table 1 Light - Accent 2"/>
    <w:basedOn w:val="960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0" w:customStyle="1">
    <w:name w:val="List Table 1 Light - Accent 3"/>
    <w:basedOn w:val="960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1" w:customStyle="1">
    <w:name w:val="List Table 1 Light - Accent 4"/>
    <w:basedOn w:val="960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2" w:customStyle="1">
    <w:name w:val="List Table 1 Light - Accent 5"/>
    <w:basedOn w:val="960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3" w:customStyle="1">
    <w:name w:val="List Table 1 Light - Accent 6"/>
    <w:basedOn w:val="960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4">
    <w:name w:val="List Table 2"/>
    <w:basedOn w:val="96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45" w:customStyle="1">
    <w:name w:val="List Table 2 - Accent 1"/>
    <w:basedOn w:val="96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46" w:customStyle="1">
    <w:name w:val="List Table 2 - Accent 2"/>
    <w:basedOn w:val="96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47" w:customStyle="1">
    <w:name w:val="List Table 2 - Accent 3"/>
    <w:basedOn w:val="96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48" w:customStyle="1">
    <w:name w:val="List Table 2 - Accent 4"/>
    <w:basedOn w:val="96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49" w:customStyle="1">
    <w:name w:val="List Table 2 - Accent 5"/>
    <w:basedOn w:val="96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50" w:customStyle="1">
    <w:name w:val="List Table 2 - Accent 6"/>
    <w:basedOn w:val="96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51">
    <w:name w:val="List Table 3"/>
    <w:basedOn w:val="96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2" w:customStyle="1">
    <w:name w:val="List Table 3 - Accent 1"/>
    <w:basedOn w:val="96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3" w:customStyle="1">
    <w:name w:val="List Table 3 - Accent 2"/>
    <w:basedOn w:val="96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4" w:customStyle="1">
    <w:name w:val="List Table 3 - Accent 3"/>
    <w:basedOn w:val="96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5" w:customStyle="1">
    <w:name w:val="List Table 3 - Accent 4"/>
    <w:basedOn w:val="96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6" w:customStyle="1">
    <w:name w:val="List Table 3 - Accent 5"/>
    <w:basedOn w:val="96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7" w:customStyle="1">
    <w:name w:val="List Table 3 - Accent 6"/>
    <w:basedOn w:val="96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8">
    <w:name w:val="List Table 4"/>
    <w:basedOn w:val="96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9" w:customStyle="1">
    <w:name w:val="List Table 4 - Accent 1"/>
    <w:basedOn w:val="96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0" w:customStyle="1">
    <w:name w:val="List Table 4 - Accent 2"/>
    <w:basedOn w:val="96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1" w:customStyle="1">
    <w:name w:val="List Table 4 - Accent 3"/>
    <w:basedOn w:val="96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2" w:customStyle="1">
    <w:name w:val="List Table 4 - Accent 4"/>
    <w:basedOn w:val="96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3" w:customStyle="1">
    <w:name w:val="List Table 4 - Accent 5"/>
    <w:basedOn w:val="96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4" w:customStyle="1">
    <w:name w:val="List Table 4 - Accent 6"/>
    <w:basedOn w:val="96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5">
    <w:name w:val="List Table 5 Dark"/>
    <w:basedOn w:val="96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6" w:customStyle="1">
    <w:name w:val="List Table 5 Dark - Accent 1"/>
    <w:basedOn w:val="96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7" w:customStyle="1">
    <w:name w:val="List Table 5 Dark - Accent 2"/>
    <w:basedOn w:val="96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8" w:customStyle="1">
    <w:name w:val="List Table 5 Dark - Accent 3"/>
    <w:basedOn w:val="96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9" w:customStyle="1">
    <w:name w:val="List Table 5 Dark - Accent 4"/>
    <w:basedOn w:val="96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0" w:customStyle="1">
    <w:name w:val="List Table 5 Dark - Accent 5"/>
    <w:basedOn w:val="96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1" w:customStyle="1">
    <w:name w:val="List Table 5 Dark - Accent 6"/>
    <w:basedOn w:val="96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2">
    <w:name w:val="List Table 6 Colorful"/>
    <w:basedOn w:val="96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73" w:customStyle="1">
    <w:name w:val="List Table 6 Colorful - Accent 1"/>
    <w:basedOn w:val="96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74" w:customStyle="1">
    <w:name w:val="List Table 6 Colorful - Accent 2"/>
    <w:basedOn w:val="96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75" w:customStyle="1">
    <w:name w:val="List Table 6 Colorful - Accent 3"/>
    <w:basedOn w:val="96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76" w:customStyle="1">
    <w:name w:val="List Table 6 Colorful - Accent 4"/>
    <w:basedOn w:val="96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77" w:customStyle="1">
    <w:name w:val="List Table 6 Colorful - Accent 5"/>
    <w:basedOn w:val="96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78" w:customStyle="1">
    <w:name w:val="List Table 6 Colorful - Accent 6"/>
    <w:basedOn w:val="96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79">
    <w:name w:val="List Table 7 Colorful"/>
    <w:basedOn w:val="96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0" w:customStyle="1">
    <w:name w:val="List Table 7 Colorful - Accent 1"/>
    <w:basedOn w:val="96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1" w:customStyle="1">
    <w:name w:val="List Table 7 Colorful - Accent 2"/>
    <w:basedOn w:val="96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2" w:customStyle="1">
    <w:name w:val="List Table 7 Colorful - Accent 3"/>
    <w:basedOn w:val="96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3" w:customStyle="1">
    <w:name w:val="List Table 7 Colorful - Accent 4"/>
    <w:basedOn w:val="96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4" w:customStyle="1">
    <w:name w:val="List Table 7 Colorful - Accent 5"/>
    <w:basedOn w:val="96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5" w:customStyle="1">
    <w:name w:val="List Table 7 Colorful - Accent 6"/>
    <w:basedOn w:val="96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6" w:customStyle="1">
    <w:name w:val="Lined - Accent"/>
    <w:basedOn w:val="96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87" w:customStyle="1">
    <w:name w:val="Lined - Accent 1"/>
    <w:basedOn w:val="96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88" w:customStyle="1">
    <w:name w:val="Lined - Accent 2"/>
    <w:basedOn w:val="96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89" w:customStyle="1">
    <w:name w:val="Lined - Accent 3"/>
    <w:basedOn w:val="96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90" w:customStyle="1">
    <w:name w:val="Lined - Accent 4"/>
    <w:basedOn w:val="96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91" w:customStyle="1">
    <w:name w:val="Lined - Accent 5"/>
    <w:basedOn w:val="96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92" w:customStyle="1">
    <w:name w:val="Lined - Accent 6"/>
    <w:basedOn w:val="96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93" w:customStyle="1">
    <w:name w:val="Bordered &amp; Lined - Accent"/>
    <w:basedOn w:val="96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94" w:customStyle="1">
    <w:name w:val="Bordered &amp; Lined - Accent 1"/>
    <w:basedOn w:val="96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95" w:customStyle="1">
    <w:name w:val="Bordered &amp; Lined - Accent 2"/>
    <w:basedOn w:val="96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96" w:customStyle="1">
    <w:name w:val="Bordered &amp; Lined - Accent 3"/>
    <w:basedOn w:val="96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97" w:customStyle="1">
    <w:name w:val="Bordered &amp; Lined - Accent 4"/>
    <w:basedOn w:val="96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98" w:customStyle="1">
    <w:name w:val="Bordered &amp; Lined - Accent 5"/>
    <w:basedOn w:val="96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99" w:customStyle="1">
    <w:name w:val="Bordered &amp; Lined - Accent 6"/>
    <w:basedOn w:val="96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00" w:customStyle="1">
    <w:name w:val="Bordered"/>
    <w:basedOn w:val="96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01" w:customStyle="1">
    <w:name w:val="Bordered - Accent 1"/>
    <w:basedOn w:val="96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102" w:customStyle="1">
    <w:name w:val="Bordered - Accent 2"/>
    <w:basedOn w:val="96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103" w:customStyle="1">
    <w:name w:val="Bordered - Accent 3"/>
    <w:basedOn w:val="96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104" w:customStyle="1">
    <w:name w:val="Bordered - Accent 4"/>
    <w:basedOn w:val="96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105" w:customStyle="1">
    <w:name w:val="Bordered - Accent 5"/>
    <w:basedOn w:val="96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106" w:customStyle="1">
    <w:name w:val="Bordered - Accent 6"/>
    <w:basedOn w:val="96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107">
    <w:name w:val="footnote text"/>
    <w:basedOn w:val="949"/>
    <w:link w:val="1108"/>
    <w:uiPriority w:val="99"/>
    <w:semiHidden/>
    <w:unhideWhenUsed/>
    <w:pPr>
      <w:spacing w:after="40" w:line="240" w:lineRule="auto"/>
    </w:pPr>
    <w:rPr>
      <w:sz w:val="18"/>
    </w:rPr>
  </w:style>
  <w:style w:type="character" w:styleId="1108" w:customStyle="1">
    <w:name w:val="Текст сноски Знак"/>
    <w:link w:val="1107"/>
    <w:uiPriority w:val="99"/>
    <w:rPr>
      <w:sz w:val="18"/>
    </w:rPr>
  </w:style>
  <w:style w:type="character" w:styleId="1109">
    <w:name w:val="footnote reference"/>
    <w:basedOn w:val="959"/>
    <w:uiPriority w:val="99"/>
    <w:unhideWhenUsed/>
    <w:rPr>
      <w:vertAlign w:val="superscript"/>
    </w:rPr>
  </w:style>
  <w:style w:type="paragraph" w:styleId="1110">
    <w:name w:val="endnote text"/>
    <w:basedOn w:val="949"/>
    <w:link w:val="1111"/>
    <w:uiPriority w:val="99"/>
    <w:semiHidden/>
    <w:unhideWhenUsed/>
    <w:pPr>
      <w:spacing w:after="0" w:line="240" w:lineRule="auto"/>
    </w:pPr>
    <w:rPr>
      <w:sz w:val="20"/>
    </w:rPr>
  </w:style>
  <w:style w:type="character" w:styleId="1111" w:customStyle="1">
    <w:name w:val="Текст концевой сноски Знак"/>
    <w:link w:val="1110"/>
    <w:uiPriority w:val="99"/>
    <w:rPr>
      <w:sz w:val="20"/>
    </w:rPr>
  </w:style>
  <w:style w:type="character" w:styleId="1112">
    <w:name w:val="endnote reference"/>
    <w:basedOn w:val="959"/>
    <w:uiPriority w:val="99"/>
    <w:semiHidden/>
    <w:unhideWhenUsed/>
    <w:rPr>
      <w:vertAlign w:val="superscript"/>
    </w:rPr>
  </w:style>
  <w:style w:type="paragraph" w:styleId="1113">
    <w:name w:val="toc 5"/>
    <w:basedOn w:val="949"/>
    <w:next w:val="949"/>
    <w:uiPriority w:val="39"/>
    <w:unhideWhenUsed/>
    <w:pPr>
      <w:ind w:left="1134"/>
      <w:spacing w:after="57"/>
    </w:pPr>
  </w:style>
  <w:style w:type="paragraph" w:styleId="1114">
    <w:name w:val="toc 6"/>
    <w:basedOn w:val="949"/>
    <w:next w:val="949"/>
    <w:uiPriority w:val="39"/>
    <w:unhideWhenUsed/>
    <w:pPr>
      <w:ind w:left="1417"/>
      <w:spacing w:after="57"/>
    </w:pPr>
  </w:style>
  <w:style w:type="paragraph" w:styleId="1115">
    <w:name w:val="toc 7"/>
    <w:basedOn w:val="949"/>
    <w:next w:val="949"/>
    <w:uiPriority w:val="39"/>
    <w:unhideWhenUsed/>
    <w:pPr>
      <w:ind w:left="1701"/>
      <w:spacing w:after="57"/>
    </w:pPr>
  </w:style>
  <w:style w:type="paragraph" w:styleId="1116">
    <w:name w:val="toc 8"/>
    <w:basedOn w:val="949"/>
    <w:next w:val="949"/>
    <w:uiPriority w:val="39"/>
    <w:unhideWhenUsed/>
    <w:pPr>
      <w:ind w:left="1984"/>
      <w:spacing w:after="57"/>
    </w:pPr>
  </w:style>
  <w:style w:type="paragraph" w:styleId="1117">
    <w:name w:val="toc 9"/>
    <w:basedOn w:val="949"/>
    <w:next w:val="949"/>
    <w:uiPriority w:val="39"/>
    <w:unhideWhenUsed/>
    <w:pPr>
      <w:ind w:left="2268"/>
      <w:spacing w:after="57"/>
    </w:pPr>
  </w:style>
  <w:style w:type="paragraph" w:styleId="1118">
    <w:name w:val="table of figures"/>
    <w:basedOn w:val="949"/>
    <w:next w:val="949"/>
    <w:uiPriority w:val="99"/>
    <w:unhideWhenUsed/>
    <w:pPr>
      <w:spacing w:after="0"/>
    </w:pPr>
  </w:style>
  <w:style w:type="paragraph" w:styleId="1119" w:customStyle="1">
    <w:name w:val="Actor"/>
    <w:basedOn w:val="1120"/>
    <w:next w:val="1145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1120">
    <w:name w:val="Body Text"/>
    <w:basedOn w:val="949"/>
    <w:link w:val="1170"/>
    <w:pPr>
      <w:jc w:val="both"/>
      <w:spacing w:before="60" w:after="60"/>
    </w:pPr>
    <w:rPr>
      <w:rFonts w:ascii="Arial" w:hAnsi="Arial"/>
    </w:rPr>
  </w:style>
  <w:style w:type="paragraph" w:styleId="1121" w:customStyle="1">
    <w:name w:val="Box Text"/>
    <w:basedOn w:val="1120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1122" w:customStyle="1">
    <w:name w:val="Chapter Subtitle"/>
    <w:basedOn w:val="1120"/>
    <w:pPr>
      <w:ind w:left="4536" w:right="288"/>
      <w:spacing w:before="220"/>
    </w:pPr>
    <w:rPr>
      <w:b/>
      <w:sz w:val="20"/>
    </w:rPr>
  </w:style>
  <w:style w:type="paragraph" w:styleId="1123" w:customStyle="1">
    <w:name w:val="Chapter Title"/>
    <w:basedOn w:val="1120"/>
    <w:next w:val="1122"/>
    <w:pPr>
      <w:ind w:left="4536" w:right="288"/>
      <w:keepNext/>
      <w:spacing w:before="5200"/>
    </w:pPr>
    <w:rPr>
      <w:b/>
      <w:sz w:val="32"/>
    </w:rPr>
  </w:style>
  <w:style w:type="paragraph" w:styleId="1124" w:customStyle="1">
    <w:name w:val="Directive"/>
    <w:basedOn w:val="1120"/>
    <w:pPr>
      <w:keepLines/>
    </w:pPr>
    <w:rPr>
      <w:b/>
    </w:rPr>
  </w:style>
  <w:style w:type="paragraph" w:styleId="1125" w:customStyle="1">
    <w:name w:val="Flowchart"/>
    <w:basedOn w:val="1120"/>
  </w:style>
  <w:style w:type="paragraph" w:styleId="1126">
    <w:name w:val="Footer"/>
    <w:basedOn w:val="1120"/>
    <w:link w:val="1158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1127" w:customStyle="1">
    <w:name w:val="Footer 2"/>
    <w:basedOn w:val="1120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28" w:customStyle="1">
    <w:name w:val="Footer 3"/>
    <w:basedOn w:val="1120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29">
    <w:name w:val="Header"/>
    <w:basedOn w:val="1120"/>
    <w:link w:val="115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30" w:customStyle="1">
    <w:name w:val="Header 2"/>
    <w:basedOn w:val="1120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31" w:customStyle="1">
    <w:name w:val="Header 3"/>
    <w:basedOn w:val="1120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32">
    <w:name w:val="List Bullet"/>
    <w:basedOn w:val="1120"/>
    <w:pPr>
      <w:numPr>
        <w:ilvl w:val="0"/>
        <w:numId w:val="1"/>
      </w:numPr>
      <w:spacing w:before="0"/>
    </w:pPr>
  </w:style>
  <w:style w:type="paragraph" w:styleId="1133">
    <w:name w:val="List Number"/>
    <w:basedOn w:val="1120"/>
    <w:pPr>
      <w:numPr>
        <w:ilvl w:val="0"/>
        <w:numId w:val="7"/>
      </w:numPr>
    </w:pPr>
  </w:style>
  <w:style w:type="paragraph" w:styleId="1134" w:customStyle="1">
    <w:name w:val="Note 1"/>
    <w:basedOn w:val="1120"/>
    <w:pPr>
      <w:ind w:left="432"/>
    </w:pPr>
    <w:rPr>
      <w:rFonts w:eastAsia="Times New Roman"/>
    </w:rPr>
  </w:style>
  <w:style w:type="paragraph" w:styleId="1135" w:customStyle="1">
    <w:name w:val="Note 2"/>
    <w:basedOn w:val="1120"/>
    <w:pPr>
      <w:ind w:left="864"/>
    </w:pPr>
    <w:rPr>
      <w:rFonts w:eastAsia="Times New Roman"/>
    </w:rPr>
  </w:style>
  <w:style w:type="paragraph" w:styleId="1136" w:customStyle="1">
    <w:name w:val="Note 3"/>
    <w:basedOn w:val="1120"/>
    <w:pPr>
      <w:ind w:left="1296"/>
    </w:pPr>
    <w:rPr>
      <w:rFonts w:eastAsia="Times New Roman"/>
    </w:rPr>
  </w:style>
  <w:style w:type="paragraph" w:styleId="1137" w:customStyle="1">
    <w:name w:val="Note list 1"/>
    <w:basedOn w:val="1120"/>
    <w:pPr>
      <w:numPr>
        <w:ilvl w:val="0"/>
        <w:numId w:val="2"/>
      </w:numPr>
      <w:spacing w:before="0"/>
    </w:pPr>
    <w:rPr>
      <w:rFonts w:eastAsia="Times New Roman"/>
    </w:rPr>
  </w:style>
  <w:style w:type="paragraph" w:styleId="1138" w:customStyle="1">
    <w:name w:val="Note list 2"/>
    <w:basedOn w:val="1120"/>
    <w:pPr>
      <w:numPr>
        <w:ilvl w:val="0"/>
        <w:numId w:val="3"/>
      </w:numPr>
      <w:spacing w:before="0"/>
    </w:pPr>
    <w:rPr>
      <w:rFonts w:eastAsia="Times New Roman"/>
    </w:rPr>
  </w:style>
  <w:style w:type="paragraph" w:styleId="1139" w:customStyle="1">
    <w:name w:val="Note list 3"/>
    <w:basedOn w:val="1120"/>
    <w:pPr>
      <w:numPr>
        <w:ilvl w:val="0"/>
        <w:numId w:val="4"/>
      </w:numPr>
      <w:spacing w:before="0"/>
    </w:pPr>
    <w:rPr>
      <w:rFonts w:eastAsia="Times New Roman"/>
    </w:rPr>
  </w:style>
  <w:style w:type="character" w:styleId="1140">
    <w:name w:val="page number"/>
    <w:rPr>
      <w:rFonts w:ascii="Arial" w:hAnsi="Arial"/>
    </w:rPr>
  </w:style>
  <w:style w:type="paragraph" w:styleId="1141" w:customStyle="1">
    <w:name w:val="Page Title"/>
    <w:basedOn w:val="1120"/>
    <w:next w:val="1143"/>
    <w:link w:val="1188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142" w:customStyle="1">
    <w:name w:val="Qualifier"/>
    <w:basedOn w:val="1120"/>
    <w:next w:val="1146"/>
    <w:pPr>
      <w:ind w:left="288"/>
      <w:keepNext/>
      <w:spacing w:before="120" w:after="0"/>
    </w:pPr>
    <w:rPr>
      <w:rFonts w:eastAsia="Times New Roman"/>
      <w:b/>
    </w:rPr>
  </w:style>
  <w:style w:type="paragraph" w:styleId="1143" w:customStyle="1">
    <w:name w:val="Section Title"/>
    <w:basedOn w:val="1120"/>
    <w:next w:val="1120"/>
    <w:link w:val="1189"/>
    <w:pPr>
      <w:keepNext/>
      <w:spacing w:before="240" w:after="0"/>
    </w:pPr>
    <w:rPr>
      <w:rFonts w:eastAsia="Times New Roman"/>
      <w:b/>
      <w:sz w:val="24"/>
    </w:rPr>
  </w:style>
  <w:style w:type="paragraph" w:styleId="1144" w:customStyle="1">
    <w:name w:val="Table"/>
    <w:basedOn w:val="1120"/>
    <w:rPr>
      <w:rFonts w:eastAsia="Times New Roman"/>
    </w:rPr>
  </w:style>
  <w:style w:type="paragraph" w:styleId="1145" w:customStyle="1">
    <w:name w:val="Task 1"/>
    <w:basedOn w:val="1120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146" w:customStyle="1">
    <w:name w:val="Task 2"/>
    <w:basedOn w:val="1120"/>
    <w:pPr>
      <w:numPr>
        <w:ilvl w:val="0"/>
        <w:numId w:val="5"/>
      </w:numPr>
    </w:pPr>
    <w:rPr>
      <w:rFonts w:eastAsia="Times New Roman"/>
    </w:rPr>
  </w:style>
  <w:style w:type="paragraph" w:styleId="1147" w:customStyle="1">
    <w:name w:val="Task 3"/>
    <w:basedOn w:val="1120"/>
    <w:pPr>
      <w:numPr>
        <w:ilvl w:val="0"/>
        <w:numId w:val="6"/>
      </w:numPr>
    </w:pPr>
    <w:rPr>
      <w:rFonts w:eastAsia="Times New Roman"/>
    </w:rPr>
  </w:style>
  <w:style w:type="paragraph" w:styleId="1148">
    <w:name w:val="toc 1"/>
    <w:basedOn w:val="1120"/>
    <w:next w:val="949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149">
    <w:name w:val="toc 2"/>
    <w:basedOn w:val="1148"/>
    <w:next w:val="949"/>
    <w:semiHidden/>
    <w:pPr>
      <w:ind w:left="202"/>
      <w:spacing w:before="0"/>
    </w:pPr>
    <w:rPr>
      <w:b w:val="0"/>
    </w:rPr>
  </w:style>
  <w:style w:type="paragraph" w:styleId="1150">
    <w:name w:val="toc 3"/>
    <w:basedOn w:val="1149"/>
    <w:next w:val="949"/>
    <w:semiHidden/>
    <w:pPr>
      <w:ind w:left="400"/>
    </w:pPr>
  </w:style>
  <w:style w:type="paragraph" w:styleId="1151" w:customStyle="1">
    <w:name w:val="Page Title 2"/>
    <w:basedOn w:val="1141"/>
    <w:next w:val="1143"/>
  </w:style>
  <w:style w:type="paragraph" w:styleId="1152" w:customStyle="1">
    <w:name w:val="Table Header"/>
    <w:basedOn w:val="1144"/>
    <w:pPr>
      <w:jc w:val="center"/>
    </w:pPr>
    <w:rPr>
      <w:b/>
    </w:rPr>
  </w:style>
  <w:style w:type="paragraph" w:styleId="1153" w:customStyle="1">
    <w:name w:val="Subheading"/>
    <w:basedOn w:val="1120"/>
    <w:next w:val="1120"/>
    <w:pPr>
      <w:keepNext/>
      <w:spacing w:before="240" w:after="0"/>
    </w:pPr>
    <w:rPr>
      <w:rFonts w:eastAsia="Times New Roman"/>
      <w:b/>
    </w:rPr>
  </w:style>
  <w:style w:type="paragraph" w:styleId="1154" w:customStyle="1">
    <w:name w:val="Instructor"/>
    <w:basedOn w:val="1120"/>
    <w:rPr>
      <w:color w:val="0000ff"/>
    </w:rPr>
  </w:style>
  <w:style w:type="paragraph" w:styleId="1155">
    <w:name w:val="toc 4"/>
    <w:basedOn w:val="1150"/>
    <w:next w:val="949"/>
    <w:semiHidden/>
    <w:pPr>
      <w:ind w:left="600"/>
    </w:pPr>
  </w:style>
  <w:style w:type="paragraph" w:styleId="1156" w:customStyle="1">
    <w:name w:val="Code"/>
    <w:basedOn w:val="949"/>
    <w:pPr>
      <w:ind w:left="864"/>
      <w:jc w:val="both"/>
      <w:spacing w:before="60"/>
    </w:pPr>
    <w:rPr>
      <w:rFonts w:ascii="Courier New" w:hAnsi="Courier New" w:cs="Courier New"/>
    </w:rPr>
  </w:style>
  <w:style w:type="character" w:styleId="1157" w:customStyle="1">
    <w:name w:val="Заголовок 2 Знак"/>
    <w:basedOn w:val="959"/>
    <w:link w:val="951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158" w:customStyle="1">
    <w:name w:val="Нижний колонтитул Знак"/>
    <w:link w:val="1126"/>
    <w:rPr>
      <w:rFonts w:ascii="Book Antiqua" w:hAnsi="Book Antiqua" w:eastAsia="SimSun"/>
      <w:szCs w:val="22"/>
      <w:lang w:eastAsia="zh-CN"/>
    </w:rPr>
  </w:style>
  <w:style w:type="character" w:styleId="1159" w:customStyle="1">
    <w:name w:val="Верхний колонтитул Знак"/>
    <w:link w:val="1129"/>
    <w:rPr>
      <w:rFonts w:ascii="Arial" w:hAnsi="Arial" w:eastAsia="SimSun"/>
      <w:sz w:val="18"/>
      <w:lang w:val="en-US" w:eastAsia="zh-CN"/>
    </w:rPr>
  </w:style>
  <w:style w:type="paragraph" w:styleId="1160" w:customStyle="1">
    <w:name w:val="Table Text"/>
    <w:basedOn w:val="949"/>
    <w:link w:val="1165"/>
    <w:pPr>
      <w:jc w:val="both"/>
      <w:keepLines/>
    </w:pPr>
    <w:rPr>
      <w:rFonts w:ascii="Book Antiqua" w:hAnsi="Book Antiqua"/>
      <w:sz w:val="16"/>
    </w:rPr>
  </w:style>
  <w:style w:type="paragraph" w:styleId="1161" w:customStyle="1">
    <w:name w:val="Table Heading"/>
    <w:basedOn w:val="1160"/>
    <w:link w:val="1196"/>
    <w:pPr>
      <w:spacing w:before="120" w:after="120"/>
    </w:pPr>
    <w:rPr>
      <w:b/>
    </w:rPr>
  </w:style>
  <w:style w:type="paragraph" w:styleId="1162" w:customStyle="1">
    <w:name w:val="Heading Bar"/>
    <w:basedOn w:val="949"/>
    <w:next w:val="952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163" w:customStyle="1">
    <w:name w:val="Title Bar"/>
    <w:basedOn w:val="949"/>
    <w:link w:val="1178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164" w:customStyle="1">
    <w:name w:val="Title-Major"/>
    <w:basedOn w:val="1167"/>
    <w:link w:val="1181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165" w:customStyle="1">
    <w:name w:val="Table Text Знак"/>
    <w:link w:val="1160"/>
    <w:rPr>
      <w:rFonts w:ascii="Book Antiqua" w:hAnsi="Book Antiqua" w:eastAsia="SimSun"/>
      <w:sz w:val="16"/>
      <w:lang w:val="en-US" w:eastAsia="zh-CN"/>
    </w:rPr>
  </w:style>
  <w:style w:type="character" w:styleId="1166" w:customStyle="1">
    <w:name w:val="Highlighted Variable"/>
    <w:rPr>
      <w:rFonts w:ascii="Book Antiqua" w:hAnsi="Book Antiqua"/>
      <w:color w:val="0000ff"/>
    </w:rPr>
  </w:style>
  <w:style w:type="paragraph" w:styleId="1167">
    <w:name w:val="Title"/>
    <w:basedOn w:val="949"/>
    <w:next w:val="949"/>
    <w:link w:val="1168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168" w:customStyle="1">
    <w:name w:val="Заголовок Знак"/>
    <w:basedOn w:val="959"/>
    <w:link w:val="1167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169">
    <w:name w:val="Emphasis"/>
    <w:basedOn w:val="959"/>
    <w:uiPriority w:val="20"/>
    <w:qFormat/>
    <w:rPr>
      <w:rFonts w:asciiTheme="minorHAnsi" w:hAnsiTheme="minorHAnsi"/>
      <w:b/>
      <w:i/>
      <w:iCs/>
    </w:rPr>
  </w:style>
  <w:style w:type="character" w:styleId="1170" w:customStyle="1">
    <w:name w:val="Основной текст Знак"/>
    <w:link w:val="1120"/>
    <w:rPr>
      <w:rFonts w:ascii="Arial" w:hAnsi="Arial" w:eastAsia="SimSun"/>
      <w:sz w:val="22"/>
      <w:lang w:val="en-US" w:eastAsia="zh-CN"/>
    </w:rPr>
  </w:style>
  <w:style w:type="paragraph" w:styleId="1171">
    <w:name w:val="Balloon Text"/>
    <w:basedOn w:val="949"/>
    <w:link w:val="1172"/>
    <w:pPr>
      <w:jc w:val="both"/>
    </w:pPr>
    <w:rPr>
      <w:rFonts w:ascii="Tahoma" w:hAnsi="Tahoma"/>
      <w:sz w:val="16"/>
      <w:szCs w:val="16"/>
    </w:rPr>
  </w:style>
  <w:style w:type="character" w:styleId="1172" w:customStyle="1">
    <w:name w:val="Текст выноски Знак"/>
    <w:link w:val="1171"/>
    <w:rPr>
      <w:rFonts w:ascii="Tahoma" w:hAnsi="Tahoma" w:eastAsia="SimSun" w:cs="Tahoma"/>
      <w:sz w:val="16"/>
      <w:szCs w:val="16"/>
      <w:lang w:val="en-US" w:eastAsia="zh-CN"/>
    </w:rPr>
  </w:style>
  <w:style w:type="paragraph" w:styleId="1173">
    <w:name w:val="Document Map"/>
    <w:basedOn w:val="949"/>
    <w:link w:val="1174"/>
    <w:pPr>
      <w:jc w:val="both"/>
    </w:pPr>
    <w:rPr>
      <w:rFonts w:ascii="Tahoma" w:hAnsi="Tahoma" w:cs="Tahoma"/>
      <w:sz w:val="16"/>
      <w:szCs w:val="16"/>
    </w:rPr>
  </w:style>
  <w:style w:type="character" w:styleId="1174" w:customStyle="1">
    <w:name w:val="Схема документа Знак"/>
    <w:basedOn w:val="959"/>
    <w:link w:val="1173"/>
    <w:rPr>
      <w:rFonts w:ascii="Tahoma" w:hAnsi="Tahoma" w:eastAsia="SimSun" w:cs="Tahoma"/>
      <w:sz w:val="16"/>
      <w:szCs w:val="16"/>
      <w:lang w:val="en-US" w:eastAsia="zh-CN"/>
    </w:rPr>
  </w:style>
  <w:style w:type="table" w:styleId="1175">
    <w:name w:val="Table Grid"/>
    <w:basedOn w:val="960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176" w:customStyle="1">
    <w:name w:val="title_line"/>
    <w:basedOn w:val="1163"/>
    <w:link w:val="1179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177" w:customStyle="1">
    <w:name w:val="title_doctype"/>
    <w:basedOn w:val="1164"/>
    <w:link w:val="1182"/>
    <w:rPr>
      <w:rFonts w:ascii="Book Antiqua" w:hAnsi="Book Antiqua"/>
    </w:rPr>
  </w:style>
  <w:style w:type="character" w:styleId="1178" w:customStyle="1">
    <w:name w:val="Title Bar Знак"/>
    <w:basedOn w:val="959"/>
    <w:link w:val="1163"/>
    <w:rPr>
      <w:rFonts w:eastAsia="SimSun"/>
      <w:sz w:val="36"/>
      <w:shd w:val="solid" w:color="auto" w:fill="auto"/>
      <w:lang w:val="en-US" w:eastAsia="zh-CN"/>
    </w:rPr>
  </w:style>
  <w:style w:type="character" w:styleId="1179" w:customStyle="1">
    <w:name w:val="title_line Знак"/>
    <w:basedOn w:val="1178"/>
    <w:link w:val="1176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180" w:customStyle="1">
    <w:name w:val="title_docname"/>
    <w:basedOn w:val="949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181" w:customStyle="1">
    <w:name w:val="Title-Major Знак"/>
    <w:basedOn w:val="1168"/>
    <w:link w:val="1164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182" w:customStyle="1">
    <w:name w:val="title_doctype Знак"/>
    <w:basedOn w:val="1181"/>
    <w:link w:val="1177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183" w:customStyle="1">
    <w:name w:val="cont_line"/>
    <w:basedOn w:val="1162"/>
    <w:pPr>
      <w:ind w:right="7921"/>
    </w:pPr>
  </w:style>
  <w:style w:type="table" w:styleId="1184" w:customStyle="1">
    <w:name w:val="cont_table_base"/>
    <w:basedOn w:val="960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85" w:customStyle="1">
    <w:name w:val="Сетка таблицы светлая1"/>
    <w:basedOn w:val="960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186" w:customStyle="1">
    <w:name w:val="title_text_manager"/>
    <w:basedOn w:val="949"/>
    <w:link w:val="1187"/>
    <w:rPr>
      <w:rFonts w:ascii="Book Antiqua" w:hAnsi="Book Antiqua"/>
      <w:sz w:val="18"/>
      <w:szCs w:val="18"/>
    </w:rPr>
  </w:style>
  <w:style w:type="character" w:styleId="1187" w:customStyle="1">
    <w:name w:val="title_text_manager Знак"/>
    <w:basedOn w:val="959"/>
    <w:link w:val="1186"/>
    <w:rPr>
      <w:rFonts w:ascii="Book Antiqua" w:hAnsi="Book Antiqua" w:eastAsia="SimSun"/>
      <w:sz w:val="18"/>
      <w:szCs w:val="18"/>
      <w:lang w:eastAsia="zh-CN"/>
    </w:rPr>
  </w:style>
  <w:style w:type="character" w:styleId="1188" w:customStyle="1">
    <w:name w:val="Page Title Знак"/>
    <w:basedOn w:val="1170"/>
    <w:link w:val="1141"/>
    <w:rPr>
      <w:rFonts w:ascii="Arial" w:hAnsi="Arial" w:eastAsia="SimSun"/>
      <w:b/>
      <w:sz w:val="28"/>
      <w:szCs w:val="22"/>
      <w:lang w:val="en-US" w:eastAsia="en-US"/>
    </w:rPr>
  </w:style>
  <w:style w:type="character" w:styleId="1189" w:customStyle="1">
    <w:name w:val="Section Title Знак"/>
    <w:basedOn w:val="1170"/>
    <w:link w:val="1143"/>
    <w:rPr>
      <w:rFonts w:ascii="Arial" w:hAnsi="Arial" w:eastAsia="SimSun"/>
      <w:b/>
      <w:sz w:val="24"/>
      <w:szCs w:val="22"/>
      <w:lang w:val="en-US" w:eastAsia="en-US"/>
    </w:rPr>
  </w:style>
  <w:style w:type="paragraph" w:styleId="1190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191" w:customStyle="1">
    <w:name w:val="Bullet"/>
    <w:basedOn w:val="1120"/>
    <w:link w:val="1195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192">
    <w:name w:val="annotation reference"/>
    <w:uiPriority w:val="99"/>
    <w:semiHidden/>
    <w:rPr>
      <w:sz w:val="16"/>
    </w:rPr>
  </w:style>
  <w:style w:type="paragraph" w:styleId="1193">
    <w:name w:val="annotation text"/>
    <w:basedOn w:val="949"/>
    <w:link w:val="1194"/>
    <w:uiPriority w:val="99"/>
    <w:semiHidden/>
    <w:rPr>
      <w:rFonts w:ascii="Book Antiqua" w:hAnsi="Book Antiqua" w:eastAsia="Times New Roman"/>
    </w:rPr>
  </w:style>
  <w:style w:type="character" w:styleId="1194" w:customStyle="1">
    <w:name w:val="Текст примечания Знак"/>
    <w:basedOn w:val="959"/>
    <w:link w:val="1193"/>
    <w:uiPriority w:val="99"/>
    <w:semiHidden/>
    <w:rPr>
      <w:rFonts w:ascii="Book Antiqua" w:hAnsi="Book Antiqua"/>
      <w:sz w:val="22"/>
      <w:lang w:val="en-US" w:eastAsia="en-US"/>
    </w:rPr>
  </w:style>
  <w:style w:type="character" w:styleId="1195" w:customStyle="1">
    <w:name w:val="Bullet Знак"/>
    <w:link w:val="1191"/>
    <w:rPr>
      <w:rFonts w:ascii="Book Antiqua" w:hAnsi="Book Antiqua"/>
      <w:sz w:val="22"/>
      <w:lang w:val="en-US" w:eastAsia="en-US"/>
    </w:rPr>
  </w:style>
  <w:style w:type="character" w:styleId="1196" w:customStyle="1">
    <w:name w:val="Table Heading Знак"/>
    <w:link w:val="1161"/>
    <w:rPr>
      <w:rFonts w:ascii="Book Antiqua" w:hAnsi="Book Antiqua" w:eastAsia="SimSun"/>
      <w:b/>
      <w:sz w:val="16"/>
      <w:szCs w:val="22"/>
      <w:lang w:eastAsia="zh-CN"/>
    </w:rPr>
  </w:style>
  <w:style w:type="paragraph" w:styleId="1197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198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199" w:customStyle="1">
    <w:name w:val="cont_text_plain"/>
    <w:link w:val="1233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200" w:customStyle="1">
    <w:name w:val="cont_text_b"/>
    <w:basedOn w:val="1199"/>
    <w:link w:val="1202"/>
    <w:rPr>
      <w:b/>
      <w:bCs/>
      <w:lang w:val="en-US"/>
    </w:rPr>
  </w:style>
  <w:style w:type="paragraph" w:styleId="1201" w:customStyle="1">
    <w:name w:val="cont_text_bi"/>
    <w:basedOn w:val="1199"/>
    <w:link w:val="1203"/>
    <w:rPr>
      <w:b/>
      <w:bCs/>
      <w:i/>
    </w:rPr>
  </w:style>
  <w:style w:type="character" w:styleId="1202" w:customStyle="1">
    <w:name w:val="cont_text_b Знак"/>
    <w:basedOn w:val="959"/>
    <w:link w:val="1200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203" w:customStyle="1">
    <w:name w:val="cont_text_bi Знак"/>
    <w:basedOn w:val="959"/>
    <w:link w:val="1201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204" w:customStyle="1">
    <w:name w:val="cont_header4"/>
    <w:p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205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206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207">
    <w:name w:val="Book Title"/>
    <w:basedOn w:val="959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208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209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210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211" w:customStyle="1">
    <w:name w:val="cont_text_bu"/>
    <w:basedOn w:val="1201"/>
    <w:rPr>
      <w:i w:val="0"/>
    </w:rPr>
  </w:style>
  <w:style w:type="paragraph" w:styleId="1212" w:customStyle="1">
    <w:name w:val="cont_text_u"/>
    <w:basedOn w:val="1199"/>
    <w:rPr>
      <w:u w:val="single"/>
    </w:rPr>
  </w:style>
  <w:style w:type="paragraph" w:styleId="1213" w:customStyle="1">
    <w:name w:val="cont_text_iu"/>
    <w:basedOn w:val="1199"/>
    <w:rPr>
      <w:i/>
      <w:u w:val="single"/>
    </w:rPr>
  </w:style>
  <w:style w:type="paragraph" w:styleId="1214" w:customStyle="1">
    <w:name w:val="cont_text_biu"/>
    <w:basedOn w:val="1199"/>
    <w:rPr>
      <w:b/>
      <w:i/>
      <w:u w:val="single"/>
    </w:rPr>
  </w:style>
  <w:style w:type="paragraph" w:styleId="1215" w:customStyle="1">
    <w:name w:val="cont_table_b"/>
    <w:basedOn w:val="1198"/>
    <w:rPr>
      <w:b/>
      <w:lang w:val="en-US"/>
    </w:rPr>
  </w:style>
  <w:style w:type="paragraph" w:styleId="1216" w:customStyle="1">
    <w:name w:val="cont_table_i"/>
    <w:basedOn w:val="1198"/>
    <w:rPr>
      <w:i/>
    </w:rPr>
  </w:style>
  <w:style w:type="paragraph" w:styleId="1217" w:customStyle="1">
    <w:name w:val="cont_table_u"/>
    <w:basedOn w:val="1198"/>
    <w:rPr>
      <w:u w:val="single"/>
    </w:rPr>
  </w:style>
  <w:style w:type="paragraph" w:styleId="1218" w:customStyle="1">
    <w:name w:val="cont_table_bi"/>
    <w:basedOn w:val="1198"/>
    <w:rPr>
      <w:b/>
      <w:i/>
    </w:rPr>
  </w:style>
  <w:style w:type="paragraph" w:styleId="1219" w:customStyle="1">
    <w:name w:val="cont_table_bu"/>
    <w:basedOn w:val="1198"/>
    <w:rPr>
      <w:b/>
      <w:u w:val="single"/>
    </w:rPr>
  </w:style>
  <w:style w:type="paragraph" w:styleId="1220" w:customStyle="1">
    <w:name w:val="cont_table_iu"/>
    <w:basedOn w:val="1198"/>
    <w:rPr>
      <w:i/>
      <w:u w:val="single"/>
    </w:rPr>
  </w:style>
  <w:style w:type="paragraph" w:styleId="1221" w:customStyle="1">
    <w:name w:val="cont_table_biu"/>
    <w:basedOn w:val="1198"/>
    <w:rPr>
      <w:b/>
      <w:i/>
      <w:u w:val="single"/>
    </w:rPr>
  </w:style>
  <w:style w:type="paragraph" w:styleId="1222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223">
    <w:name w:val="List Paragraph"/>
    <w:basedOn w:val="949"/>
    <w:uiPriority w:val="34"/>
    <w:qFormat/>
    <w:pPr>
      <w:contextualSpacing/>
      <w:ind w:left="720"/>
    </w:pPr>
  </w:style>
  <w:style w:type="paragraph" w:styleId="1224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225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226" w:customStyle="1">
    <w:name w:val="title_table_approved"/>
    <w:basedOn w:val="960"/>
    <w:uiPriority w:val="99"/>
    <w:rPr>
      <w:rFonts w:ascii="Book Antiqua" w:hAnsi="Book Antiqua"/>
    </w:rPr>
    <w:tblPr/>
  </w:style>
  <w:style w:type="paragraph" w:styleId="1227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228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229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230" w:customStyle="1">
    <w:name w:val="cont_legent_header"/>
    <w:basedOn w:val="949"/>
    <w:rPr>
      <w:rFonts w:ascii="Book Antiqua" w:hAnsi="Book Antiqua"/>
      <w:b/>
      <w:sz w:val="18"/>
      <w:szCs w:val="18"/>
    </w:rPr>
  </w:style>
  <w:style w:type="paragraph" w:styleId="1231" w:customStyle="1">
    <w:name w:val="cont_list_ordered_1"/>
    <w:basedOn w:val="1199"/>
    <w:link w:val="1234"/>
    <w:pPr>
      <w:numPr>
        <w:ilvl w:val="0"/>
        <w:numId w:val="9"/>
      </w:numPr>
    </w:pPr>
  </w:style>
  <w:style w:type="paragraph" w:styleId="1232" w:customStyle="1">
    <w:name w:val="cont_list_ordered_2"/>
    <w:basedOn w:val="1231"/>
    <w:link w:val="1236"/>
    <w:pPr>
      <w:numPr>
        <w:ilvl w:val="1"/>
      </w:numPr>
    </w:pPr>
    <w:rPr>
      <w:lang w:val="en-US"/>
    </w:rPr>
  </w:style>
  <w:style w:type="character" w:styleId="1233" w:customStyle="1">
    <w:name w:val="cont_text_plain Знак"/>
    <w:basedOn w:val="959"/>
    <w:link w:val="1199"/>
    <w:rPr>
      <w:rFonts w:ascii="Book Antiqua" w:hAnsi="Book Antiqua" w:eastAsia="SimSun"/>
      <w:lang w:eastAsia="zh-CN"/>
    </w:rPr>
  </w:style>
  <w:style w:type="character" w:styleId="1234" w:customStyle="1">
    <w:name w:val="cont_list_ordered_1 Знак"/>
    <w:basedOn w:val="1233"/>
    <w:link w:val="1231"/>
    <w:rPr>
      <w:rFonts w:ascii="Book Antiqua" w:hAnsi="Book Antiqua" w:eastAsia="SimSun"/>
      <w:lang w:eastAsia="zh-CN"/>
    </w:rPr>
  </w:style>
  <w:style w:type="paragraph" w:styleId="1235" w:customStyle="1">
    <w:name w:val="cont_list_ordered_3"/>
    <w:basedOn w:val="1232"/>
    <w:link w:val="1237"/>
    <w:pPr>
      <w:numPr>
        <w:ilvl w:val="2"/>
      </w:numPr>
    </w:pPr>
  </w:style>
  <w:style w:type="character" w:styleId="1236" w:customStyle="1">
    <w:name w:val="cont_list_ordered_2 Знак"/>
    <w:basedOn w:val="1234"/>
    <w:link w:val="1232"/>
    <w:rPr>
      <w:rFonts w:ascii="Book Antiqua" w:hAnsi="Book Antiqua" w:eastAsia="SimSun"/>
      <w:lang w:val="en-US" w:eastAsia="zh-CN"/>
    </w:rPr>
  </w:style>
  <w:style w:type="character" w:styleId="1237" w:customStyle="1">
    <w:name w:val="cont_list_ordered_3 Знак"/>
    <w:basedOn w:val="1236"/>
    <w:link w:val="1235"/>
    <w:rPr>
      <w:rFonts w:ascii="Book Antiqua" w:hAnsi="Book Antiqua" w:eastAsia="SimSun"/>
      <w:lang w:val="en-US" w:eastAsia="zh-CN"/>
    </w:rPr>
  </w:style>
  <w:style w:type="character" w:styleId="1238" w:customStyle="1">
    <w:name w:val="Заголовок 1 Знак"/>
    <w:basedOn w:val="959"/>
    <w:link w:val="950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239" w:customStyle="1">
    <w:name w:val="Заголовок 3 Знак"/>
    <w:basedOn w:val="959"/>
    <w:link w:val="952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240" w:customStyle="1">
    <w:name w:val="Заголовок 4 Знак"/>
    <w:basedOn w:val="959"/>
    <w:link w:val="953"/>
    <w:uiPriority w:val="9"/>
    <w:rPr>
      <w:b/>
      <w:bCs/>
      <w:sz w:val="28"/>
      <w:szCs w:val="28"/>
    </w:rPr>
  </w:style>
  <w:style w:type="character" w:styleId="1241" w:customStyle="1">
    <w:name w:val="Заголовок 5 Знак"/>
    <w:basedOn w:val="959"/>
    <w:link w:val="954"/>
    <w:uiPriority w:val="9"/>
    <w:rPr>
      <w:b/>
      <w:bCs/>
      <w:i/>
      <w:iCs/>
      <w:sz w:val="26"/>
      <w:szCs w:val="26"/>
    </w:rPr>
  </w:style>
  <w:style w:type="character" w:styleId="1242" w:customStyle="1">
    <w:name w:val="Заголовок 6 Знак"/>
    <w:basedOn w:val="959"/>
    <w:link w:val="955"/>
    <w:uiPriority w:val="9"/>
    <w:rPr>
      <w:b/>
      <w:bCs/>
    </w:rPr>
  </w:style>
  <w:style w:type="character" w:styleId="1243" w:customStyle="1">
    <w:name w:val="Заголовок 7 Знак"/>
    <w:basedOn w:val="959"/>
    <w:link w:val="956"/>
    <w:uiPriority w:val="9"/>
    <w:rPr>
      <w:sz w:val="24"/>
      <w:szCs w:val="24"/>
    </w:rPr>
  </w:style>
  <w:style w:type="character" w:styleId="1244" w:customStyle="1">
    <w:name w:val="Заголовок 8 Знак"/>
    <w:basedOn w:val="959"/>
    <w:link w:val="957"/>
    <w:uiPriority w:val="9"/>
    <w:rPr>
      <w:i/>
      <w:iCs/>
      <w:sz w:val="24"/>
      <w:szCs w:val="24"/>
    </w:rPr>
  </w:style>
  <w:style w:type="character" w:styleId="1245" w:customStyle="1">
    <w:name w:val="Заголовок 9 Знак"/>
    <w:basedOn w:val="959"/>
    <w:link w:val="958"/>
    <w:uiPriority w:val="9"/>
    <w:rPr>
      <w:rFonts w:asciiTheme="majorHAnsi" w:hAnsiTheme="majorHAnsi" w:eastAsiaTheme="majorEastAsia"/>
    </w:rPr>
  </w:style>
  <w:style w:type="paragraph" w:styleId="1246">
    <w:name w:val="Subtitle"/>
    <w:basedOn w:val="949"/>
    <w:next w:val="949"/>
    <w:link w:val="1247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247" w:customStyle="1">
    <w:name w:val="Подзаголовок Знак"/>
    <w:basedOn w:val="959"/>
    <w:link w:val="1246"/>
    <w:uiPriority w:val="11"/>
    <w:rPr>
      <w:rFonts w:asciiTheme="majorHAnsi" w:hAnsiTheme="majorHAnsi" w:eastAsiaTheme="majorEastAsia"/>
      <w:sz w:val="24"/>
      <w:szCs w:val="24"/>
    </w:rPr>
  </w:style>
  <w:style w:type="character" w:styleId="1248">
    <w:name w:val="Strong"/>
    <w:basedOn w:val="959"/>
    <w:uiPriority w:val="22"/>
    <w:qFormat/>
    <w:rPr>
      <w:b/>
      <w:bCs/>
    </w:rPr>
  </w:style>
  <w:style w:type="paragraph" w:styleId="1249">
    <w:name w:val="No Spacing"/>
    <w:basedOn w:val="949"/>
    <w:uiPriority w:val="1"/>
    <w:qFormat/>
    <w:rPr>
      <w:szCs w:val="32"/>
    </w:rPr>
  </w:style>
  <w:style w:type="paragraph" w:styleId="1250">
    <w:name w:val="Quote"/>
    <w:basedOn w:val="949"/>
    <w:next w:val="949"/>
    <w:link w:val="1251"/>
    <w:uiPriority w:val="29"/>
    <w:qFormat/>
    <w:rPr>
      <w:i/>
    </w:rPr>
  </w:style>
  <w:style w:type="character" w:styleId="1251" w:customStyle="1">
    <w:name w:val="Цитата 2 Знак"/>
    <w:basedOn w:val="959"/>
    <w:link w:val="1250"/>
    <w:uiPriority w:val="29"/>
    <w:rPr>
      <w:i/>
      <w:sz w:val="24"/>
      <w:szCs w:val="24"/>
    </w:rPr>
  </w:style>
  <w:style w:type="paragraph" w:styleId="1252">
    <w:name w:val="Intense Quote"/>
    <w:basedOn w:val="949"/>
    <w:next w:val="949"/>
    <w:link w:val="1253"/>
    <w:uiPriority w:val="30"/>
    <w:qFormat/>
    <w:pPr>
      <w:ind w:left="720" w:right="720"/>
    </w:pPr>
    <w:rPr>
      <w:b/>
      <w:i/>
    </w:rPr>
  </w:style>
  <w:style w:type="character" w:styleId="1253" w:customStyle="1">
    <w:name w:val="Выделенная цитата Знак"/>
    <w:basedOn w:val="959"/>
    <w:link w:val="1252"/>
    <w:uiPriority w:val="30"/>
    <w:rPr>
      <w:b/>
      <w:i/>
      <w:sz w:val="24"/>
    </w:rPr>
  </w:style>
  <w:style w:type="character" w:styleId="1254">
    <w:name w:val="Subtle Emphasis"/>
    <w:uiPriority w:val="19"/>
    <w:qFormat/>
    <w:rPr>
      <w:i/>
      <w:color w:val="5a5a5a" w:themeColor="text1" w:themeTint="A5"/>
    </w:rPr>
  </w:style>
  <w:style w:type="character" w:styleId="1255">
    <w:name w:val="Intense Emphasis"/>
    <w:basedOn w:val="959"/>
    <w:uiPriority w:val="21"/>
    <w:qFormat/>
    <w:rPr>
      <w:b/>
      <w:i/>
      <w:sz w:val="24"/>
      <w:szCs w:val="24"/>
      <w:u w:val="single"/>
    </w:rPr>
  </w:style>
  <w:style w:type="character" w:styleId="1256">
    <w:name w:val="Subtle Reference"/>
    <w:basedOn w:val="959"/>
    <w:uiPriority w:val="31"/>
    <w:qFormat/>
    <w:rPr>
      <w:sz w:val="24"/>
      <w:szCs w:val="24"/>
      <w:u w:val="single"/>
    </w:rPr>
  </w:style>
  <w:style w:type="character" w:styleId="1257">
    <w:name w:val="Intense Reference"/>
    <w:basedOn w:val="959"/>
    <w:uiPriority w:val="32"/>
    <w:qFormat/>
    <w:rPr>
      <w:b/>
      <w:sz w:val="24"/>
      <w:u w:val="single"/>
    </w:rPr>
  </w:style>
  <w:style w:type="paragraph" w:styleId="1258">
    <w:name w:val="TOC Heading"/>
    <w:basedOn w:val="950"/>
    <w:next w:val="949"/>
    <w:uiPriority w:val="39"/>
    <w:semiHidden/>
    <w:unhideWhenUsed/>
    <w:qFormat/>
    <w:pPr>
      <w:outlineLvl w:val="9"/>
    </w:pPr>
  </w:style>
  <w:style w:type="paragraph" w:styleId="1259" w:customStyle="1">
    <w:name w:val="Document Name"/>
    <w:next w:val="949"/>
    <w:link w:val="1263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260" w:customStyle="1">
    <w:name w:val="fdr_subtitle"/>
    <w:basedOn w:val="949"/>
    <w:link w:val="1262"/>
    <w:qFormat/>
    <w:pPr>
      <w:jc w:val="center"/>
      <w:spacing w:line="276" w:lineRule="auto"/>
    </w:pPr>
    <w:rPr>
      <w:rFonts w:ascii="Book Antiqua" w:hAnsi="Book Antiqua"/>
    </w:rPr>
  </w:style>
  <w:style w:type="paragraph" w:styleId="1261" w:customStyle="1">
    <w:name w:val="fdr_title"/>
    <w:basedOn w:val="1259"/>
    <w:link w:val="1264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262" w:customStyle="1">
    <w:name w:val="fdr_subtitle Знак"/>
    <w:basedOn w:val="959"/>
    <w:link w:val="1260"/>
    <w:rPr>
      <w:rFonts w:ascii="Book Antiqua" w:hAnsi="Book Antiqua" w:eastAsiaTheme="minorHAnsi" w:cstheme="minorBidi"/>
      <w:lang w:eastAsia="en-US"/>
    </w:rPr>
  </w:style>
  <w:style w:type="character" w:styleId="1263" w:customStyle="1">
    <w:name w:val="Document Name Знак"/>
    <w:basedOn w:val="959"/>
    <w:link w:val="1259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264" w:customStyle="1">
    <w:name w:val="fdr_title Знак"/>
    <w:basedOn w:val="1263"/>
    <w:link w:val="1261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265" w:customStyle="1">
    <w:name w:val="Confirmation text"/>
    <w:basedOn w:val="949"/>
    <w:link w:val="1266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266" w:customStyle="1">
    <w:name w:val="Confirmation text Знак"/>
    <w:link w:val="1265"/>
    <w:rPr>
      <w:rFonts w:ascii="Times New Roman" w:hAnsi="Times New Roman" w:eastAsia="Times New Roman"/>
      <w:sz w:val="24"/>
      <w:szCs w:val="24"/>
      <w:lang w:eastAsia="en-US"/>
    </w:rPr>
  </w:style>
  <w:style w:type="paragraph" w:styleId="1267" w:customStyle="1">
    <w:name w:val="fdr_table_title"/>
    <w:basedOn w:val="1265"/>
    <w:link w:val="1268"/>
    <w:qFormat/>
    <w:pPr>
      <w:ind w:firstLine="0"/>
    </w:pPr>
    <w:rPr>
      <w:rFonts w:ascii="Book Antiqua" w:hAnsi="Book Antiqua"/>
      <w:szCs w:val="22"/>
    </w:rPr>
  </w:style>
  <w:style w:type="character" w:styleId="1268" w:customStyle="1">
    <w:name w:val="fdr_table_title Знак"/>
    <w:basedOn w:val="1266"/>
    <w:link w:val="1267"/>
    <w:rPr>
      <w:rFonts w:ascii="Book Antiqua" w:hAnsi="Book Antiqua" w:eastAsia="Times New Roman"/>
      <w:sz w:val="24"/>
      <w:szCs w:val="24"/>
      <w:lang w:eastAsia="en-US"/>
    </w:rPr>
  </w:style>
  <w:style w:type="paragraph" w:styleId="1269" w:customStyle="1">
    <w:name w:val="Подзаголовок инструкции"/>
    <w:basedOn w:val="950"/>
    <w:link w:val="1270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270" w:customStyle="1">
    <w:name w:val="Подзаголовок инструкции Знак"/>
    <w:basedOn w:val="1238"/>
    <w:link w:val="1269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271">
    <w:name w:val="annotation subject"/>
    <w:basedOn w:val="1193"/>
    <w:next w:val="1193"/>
    <w:link w:val="1272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272" w:customStyle="1">
    <w:name w:val="Тема примечания Знак"/>
    <w:basedOn w:val="1194"/>
    <w:link w:val="1271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273" w:customStyle="1">
    <w:name w:val="Table_Caption"/>
    <w:basedOn w:val="949"/>
    <w:next w:val="949"/>
    <w:link w:val="1274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274" w:customStyle="1">
    <w:name w:val="Table_Caption Char"/>
    <w:link w:val="1273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275">
    <w:name w:val="Hyperlink"/>
    <w:basedOn w:val="959"/>
    <w:unhideWhenUsed/>
    <w:rPr>
      <w:color w:val="0000ff" w:themeColor="hyperlink"/>
      <w:u w:val="single"/>
    </w:rPr>
  </w:style>
  <w:style w:type="character" w:styleId="1276" w:customStyle="1">
    <w:name w:val="Неразрешенное упоминание1"/>
    <w:basedOn w:val="959"/>
    <w:uiPriority w:val="99"/>
    <w:semiHidden/>
    <w:unhideWhenUsed/>
    <w:rPr>
      <w:color w:val="605e5c"/>
      <w:shd w:val="clear" w:color="auto" w:fill="e1dfdd"/>
    </w:rPr>
  </w:style>
  <w:style w:type="paragraph" w:styleId="1277">
    <w:name w:val="Normal (Web)"/>
    <w:basedOn w:val="94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78" w:customStyle="1">
    <w:name w:val="Выделение блока текста"/>
    <w:basedOn w:val="949"/>
    <w:link w:val="1279"/>
    <w:qFormat/>
    <w:pPr>
      <w:ind w:left="708"/>
      <w:pBdr>
        <w:left w:val="single" w:color="365F91" w:themeColor="accent1" w:themeShade="BF" w:sz="4" w:space="4"/>
      </w:pBdr>
    </w:pPr>
  </w:style>
  <w:style w:type="character" w:styleId="1279" w:customStyle="1">
    <w:name w:val="Выделение блока текста Знак"/>
    <w:basedOn w:val="959"/>
    <w:link w:val="1278"/>
    <w:rPr>
      <w:rFonts w:eastAsiaTheme="minorHAnsi" w:cstheme="minorBidi"/>
      <w:lang w:eastAsia="en-US"/>
    </w:rPr>
  </w:style>
  <w:style w:type="paragraph" w:styleId="1280" w:customStyle="1">
    <w:name w:val="Важно"/>
    <w:basedOn w:val="949"/>
    <w:next w:val="949"/>
    <w:link w:val="1281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281" w:customStyle="1">
    <w:name w:val="Важно Знак"/>
    <w:basedOn w:val="959"/>
    <w:link w:val="1280"/>
    <w:rPr>
      <w:rFonts w:eastAsiaTheme="minorHAnsi" w:cstheme="minorBidi"/>
      <w:i/>
      <w:lang w:eastAsia="en-US"/>
    </w:rPr>
  </w:style>
  <w:style w:type="paragraph" w:styleId="1282" w:customStyle="1">
    <w:name w:val="Обрамление"/>
    <w:basedOn w:val="949"/>
    <w:next w:val="949"/>
    <w:link w:val="1283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283" w:customStyle="1">
    <w:name w:val="Обрамление Знак"/>
    <w:basedOn w:val="959"/>
    <w:link w:val="1282"/>
    <w:rPr>
      <w:rFonts w:eastAsiaTheme="minorHAnsi" w:cstheme="minorBidi"/>
      <w:lang w:eastAsia="en-US"/>
    </w:rPr>
  </w:style>
  <w:style w:type="paragraph" w:styleId="1284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1285" w:customStyle="1">
    <w:name w:val="Основной текст с отступом1"/>
    <w:pPr>
      <w:ind w:firstLine="851"/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" w:hAnsi="Courier" w:eastAsia="Arial"/>
      <w:sz w:val="24"/>
      <w:szCs w:val="20"/>
      <w:lang w:val="en-US" w:eastAsia="ar-SA"/>
    </w:rPr>
  </w:style>
  <w:style w:type="paragraph" w:styleId="1286" w:customStyle="1">
    <w:name w:val="Основной текст с отступом2"/>
    <w:pPr>
      <w:ind w:firstLine="851"/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1287" w:customStyle="1">
    <w:name w:val="ConsPlus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  <w:szCs w:val="24"/>
      <w:lang w:eastAsia="zh-CN" w:bidi="ru-RU"/>
    </w:rPr>
  </w:style>
  <w:style w:type="paragraph" w:styleId="1288" w:customStyle="1">
    <w:name w:val="Основной текст1"/>
    <w:pPr>
      <w:spacing w:after="24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8"/>
      <w:szCs w:val="24"/>
    </w:rPr>
  </w:style>
  <w:style w:type="paragraph" w:styleId="1289" w:customStyle="1">
    <w:name w:val="ConsPlusNonformat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jpg"/><Relationship Id="rId17" Type="http://schemas.openxmlformats.org/officeDocument/2006/relationships/image" Target="media/image2.jp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0C0AD-533D-460F-9062-2D4E18325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Oleynikova Tatyana</dc:creator>
  <cp:keywords/>
  <dc:description/>
  <cp:lastModifiedBy>interyaeva</cp:lastModifiedBy>
  <cp:revision>52</cp:revision>
  <dcterms:created xsi:type="dcterms:W3CDTF">2025-12-05T13:21:00Z</dcterms:created>
  <dcterms:modified xsi:type="dcterms:W3CDTF">2026-07-24T09:53:09Z</dcterms:modified>
</cp:coreProperties>
</file>