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62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  <w:r>
        <w:t xml:space="preserve">ПОСТАНОВКА ЗАДАЧИ</w:t>
      </w:r>
    </w:p>
    <w:p>
      <w:pPr>
        <w:pStyle w:val="1261"/>
      </w:pPr>
      <w:r>
        <w:t xml:space="preserve">Реализация печатных форм распоряжения Губернатора ЯНАО и приказа органа власти </w:t>
      </w:r>
      <w:r>
        <w:br/>
        <w:t xml:space="preserve">«О денежном содержании»</w:t>
      </w:r>
    </w:p>
    <w:p>
      <w:pPr>
        <w:pStyle w:val="1261"/>
        <w:jc w:val="left"/>
      </w:pPr>
    </w:p>
    <w:p>
      <w:pPr>
        <w:pStyle w:val="952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0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1261"/>
        <w:numPr>
          <w:numId w:val="20"/>
          <w:ilvl w:val="0"/>
        </w:numPr>
        <w:spacing w:line="240" w:lineRule="auto"/>
        <w:ind w:hanging="357"/>
        <w:jc w:val="both"/>
      </w:pPr>
      <w:r>
        <w:t xml:space="preserve">Реализация печатных форм распоряжения Губернатора ЯНАО и приказа органа власти «О денежном содержании»</w:t>
      </w:r>
    </w:p>
    <w:p>
      <w:pPr>
        <w:pStyle w:val="1200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1200"/>
        <w:ind w:firstLine="426"/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и должны быть доступны в областях данных с установленной настройкой </w:t>
      </w:r>
      <w:r>
        <w:rPr>
          <w:b/>
          <w:bCs/>
        </w:rPr>
        <w:t xml:space="preserve">«Рассчитывается денежное содержание государственных служащих»</w:t>
      </w:r>
      <w:r>
        <w:t xml:space="preserve">.</w:t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0"/>
        <w:ind w:firstLine="426"/>
      </w:pPr>
      <w:r>
        <w:t xml:space="preserve">Реализация печатных форм распоряжения Губернатора ЯНАО и приказа органа власти «О денежном содержании» отвечает следующим требованиям: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5"/>
        <w:tblW w:w="9695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98"/>
            </w:pPr>
            <w:r>
              <w:t xml:space="preserve">Номер требования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98"/>
            </w:pPr>
            <w:r>
              <w:t xml:space="preserve">Описание</w:t>
            </w:r>
          </w:p>
        </w:tc>
      </w:tr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99"/>
              <w:jc w:val="center"/>
            </w:pPr>
            <w:r>
              <w:t xml:space="preserve">00067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Реализовать печатные формы распоряжения Губернатора ЯНАО и приказа органа власти "О денежном содержании".</w:t>
            </w:r>
          </w:p>
          <w:p>
            <w:pPr>
              <w:pStyle w:val="1199"/>
              <w:jc w:val="both"/>
            </w:pPr>
            <w:r>
              <w:t xml:space="preserve">Осуществить формирование печатной формы в соответствии с шаблонами. Печатная форма формируются в приложении «Р7-Офис» в формате *</w:t>
            </w:r>
            <w:r>
              <w:t xml:space="preserve">doc</w:t>
            </w:r>
            <w:r>
              <w:t xml:space="preserve"> шрифтом </w:t>
            </w:r>
            <w:r>
              <w:t xml:space="preserve">Liberition</w:t>
            </w:r>
            <w:r>
              <w:t xml:space="preserve"> </w:t>
            </w:r>
            <w:r>
              <w:t xml:space="preserve">Sans</w:t>
            </w:r>
            <w:r>
              <w:t xml:space="preserve"> с наименованием файла на русском языке. Поля документа соответствуют заданным параметрам: Верхнее 1 см, нижнее 2 см, левое 3 см, правое 1 см.</w:t>
            </w:r>
          </w:p>
        </w:tc>
      </w:tr>
    </w:tbl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5"/>
        <w:jc w:val="both"/>
      </w:pPr>
      <w:r>
        <w:t xml:space="preserve">Функция №1. «Реализация печатных форм распоряжения Губернатора ЯНАО и приказа органа власти «О денежном содержании»»</w:t>
      </w:r>
    </w:p>
    <w:p>
      <w:pPr>
        <w:pStyle w:val="1200"/>
        <w:ind w:firstLine="426"/>
      </w:pPr>
      <w:r>
        <w:t xml:space="preserve">Возможность формирования печатных форм </w:t>
      </w:r>
      <w:r>
        <w:t xml:space="preserve">распоряжения Губернатора «О денежном содержании» и приказа органа власти «Об установлении денежного содержания» к документу «Прием на работу». При вызове на печать правового акта необходимо выводить окно с выбором «Приказ», либо «Распоряжение Губернатора».</w:t>
      </w:r>
    </w:p>
    <w:p>
      <w:pPr>
        <w:pStyle w:val="1200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1224"/>
        <w:numPr>
          <w:numId w:val="20"/>
          <w:ilvl w:val="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1200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1205"/>
        <w:jc w:val="both"/>
      </w:pPr>
      <w:r>
        <w:t xml:space="preserve">Функция №1. «Реализация печатных форм распоряжения Губернатора ЯНАО и приказа органа власти «О денежном содержании»</w:t>
      </w:r>
      <w:r>
        <w:rPr>
          <w:bCs/>
        </w:rPr>
        <w:t xml:space="preserve">»</w:t>
      </w:r>
    </w:p>
    <w:p>
      <w:pPr>
        <w:pStyle w:val="1201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201"/>
        <w:ind w:firstLine="426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печатных форм распоряжения Губернатора и приказа органа власти «О денежном содержании».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206"/>
        <w:jc w:val="both"/>
      </w:pPr>
      <w:bookmarkStart w:id="0" w:name="_Hlk214456118"/>
      <w:r>
        <w:t xml:space="preserve">ШАГ №1. «Реализация формы выбора печатной формы»</w:t>
      </w:r>
      <w:bookmarkEnd w:id="0"/>
    </w:p>
    <w:p>
      <w:pPr>
        <w:pStyle w:val="1200"/>
        <w:ind w:firstLine="426"/>
      </w:pPr>
      <w:r>
        <w:t xml:space="preserve">Реализовать форму выбора печатной формы в документе «Прием на работу» в соответствии с логикой, описанной ниже.</w:t>
      </w:r>
    </w:p>
    <w:p>
      <w:pPr>
        <w:pStyle w:val="1200"/>
        <w:ind w:firstLine="426"/>
      </w:pPr>
      <w:r>
        <w:t xml:space="preserve">При нажатии на команду «Правовой акт о денежном содержании (ЯНАО)», расположенной в выпадающем списке кнопки </w:t>
      </w:r>
      <w:r>
        <w:t xml:space="preserve">«Печать», производить открытие окна с выбором печатной формы, которую необходимо сформировать. На форме отобразить возможность указания ФИО Губернатора ЯНАО. При открытии автоматически заполнять значением «Д.А. Артюхов», но с возможностью отредактировать.</w:t>
      </w:r>
    </w:p>
    <w:p>
      <w:pPr>
        <w:pStyle w:val="1200"/>
        <w:ind w:firstLine="426"/>
      </w:pPr>
      <w:r>
        <w:t xml:space="preserve">Визуальный пример формы выбора при вызове печатной формы «Правовой акт о денежном содержании (ЯНАО)» представлен ниже.</w:t>
      </w:r>
    </w:p>
    <w:p>
      <w:pPr>
        <w:pStyle w:val="1200"/>
        <w:ind w:firstLine="426"/>
      </w:pPr>
    </w:p>
    <w:p>
      <w:pPr>
        <w:pStyle w:val="1200"/>
        <w:ind w:left="0" w:right="0" w:firstLine="0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2506345"/>
                <wp:effectExtent l="19050" t="19050" r="17145" b="2730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Форма выбора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93155" cy="25063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7.65pt;height:197.35pt;mso-wrap-distance-left:0.00pt;mso-wrap-distance-top:0.00pt;mso-wrap-distance-right:0.00pt;mso-wrap-distance-bottom:0.00pt;" strokecolor="#7F7F7F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1200"/>
        <w:ind w:firstLine="426"/>
        <w:jc w:val="center"/>
        <w:rPr>
          <w:i/>
          <w:iCs/>
        </w:rPr>
      </w:pPr>
      <w:bookmarkStart w:id="1" w:name="_Ref208053575"/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1</w:t>
      </w:r>
      <w:r>
        <w:rPr>
          <w:i/>
        </w:rPr>
        <w:fldChar w:fldCharType="end"/>
      </w:r>
      <w:bookmarkEnd w:id="1"/>
      <w:r>
        <w:rPr>
          <w:i/>
        </w:rPr>
        <w:t xml:space="preserve"> </w:t>
      </w:r>
      <w:r>
        <w:rPr>
          <w:i/>
          <w:iCs/>
        </w:rPr>
        <w:t xml:space="preserve">– Форма выбора печатной формы</w:t>
      </w:r>
      <w:r>
        <w:rPr>
          <w:i/>
          <w:iCs/>
        </w:rPr>
      </w:r>
      <w:r>
        <w:rPr>
          <w:i/>
          <w:iCs/>
        </w:rPr>
      </w:r>
    </w:p>
    <w:p>
      <w:pPr>
        <w:pStyle w:val="1200"/>
        <w:ind w:firstLine="426"/>
      </w:pPr>
    </w:p>
    <w:p>
      <w:pPr>
        <w:pStyle w:val="1200"/>
        <w:ind w:firstLine="426"/>
      </w:pPr>
      <w:r>
        <w:t xml:space="preserve">При установленном значении переключателя «Приказ» формировать печатную форму приказа органа власти «Об установлении денежного содержания», алгоритм заполнения которой описан в шаге 2.</w:t>
      </w:r>
    </w:p>
    <w:p>
      <w:pPr>
        <w:pStyle w:val="1200"/>
        <w:ind w:firstLine="426"/>
      </w:pPr>
      <w:r>
        <w:t xml:space="preserve">При установленном значении переключателя «Распоряжение Губернатора» формировать печатную форму распоряжения Губернатора «О денежном содержании», алгоритм заполнения которой описан в шаге 3.</w:t>
      </w:r>
    </w:p>
    <w:p>
      <w:pPr>
        <w:pStyle w:val="1206"/>
        <w:jc w:val="both"/>
      </w:pPr>
      <w:r>
        <w:t xml:space="preserve">ШАГ №2. «Заполнение печатной формы приказа «Об установлении денежного содержания»»</w:t>
      </w:r>
    </w:p>
    <w:p>
      <w:pPr>
        <w:pStyle w:val="1200"/>
        <w:ind w:firstLine="426"/>
      </w:pPr>
      <w:r>
        <w:t xml:space="preserve">При выборе печатной формы «Приказ» формировать печатную форму, макет которой расположен в Приложении. Шаблон и алгоритм заполнения указаны ниже.</w:t>
      </w:r>
    </w:p>
    <w:p>
      <w:pPr>
        <w:pStyle w:val="1200"/>
        <w:ind w:left="0" w:right="0"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4124325"/>
                <wp:effectExtent l="19050" t="19050" r="17145" b="28575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193155" cy="41243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7.65pt;height:324.75pt;mso-wrap-distance-left:0.00pt;mso-wrap-distance-top:0.00pt;mso-wrap-distance-right:0.00pt;mso-wrap-distance-bottom:0.00pt;" strokecolor="#7F7F7F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1200"/>
        <w:ind w:firstLine="426"/>
        <w:jc w:val="center"/>
      </w:pPr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2</w:t>
      </w:r>
      <w:r>
        <w:rPr>
          <w:i/>
        </w:rPr>
        <w:fldChar w:fldCharType="end"/>
      </w:r>
      <w:r>
        <w:rPr>
          <w:i/>
        </w:rPr>
        <w:t xml:space="preserve"> </w:t>
      </w:r>
      <w:r>
        <w:rPr>
          <w:i/>
          <w:iCs/>
        </w:rPr>
        <w:t xml:space="preserve">– Шаблон приказа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2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Алгоритм заполнения параметров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974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1985"/>
        <w:gridCol w:w="7053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наименованием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документа «Прием на работу» по маске «ДД.ММ.ГГГГ».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«Прием на работу».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Город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«Юридический адрес» на вкладке «Адреса и телефоны» справочника «Организации» получить город в поле «Город, населенный пункт».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«Сотрудник» документа «Прием на работу»,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НомерПункта0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выводе на печать указывать автоматически номер пункта по очереди начиная с 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НомерПункта1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воде на печать указывать автоматически номер пункта по очереди начиная с номера пункта вышестоящего и номера подпункта 1. Например, вышестоящий пункт 2, то в параметр выводить начиная с 2.1.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НомерПункта2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выводе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на печать указывать автоматически номер пункта по очереди начиная с номера пункта вышестоящего и номера подпункта 1. Например, вышестоящий пункт 2.2, то в параметр выводить начиная с 2.2.1.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«Сотрудник» документа «Прием на работу», склонить в дательном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«Прием на работу» по маске «Должность», склонить в дательном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Подразделение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«Подразделение» документа «Прием на работу»,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наименованием текущей организации. Поле «Полное наименование» справочника «Организации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,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 приема»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начисление по значению параметра «Входит в состав денежного содержания как» = «Должностной оклад» и вывести значение суммы по данному начислению из колонки «Показатели».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Рубль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«рубль» в родительном падеже в зависимости от размера надбавки. Например: «145 рублей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«151 рубль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ОкладЧинРанг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начисление по значению параметра «Входит в состав денежного содержания как» = «Оклад за классный чин» и вывести значение суммы по данному начислению из колонки «Показатели». В случае отсутствия такого начисления не выводить пункт в печатную форму.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Ежемесячная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наименование начисления, которое будет выводиться в текущем пункте начинается со слова «Надбавка» и в самом начислении в поле «Начисление выполняется» указано значение «Ежемесячно», тогда выводить слово «ежемесячная».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Надбавка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значениями из табличной части колонки «Начисление», кроме начислений «Должностной оклад» и «Оклад за классный чин». Необходимо выводить каждое начисление в отдельном пункте.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РазмерНадбавки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для текущего начисления (которое на текущий момент выводится на печать в определенном пункте) значение суммы/процента/количества из колонки «Показатели».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Для начисления со значением параметра «Входит в состав денежного содержания как» = «Надбавка за выслугу лет» получить значение процента из табличной части элемента справочника «Показатели расчета зарплаты» в зависимости от стажа.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Показатель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для текущего начисления (которое на текущий момент выводится на печать в определенном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пункте) значение показателя в колонке «Показатели». Если показатель содержит слово «процент»/ «%», то на печать выводить «процентов должностного оклада». Если показатель содержит слова «Количество … окладов», тогда выводить на печать «должностного оклада».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РазмерРайонногоКоэф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«Районный коэффициент» документа «Прием на работу». Например: 1,8.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ПроцентСевера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«Северная надбавка» документа «Прием на работу». Например: 80.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Процентов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«процент» в родительном падеже в зависимости от размера надбавки. Например: «145 процентов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«151 процент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«Прием на работу».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«Прием на работу» по маске «Должность», склонить в предложном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ДолжностьРуководителя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«Должность руководителя» (форма «Реквизиты подписи» реквизит «Должность»).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Руководитель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«Руководитель», по маске: «И.О. Фамилия».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СотрудникПодвал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документа «Прием на работу» из реквизита «Сотрудник» по маске «И.О. Фамилия»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200"/>
        <w:ind w:firstLine="426"/>
      </w:pPr>
    </w:p>
    <w:p>
      <w:pPr>
        <w:pStyle w:val="1200"/>
        <w:ind w:firstLine="426"/>
      </w:pPr>
      <w:r>
        <w:t xml:space="preserve">В макете указаны корректные отступы, которые необходимо учесть при реализации.</w:t>
      </w:r>
    </w:p>
    <w:p>
      <w:pPr>
        <w:pStyle w:val="1206"/>
        <w:jc w:val="both"/>
      </w:pPr>
      <w:r>
        <w:t xml:space="preserve">ШАГ №3. «Заполнение печатной формы распоряжения Губернатора «О денежном содержании»»</w:t>
      </w:r>
    </w:p>
    <w:p>
      <w:pPr>
        <w:pStyle w:val="1200"/>
        <w:ind w:firstLine="426"/>
      </w:pPr>
      <w:r>
        <w:t xml:space="preserve">При выборе печатной формы «Распоряжение Губернатора» формировать печатную форму, макет которой расположен в Приложении. Шаблон и алгоритм заполнения указаны ниже.</w:t>
      </w:r>
    </w:p>
    <w:p>
      <w:pPr>
        <w:pStyle w:val="1200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41520" cy="6197452"/>
                <wp:effectExtent l="19050" t="19050" r="11430" b="13335"/>
                <wp:docPr id="3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544191" cy="620109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57.60pt;height:487.99pt;mso-wrap-distance-left:0.00pt;mso-wrap-distance-top:0.00pt;mso-wrap-distance-right:0.00pt;mso-wrap-distance-bottom:0.00pt;" strokecolor="#7F7F7F">
                <v:path textboxrect="0,0,0,0"/>
                <v:imagedata r:id="rId17" o:title=""/>
              </v:shape>
            </w:pict>
          </mc:Fallback>
        </mc:AlternateContent>
      </w:r>
    </w:p>
    <w:p>
      <w:pPr>
        <w:pStyle w:val="1200"/>
        <w:ind w:firstLine="426"/>
        <w:jc w:val="center"/>
      </w:pPr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3</w:t>
      </w:r>
      <w:r>
        <w:rPr>
          <w:i/>
        </w:rPr>
        <w:fldChar w:fldCharType="end"/>
      </w:r>
      <w:r>
        <w:rPr>
          <w:i/>
        </w:rPr>
        <w:t xml:space="preserve"> </w:t>
      </w:r>
      <w:r>
        <w:rPr>
          <w:i/>
          <w:iCs/>
        </w:rPr>
        <w:t xml:space="preserve">– Шаблон распоряжения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3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Алгоритм заполнения параметров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974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1985"/>
        <w:gridCol w:w="7053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документа «Прием на работу» по маске «ДД.ММ.ГГГГ».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«Прием на работу».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«Сотрудник» документа «Прием на работу»,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НомерПункта0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выводе на печать указывать автоматически номер пункта по очереди начиная с 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НомерПункта1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воде на печать указывать автоматически номер пункта по очереди начиная с номера пункта вышестоящего и номера подпункта 1. Например, вышестоящий пункт 2, то в параметр выводить начиная с 2.1.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НомерПункта2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выводе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на печать указывать автоматически номер пункта по очереди начиная с номера пункта вышестоящего и номера подпункта 1. Например, вышестоящий пункт 2.2, то в параметр выводить начиная с 2.2.1.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«Сотрудник» документа «Прием на работу», склонить в дательном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«Должность» документа «Прием на работу» по маске «Должность», склонить в дательном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наименованием текущей организации. Поле «Полное наименование» справочника «Организации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,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склонить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ДатаПриема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 приема» документа «Прием на работу» по маске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начисление по значению параметра «Входит в состав денежного содержания как» = «Должностной оклад» и вывести значение суммы по данному начислению из колонки «Показатели».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Рубль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«рубль» в родительном падеже в зависимости от размера надбавки. Например: «145 рублей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«151 рубль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ОкладЧинРанг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начисление по значению параметра «Входит в состав денежного содержания как» = «Оклад за классный чин» и вывести значение суммы по данному начислению из колонки «Показатели». В случае отсутствия такого начисления не выводить пункт в печатную форму.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Ежемесячная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наименование начисления, которое будет выводиться в текущем пункте начинается со слова «Надбавка» и в самом начислении в поле «Начисление выполняется» указано значение «Ежемесячно», тогда выводить слово «ежемесячная».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Надбавка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значениями из табличной части колонки «Начисление», кроме начислений «Должностной оклад» и «Оклад за классный чин». Необходимо выводить каждое начисление в отдельном пункте.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РазмерНадбавки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для текущего начисления (которое на текущий момент выводится на печать в определенном пункте) значение суммы/процента/количества из колонки «Показатели».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Для начисления со значением параметра «Входит в состав денежного содержания как» = «Надбавка за выслугу лет» получить значение процента из табличной части элемента справочника «Показатели расчета зарплаты» в зависимости от стажа.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Показатель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документе «Прием на работу» на вкладке «Денежное содержание» получить для текущего начисления (которое на текущий момент выводится на печать в определенном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пункте) значение показателя в колонке «Показатели». Если показатель содержит слово «процент»/ «%», то на печать выводить «процентов должностного оклада». Если показатель содержит слова «Количество … окладов», тогда выводить на печать «должностного оклада».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РазмерРайонногоКоэф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«Районный коэффициент» документа «Прием на работу». Например: 1,8.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ПроцентСевера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«Северная надбавка» документа «Прием на работу». Например: 80.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Процентов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«процент» в родительном падеже в зависимости от размера надбавки. Например: «145 процентов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«151 процент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42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ФИОГубернатора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53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формы выбора печатной формы из реквизита «Губернатор ЯНАО».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200"/>
        <w:ind w:firstLine="426"/>
      </w:pPr>
    </w:p>
    <w:p>
      <w:pPr>
        <w:pStyle w:val="1200"/>
        <w:ind w:firstLine="426"/>
      </w:pPr>
      <w:r>
        <w:t xml:space="preserve">В макете указаны корректные отступы, которые необходимо учесть при реализации.</w:t>
      </w:r>
    </w:p>
    <w:p>
      <w:pPr>
        <w:pStyle w:val="1200"/>
        <w:ind w:firstLine="426"/>
      </w:pP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0"/>
        <w:ind w:firstLine="426"/>
      </w:pPr>
      <w:bookmarkStart w:id="2" w:name="_Hlk195973378"/>
      <w:bookmarkStart w:id="3" w:name="_Hlk195973395"/>
      <w:r>
        <w:t xml:space="preserve">Программа </w:t>
      </w:r>
      <w:bookmarkEnd w:id="2"/>
      <w:r>
        <w:t xml:space="preserve">предусматривает отслеживание и корректную обработку следующих исключите</w:t>
      </w:r>
      <w:bookmarkEnd w:id="3"/>
      <w:r>
        <w:t xml:space="preserve">льных ситуаций: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4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обработки исключительных ситуаций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5"/>
        <w:tblW w:w="9790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1951"/>
      </w:tblGrid>
      <w:tr>
        <w:trPr/>
        <w:tblPrEx/>
        <w:tc>
          <w:tcPr>
            <w:tcW w:w="2708" w:type="dxa"/>
            <w:noWrap w:val="false"/>
            <w:textDirection w:val="lrTb"/>
          </w:tcPr>
          <w:p>
            <w:pPr>
              <w:pStyle w:val="1198"/>
            </w:pPr>
            <w:r>
              <w:t xml:space="preserve">Условие возникновения</w:t>
            </w:r>
          </w:p>
        </w:tc>
        <w:tc>
          <w:tcPr>
            <w:tcW w:w="2708" w:type="dxa"/>
            <w:noWrap w:val="false"/>
            <w:textDirection w:val="lrTb"/>
          </w:tcPr>
          <w:p>
            <w:pPr>
              <w:pStyle w:val="1198"/>
            </w:pPr>
            <w:r>
              <w:t xml:space="preserve">Формула</w:t>
            </w:r>
          </w:p>
        </w:tc>
        <w:tc>
          <w:tcPr>
            <w:tcW w:w="2423" w:type="dxa"/>
            <w:noWrap w:val="false"/>
            <w:textDirection w:val="lrTb"/>
          </w:tcPr>
          <w:p>
            <w:pPr>
              <w:pStyle w:val="1198"/>
            </w:pPr>
            <w:r>
              <w:t xml:space="preserve">Сообщение для пользователя</w:t>
            </w:r>
          </w:p>
        </w:tc>
        <w:tc>
          <w:tcPr>
            <w:tcW w:w="1951" w:type="dxa"/>
            <w:noWrap w:val="false"/>
            <w:textDirection w:val="lrTb"/>
          </w:tcPr>
          <w:p>
            <w:pPr>
              <w:pStyle w:val="1198"/>
            </w:pPr>
            <w:r>
              <w:t xml:space="preserve">Процедура реагирования</w:t>
            </w:r>
          </w:p>
        </w:tc>
      </w:tr>
      <w:tr>
        <w:trPr/>
        <w:tblPrEx/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200"/>
            </w:pPr>
            <w:r>
              <w:t xml:space="preserve">Вызов печатных форм из документа, который имеет признак </w:t>
            </w:r>
            <w:r>
              <w:t xml:space="preserve">модифицированности</w:t>
            </w:r>
            <w:r>
              <w:t xml:space="preserve">, т.е. который был изменен и не записан.</w:t>
            </w:r>
          </w:p>
        </w:tc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99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</w:p>
        </w:tc>
        <w:tc>
          <w:tcPr>
            <w:tcW w:w="2423" w:type="dxa"/>
            <w:noWrap w:val="false"/>
            <w:textDirection w:val="lrTb"/>
            <w:vAlign w:val="top"/>
          </w:tcPr>
          <w:p>
            <w:pPr>
              <w:pStyle w:val="119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9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</w:p>
        </w:tc>
        <w:tc>
          <w:tcPr>
            <w:tcW w:w="1951" w:type="dxa"/>
            <w:noWrap w:val="false"/>
            <w:textDirection w:val="lrTb"/>
            <w:vAlign w:val="top"/>
          </w:tcPr>
          <w:p>
            <w:pPr>
              <w:pStyle w:val="119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9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</w:p>
        </w:tc>
      </w:tr>
    </w:tbl>
    <w:p>
      <w:pPr>
        <w:pStyle w:val="1231"/>
      </w:pPr>
    </w:p>
    <w:p>
      <w:pPr>
        <w:pStyle w:val="123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4"/>
        <w:numPr>
          <w:numId w:val="24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5"/>
        <w:spacing w:before="0"/>
        <w:contextualSpacing/>
      </w:pPr>
      <w:r>
        <w:t xml:space="preserve"> Дизайн формы выбора печатной формы</w:t>
      </w:r>
    </w:p>
    <w:p>
      <w:pPr>
        <w:pStyle w:val="1201"/>
        <w:spacing w:before="120" w:after="120"/>
        <w:contextualSpacing w:val="0"/>
        <w:rPr>
          <w:lang w:val="ru-RU"/>
        </w:rPr>
      </w:pPr>
      <w:r>
        <w:rPr>
          <w:lang w:val="ru-RU"/>
        </w:rPr>
        <w:t xml:space="preserve">Имя: </w:t>
      </w:r>
      <w:r>
        <w:rPr>
          <w:lang w:val="ru-RU"/>
        </w:rPr>
        <w:t xml:space="preserve">ФормаВыбораПечатнойФормы</w:t>
      </w:r>
      <w:r>
        <w:rPr>
          <w:lang w:val="ru-RU"/>
        </w:rPr>
      </w:r>
      <w:r>
        <w:rPr>
          <w:lang w:val="ru-RU"/>
        </w:rPr>
      </w:r>
    </w:p>
    <w:p>
      <w:pPr>
        <w:pStyle w:val="1201"/>
        <w:spacing w:before="120" w:after="120"/>
        <w:contextualSpacing w:val="0"/>
        <w:rPr>
          <w:lang w:val="ru-RU"/>
        </w:rPr>
      </w:pPr>
      <w:r>
        <w:rPr>
          <w:lang w:val="ru-RU"/>
        </w:rPr>
        <w:t xml:space="preserve">Синоним: Выберите печатную форму</w:t>
      </w:r>
      <w:r>
        <w:rPr>
          <w:lang w:val="ru-RU"/>
        </w:rPr>
      </w:r>
      <w:r>
        <w:rPr>
          <w:lang w:val="ru-RU"/>
        </w:rPr>
      </w:r>
    </w:p>
    <w:p>
      <w:pPr>
        <w:pStyle w:val="1201"/>
        <w:spacing w:before="120" w:after="120"/>
        <w:contextualSpacing w:val="0"/>
        <w:rPr>
          <w:lang w:val="ru-RU"/>
        </w:rPr>
      </w:pPr>
      <w:r>
        <w:rPr>
          <w:lang w:val="ru-RU"/>
        </w:rPr>
        <w:t xml:space="preserve">Новый объект: Да</w:t>
      </w:r>
      <w:r>
        <w:rPr>
          <w:lang w:val="ru-RU"/>
        </w:rPr>
      </w:r>
      <w:r>
        <w:rPr>
          <w:lang w:val="ru-RU"/>
        </w:rPr>
      </w:r>
    </w:p>
    <w:p>
      <w:pPr>
        <w:pStyle w:val="1212"/>
      </w:pPr>
      <w:r>
        <w:t xml:space="preserve">Реквизиты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5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реквизитов 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5"/>
        <w:tblW w:w="9789" w:type="dxa"/>
        <w:tblLayout w:type="fixed"/>
        <w:tblLook w:val="04A0" w:firstRow="1" w:lastRow="0" w:firstColumn="1" w:lastColumn="0" w:noHBand="0" w:noVBand="1"/>
      </w:tblPr>
      <w:tblGrid>
        <w:gridCol w:w="1636"/>
        <w:gridCol w:w="1478"/>
        <w:gridCol w:w="1843"/>
        <w:gridCol w:w="2409"/>
        <w:gridCol w:w="851"/>
        <w:gridCol w:w="1039"/>
        <w:gridCol w:w="533"/>
      </w:tblGrid>
      <w:tr>
        <w:trPr/>
        <w:tblPrEx/>
        <w:tc>
          <w:tcPr>
            <w:tcW w:w="1636" w:type="dxa"/>
            <w:noWrap w:val="false"/>
            <w:textDirection w:val="lrTb"/>
          </w:tcPr>
          <w:p>
            <w:pPr>
              <w:pStyle w:val="1198"/>
            </w:pPr>
            <w:r>
              <w:t xml:space="preserve">Имя поля</w:t>
            </w:r>
          </w:p>
        </w:tc>
        <w:tc>
          <w:tcPr>
            <w:tcW w:w="1478" w:type="dxa"/>
            <w:noWrap w:val="false"/>
            <w:textDirection w:val="lrTb"/>
          </w:tcPr>
          <w:p>
            <w:pPr>
              <w:pStyle w:val="1198"/>
            </w:pPr>
            <w:r>
              <w:t xml:space="preserve">Синоним поля</w:t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1198"/>
            </w:pPr>
            <w:r>
              <w:t xml:space="preserve">Тип данных</w:t>
            </w:r>
          </w:p>
        </w:tc>
        <w:tc>
          <w:tcPr>
            <w:tcW w:w="2409" w:type="dxa"/>
            <w:noWrap w:val="false"/>
            <w:textDirection w:val="lrTb"/>
          </w:tcPr>
          <w:p>
            <w:pPr>
              <w:pStyle w:val="1198"/>
            </w:pPr>
            <w:r>
              <w:t xml:space="preserve">Описание</w:t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1198"/>
            </w:pPr>
            <w:r>
              <w:t xml:space="preserve">Заполнение обязательно</w:t>
            </w:r>
          </w:p>
        </w:tc>
        <w:tc>
          <w:tcPr>
            <w:tcW w:w="1039" w:type="dxa"/>
            <w:noWrap w:val="false"/>
            <w:textDirection w:val="lrTb"/>
          </w:tcPr>
          <w:p>
            <w:pPr>
              <w:pStyle w:val="1198"/>
            </w:pPr>
            <w:r>
              <w:t xml:space="preserve">В форме элемента</w:t>
            </w:r>
          </w:p>
        </w:tc>
        <w:tc>
          <w:tcPr>
            <w:tcW w:w="533" w:type="dxa"/>
            <w:noWrap w:val="false"/>
            <w:textDirection w:val="lrTb"/>
          </w:tcPr>
          <w:p>
            <w:pPr>
              <w:pStyle w:val="1198"/>
            </w:pPr>
            <w:r>
              <w:t xml:space="preserve">В форме списка</w:t>
            </w:r>
          </w:p>
        </w:tc>
      </w:tr>
      <w:tr>
        <w:trPr/>
        <w:tblPrEx/>
        <w:tc>
          <w:tcPr>
            <w:tcW w:w="1636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ПечатнаяФорма</w:t>
            </w:r>
          </w:p>
        </w:tc>
        <w:tc>
          <w:tcPr>
            <w:tcW w:w="1478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Печатная форма</w:t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Вид переключателя «Тумблер» со списком выбора «Приказ/Распоряжение Губернатора»</w:t>
            </w:r>
          </w:p>
        </w:tc>
        <w:tc>
          <w:tcPr>
            <w:tcW w:w="2409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Переключатель для выбора необходимой печатной формы.</w:t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1199"/>
            </w:pPr>
            <w:r>
              <w:t xml:space="preserve">Нет</w:t>
            </w:r>
          </w:p>
        </w:tc>
        <w:tc>
          <w:tcPr>
            <w:tcW w:w="1039" w:type="dxa"/>
            <w:noWrap w:val="false"/>
            <w:textDirection w:val="lrTb"/>
          </w:tcPr>
          <w:p>
            <w:pPr>
              <w:pStyle w:val="1199"/>
            </w:pPr>
            <w:r>
              <w:t xml:space="preserve">Да</w:t>
            </w:r>
          </w:p>
        </w:tc>
        <w:tc>
          <w:tcPr>
            <w:tcW w:w="533" w:type="dxa"/>
            <w:noWrap w:val="false"/>
            <w:textDirection w:val="lrTb"/>
          </w:tcPr>
          <w:p>
            <w:pPr>
              <w:pStyle w:val="1199"/>
            </w:pPr>
            <w:r>
              <w:t xml:space="preserve">Нет</w:t>
            </w:r>
          </w:p>
        </w:tc>
      </w:tr>
      <w:tr>
        <w:trPr/>
        <w:tblPrEx/>
        <w:tc>
          <w:tcPr>
            <w:tcW w:w="1636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ГубернаторЯНАО</w:t>
            </w:r>
          </w:p>
        </w:tc>
        <w:tc>
          <w:tcPr>
            <w:tcW w:w="1478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Губернатор ЯНАО</w:t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Строка (30)</w:t>
            </w:r>
          </w:p>
        </w:tc>
        <w:tc>
          <w:tcPr>
            <w:tcW w:w="2409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Поле для указания ФИО Губернатора. Автоматически заполнять значением «С.С. Степанов». Обеспечить возможность ручного редактирования.</w:t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1199"/>
            </w:pPr>
            <w:r>
              <w:t xml:space="preserve">Нет</w:t>
            </w:r>
          </w:p>
        </w:tc>
        <w:tc>
          <w:tcPr>
            <w:tcW w:w="1039" w:type="dxa"/>
            <w:noWrap w:val="false"/>
            <w:textDirection w:val="lrTb"/>
          </w:tcPr>
          <w:p>
            <w:pPr>
              <w:pStyle w:val="1199"/>
            </w:pPr>
            <w:r>
              <w:t xml:space="preserve">Да</w:t>
            </w:r>
          </w:p>
        </w:tc>
        <w:tc>
          <w:tcPr>
            <w:tcW w:w="533" w:type="dxa"/>
            <w:noWrap w:val="false"/>
            <w:textDirection w:val="lrTb"/>
          </w:tcPr>
          <w:p>
            <w:pPr>
              <w:pStyle w:val="1199"/>
            </w:pPr>
            <w:r>
              <w:t xml:space="preserve">Нет</w:t>
            </w:r>
          </w:p>
        </w:tc>
      </w:tr>
    </w:tbl>
    <w:p>
      <w:pPr>
        <w:pStyle w:val="1223"/>
        <w:ind w:firstLine="426"/>
        <w:jc w:val="both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 xml:space="preserve">Легенда</w:t>
      </w:r>
      <w:r>
        <w:rPr>
          <w:b/>
          <w:i/>
          <w:iCs/>
          <w:sz w:val="22"/>
          <w:szCs w:val="22"/>
        </w:rPr>
      </w:r>
      <w:r>
        <w:rPr>
          <w:b/>
          <w:i/>
          <w:iCs/>
          <w:sz w:val="22"/>
          <w:szCs w:val="22"/>
        </w:rPr>
      </w:r>
    </w:p>
    <w:p>
      <w:pPr>
        <w:pStyle w:val="1223"/>
        <w:ind w:firstLine="42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pStyle w:val="1223"/>
        <w:numPr>
          <w:numId w:val="26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Имя поля</w:t>
      </w:r>
      <w:r>
        <w:rPr>
          <w:i/>
          <w:iCs/>
          <w:sz w:val="22"/>
          <w:szCs w:val="22"/>
        </w:rPr>
        <w:t xml:space="preserve">: Имя реквизита объекта в системе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3"/>
        <w:numPr>
          <w:numId w:val="26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Синоним поля</w:t>
      </w:r>
      <w:r>
        <w:rPr>
          <w:i/>
          <w:iCs/>
          <w:sz w:val="22"/>
          <w:szCs w:val="22"/>
        </w:rPr>
        <w:t xml:space="preserve">: Синоним реквизита объекта в системе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3"/>
        <w:numPr>
          <w:numId w:val="26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Тип данных</w:t>
      </w:r>
      <w:r>
        <w:rPr>
          <w:i/>
          <w:iCs/>
          <w:sz w:val="22"/>
          <w:szCs w:val="22"/>
        </w:rPr>
        <w:t xml:space="preserve">: Тип данных вводимых/отображаемых в данном реквизите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3"/>
        <w:numPr>
          <w:numId w:val="26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Описание</w:t>
      </w:r>
      <w:r>
        <w:rPr>
          <w:i/>
          <w:iCs/>
          <w:sz w:val="22"/>
          <w:szCs w:val="22"/>
        </w:rPr>
        <w:t xml:space="preserve">: Описание назначение реквизита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3"/>
        <w:numPr>
          <w:numId w:val="26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Заполнение обязательно</w:t>
      </w:r>
      <w:r>
        <w:rPr>
          <w:i/>
          <w:iCs/>
          <w:sz w:val="22"/>
          <w:szCs w:val="22"/>
        </w:rPr>
        <w:t xml:space="preserve">: Указывается</w:t>
      </w:r>
      <w:r>
        <w:rPr>
          <w:i/>
          <w:iCs/>
          <w:sz w:val="22"/>
          <w:szCs w:val="22"/>
        </w:rPr>
        <w:t xml:space="preserve"> «Да» или «Нет»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3"/>
        <w:numPr>
          <w:numId w:val="26"/>
          <w:ilvl w:val="0"/>
        </w:num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В форме элемента</w:t>
      </w:r>
      <w:r>
        <w:rPr>
          <w:i/>
          <w:iCs/>
          <w:sz w:val="22"/>
          <w:szCs w:val="22"/>
        </w:rPr>
        <w:t xml:space="preserve">: Указывается</w:t>
      </w:r>
      <w:r>
        <w:rPr>
          <w:i/>
          <w:iCs/>
          <w:sz w:val="22"/>
          <w:szCs w:val="22"/>
        </w:rPr>
        <w:t xml:space="preserve"> «Да» или «Нет»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3"/>
        <w:ind w:firstLine="426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В</w:t>
      </w:r>
      <w:r>
        <w:rPr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форме списка</w:t>
      </w:r>
      <w:r>
        <w:rPr>
          <w:i/>
          <w:iCs/>
          <w:sz w:val="22"/>
          <w:szCs w:val="22"/>
        </w:rPr>
        <w:t xml:space="preserve">: Указывается</w:t>
      </w:r>
      <w:r>
        <w:rPr>
          <w:i/>
          <w:iCs/>
          <w:sz w:val="22"/>
          <w:szCs w:val="22"/>
        </w:rPr>
        <w:t xml:space="preserve"> «Да» или «Нет</w:t>
      </w:r>
      <w:r>
        <w:rPr>
          <w:iCs/>
          <w:sz w:val="22"/>
          <w:szCs w:val="22"/>
        </w:rPr>
        <w:t xml:space="preserve">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0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1205"/>
      </w:pPr>
      <w:r>
        <w:t xml:space="preserve"> Печатные формы распоряжения Губернатора ЯНАО и приказа органа власти «О денежном содержании»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6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5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Открыть ранее созданный документ «Прием на работу».</w:t>
            </w:r>
          </w:p>
          <w:p>
            <w:pPr>
              <w:pStyle w:val="1199"/>
              <w:jc w:val="both"/>
            </w:pPr>
            <w:r>
              <w:t xml:space="preserve">[К] Печать</w:t>
            </w:r>
          </w:p>
          <w:p>
            <w:pPr>
              <w:pStyle w:val="1200"/>
            </w:pPr>
            <w:r>
              <w:t xml:space="preserve">Выбрать печатную форму «Правовой акт о денежном содержании (ЯНАО)».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Появилось окно выбора печатной формы и заполненным ФИО Губернатора.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Установить переключатель в положение «Приказ» и нажать «Печать».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Сформировалась печатная форма приказа «Об установлении денежного содержания». Поля заполнены. 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Проверить корректность заполнения печатной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Все данные заполнены корректно (склонения, должности, ФИО и т.д.).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Установить переключатель в положение «Распоряжение Губернатора» и нажать «Печать».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Сформировалась печатная форма распоряжения Губернатора «О денежном содержании».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Проверить корректность заполнения печатной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jc w:val="center"/>
        <w:rPr>
          <w:rFonts w:ascii="Book Antiqua" w:hAnsi="Book Antiqua" w:eastAsia="SimSun" w:cs="Times New Roman"/>
          <w:b/>
          <w:bCs/>
          <w:highlight w:val="none"/>
          <w:lang w:eastAsia="zh-CN"/>
        </w:rPr>
      </w:pPr>
      <w:r>
        <w:rPr>
          <w:highlight w:val="yellow"/>
        </w:rPr>
      </w:r>
      <w:r>
        <w:rPr>
          <w:rFonts w:ascii="Book Antiqua" w:hAnsi="Book Antiqua" w:eastAsia="SimSun" w:cs="Times New Roman"/>
          <w:b/>
          <w:lang w:eastAsia="zh-CN"/>
        </w:rPr>
        <w:t xml:space="preserve">Макет </w:t>
      </w:r>
      <w:r>
        <w:rPr>
          <w:rFonts w:ascii="Book Antiqua" w:hAnsi="Book Antiqua" w:eastAsia="SimSun" w:cs="Times New Roman"/>
          <w:b/>
          <w:lang w:eastAsia="zh-CN"/>
        </w:rPr>
        <w:t xml:space="preserve">приказа «Об установлении денежного содержания»</w:t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highlight w:val="yellow"/>
        </w:rPr>
      </w:r>
    </w:p>
    <w:p>
      <w:pPr>
        <w:jc w:val="center"/>
        <w:rPr>
          <w:highlight w:val="yellow"/>
        </w:rPr>
      </w:pPr>
      <w:r>
        <w:rPr>
          <w:highlight w:val="yellow"/>
        </w:rPr>
      </w: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7220"/>
                <wp:effectExtent l="0" t="0" r="0" b="0"/>
                <wp:docPr id="4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8418627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 rot="0" flipH="0" flipV="0">
                          <a:off x="0" y="0"/>
                          <a:ext cx="4572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6.00pt;height:48.60pt;mso-wrap-distance-left:0.00pt;mso-wrap-distance-top:0.00pt;mso-wrap-distance-right:0.00pt;mso-wrap-distance-bottom:0.00pt;rotation:0;" stroked="f">
                <v:path textboxrect="0,0,0,0"/>
                <v:imagedata r:id="rId18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left="0" w:right="-452" w:firstLine="0"/>
        <w:jc w:val="center"/>
      </w:pPr>
      <w:r>
        <w:rPr>
          <w:rFonts w:ascii="Liberation Sans" w:hAnsi="Liberation Sans" w:eastAsia="Liberation Sans" w:cs="Liberation Sans"/>
          <w:b/>
          <w:color w:val="0000ff"/>
          <w:sz w:val="40"/>
        </w:rPr>
        <w:t xml:space="preserve">ДЕПАРТАМЕНТ ЗДРАВООХРАНЕНИЯ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left="0" w:right="-452" w:firstLine="0"/>
        <w:jc w:val="center"/>
      </w:pPr>
      <w:r>
        <w:rPr>
          <w:rFonts w:ascii="Liberation Sans" w:hAnsi="Liberation Sans" w:eastAsia="Liberation Sans" w:cs="Liberation Sans"/>
          <w:b/>
          <w:color w:val="0000ff"/>
          <w:sz w:val="40"/>
        </w:rPr>
        <w:t xml:space="preserve">ЯМАЛО-НЕНЕЦКОГО АВТОНОМНОГО ОКРУГА</w:t>
      </w:r>
    </w:p>
    <w:p>
      <w:pPr>
        <w:pStyle w:val="951"/>
        <w:spacing w:after="0" w:line="240" w:lineRule="auto"/>
        <w:ind w:left="0" w:right="-452" w:firstLine="0"/>
        <w:contextualSpacing/>
        <w:jc w:val="center"/>
        <w:rPr>
          <w:rFonts w:ascii="Liberation Sans" w:hAnsi="Liberation Sans" w:cs="Liberation Sans"/>
          <w:color w:val="2f5496"/>
          <w:sz w:val="28"/>
          <w:szCs w:val="28"/>
        </w:rPr>
      </w:pPr>
      <w:r>
        <w:rPr>
          <w:rFonts w:ascii="Liberation Sans" w:hAnsi="Liberation Sans" w:cs="Liberation Sans"/>
          <w:color w:val="2f5496"/>
          <w:sz w:val="28"/>
          <w:szCs w:val="28"/>
        </w:rPr>
      </w:r>
      <w:r>
        <w:rPr>
          <w:rFonts w:ascii="Liberation Sans" w:hAnsi="Liberation Sans" w:cs="Liberation Sans"/>
          <w:color w:val="2f5496"/>
          <w:sz w:val="28"/>
          <w:szCs w:val="28"/>
        </w:rPr>
      </w:r>
      <w:r>
        <w:rPr>
          <w:rFonts w:ascii="Liberation Sans" w:hAnsi="Liberation Sans" w:cs="Liberation Sans"/>
          <w:color w:val="2f5496"/>
          <w:sz w:val="28"/>
          <w:szCs w:val="28"/>
        </w:rPr>
      </w:r>
    </w:p>
    <w:p>
      <w:pPr>
        <w:pStyle w:val="951"/>
        <w:spacing w:after="0" w:line="240" w:lineRule="auto"/>
        <w:ind w:left="0" w:right="-452" w:firstLine="0"/>
        <w:contextualSpacing/>
        <w:jc w:val="center"/>
        <w:rPr>
          <w:rFonts w:ascii="Liberation Sans" w:hAnsi="Liberation Sans" w:cs="Liberation Sans"/>
          <w:b/>
          <w:color w:val="ff0000"/>
          <w:sz w:val="44"/>
          <w:szCs w:val="44"/>
          <w:u w:val="none"/>
        </w:rPr>
      </w:pPr>
      <w:r>
        <w:rPr>
          <w:rFonts w:ascii="Liberation Sans" w:hAnsi="Liberation Sans" w:cs="Liberation Sans"/>
          <w:b/>
          <w:color w:val="ff0000"/>
          <w:sz w:val="44"/>
          <w:szCs w:val="44"/>
          <w:u w:val="none"/>
          <w:lang w:val="en-US"/>
        </w:rPr>
        <w:t xml:space="preserve">ПРИКАЗ</w:t>
      </w:r>
      <w:r>
        <w:rPr>
          <w:rFonts w:ascii="Liberation Sans" w:hAnsi="Liberation Sans" w:cs="Liberation Sans"/>
          <w:b/>
          <w:color w:val="ff0000"/>
          <w:sz w:val="44"/>
          <w:szCs w:val="44"/>
          <w:u w:val="none"/>
        </w:rPr>
      </w:r>
      <w:r>
        <w:rPr>
          <w:rFonts w:ascii="Liberation Sans" w:hAnsi="Liberation Sans" w:cs="Liberation Sans"/>
          <w:b/>
          <w:color w:val="ff0000"/>
          <w:sz w:val="44"/>
          <w:szCs w:val="44"/>
          <w:u w:val="none"/>
        </w:rPr>
      </w:r>
    </w:p>
    <w:p>
      <w:pPr>
        <w:pStyle w:val="951"/>
        <w:spacing w:after="0" w:line="240" w:lineRule="auto"/>
        <w:ind w:left="0" w:right="-452" w:firstLine="0"/>
        <w:contextualSpacing/>
        <w:jc w:val="center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>
        <w:trPr/>
        <w:tblPrEx/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951"/>
              <w:spacing w:after="0" w:line="240" w:lineRule="auto"/>
              <w:ind w:left="0" w:right="-452" w:firstLine="0"/>
              <w:contextualSpacing/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  <w:t xml:space="preserve">_________________20____г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  <w:t xml:space="preserve">ода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951"/>
              <w:spacing w:after="0" w:line="240" w:lineRule="auto"/>
              <w:ind w:left="0" w:right="-452" w:firstLine="0"/>
              <w:contextualSpacing/>
              <w:jc w:val="right"/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  <w:t xml:space="preserve">№_____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val="en-US"/>
              </w:rPr>
              <w:t xml:space="preserve">__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  <w:t xml:space="preserve">___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</w:p>
        </w:tc>
      </w:tr>
    </w:tbl>
    <w:p>
      <w:pPr>
        <w:pStyle w:val="951"/>
        <w:spacing w:before="120" w:after="0" w:line="240" w:lineRule="auto"/>
        <w:ind w:left="0" w:right="-452" w:firstLine="0"/>
        <w:contextualSpacing/>
        <w:jc w:val="center"/>
        <w:rPr>
          <w:rFonts w:ascii="Liberation Sans" w:hAnsi="Liberation Sans" w:cs="Liberation Sans"/>
          <w:b/>
          <w:color w:val="548dd4"/>
          <w:sz w:val="24"/>
          <w:szCs w:val="24"/>
        </w:rPr>
      </w:pPr>
      <w:r>
        <w:rPr>
          <w:rFonts w:ascii="Liberation Sans" w:hAnsi="Liberation Sans" w:cs="Liberation Sans"/>
          <w:b/>
          <w:color w:val="0000ff"/>
          <w:sz w:val="24"/>
          <w:szCs w:val="24"/>
        </w:rPr>
        <w:t xml:space="preserve">г. Салехард</w:t>
      </w:r>
      <w:r>
        <w:rPr>
          <w:rFonts w:ascii="Liberation Sans" w:hAnsi="Liberation Sans" w:cs="Liberation Sans"/>
          <w:b/>
          <w:color w:val="548dd4"/>
          <w:sz w:val="24"/>
          <w:szCs w:val="24"/>
        </w:rPr>
      </w:r>
      <w:r>
        <w:rPr>
          <w:rFonts w:ascii="Liberation Sans" w:hAnsi="Liberation Sans" w:cs="Liberation Sans"/>
          <w:b/>
          <w:color w:val="548dd4"/>
          <w:sz w:val="24"/>
          <w:szCs w:val="24"/>
        </w:rPr>
      </w:r>
    </w:p>
    <w:p>
      <w:pPr>
        <w:pStyle w:val="951"/>
        <w:spacing w:after="0" w:line="240" w:lineRule="auto"/>
        <w:ind w:left="0" w:right="-452" w:firstLine="0"/>
        <w:contextualSpacing/>
        <w:jc w:val="center"/>
        <w:rPr>
          <w:rFonts w:ascii="Liberation Sans" w:hAnsi="Liberation Sans" w:cs="Liberation Sans"/>
          <w:color w:val="548dd4"/>
          <w:sz w:val="28"/>
          <w:szCs w:val="28"/>
        </w:rPr>
      </w:pP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</w:p>
    <w:p>
      <w:pPr>
        <w:pStyle w:val="951"/>
        <w:spacing w:after="0" w:line="240" w:lineRule="auto"/>
        <w:ind w:left="0" w:right="-452" w:firstLine="0"/>
        <w:contextualSpacing/>
        <w:jc w:val="center"/>
        <w:rPr>
          <w:rFonts w:ascii="Liberation Sans" w:hAnsi="Liberation Sans" w:cs="Liberation Sans"/>
          <w:color w:val="548dd4"/>
          <w:sz w:val="28"/>
          <w:szCs w:val="28"/>
        </w:rPr>
      </w:pP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</w:p>
    <w:p>
      <w:pPr>
        <w:pStyle w:val="951"/>
        <w:spacing w:after="0" w:line="240" w:lineRule="auto"/>
        <w:ind w:left="0" w:right="-452" w:firstLine="0"/>
        <w:jc w:val="center"/>
        <w:rPr>
          <w:rFonts w:ascii="Liberation Sans" w:hAnsi="Liberation Sans" w:eastAsia="Times New Roman"/>
          <w:b/>
          <w:spacing w:val="-10"/>
          <w:sz w:val="28"/>
          <w:szCs w:val="28"/>
          <w:lang w:eastAsia="ru-RU"/>
        </w:rPr>
      </w:pPr>
      <w:r>
        <w:rPr>
          <w:rFonts w:ascii="Liberation Sans" w:hAnsi="Liberation Sans" w:eastAsia="Times New Roman"/>
          <w:b/>
          <w:spacing w:val="-10"/>
          <w:sz w:val="28"/>
          <w:szCs w:val="28"/>
          <w:lang w:eastAsia="ru-RU"/>
        </w:rPr>
        <w:t xml:space="preserve">Об установлении денежного содержания Иванова И.И.</w:t>
      </w:r>
      <w:r>
        <w:rPr>
          <w:rFonts w:ascii="Liberation Sans" w:hAnsi="Liberation Sans" w:eastAsia="Times New Roman"/>
          <w:b/>
          <w:spacing w:val="-10"/>
          <w:sz w:val="28"/>
          <w:szCs w:val="28"/>
          <w:lang w:eastAsia="ru-RU"/>
        </w:rPr>
      </w:r>
      <w:r>
        <w:rPr>
          <w:rFonts w:ascii="Liberation Sans" w:hAnsi="Liberation Sans" w:eastAsia="Times New Roman"/>
          <w:b/>
          <w:spacing w:val="-10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0"/>
        <w:jc w:val="center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tabs>
          <w:tab w:val="left" w:pos="567" w:leader="none"/>
        </w:tabs>
        <w:spacing w:after="0" w:line="240" w:lineRule="auto"/>
        <w:ind w:left="0" w:right="-452" w:firstLine="0"/>
        <w:jc w:val="center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cs="Liberation Sans"/>
          <w:b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В соответствии </w:t>
      </w:r>
      <w:r>
        <w:rPr>
          <w:rFonts w:ascii="Liberation Sans" w:hAnsi="Liberation Sans" w:cs="Liberation Serif"/>
          <w:sz w:val="28"/>
          <w:szCs w:val="28"/>
        </w:rPr>
        <w:t xml:space="preserve">со статьей 50 Федерального закона от 27 июля 2</w:t>
      </w:r>
      <w:r>
        <w:rPr>
          <w:rFonts w:ascii="Liberation Sans" w:hAnsi="Liberation Sans" w:cs="Liberation Serif"/>
          <w:sz w:val="28"/>
          <w:szCs w:val="28"/>
        </w:rPr>
        <w:t xml:space="preserve">004 года </w:t>
      </w:r>
      <w:r>
        <w:rPr>
          <w:rFonts w:ascii="Liberation Sans" w:hAnsi="Liberation Sans" w:cs="Liberation Serif"/>
          <w:sz w:val="28"/>
          <w:szCs w:val="28"/>
        </w:rPr>
        <w:t xml:space="preserve">№</w:t>
      </w:r>
      <w:r>
        <w:rPr>
          <w:rFonts w:ascii="Liberation Sans" w:hAnsi="Liberation Sans" w:cs="Liberation Serif"/>
          <w:sz w:val="28"/>
          <w:szCs w:val="28"/>
        </w:rPr>
        <w:t xml:space="preserve"> 79-ФЗ «О государственной гражданской службе Российской Федерации»,</w:t>
      </w:r>
      <w:r>
        <w:rPr>
          <w:rFonts w:ascii="Liberation Sans" w:hAnsi="Liberation Sans" w:cs="Liberation Serif"/>
          <w:sz w:val="28"/>
          <w:szCs w:val="28"/>
        </w:rPr>
        <w:t xml:space="preserve"> </w:t>
      </w:r>
      <w:r>
        <w:rPr>
          <w:rFonts w:ascii="Liberation Sans" w:hAnsi="Liberation Sans" w:cs="Liberation Serif"/>
          <w:sz w:val="28"/>
          <w:szCs w:val="28"/>
        </w:rPr>
        <w:t xml:space="preserve">статьей 41 Закона Ямало-Ненецкого автономного округа от 29 марта 2005 года № 26-ЗАО «О государственной гражданской службе Ямало-Ненецкого автономного округа» </w:t>
      </w:r>
      <w:r>
        <w:rPr>
          <w:rFonts w:ascii="Liberation Sans" w:hAnsi="Liberation Sans" w:cs="Liberation Sans"/>
          <w:b/>
          <w:sz w:val="28"/>
          <w:szCs w:val="28"/>
          <w:lang w:eastAsia="ru-RU"/>
        </w:rPr>
        <w:t xml:space="preserve">п р и к а з ы в а ю:</w:t>
      </w:r>
      <w:r>
        <w:rPr>
          <w:rFonts w:ascii="Liberation Sans" w:hAnsi="Liberation Sans" w:cs="Liberation Sans"/>
          <w:b/>
          <w:sz w:val="28"/>
          <w:szCs w:val="28"/>
        </w:rPr>
      </w:r>
      <w:r>
        <w:rPr>
          <w:rFonts w:ascii="Liberation Sans" w:hAnsi="Liberation Sans" w:cs="Liberation Sans"/>
          <w:b/>
          <w:sz w:val="28"/>
          <w:szCs w:val="28"/>
        </w:rPr>
      </w:r>
    </w:p>
    <w:p>
      <w:pPr>
        <w:pStyle w:val="951"/>
        <w:spacing w:after="0" w:line="240" w:lineRule="auto"/>
        <w:ind w:left="0" w:right="-452" w:firstLine="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1. Устан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овить Иванову Ивану Ивановичу, заместителю директора департамента – начальнику управления организации и развития здравоохранения департамента здравоохранения Ямало-Ненецкого автономного округа, c 22 октября 2024 года денежное содержание, состоящее из: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1.1. оклада месячного денежного содержания, который включает в себя: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1.1.1. месячный оклад в соответствии с замещаемой должностью гражданской службы (далее - должностной оклад) в размере 15743 рублей;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1.2. дополнительных выплат, к которым относятся: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1.2.1. ежемесячная надбавка к должностному окладу за особые условия гражданской службы в размере 200 процентов должностного оклада;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1.2.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2. ежемесячное денежное поощрение в размере 2,4 должностного оклада.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2. Выплачивать денежное содержание с применением: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2.1. районного коэффициента в размере 1,8;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2.2. процентной надбавки к денежному содержанию за работу в районах Крайнего Севера и приравненных к ним местностях в размере 80 процентов.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tabs>
          <w:tab w:val="left" w:pos="709" w:leader="none"/>
        </w:tabs>
        <w:spacing w:after="0" w:line="240" w:lineRule="auto"/>
        <w:ind w:left="0" w:right="-452" w:firstLine="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ab/>
        <w:t xml:space="preserve">3. Производить другие выплаты, предусмотренные соответствующими федеральными законами и иными нормативными правовыми актами.  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left="0" w:right="-452" w:firstLine="0"/>
        <w:jc w:val="both"/>
        <w:rPr>
          <w:rFonts w:ascii="Liberation Sans" w:hAnsi="Liberation Sans" w:eastAsia="Times New Roman"/>
          <w:sz w:val="28"/>
          <w:szCs w:val="28"/>
          <w:highlight w:val="none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none"/>
          <w:lang w:eastAsia="ru-RU"/>
        </w:rPr>
      </w:r>
      <w:r>
        <w:rPr>
          <w:rFonts w:ascii="Liberation Sans" w:hAnsi="Liberation Sans" w:eastAsia="Times New Roman"/>
          <w:sz w:val="28"/>
          <w:szCs w:val="28"/>
          <w:highlight w:val="none"/>
          <w:lang w:eastAsia="ru-RU"/>
        </w:rPr>
      </w:r>
      <w:r>
        <w:rPr>
          <w:rFonts w:ascii="Liberation Sans" w:hAnsi="Liberation Sans" w:eastAsia="Times New Roman"/>
          <w:sz w:val="28"/>
          <w:szCs w:val="28"/>
          <w:highlight w:val="none"/>
          <w:lang w:eastAsia="ru-RU"/>
        </w:rPr>
      </w:r>
    </w:p>
    <w:p>
      <w:pPr>
        <w:pStyle w:val="951"/>
        <w:spacing w:after="0" w:line="240" w:lineRule="auto"/>
        <w:ind w:left="0" w:right="-452" w:firstLine="720"/>
        <w:jc w:val="both"/>
        <w:rPr>
          <w:rFonts w:ascii="Liberation Sans" w:hAnsi="Liberation Sans" w:eastAsia="Times New Roman"/>
          <w:sz w:val="28"/>
          <w:szCs w:val="28"/>
          <w:highlight w:val="none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Основание: 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распоряжение Губернатора Ямало-Ненецкого автономного округа </w:t>
      </w:r>
      <w:r>
        <w:rPr>
          <w:rFonts w:ascii="Liberation Sans" w:hAnsi="Liberation Sans" w:eastAsia="Times New Roman"/>
          <w:sz w:val="28"/>
          <w:szCs w:val="28"/>
          <w:highlight w:val="white"/>
          <w:lang w:eastAsia="ru-RU"/>
        </w:rPr>
        <w:t xml:space="preserve">о</w:t>
      </w:r>
      <w:r>
        <w:rPr>
          <w:rFonts w:ascii="Liberation Sans" w:hAnsi="Liberation Sans" w:eastAsia="Times New Roman"/>
          <w:sz w:val="28"/>
          <w:szCs w:val="28"/>
          <w:highlight w:val="white"/>
          <w:lang w:eastAsia="ru-RU"/>
        </w:rPr>
        <w:t xml:space="preserve">т </w:t>
      </w:r>
      <w:r>
        <w:rPr>
          <w:rFonts w:ascii="Liberation Sans" w:hAnsi="Liberation Sans" w:eastAsia="Times New Roman"/>
          <w:sz w:val="28"/>
          <w:szCs w:val="28"/>
          <w:highlight w:val="none"/>
          <w:lang w:eastAsia="ru-RU"/>
        </w:rPr>
        <w:t xml:space="preserve">15 октября 2024 года № 245-рк </w:t>
      </w:r>
      <w:r>
        <w:rPr>
          <w:rFonts w:ascii="Liberation Sans" w:hAnsi="Liberation Sans" w:eastAsia="Times New Roman"/>
          <w:sz w:val="28"/>
          <w:szCs w:val="28"/>
          <w:highlight w:val="white"/>
          <w:lang w:eastAsia="ru-RU"/>
        </w:rPr>
        <w:t xml:space="preserve">«О заместителе директора департамента-начальнике 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управления организации и развития здравоохранения</w:t>
      </w:r>
      <w:r>
        <w:rPr>
          <w:rFonts w:ascii="Liberation Sans" w:hAnsi="Liberation Sans" w:eastAsia="Times New Roman"/>
          <w:sz w:val="28"/>
          <w:szCs w:val="28"/>
          <w:highlight w:val="white"/>
          <w:lang w:eastAsia="ru-RU"/>
        </w:rPr>
        <w:t xml:space="preserve"> департамента здравоохранения Ямало-Ненецкого автономного округа»</w:t>
      </w:r>
      <w:r>
        <w:rPr>
          <w:rFonts w:ascii="Liberation Sans" w:hAnsi="Liberation Sans" w:eastAsia="Times New Roman"/>
          <w:sz w:val="28"/>
          <w:szCs w:val="28"/>
          <w:highlight w:val="white"/>
          <w:lang w:eastAsia="ru-RU"/>
        </w:rPr>
        <w:t xml:space="preserve">.</w:t>
      </w:r>
      <w:r>
        <w:rPr>
          <w:rFonts w:ascii="Liberation Sans" w:hAnsi="Liberation Sans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none"/>
          <w:lang w:eastAsia="ru-RU"/>
        </w:rPr>
      </w:r>
      <w:r>
        <w:rPr>
          <w:rFonts w:ascii="Liberation Sans" w:hAnsi="Liberation Sans" w:eastAsia="Times New Roman"/>
          <w:sz w:val="28"/>
          <w:szCs w:val="28"/>
          <w:highlight w:val="none"/>
          <w:lang w:eastAsia="ru-RU"/>
        </w:rPr>
      </w:r>
    </w:p>
    <w:p>
      <w:pPr>
        <w:pStyle w:val="951"/>
        <w:spacing w:after="0" w:line="240" w:lineRule="auto"/>
        <w:ind w:left="0" w:right="-452" w:firstLine="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0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pStyle w:val="951"/>
        <w:spacing w:after="0" w:line="240" w:lineRule="auto"/>
        <w:ind w:left="0" w:right="-452" w:firstLine="0"/>
        <w:jc w:val="center"/>
        <w:rPr>
          <w:rFonts w:ascii="Liberation Sans" w:hAnsi="Liberation Sans" w:eastAsia="Times New Roman" w:cs="Liberation Sans"/>
          <w:b/>
          <w:spacing w:val="-1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spacing w:val="-1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spacing w:val="-1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spacing w:val="-10"/>
          <w:sz w:val="28"/>
          <w:szCs w:val="28"/>
          <w:lang w:eastAsia="ru-RU"/>
        </w:rPr>
      </w:r>
    </w:p>
    <w:tbl>
      <w:tblPr>
        <w:tblW w:w="5331" w:type="pct"/>
        <w:tblInd w:w="-15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91"/>
        <w:gridCol w:w="17"/>
        <w:gridCol w:w="4769"/>
        <w:gridCol w:w="18"/>
      </w:tblGrid>
      <w:tr>
        <w:trPr/>
        <w:tblPrEx/>
        <w:tc>
          <w:tcPr>
            <w:tcW w:w="5008" w:type="dxa"/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951"/>
              <w:spacing w:after="0" w:line="240" w:lineRule="auto"/>
              <w:ind w:left="0" w:right="-452" w:firstLine="0"/>
              <w:rPr>
                <w:rFonts w:ascii="Liberation Sans" w:hAnsi="Liberation Sans" w:eastAsia="Times New Roman" w:cs="Liberation Sans"/>
                <w:sz w:val="28"/>
                <w:szCs w:val="28"/>
                <w:lang w:val="en-US"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Директор департамента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val="en-US"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val="en-US" w:eastAsia="ru-RU"/>
              </w:rPr>
            </w:r>
          </w:p>
        </w:tc>
        <w:tc>
          <w:tcPr>
            <w:tcW w:w="4787" w:type="dxa"/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951"/>
              <w:spacing w:after="0" w:line="240" w:lineRule="auto"/>
              <w:ind w:left="0" w:right="35" w:firstLine="0"/>
              <w:jc w:val="right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   П.П. Петров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rPr>
          <w:gridAfter w:val="1"/>
        </w:trPr>
        <w:tblPrEx/>
        <w:tc>
          <w:tcPr>
            <w:tcW w:w="499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951"/>
              <w:spacing w:after="0" w:line="240" w:lineRule="auto"/>
              <w:ind w:left="0" w:right="-452" w:firstLine="0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pStyle w:val="951"/>
              <w:spacing w:after="0" w:line="240" w:lineRule="auto"/>
              <w:ind w:left="0" w:right="-452" w:firstLine="0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spacing w:after="0" w:line="240" w:lineRule="auto"/>
              <w:ind w:left="0" w:right="-452" w:firstLine="0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pStyle w:val="951"/>
              <w:spacing w:after="0" w:line="240" w:lineRule="auto"/>
              <w:ind w:left="0" w:right="-452" w:firstLine="0"/>
              <w:rPr>
                <w:rFonts w:ascii="Liberation Sans" w:hAnsi="Liberation Sans" w:eastAsia="Times New Roman" w:cs="Liberation Sans"/>
                <w:sz w:val="28"/>
                <w:szCs w:val="28"/>
                <w:highlight w:val="none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  <w:t xml:space="preserve">С приказом ознакомлен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highlight w:val="none"/>
              </w:rPr>
            </w:r>
          </w:p>
          <w:p>
            <w:pPr>
              <w:pStyle w:val="951"/>
              <w:spacing w:after="0" w:line="240" w:lineRule="auto"/>
              <w:ind w:left="0" w:right="-452" w:firstLine="0"/>
              <w:rPr>
                <w:rFonts w:ascii="Liberation Sans" w:hAnsi="Liberation Sans" w:cs="Liberation Sans"/>
                <w:vanish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  <w:t xml:space="preserve">____ ________________ 20____ года</w:t>
            </w:r>
            <w:r>
              <w:rPr>
                <w:rFonts w:ascii="Liberation Sans" w:hAnsi="Liberation Sans" w:cs="Liberation Sans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Liberation Sans" w:hAnsi="Liberation Sans" w:cs="Liberation Sans"/>
                <w:vanish/>
                <w:sz w:val="28"/>
                <w:szCs w:val="28"/>
              </w:rPr>
            </w:r>
            <w:r>
              <w:rPr>
                <w:rFonts w:ascii="Liberation Sans" w:hAnsi="Liberation Sans" w:cs="Liberation Sans"/>
                <w:vanish/>
                <w:sz w:val="28"/>
                <w:szCs w:val="28"/>
              </w:rPr>
            </w:r>
          </w:p>
        </w:tc>
        <w:tc>
          <w:tcPr>
            <w:tcW w:w="4785" w:type="dxa"/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951"/>
              <w:spacing w:after="0" w:line="240" w:lineRule="auto"/>
              <w:ind w:left="0" w:right="-452" w:firstLine="0"/>
              <w:jc w:val="right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pStyle w:val="951"/>
              <w:spacing w:after="0" w:line="240" w:lineRule="auto"/>
              <w:ind w:left="0" w:right="-130" w:firstLine="0"/>
              <w:jc w:val="right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pStyle w:val="951"/>
              <w:spacing w:after="0" w:line="240" w:lineRule="auto"/>
              <w:ind w:left="0" w:right="-452" w:firstLine="0"/>
              <w:jc w:val="right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pStyle w:val="951"/>
              <w:spacing w:after="0" w:line="240" w:lineRule="auto"/>
              <w:ind w:left="0" w:right="-452" w:firstLine="0"/>
              <w:jc w:val="right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pStyle w:val="951"/>
              <w:spacing w:after="0" w:line="240" w:lineRule="auto"/>
              <w:ind w:left="0" w:right="-108" w:firstLine="0"/>
              <w:jc w:val="right"/>
              <w:rPr>
                <w:rFonts w:ascii="Liberation Sans" w:hAnsi="Liberation Sans" w:cs="Liberation Sans"/>
                <w:vanish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  <w:t xml:space="preserve">И.И. Иванов</w:t>
            </w:r>
            <w:r>
              <w:rPr>
                <w:rFonts w:ascii="Liberation Sans" w:hAnsi="Liberation Sans" w:cs="Liberation Sans"/>
                <w:vanish/>
                <w:sz w:val="28"/>
                <w:szCs w:val="28"/>
              </w:rPr>
            </w:r>
            <w:r>
              <w:rPr>
                <w:rFonts w:ascii="Liberation Sans" w:hAnsi="Liberation Sans" w:cs="Liberation Sans"/>
                <w:vanish/>
                <w:sz w:val="28"/>
                <w:szCs w:val="28"/>
              </w:rPr>
            </w:r>
          </w:p>
        </w:tc>
      </w:tr>
    </w:tbl>
    <w:p>
      <w:pPr>
        <w:spacing w:line="240" w:lineRule="auto"/>
        <w:ind w:left="0" w:right="-452" w:firstLine="0"/>
      </w:pPr>
    </w:p>
    <w:p>
      <w:pPr>
        <w:jc w:val="center"/>
        <w:rPr>
          <w:highlight w:val="yellow"/>
        </w:rPr>
      </w:pPr>
      <w:r>
        <w:rPr>
          <w:rFonts w:ascii="Book Antiqua" w:hAnsi="Book Antiqua" w:eastAsia="SimSun" w:cs="Times New Roman"/>
          <w:b/>
          <w:highlight w:val="none"/>
          <w:lang w:eastAsia="zh-CN"/>
        </w:rPr>
      </w:r>
      <w:r>
        <w:rPr>
          <w:rFonts w:ascii="Book Antiqua" w:hAnsi="Book Antiqua" w:eastAsia="SimSun" w:cs="Times New Roman"/>
          <w:b/>
          <w:highlight w:val="none"/>
          <w:lang w:eastAsia="zh-CN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7" w:h="16839" w:orient="portrait"/>
          <w:pgMar w:top="720" w:right="1077" w:bottom="777" w:left="1287" w:header="578" w:footer="578" w:gutter="357"/>
          <w:cols w:num="1" w:sep="0" w:space="720" w:equalWidth="1"/>
          <w:docGrid w:linePitch="360"/>
        </w:sect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spacing w:after="0" w:line="240" w:lineRule="auto"/>
        <w:rPr>
          <w:rFonts w:ascii="Book Antiqua" w:hAnsi="Book Antiqua" w:eastAsia="SimSun" w:cs="Times New Roman"/>
          <w:b/>
          <w:lang w:eastAsia="zh-CN"/>
        </w:rPr>
      </w:pP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spacing w:after="0" w:line="240" w:lineRule="auto"/>
        <w:jc w:val="center"/>
        <w:rPr>
          <w:rFonts w:ascii="Book Antiqua" w:hAnsi="Book Antiqua" w:eastAsia="SimSun" w:cs="Times New Roman"/>
          <w:b/>
          <w:lang w:eastAsia="zh-CN"/>
        </w:rPr>
      </w:pPr>
      <w:r>
        <w:rPr>
          <w:rFonts w:ascii="Book Antiqua" w:hAnsi="Book Antiqua" w:eastAsia="SimSun" w:cs="Times New Roman"/>
          <w:b/>
          <w:lang w:eastAsia="zh-CN"/>
        </w:rPr>
        <w:t xml:space="preserve">Шаблон приказа «Об установлении денежного содержания»</w:t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spacing w:after="0" w:line="240" w:lineRule="auto"/>
        <w:jc w:val="center"/>
        <w:rPr>
          <w:rFonts w:ascii="Book Antiqua" w:hAnsi="Book Antiqua" w:eastAsia="SimSun" w:cs="Times New Roman"/>
          <w:b/>
          <w:lang w:eastAsia="zh-CN"/>
        </w:rPr>
      </w:pP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7220"/>
                <wp:effectExtent l="0" t="0" r="0" b="0"/>
                <wp:docPr id="5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572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6.00pt;height:48.6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jc w:val="center"/>
      </w:pPr>
      <w:r>
        <w:rPr>
          <w:rFonts w:ascii="Liberation Sans" w:hAnsi="Liberation Sans" w:eastAsia="Liberation Sans" w:cs="Liberation Sans"/>
          <w:b/>
          <w:color w:val="0000ff"/>
          <w:sz w:val="40"/>
          <w:highlight w:val="yellow"/>
        </w:rPr>
        <w:t xml:space="preserve">ПОЛНОЕНАИМЕНОВАНИЕОРГАНИЗАЦИИ</w:t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color w:val="2f5496"/>
          <w:sz w:val="28"/>
          <w:szCs w:val="28"/>
        </w:rPr>
      </w:pPr>
      <w:r>
        <w:rPr>
          <w:rFonts w:ascii="Liberation Sans" w:hAnsi="Liberation Sans" w:cs="Liberation Sans"/>
          <w:color w:val="2f5496"/>
          <w:sz w:val="28"/>
          <w:szCs w:val="28"/>
        </w:rPr>
      </w:r>
      <w:r>
        <w:rPr>
          <w:rFonts w:ascii="Liberation Sans" w:hAnsi="Liberation Sans" w:cs="Liberation Sans"/>
          <w:color w:val="2f5496"/>
          <w:sz w:val="28"/>
          <w:szCs w:val="28"/>
        </w:rPr>
      </w:r>
      <w:r>
        <w:rPr>
          <w:rFonts w:ascii="Liberation Sans" w:hAnsi="Liberation Sans" w:cs="Liberation Sans"/>
          <w:color w:val="2f5496"/>
          <w:sz w:val="28"/>
          <w:szCs w:val="28"/>
        </w:rPr>
      </w:r>
    </w:p>
    <w:p>
      <w:pPr>
        <w:spacing w:after="0" w:line="240" w:lineRule="auto"/>
        <w:ind w:right="-1"/>
        <w:contextualSpacing/>
        <w:jc w:val="center"/>
        <w:rPr>
          <w:rFonts w:ascii="Liberation Sans" w:hAnsi="Liberation Sans" w:cs="Liberation Sans"/>
          <w:b/>
          <w:color w:val="ff0000"/>
          <w:sz w:val="44"/>
          <w:szCs w:val="44"/>
        </w:rPr>
      </w:pPr>
      <w:r>
        <w:rPr>
          <w:rFonts w:ascii="Liberation Sans" w:hAnsi="Liberation Sans" w:cs="Liberation Sans"/>
          <w:b/>
          <w:color w:val="ff0000"/>
          <w:sz w:val="44"/>
          <w:szCs w:val="44"/>
          <w:lang w:val="en-US"/>
        </w:rPr>
        <w:t xml:space="preserve">ПРИКАЗ</w:t>
      </w:r>
      <w:r>
        <w:rPr>
          <w:rFonts w:ascii="Liberation Sans" w:hAnsi="Liberation Sans" w:cs="Liberation Sans"/>
          <w:b/>
          <w:color w:val="ff0000"/>
          <w:sz w:val="44"/>
          <w:szCs w:val="44"/>
        </w:rPr>
      </w:r>
      <w:r>
        <w:rPr>
          <w:rFonts w:ascii="Liberation Sans" w:hAnsi="Liberation Sans" w:cs="Liberation Sans"/>
          <w:b/>
          <w:color w:val="ff0000"/>
          <w:sz w:val="44"/>
          <w:szCs w:val="44"/>
        </w:rPr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4"/>
        <w:gridCol w:w="4658"/>
      </w:tblGrid>
      <w:tr>
        <w:trPr/>
        <w:tblPrEx/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highlight w:val="yellow"/>
              </w:rPr>
              <w:t xml:space="preserve">ДатаПриказа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  <w:t xml:space="preserve"> года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  <w:t xml:space="preserve">№ 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highlight w:val="yellow"/>
              </w:rPr>
              <w:t xml:space="preserve">НомерПриказа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before="120" w:after="0" w:line="240" w:lineRule="auto"/>
        <w:contextualSpacing/>
        <w:jc w:val="center"/>
        <w:rPr>
          <w:rFonts w:ascii="Liberation Sans" w:hAnsi="Liberation Sans" w:cs="Liberation Sans"/>
          <w:b/>
          <w:color w:val="548dd4"/>
          <w:sz w:val="24"/>
          <w:szCs w:val="24"/>
        </w:rPr>
      </w:pPr>
      <w:r>
        <w:rPr>
          <w:rFonts w:ascii="Liberation Sans" w:hAnsi="Liberation Sans" w:cs="Liberation Sans"/>
          <w:b/>
          <w:color w:val="0000ff"/>
          <w:sz w:val="24"/>
          <w:szCs w:val="24"/>
          <w:highlight w:val="yellow"/>
        </w:rPr>
        <w:t xml:space="preserve">Город</w:t>
      </w:r>
      <w:r>
        <w:rPr>
          <w:rFonts w:ascii="Liberation Sans" w:hAnsi="Liberation Sans" w:cs="Liberation Sans"/>
          <w:b/>
          <w:color w:val="548dd4"/>
          <w:sz w:val="24"/>
          <w:szCs w:val="24"/>
        </w:rPr>
      </w:r>
      <w:r>
        <w:rPr>
          <w:rFonts w:ascii="Liberation Sans" w:hAnsi="Liberation Sans" w:cs="Liberation Sans"/>
          <w:b/>
          <w:color w:val="548dd4"/>
          <w:sz w:val="24"/>
          <w:szCs w:val="24"/>
        </w:rPr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color w:val="548dd4"/>
          <w:sz w:val="28"/>
          <w:szCs w:val="28"/>
        </w:rPr>
      </w:pP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color w:val="548dd4"/>
          <w:sz w:val="28"/>
          <w:szCs w:val="28"/>
        </w:rPr>
      </w:pP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/>
          <w:b/>
          <w:spacing w:val="-10"/>
          <w:sz w:val="28"/>
          <w:szCs w:val="28"/>
          <w:lang w:eastAsia="ru-RU"/>
        </w:rPr>
      </w:pPr>
      <w:r>
        <w:rPr>
          <w:rFonts w:ascii="Liberation Sans" w:hAnsi="Liberation Sans" w:eastAsia="Times New Roman"/>
          <w:b/>
          <w:spacing w:val="-10"/>
          <w:sz w:val="28"/>
          <w:szCs w:val="28"/>
          <w:lang w:eastAsia="ru-RU"/>
        </w:rPr>
        <w:t xml:space="preserve">Об установлении денежного содержания </w:t>
      </w:r>
      <w:r>
        <w:rPr>
          <w:rFonts w:ascii="Liberation Sans" w:hAnsi="Liberation Sans" w:eastAsia="Times New Roman"/>
          <w:b/>
          <w:spacing w:val="-10"/>
          <w:sz w:val="28"/>
          <w:szCs w:val="28"/>
          <w:highlight w:val="yellow"/>
          <w:lang w:eastAsia="ru-RU"/>
        </w:rPr>
        <w:t xml:space="preserve">СотрудникШапка</w:t>
      </w:r>
      <w:r>
        <w:rPr>
          <w:rFonts w:ascii="Liberation Sans" w:hAnsi="Liberation Sans" w:eastAsia="Times New Roman"/>
          <w:b/>
          <w:spacing w:val="-10"/>
          <w:sz w:val="28"/>
          <w:szCs w:val="28"/>
          <w:lang w:eastAsia="ru-RU"/>
        </w:rPr>
      </w:r>
      <w:r>
        <w:rPr>
          <w:rFonts w:ascii="Liberation Sans" w:hAnsi="Liberation Sans" w:eastAsia="Times New Roman"/>
          <w:b/>
          <w:spacing w:val="-10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tabs>
          <w:tab w:val="left" w:pos="567" w:leader="none"/>
        </w:tabs>
        <w:spacing w:after="0" w:line="240" w:lineRule="auto"/>
        <w:jc w:val="center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 w:cs="Liberation Sans"/>
          <w:b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  <w:t xml:space="preserve">В соответствии со статьей 50 Федерального закона от 27 ию</w:t>
      </w:r>
      <w:r>
        <w:rPr>
          <w:rFonts w:ascii="Liberation Sans" w:hAnsi="Liberation Sans" w:cs="Liberation Serif"/>
          <w:sz w:val="28"/>
          <w:szCs w:val="28"/>
        </w:rPr>
        <w:t xml:space="preserve">ля 2004 года № 79-ФЗ «О г</w:t>
      </w:r>
      <w:r>
        <w:rPr>
          <w:rFonts w:ascii="Liberation Sans" w:hAnsi="Liberation Sans" w:cs="Liberation Serif"/>
          <w:sz w:val="28"/>
          <w:szCs w:val="28"/>
        </w:rPr>
        <w:t xml:space="preserve">осударственной гражданской службе Российской Федерации», </w:t>
      </w:r>
      <w:r>
        <w:rPr>
          <w:rFonts w:ascii="Liberation Sans" w:hAnsi="Liberation Sans" w:cs="Liberation Serif"/>
          <w:sz w:val="28"/>
          <w:szCs w:val="28"/>
        </w:rPr>
        <w:t xml:space="preserve">статьей 41 Закона Ямало-Ненецкого автономного округа от 29 марта 2005 года № 26-ЗАО «О государственной гражданской службе Ямало-Ненецкого автономного округа» </w:t>
      </w:r>
      <w:r>
        <w:rPr>
          <w:rFonts w:ascii="Liberation Sans" w:hAnsi="Liberation Sans" w:cs="Liberation Sans"/>
          <w:b/>
          <w:sz w:val="28"/>
          <w:szCs w:val="28"/>
          <w:lang w:eastAsia="ru-RU"/>
        </w:rPr>
        <w:t xml:space="preserve">п р и к а з ы в а ю:</w:t>
      </w:r>
      <w:r>
        <w:rPr>
          <w:rFonts w:ascii="Liberation Sans" w:hAnsi="Liberation Sans" w:cs="Liberation Sans"/>
          <w:b/>
          <w:sz w:val="28"/>
          <w:szCs w:val="28"/>
        </w:rPr>
      </w:r>
      <w:r>
        <w:rPr>
          <w:rFonts w:ascii="Liberation Sans" w:hAnsi="Liberation Sans" w:cs="Liberation Sans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НомерПункта0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Установить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СотрудникТекст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,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Должность1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Подразделение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ПолноеНаименованиеОрганизацииТекст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, c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ДатаПриема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 года денежное содержание, состоящее из: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НомерПункта1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оклада месячного денежного содержания, который включает в себя: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НомерПункта2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месячный оклад в соответствии с замещаемой должностью гражданской службы (далее - должностной оклад) в размере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Оклад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Рубль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;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color w:val="ff0000"/>
          <w:sz w:val="28"/>
          <w:szCs w:val="28"/>
          <w:lang w:eastAsia="ru-RU"/>
        </w:rPr>
      </w:pPr>
      <w:r>
        <w:rPr>
          <w:rFonts w:ascii="Liberation Sans" w:hAnsi="Liberation Sans"/>
          <w:sz w:val="28"/>
          <w:szCs w:val="28"/>
          <w:highlight w:val="yellow"/>
        </w:rPr>
        <w:t xml:space="preserve">НомерПункта2</w:t>
      </w:r>
      <w:r>
        <w:rPr>
          <w:rFonts w:ascii="Liberation Sans" w:hAnsi="Liberation Sans"/>
          <w:sz w:val="28"/>
          <w:szCs w:val="28"/>
        </w:rPr>
        <w:t xml:space="preserve">. месячный оклад в соответствии с присвоенным классным чином государственной гражданской службы (оклад за классный чин) в размере </w:t>
      </w:r>
      <w:r>
        <w:rPr>
          <w:rFonts w:ascii="Liberation Sans" w:hAnsi="Liberation Sans"/>
          <w:sz w:val="28"/>
          <w:szCs w:val="28"/>
          <w:highlight w:val="yellow"/>
        </w:rPr>
        <w:t xml:space="preserve">ОкладЧинРанг</w:t>
      </w:r>
      <w:r>
        <w:rPr>
          <w:rFonts w:ascii="Liberation Sans" w:hAnsi="Liberation Sans"/>
          <w:sz w:val="28"/>
          <w:szCs w:val="28"/>
        </w:rPr>
        <w:t xml:space="preserve"> </w:t>
      </w:r>
      <w:r>
        <w:rPr>
          <w:rFonts w:ascii="Liberation Sans" w:hAnsi="Liberation Sans"/>
          <w:sz w:val="28"/>
          <w:szCs w:val="28"/>
          <w:highlight w:val="yellow"/>
        </w:rPr>
        <w:t xml:space="preserve">Рубль</w:t>
      </w:r>
      <w:r>
        <w:rPr>
          <w:rFonts w:ascii="Liberation Sans" w:hAnsi="Liberation Sans"/>
          <w:sz w:val="28"/>
          <w:szCs w:val="28"/>
        </w:rPr>
        <w:t xml:space="preserve">. </w:t>
      </w:r>
      <w:r>
        <w:rPr>
          <w:rFonts w:ascii="Liberation Sans" w:hAnsi="Liberation Sans" w:eastAsia="Times New Roman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Times New Roman"/>
          <w:color w:val="ff0000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НомерПункта1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дополнительных выплат, к которым относятся: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НомерПункта2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Ежемесячная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Надбавка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в размере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РазмерНадбавки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Показатель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</w:t>
      </w:r>
      <w:r>
        <w:rPr>
          <w:rFonts w:ascii="Liberation Sans" w:hAnsi="Liberation Sans" w:eastAsia="Times New Roman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Times New Roman"/>
          <w:color w:val="ff0000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НомерПункта0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Выплачивать денежное содержание с применением: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НомерПункта1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районного коэффициента в размере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РазмерРайонногоКоэф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;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НомерПункта1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процентной надбавки к денежному содержанию за работу в районах Крайнего Севера и приравненных к ним местностях в размере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ПроцентСевера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 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Процентов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tabs>
          <w:tab w:val="left" w:pos="1134" w:leader="none"/>
        </w:tabs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НомерПункта0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Производить другие выплаты, предусмотренные соответствующими федеральными законами и иными нормативными правовыми актами.  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highlight w:val="white"/>
        </w:rPr>
      </w:pPr>
      <w:r>
        <w:rPr>
          <w:rFonts w:ascii="Liberation Sans" w:hAnsi="Liberation Sans" w:eastAsia="Times New Roman"/>
          <w:sz w:val="28"/>
          <w:szCs w:val="28"/>
          <w:highlight w:val="white"/>
        </w:rPr>
      </w:r>
      <w:r>
        <w:rPr>
          <w:rFonts w:ascii="Liberation Sans" w:hAnsi="Liberation Sans" w:eastAsia="Times New Roman"/>
          <w:sz w:val="28"/>
          <w:szCs w:val="28"/>
          <w:highlight w:val="white"/>
        </w:rPr>
      </w:r>
      <w:r>
        <w:rPr>
          <w:rFonts w:ascii="Liberation Sans" w:hAnsi="Liberation Sans" w:eastAsia="Times New Roman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Основание: распоряжение Губернатора Ямало-Ненецкого автономного округа от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ДатаРаспоряжения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года №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НомерРаспоряжения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«О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Должность2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Подразделение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ПолноеНаименованиеОрганизацииТекст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». </w:t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/>
          <w:sz w:val="28"/>
          <w:szCs w:val="28"/>
          <w:lang w:eastAsia="ru-RU"/>
        </w:rPr>
      </w:pP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  <w:r>
        <w:rPr>
          <w:rFonts w:ascii="Liberation Sans" w:hAnsi="Liberation Sans" w:eastAsia="Times New Roman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Liberation Sans"/>
          <w:b/>
          <w:spacing w:val="-1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spacing w:val="-1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spacing w:val="-1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spacing w:val="-10"/>
          <w:sz w:val="28"/>
          <w:szCs w:val="28"/>
          <w:lang w:eastAsia="ru-RU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060"/>
        <w:gridCol w:w="184"/>
        <w:gridCol w:w="4037"/>
        <w:gridCol w:w="34"/>
      </w:tblGrid>
      <w:tr>
        <w:trPr>
          <w:jc w:val="center"/>
        </w:trPr>
        <w:tblPrEx/>
        <w:tc>
          <w:tcPr>
            <w:tcW w:w="2716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val="en-US"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highlight w:val="yellow"/>
                <w:lang w:eastAsia="ru-RU"/>
              </w:rPr>
              <w:t xml:space="preserve">ДолжностьРуководителя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val="en-US"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val="en-US" w:eastAsia="ru-RU"/>
              </w:rPr>
            </w:r>
          </w:p>
        </w:tc>
        <w:tc>
          <w:tcPr>
            <w:tcW w:w="2284" w:type="pct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jc w:val="right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highlight w:val="yellow"/>
                <w:lang w:eastAsia="ru-RU"/>
              </w:rPr>
              <w:t xml:space="preserve">Руководитель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rPr>
          <w:gridAfter w:val="1"/>
          <w:jc w:val="center"/>
        </w:trPr>
        <w:tblPrEx/>
        <w:tc>
          <w:tcPr>
            <w:tcW w:w="2815" w:type="pct"/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spacing w:after="0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spacing w:after="0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spacing w:after="0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  <w:t xml:space="preserve">С приказом ознакомлен (а)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Liberation Sans" w:hAnsi="Liberation Sans" w:cs="Liberation Sans"/>
                <w:vanish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  <w:t xml:space="preserve">____ ________________ 20____ года</w:t>
            </w:r>
            <w:r>
              <w:rPr>
                <w:rFonts w:ascii="Liberation Sans" w:hAnsi="Liberation Sans" w:cs="Liberation Sans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Liberation Sans" w:hAnsi="Liberation Sans" w:cs="Liberation Sans"/>
                <w:vanish/>
                <w:sz w:val="28"/>
                <w:szCs w:val="28"/>
              </w:rPr>
            </w:r>
            <w:r>
              <w:rPr>
                <w:rFonts w:ascii="Liberation Sans" w:hAnsi="Liberation Sans" w:cs="Liberation Sans"/>
                <w:vanish/>
                <w:sz w:val="28"/>
                <w:szCs w:val="28"/>
              </w:rPr>
            </w:r>
          </w:p>
        </w:tc>
        <w:tc>
          <w:tcPr>
            <w:tcW w:w="2167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/>
              <w:jc w:val="right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spacing w:after="0"/>
              <w:jc w:val="right"/>
              <w:rPr>
                <w:rFonts w:ascii="Liberation Sans" w:hAnsi="Liberation Sans" w:eastAsia="Times New Roman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</w:rPr>
            </w:r>
          </w:p>
          <w:p>
            <w:pPr>
              <w:spacing w:after="0"/>
              <w:jc w:val="right"/>
              <w:rPr>
                <w:rFonts w:ascii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highlight w:val="none"/>
              </w:rPr>
            </w:r>
          </w:p>
          <w:p>
            <w:pPr>
              <w:spacing w:after="0"/>
              <w:jc w:val="right"/>
              <w:rPr>
                <w:rFonts w:ascii="Liberation Sans" w:hAnsi="Liberation Sans" w:eastAsia="Times New Roman" w:cs="Liberation Sans"/>
                <w:vanish/>
                <w:sz w:val="28"/>
                <w:szCs w:val="28"/>
                <w:highlight w:val="none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highlight w:val="yellow"/>
              </w:rPr>
              <w:t xml:space="preserve">СотрудникПодвал</w:t>
            </w:r>
            <w:r>
              <w:rPr>
                <w:rFonts w:ascii="Liberation Sans" w:hAnsi="Liberation Sans" w:cs="Liberation Sans"/>
                <w:vanish/>
                <w:sz w:val="28"/>
                <w:szCs w:val="28"/>
              </w:rPr>
            </w:r>
            <w:r>
              <w:rPr>
                <w:rFonts w:ascii="Liberation Sans" w:hAnsi="Liberation Sans" w:eastAsia="Times New Roman" w:cs="Liberation Sans"/>
                <w:vanish/>
                <w:sz w:val="28"/>
                <w:szCs w:val="28"/>
                <w:highlight w:val="none"/>
              </w:rPr>
            </w:r>
          </w:p>
        </w:tc>
      </w:tr>
    </w:tbl>
    <w:p>
      <w:pPr>
        <w:tabs>
          <w:tab w:val="left" w:pos="4032" w:leader="none"/>
        </w:tabs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</w:r>
    </w:p>
    <w:p>
      <w:pPr>
        <w:spacing w:after="0" w:line="240" w:lineRule="auto"/>
        <w:rPr>
          <w:rFonts w:ascii="Book Antiqua" w:hAnsi="Book Antiqua" w:eastAsia="SimSun" w:cs="Times New Roman"/>
          <w:b/>
          <w:lang w:eastAsia="zh-CN"/>
        </w:rPr>
      </w:pPr>
      <w:r>
        <w:rPr>
          <w:rFonts w:ascii="Book Antiqua" w:hAnsi="Book Antiqua" w:eastAsia="SimSun" w:cs="Times New Roman"/>
          <w:b/>
          <w:lang w:eastAsia="zh-CN"/>
        </w:rPr>
        <w:br w:type="page" w:clear="all"/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spacing w:after="0" w:line="240" w:lineRule="auto"/>
        <w:jc w:val="center"/>
        <w:rPr>
          <w:rFonts w:ascii="Book Antiqua" w:hAnsi="Book Antiqua" w:eastAsia="SimSun" w:cs="Times New Roman"/>
          <w:b/>
          <w:lang w:eastAsia="zh-CN"/>
        </w:rPr>
      </w:pPr>
      <w:r>
        <w:rPr>
          <w:rFonts w:ascii="Book Antiqua" w:hAnsi="Book Antiqua" w:eastAsia="SimSun" w:cs="Times New Roman"/>
          <w:b/>
          <w:lang w:eastAsia="zh-CN"/>
        </w:rPr>
        <w:t xml:space="preserve">Макет распоряжения Губернатора «О денежном содержании»</w:t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pStyle w:val="1278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6" name="Рисунок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ff0000"/>
          <w:sz w:val="44"/>
          <w:szCs w:val="44"/>
          <w:lang w:eastAsia="ru-RU"/>
        </w:rPr>
        <w:t xml:space="preserve"> </w:t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8"/>
        <w:gridCol w:w="2907"/>
        <w:gridCol w:w="3549"/>
      </w:tblGrid>
      <w:tr>
        <w:trPr/>
        <w:tblPrEx/>
        <w:tc>
          <w:tcPr>
            <w:tcW w:w="310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2907" w:type="dxa"/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3549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Номер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jc w:val="center"/>
        <w:rPr>
          <w:rFonts w:ascii="Liberation Sans" w:hAnsi="Liberation Sans"/>
          <w:b/>
          <w:sz w:val="28"/>
          <w:szCs w:val="28"/>
        </w:rPr>
      </w:pPr>
      <w:r>
        <w:rPr>
          <w:rFonts w:ascii="Liberation Sans" w:hAnsi="Liberation Sans"/>
          <w:b/>
          <w:sz w:val="28"/>
          <w:szCs w:val="28"/>
        </w:rPr>
        <w:t xml:space="preserve">О денежном содержании Ивановой И.И.</w:t>
      </w:r>
      <w:r>
        <w:rPr>
          <w:rFonts w:ascii="Liberation Sans" w:hAnsi="Liberation Sans"/>
          <w:b/>
          <w:sz w:val="28"/>
          <w:szCs w:val="28"/>
        </w:rPr>
      </w:r>
      <w:r>
        <w:rPr>
          <w:rFonts w:ascii="Liberation Sans" w:hAnsi="Liberation Sans"/>
          <w:b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 Установить Ивановой Ирине Ивановне, первому заместителю директора департамента культуры Ямало-Ненецкого автономного округа, с 10 ноября 2025 года денежное содержание, состоящее из: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1.1. оклада месячного денежного содержания, который включает: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1.1.1. месячный оклад в соответствии с замещаемой должностью государственной гражданской службы (далее - должностной оклад) в размере 19829 рублей;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1.1.2. месячный оклад в соответствии с присвоенным классным чином государственной гражданской службы (оклад за классный чин) в размере 5125 рублей;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1.2. дополнительных выплат, к которым относятся: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1.2.1. ежемесячная надбавка к должностному окладу за выслугу лет размере 15 процентов;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1.2.2. ежемесячная надбавка к должностному окладу за особые условия государственной гражданской службы в размере 200 процентов;  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1.2.3. ежемесячная процентная надбавка к должностному окладу за работу со сведениями, составляющими государственную тайну по третьей форме, в размере 10 процентов;  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1.2.4. ежемесячное денежное поощрение в размере 2,1 должностного оклада.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2. Денежное содержание выплачивать с применением: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2.1. районного коэффициента в размере 1,8;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t xml:space="preserve">2.2. процентной надбавки за работу в районах Крайнего Севера </w:t>
      </w:r>
      <w:r>
        <w:rPr>
          <w:rFonts w:ascii="Liberation Sans" w:hAnsi="Liberation Sans"/>
          <w:sz w:val="28"/>
          <w:szCs w:val="28"/>
        </w:rPr>
        <w:br/>
        <w:t xml:space="preserve">и приравненных к ним местностях в размере 80 процентов.</w:t>
      </w:r>
      <w:r>
        <w:rPr>
          <w:rFonts w:ascii="Liberation Sans" w:hAnsi="Liberation Sans"/>
          <w:sz w:val="28"/>
          <w:szCs w:val="28"/>
        </w:rPr>
        <w:br/>
        <w:t xml:space="preserve">     3. Производить другие выплаты, предусмотренные соответствующими федеральными законами и иными нормативными правовыми актами.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br/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244"/>
        <w:gridCol w:w="4071"/>
      </w:tblGrid>
      <w:tr>
        <w:trPr>
          <w:jc w:val="center"/>
        </w:trPr>
        <w:tblPrEx/>
        <w:tc>
          <w:tcPr>
            <w:tcW w:w="281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jc w:val="right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             Д.А. Артюхов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spacing w:after="0" w:line="240" w:lineRule="auto"/>
        <w:jc w:val="center"/>
        <w:rPr>
          <w:rFonts w:ascii="Book Antiqua" w:hAnsi="Book Antiqua" w:eastAsia="SimSun" w:cs="Times New Roman"/>
          <w:b/>
          <w:lang w:eastAsia="zh-CN"/>
        </w:rPr>
      </w:pP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jc w:val="center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after="0" w:line="240" w:lineRule="auto"/>
        <w:rPr>
          <w:rFonts w:ascii="Book Antiqua" w:hAnsi="Book Antiqua" w:eastAsia="SimSun" w:cs="Times New Roman"/>
          <w:b/>
          <w:lang w:eastAsia="zh-CN"/>
        </w:rPr>
      </w:pPr>
      <w:r>
        <w:rPr>
          <w:rFonts w:ascii="Book Antiqua" w:hAnsi="Book Antiqua" w:eastAsia="SimSun" w:cs="Times New Roman"/>
          <w:b/>
          <w:lang w:eastAsia="zh-CN"/>
        </w:rPr>
        <w:br w:type="page" w:clear="all"/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spacing w:after="0" w:line="240" w:lineRule="auto"/>
        <w:jc w:val="center"/>
        <w:rPr>
          <w:rFonts w:ascii="Book Antiqua" w:hAnsi="Book Antiqua" w:eastAsia="SimSun" w:cs="Times New Roman"/>
          <w:b/>
          <w:lang w:eastAsia="zh-CN"/>
        </w:rPr>
      </w:pPr>
      <w:r>
        <w:rPr>
          <w:rFonts w:ascii="Book Antiqua" w:hAnsi="Book Antiqua" w:eastAsia="SimSun" w:cs="Times New Roman"/>
          <w:b/>
          <w:lang w:eastAsia="zh-CN"/>
        </w:rPr>
        <w:t xml:space="preserve">Шаблон распоряжения Губернатора «О денежном содержании»</w:t>
      </w:r>
      <w:r>
        <w:rPr>
          <w:rFonts w:ascii="Book Antiqua" w:hAnsi="Book Antiqua" w:eastAsia="SimSun" w:cs="Times New Roman"/>
          <w:b/>
          <w:lang w:eastAsia="zh-CN"/>
        </w:rPr>
      </w:r>
      <w:r>
        <w:rPr>
          <w:rFonts w:ascii="Book Antiqua" w:hAnsi="Book Antiqua" w:eastAsia="SimSun" w:cs="Times New Roman"/>
          <w:b/>
          <w:lang w:eastAsia="zh-CN"/>
        </w:rPr>
      </w:r>
    </w:p>
    <w:p>
      <w:pPr>
        <w:pStyle w:val="1278"/>
        <w:spacing w:before="0" w:beforeAutospacing="0" w:after="0"/>
        <w:jc w:val="center"/>
        <w:rPr>
          <w:rFonts w:hint="eastAsia" w:ascii="Liberation Sans" w:hAnsi="Liberation Sans" w:eastAsia="SimSun"/>
          <w:lang w:eastAsia="zh-CN"/>
        </w:rPr>
      </w:pPr>
      <w:r>
        <w:rPr>
          <w:rFonts w:ascii="Liberation Sans" w:hAnsi="Liberation Sans"/>
          <w:b/>
          <w:sz w:val="36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7" name="Рисунок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hint="eastAsia" w:ascii="Liberation Sans" w:hAnsi="Liberation Sans" w:eastAsia="SimSun"/>
          <w:lang w:eastAsia="zh-CN"/>
        </w:rPr>
      </w:r>
      <w:r>
        <w:rPr>
          <w:rFonts w:hint="eastAsia" w:ascii="Liberation Sans" w:hAnsi="Liberation Sans" w:eastAsia="SimSun"/>
          <w:lang w:eastAsia="zh-CN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right="-1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jc w:val="center"/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ff0000"/>
          <w:sz w:val="44"/>
          <w:szCs w:val="44"/>
          <w:lang w:eastAsia="ru-RU"/>
        </w:rPr>
        <w:t xml:space="preserve"> </w:t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ff0000"/>
          <w:sz w:val="28"/>
          <w:szCs w:val="28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18"/>
        <w:gridCol w:w="4664"/>
      </w:tblGrid>
      <w:tr>
        <w:trPr/>
        <w:tblPrEx/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ДатаРаспоряжения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92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НомерРаспоряжения</w:t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Times New Roman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jc w:val="center"/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jc w:val="center"/>
        <w:rPr>
          <w:rFonts w:ascii="Liberation Sans" w:hAnsi="Liberation Sans"/>
          <w:b/>
          <w:sz w:val="28"/>
          <w:szCs w:val="28"/>
        </w:rPr>
      </w:pPr>
      <w:r>
        <w:rPr>
          <w:rFonts w:ascii="Liberation Sans" w:hAnsi="Liberation Sans"/>
          <w:b/>
          <w:sz w:val="28"/>
          <w:szCs w:val="28"/>
        </w:rPr>
        <w:t xml:space="preserve">О денежном содержании </w:t>
      </w:r>
      <w:r>
        <w:rPr>
          <w:rFonts w:ascii="Liberation Sans" w:hAnsi="Liberation Sans"/>
          <w:b/>
          <w:sz w:val="28"/>
          <w:szCs w:val="28"/>
          <w:highlight w:val="yellow"/>
        </w:rPr>
        <w:t xml:space="preserve">СотрудникШапка</w:t>
      </w:r>
      <w:r>
        <w:rPr>
          <w:rFonts w:ascii="Liberation Sans" w:hAnsi="Liberation Sans"/>
          <w:b/>
          <w:sz w:val="28"/>
          <w:szCs w:val="28"/>
        </w:rPr>
      </w:r>
      <w:r>
        <w:rPr>
          <w:rFonts w:ascii="Liberation Sans" w:hAnsi="Liberation Sans"/>
          <w:b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  <w:highlight w:val="yellow"/>
        </w:rPr>
        <w:t xml:space="preserve">НомерПункта0</w:t>
      </w:r>
      <w:r>
        <w:rPr>
          <w:rFonts w:ascii="Liberation Sans" w:hAnsi="Liberation Sans"/>
          <w:sz w:val="28"/>
          <w:szCs w:val="28"/>
        </w:rPr>
        <w:t xml:space="preserve">. Установить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СотрудникТекст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,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Должность</w:t>
      </w:r>
      <w:r>
        <w:rPr>
          <w:rFonts w:ascii="Liberation Sans" w:hAnsi="Liberation Sans"/>
          <w:sz w:val="28"/>
          <w:szCs w:val="28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ПолноеНаименованиеОрганизацииТекст</w:t>
      </w:r>
      <w:r>
        <w:rPr>
          <w:rFonts w:ascii="Liberation Sans" w:hAnsi="Liberation Sans"/>
          <w:sz w:val="28"/>
          <w:szCs w:val="28"/>
        </w:rPr>
        <w:t xml:space="preserve">, с 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ДатаПриема</w:t>
      </w:r>
      <w:r>
        <w:rPr>
          <w:rFonts w:ascii="Liberation Sans" w:hAnsi="Liberation Sans"/>
          <w:sz w:val="28"/>
          <w:szCs w:val="28"/>
        </w:rPr>
        <w:t xml:space="preserve"> года денежное содержание, состоящее из: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НомерПункта1</w:t>
      </w:r>
      <w:r>
        <w:rPr>
          <w:rFonts w:ascii="Liberation Sans" w:hAnsi="Liberation Sans"/>
          <w:sz w:val="28"/>
          <w:szCs w:val="28"/>
        </w:rPr>
        <w:t xml:space="preserve">. оклада месячного денежного содержания, который включает: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НомерПункта2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</w:t>
      </w:r>
      <w:r>
        <w:rPr>
          <w:rFonts w:ascii="Liberation Sans" w:hAnsi="Liberation Sans"/>
          <w:sz w:val="28"/>
          <w:szCs w:val="28"/>
        </w:rPr>
        <w:t xml:space="preserve"> месячный оклад в соответствии с замещаемой должностью государственной гражданской службы (далее - должностной оклад) в размере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Оклад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Рубль</w:t>
      </w:r>
      <w:r>
        <w:rPr>
          <w:rFonts w:ascii="Liberation Sans" w:hAnsi="Liberation Sans"/>
          <w:sz w:val="28"/>
          <w:szCs w:val="28"/>
        </w:rPr>
        <w:t xml:space="preserve">;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НомерПункта2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</w:t>
      </w:r>
      <w:r>
        <w:rPr>
          <w:rFonts w:ascii="Liberation Sans" w:hAnsi="Liberation Sans"/>
          <w:sz w:val="28"/>
          <w:szCs w:val="28"/>
        </w:rPr>
        <w:t xml:space="preserve"> месячный оклад в соответствии с присвоенным классным чином государственной гражданской службы (оклад за классный чин) в размере </w:t>
      </w:r>
      <w:r>
        <w:rPr>
          <w:rFonts w:ascii="Liberation Sans" w:hAnsi="Liberation Sans"/>
          <w:sz w:val="28"/>
          <w:szCs w:val="28"/>
          <w:highlight w:val="yellow"/>
        </w:rPr>
        <w:t xml:space="preserve">ОкладЧинРанг</w:t>
      </w:r>
      <w:r>
        <w:rPr>
          <w:rFonts w:ascii="Liberation Sans" w:hAnsi="Liberation Sans"/>
          <w:sz w:val="28"/>
          <w:szCs w:val="28"/>
        </w:rPr>
        <w:t xml:space="preserve"> </w:t>
      </w:r>
      <w:r>
        <w:rPr>
          <w:rFonts w:ascii="Liberation Sans" w:hAnsi="Liberation Sans"/>
          <w:sz w:val="28"/>
          <w:szCs w:val="28"/>
          <w:highlight w:val="yellow"/>
        </w:rPr>
        <w:t xml:space="preserve">Рубль</w:t>
      </w:r>
      <w:r>
        <w:rPr>
          <w:rFonts w:ascii="Liberation Sans" w:hAnsi="Liberation Sans"/>
          <w:sz w:val="28"/>
          <w:szCs w:val="28"/>
        </w:rPr>
        <w:t xml:space="preserve">.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НомерПункта1</w:t>
      </w:r>
      <w:r>
        <w:rPr>
          <w:rFonts w:ascii="Liberation Sans" w:hAnsi="Liberation Sans"/>
          <w:sz w:val="28"/>
          <w:szCs w:val="28"/>
        </w:rPr>
        <w:t xml:space="preserve">. дополнительных выплат, к которым относятся: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НомерПункта2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Ежемесячная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Надбавка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в размере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РазмерНадбавки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Показатель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</w:t>
      </w:r>
      <w:r>
        <w:rPr>
          <w:rFonts w:ascii="Liberation Sans" w:hAnsi="Liberation Sans"/>
          <w:sz w:val="28"/>
          <w:szCs w:val="28"/>
        </w:rPr>
        <w:t xml:space="preserve"> 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  <w:highlight w:val="yellow"/>
        </w:rPr>
        <w:t xml:space="preserve">НомерПункта0</w:t>
      </w:r>
      <w:r>
        <w:rPr>
          <w:rFonts w:ascii="Liberation Sans" w:hAnsi="Liberation Sans"/>
          <w:sz w:val="28"/>
          <w:szCs w:val="28"/>
        </w:rPr>
        <w:t xml:space="preserve">. Денежное содержание выплачивать с применением: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НомерПункта1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</w:t>
      </w:r>
      <w:r>
        <w:rPr>
          <w:rFonts w:ascii="Liberation Sans" w:hAnsi="Liberation Sans"/>
          <w:sz w:val="28"/>
          <w:szCs w:val="28"/>
        </w:rPr>
        <w:t xml:space="preserve"> районного коэффициента в размере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РазмерРайонногоКоэф</w:t>
      </w:r>
      <w:r>
        <w:rPr>
          <w:rFonts w:ascii="Liberation Sans" w:hAnsi="Liberation Sans"/>
          <w:sz w:val="28"/>
          <w:szCs w:val="28"/>
        </w:rPr>
        <w:t xml:space="preserve">;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НомерПункта1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</w:t>
      </w:r>
      <w:r>
        <w:rPr>
          <w:rFonts w:ascii="Liberation Sans" w:hAnsi="Liberation Sans"/>
          <w:sz w:val="28"/>
          <w:szCs w:val="28"/>
        </w:rPr>
        <w:t xml:space="preserve"> процентной надбавки за работу в районах Крайнего Севера и приравненных к ним местностях в размере 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ПроцентСевера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 </w:t>
      </w:r>
      <w:r>
        <w:rPr>
          <w:rFonts w:ascii="Liberation Sans" w:hAnsi="Liberation Sans" w:eastAsia="Times New Roman"/>
          <w:sz w:val="28"/>
          <w:szCs w:val="28"/>
          <w:highlight w:val="yellow"/>
          <w:lang w:eastAsia="ru-RU"/>
        </w:rPr>
        <w:t xml:space="preserve">Процентов</w:t>
      </w:r>
      <w:r>
        <w:rPr>
          <w:rFonts w:ascii="Liberation Sans" w:hAnsi="Liberation Sans" w:eastAsia="Times New Roman"/>
          <w:sz w:val="28"/>
          <w:szCs w:val="28"/>
          <w:lang w:eastAsia="ru-RU"/>
        </w:rPr>
        <w:t xml:space="preserve">.</w:t>
      </w:r>
      <w:r>
        <w:rPr>
          <w:rFonts w:ascii="Liberation Sans" w:hAnsi="Liberation Sans"/>
          <w:sz w:val="28"/>
          <w:szCs w:val="28"/>
        </w:rPr>
        <w:br/>
        <w:t xml:space="preserve">     </w:t>
      </w:r>
      <w:r>
        <w:rPr>
          <w:rFonts w:ascii="Liberation Sans" w:hAnsi="Liberation Sans"/>
          <w:sz w:val="28"/>
          <w:szCs w:val="28"/>
          <w:highlight w:val="yellow"/>
        </w:rPr>
        <w:t xml:space="preserve">НомерПункта0</w:t>
      </w:r>
      <w:r>
        <w:rPr>
          <w:rFonts w:ascii="Liberation Sans" w:hAnsi="Liberation Sans"/>
          <w:sz w:val="28"/>
          <w:szCs w:val="28"/>
        </w:rPr>
        <w:t xml:space="preserve">. Производить другие выплаты, предусмотренные </w:t>
      </w:r>
      <w:r>
        <w:rPr>
          <w:rFonts w:ascii="Liberation Sans" w:hAnsi="Liberation Sans"/>
          <w:sz w:val="28"/>
          <w:szCs w:val="28"/>
        </w:rPr>
        <w:t xml:space="preserve">соответствующими федеральными законами и иными нормативными правовыми актами.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  <w:br/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388"/>
        <w:gridCol w:w="3927"/>
      </w:tblGrid>
      <w:tr>
        <w:trPr>
          <w:jc w:val="center"/>
        </w:trPr>
        <w:tblPrEx/>
        <w:tc>
          <w:tcPr>
            <w:tcW w:w="2892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0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spacing w:after="0" w:line="240" w:lineRule="auto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yellow"/>
                <w:lang w:eastAsia="ru-RU"/>
              </w:rPr>
              <w:t xml:space="preserve">           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yellow"/>
                <w:lang w:eastAsia="ru-RU"/>
              </w:rPr>
              <w:t xml:space="preserve">ИОГубернатора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</w:tc>
      </w:tr>
    </w:tbl>
    <w:p>
      <w:pPr>
        <w:jc w:val="center"/>
        <w:rPr>
          <w:rFonts w:ascii="Book Antiqua" w:hAnsi="Book Antiqua" w:eastAsia="SimSun" w:cs="Times New Roman"/>
          <w:lang w:eastAsia="zh-CN"/>
        </w:rPr>
      </w:pPr>
      <w:r>
        <w:rPr>
          <w:rStyle w:val="1193"/>
          <w:rFonts w:ascii="Book Antiqua" w:hAnsi="Book Antiqua" w:eastAsia="Times New Roma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sectPr>
      <w:headerReference w:type="first" r:id="rId11"/>
      <w:footerReference w:type="first" r:id="rId13"/>
      <w:footnotePr/>
      <w:endnotePr/>
      <w:type w:val="nextPage"/>
      <w:pgSz w:w="11907" w:h="16839" w:orient="portrait"/>
      <w:pgMar w:top="567" w:right="567" w:bottom="1134" w:left="1418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erif">
    <w:panose1 w:val="020206030504050203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3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ind w:right="-115"/>
            <w:jc w:val="right"/>
          </w:pPr>
        </w:p>
      </w:tc>
    </w:tr>
  </w:tbl>
  <w:p>
    <w:pPr>
      <w:pStyle w:val="112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3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ind w:right="-115"/>
            <w:jc w:val="right"/>
          </w:pPr>
        </w:p>
      </w:tc>
    </w:tr>
  </w:tbl>
  <w:p>
    <w:pPr>
      <w:pStyle w:val="11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blPrEx/>
      <w:tc>
        <w:tcPr>
          <w:tcW w:w="2518" w:type="pct"/>
          <w:noWrap w:val="false"/>
          <w:textDirection w:val="lrTb"/>
        </w:tcPr>
        <w:p>
          <w:pPr>
            <w:pStyle w:val="112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pStyle w:val="112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Реализация печатных форм распоряжения Губернатора ЯНАО и приказа органа власти </w:t>
          </w:r>
          <w:r>
            <w:rPr>
              <w:rFonts w:cs="Arial"/>
              <w:sz w:val="18"/>
              <w:szCs w:val="18"/>
            </w:rPr>
            <w:br/>
            <w:t xml:space="preserve">«О денежном содержании»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noWrap w:val="false"/>
          <w:textDirection w:val="lrTb"/>
        </w:tcPr>
        <w:p>
          <w:pPr>
            <w:pStyle w:val="112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</w:t>
          </w:r>
          <w:r>
            <w:rPr>
              <w:rFonts w:cs="Arial"/>
              <w:sz w:val="18"/>
              <w:szCs w:val="18"/>
            </w:rPr>
            <w:t xml:space="preserve">11</w:t>
          </w:r>
          <w:r>
            <w:rPr>
              <w:rFonts w:cs="Arial"/>
              <w:sz w:val="18"/>
              <w:szCs w:val="18"/>
            </w:rPr>
            <w:t xml:space="preserve">.12.2025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13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3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ind w:right="-115"/>
            <w:jc w:val="right"/>
          </w:pPr>
        </w:p>
      </w:tc>
    </w:tr>
  </w:tbl>
  <w:p>
    <w:pPr>
      <w:pStyle w:val="113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3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ind w:right="-115"/>
            <w:jc w:val="right"/>
          </w:pPr>
        </w:p>
      </w:tc>
    </w:tr>
  </w:tbl>
  <w:p>
    <w:pPr>
      <w:pStyle w:val="113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8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Book Antiqua" w:cs="Book Antiqua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lowerLetter"/>
      <w:pStyle w:val="1134"/>
      <w:isLgl w:val="false"/>
      <w:suff w:val="tab"/>
      <w:lvlText w:val="%1."/>
      <w:lvlJc w:val="left"/>
      <w:pPr>
        <w:tabs>
          <w:tab w:val="num" w:pos="864" w:leader="none"/>
        </w:tabs>
        <w:ind w:left="864" w:hanging="432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tabs>
          <w:tab w:val="num" w:pos="1296" w:leader="none"/>
        </w:tabs>
        <w:ind w:left="1296" w:hanging="432"/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tabs>
          <w:tab w:val="num" w:pos="1728" w:leader="none"/>
        </w:tabs>
        <w:ind w:left="1728" w:hanging="432"/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tabs>
          <w:tab w:val="num" w:pos="2160" w:leader="none"/>
        </w:tabs>
        <w:ind w:left="2160" w:hanging="432"/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2232" w:leader="none"/>
        </w:tabs>
        <w:ind w:left="2232" w:hanging="360"/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2592" w:leader="none"/>
        </w:tabs>
        <w:ind w:left="2592" w:hanging="360"/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tabs>
          <w:tab w:val="num" w:pos="2952" w:leader="none"/>
        </w:tabs>
        <w:ind w:left="2952" w:hanging="360"/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tabs>
          <w:tab w:val="num" w:pos="3312" w:leader="none"/>
        </w:tabs>
        <w:ind w:left="3312" w:hanging="360"/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tabs>
          <w:tab w:val="num" w:pos="3672" w:leader="none"/>
        </w:tabs>
        <w:ind w:left="3672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440" w:leader="none"/>
        </w:tabs>
        <w:ind w:left="1440" w:hanging="72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2160" w:leader="none"/>
        </w:tabs>
        <w:ind w:left="2160" w:hanging="72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72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3600" w:leader="none"/>
        </w:tabs>
        <w:ind w:left="3600" w:hanging="72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4320" w:leader="none"/>
        </w:tabs>
        <w:ind w:left="4320" w:hanging="72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72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5760" w:leader="none"/>
        </w:tabs>
        <w:ind w:left="5760" w:hanging="72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6480" w:leader="none"/>
        </w:tabs>
        <w:ind w:left="6480" w:hanging="72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pStyle w:val="1133"/>
      <w:isLgl w:val="false"/>
      <w:suff w:val="tab"/>
      <w:lvlText w:val=""/>
      <w:lvlJc w:val="left"/>
      <w:pPr>
        <w:tabs>
          <w:tab w:val="num" w:pos="864" w:leader="none"/>
        </w:tabs>
        <w:ind w:left="864" w:hanging="432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3">
    <w:multiLevelType w:val="hybridMultilevel"/>
    <w:lvl w:ilvl="0">
      <w:start w:val="1"/>
      <w:numFmt w:val="bullet"/>
      <w:pStyle w:val="1139"/>
      <w:isLgl w:val="false"/>
      <w:suff w:val="tab"/>
      <w:lvlText w:val=""/>
      <w:lvlJc w:val="left"/>
      <w:pPr>
        <w:tabs>
          <w:tab w:val="num" w:pos="1440" w:leader="none"/>
        </w:tabs>
        <w:ind w:left="1440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5">
    <w:multiLevelType w:val="hybridMultilevel"/>
    <w:lvl w:ilvl="0">
      <w:start w:val="1"/>
      <w:numFmt w:val="decimal"/>
      <w:pStyle w:val="1232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33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36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pStyle w:val="1225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29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30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pStyle w:val="1140"/>
      <w:isLgl w:val="false"/>
      <w:suff w:val="tab"/>
      <w:lvlText w:val=""/>
      <w:lvlJc w:val="left"/>
      <w:pPr>
        <w:tabs>
          <w:tab w:val="num" w:pos="1728" w:leader="none"/>
        </w:tabs>
        <w:ind w:left="1728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pStyle w:val="1138"/>
      <w:isLgl w:val="false"/>
      <w:suff w:val="tab"/>
      <w:lvlText w:val=""/>
      <w:lvlJc w:val="left"/>
      <w:pPr>
        <w:tabs>
          <w:tab w:val="num" w:pos="1152" w:leader="none"/>
        </w:tabs>
        <w:ind w:left="1152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205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pStyle w:val="1147"/>
      <w:isLgl w:val="false"/>
      <w:suff w:val="tab"/>
      <w:lvlText w:val=""/>
      <w:lvlJc w:val="left"/>
      <w:pPr>
        <w:tabs>
          <w:tab w:val="num" w:pos="720" w:leader="none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bullet"/>
      <w:pStyle w:val="1148"/>
      <w:isLgl w:val="false"/>
      <w:suff w:val="tab"/>
      <w:lvlText w:val=""/>
      <w:lvlJc w:val="left"/>
      <w:pPr>
        <w:tabs>
          <w:tab w:val="num" w:pos="1008" w:leader="none"/>
        </w:tabs>
        <w:ind w:left="1008" w:hanging="288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13"/>
  </w:num>
  <w:num w:numId="4">
    <w:abstractNumId w:val="19"/>
  </w:num>
  <w:num w:numId="5">
    <w:abstractNumId w:val="33"/>
  </w:num>
  <w:num w:numId="6">
    <w:abstractNumId w:val="35"/>
  </w:num>
  <w:num w:numId="7">
    <w:abstractNumId w:val="4"/>
  </w:num>
  <w:num w:numId="8">
    <w:abstractNumId w:val="17"/>
  </w:num>
  <w:num w:numId="9">
    <w:abstractNumId w:val="15"/>
  </w:num>
  <w:num w:numId="10">
    <w:abstractNumId w:val="20"/>
  </w:num>
  <w:num w:numId="11">
    <w:abstractNumId w:val="20"/>
    <w:lvlOverride w:ilvl="0">
      <w:startOverride w:val="1"/>
    </w:lvlOverride>
  </w:num>
  <w:num w:numId="12">
    <w:abstractNumId w:val="20"/>
    <w:lvlOverride w:ilvl="0">
      <w:startOverride w:val="1"/>
    </w:lvlOverride>
  </w:num>
  <w:num w:numId="13">
    <w:abstractNumId w:val="29"/>
  </w:num>
  <w:num w:numId="14">
    <w:abstractNumId w:val="6"/>
  </w:num>
  <w:num w:numId="15">
    <w:abstractNumId w:val="28"/>
  </w:num>
  <w:num w:numId="16">
    <w:abstractNumId w:val="32"/>
  </w:num>
  <w:num w:numId="17">
    <w:abstractNumId w:val="21"/>
  </w:num>
  <w:num w:numId="18">
    <w:abstractNumId w:val="0"/>
  </w:num>
  <w:num w:numId="19">
    <w:abstractNumId w:val="1"/>
  </w:num>
  <w:num w:numId="20">
    <w:abstractNumId w:val="27"/>
  </w:num>
  <w:num w:numId="21">
    <w:abstractNumId w:val="30"/>
  </w:num>
  <w:num w:numId="22">
    <w:abstractNumId w:val="38"/>
  </w:num>
  <w:num w:numId="23">
    <w:abstractNumId w:val="16"/>
  </w:num>
  <w:num w:numId="24">
    <w:abstractNumId w:val="39"/>
  </w:num>
  <w:num w:numId="25">
    <w:abstractNumId w:val="31"/>
  </w:num>
  <w:num w:numId="26">
    <w:abstractNumId w:val="36"/>
  </w:num>
  <w:num w:numId="27">
    <w:abstractNumId w:val="22"/>
  </w:num>
  <w:num w:numId="28">
    <w:abstractNumId w:val="12"/>
  </w:num>
  <w:num w:numId="29">
    <w:abstractNumId w:val="9"/>
  </w:num>
  <w:num w:numId="30">
    <w:abstractNumId w:val="3"/>
  </w:num>
  <w:num w:numId="31">
    <w:abstractNumId w:val="10"/>
  </w:num>
  <w:num w:numId="32">
    <w:abstractNumId w:val="18"/>
  </w:num>
  <w:num w:numId="33">
    <w:abstractNumId w:val="25"/>
  </w:num>
  <w:num w:numId="34">
    <w:abstractNumId w:val="2"/>
  </w:num>
  <w:num w:numId="35">
    <w:abstractNumId w:val="23"/>
  </w:num>
  <w:num w:numId="36">
    <w:abstractNumId w:val="7"/>
  </w:num>
  <w:num w:numId="37">
    <w:abstractNumId w:val="8"/>
  </w:num>
  <w:num w:numId="38">
    <w:abstractNumId w:val="5"/>
  </w:num>
  <w:num w:numId="39">
    <w:abstractNumId w:val="37"/>
  </w:num>
  <w:num w:numId="40">
    <w:abstractNumId w:val="14"/>
  </w:num>
  <w:num w:numId="41">
    <w:abstractNumId w:val="34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5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952">
    <w:name w:val="Heading 1"/>
    <w:basedOn w:val="951"/>
    <w:next w:val="951"/>
    <w:link w:val="1239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53">
    <w:name w:val="Heading 2"/>
    <w:basedOn w:val="951"/>
    <w:next w:val="951"/>
    <w:link w:val="1158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954">
    <w:name w:val="Heading 3"/>
    <w:basedOn w:val="951"/>
    <w:next w:val="951"/>
    <w:link w:val="124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55">
    <w:name w:val="Heading 4"/>
    <w:basedOn w:val="951"/>
    <w:next w:val="951"/>
    <w:link w:val="1241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56">
    <w:name w:val="Heading 5"/>
    <w:basedOn w:val="951"/>
    <w:next w:val="951"/>
    <w:link w:val="1242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57">
    <w:name w:val="Heading 6"/>
    <w:basedOn w:val="951"/>
    <w:next w:val="951"/>
    <w:link w:val="1243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58">
    <w:name w:val="Heading 7"/>
    <w:basedOn w:val="951"/>
    <w:next w:val="951"/>
    <w:link w:val="1244"/>
    <w:uiPriority w:val="9"/>
    <w:unhideWhenUsed/>
    <w:qFormat/>
    <w:pPr>
      <w:spacing w:before="240" w:after="60"/>
      <w:outlineLvl w:val="6"/>
    </w:pPr>
  </w:style>
  <w:style w:type="paragraph" w:styleId="959">
    <w:name w:val="Heading 8"/>
    <w:basedOn w:val="951"/>
    <w:next w:val="951"/>
    <w:link w:val="1245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60">
    <w:name w:val="Heading 9"/>
    <w:basedOn w:val="951"/>
    <w:next w:val="951"/>
    <w:link w:val="1246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61" w:default="1">
    <w:name w:val="Default Paragraph Font"/>
    <w:uiPriority w:val="1"/>
    <w:semiHidden/>
    <w:unhideWhenUsed/>
  </w:style>
  <w:style w:type="table" w:styleId="9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3" w:default="1">
    <w:name w:val="No List"/>
    <w:uiPriority w:val="99"/>
    <w:semiHidden/>
    <w:unhideWhenUsed/>
  </w:style>
  <w:style w:type="character" w:styleId="964" w:customStyle="1">
    <w:name w:val="Footnote Text Char"/>
    <w:uiPriority w:val="99"/>
    <w:rPr>
      <w:sz w:val="18"/>
    </w:rPr>
  </w:style>
  <w:style w:type="character" w:styleId="965" w:customStyle="1">
    <w:name w:val="Endnote Text Char"/>
    <w:uiPriority w:val="99"/>
    <w:rPr>
      <w:sz w:val="20"/>
    </w:rPr>
  </w:style>
  <w:style w:type="character" w:styleId="966" w:customStyle="1">
    <w:name w:val="Heading 1 Char"/>
    <w:basedOn w:val="961"/>
    <w:uiPriority w:val="9"/>
    <w:rPr>
      <w:rFonts w:ascii="Arial" w:hAnsi="Arial" w:eastAsia="Arial" w:cs="Arial"/>
      <w:sz w:val="40"/>
      <w:szCs w:val="40"/>
    </w:rPr>
  </w:style>
  <w:style w:type="character" w:styleId="967" w:customStyle="1">
    <w:name w:val="Heading 2 Char"/>
    <w:basedOn w:val="961"/>
    <w:uiPriority w:val="9"/>
    <w:rPr>
      <w:rFonts w:ascii="Arial" w:hAnsi="Arial" w:eastAsia="Arial" w:cs="Arial"/>
      <w:sz w:val="34"/>
    </w:rPr>
  </w:style>
  <w:style w:type="character" w:styleId="968" w:customStyle="1">
    <w:name w:val="Heading 3 Char"/>
    <w:basedOn w:val="961"/>
    <w:uiPriority w:val="9"/>
    <w:rPr>
      <w:rFonts w:ascii="Arial" w:hAnsi="Arial" w:eastAsia="Arial" w:cs="Arial"/>
      <w:sz w:val="30"/>
      <w:szCs w:val="30"/>
    </w:rPr>
  </w:style>
  <w:style w:type="character" w:styleId="969" w:customStyle="1">
    <w:name w:val="Heading 4 Char"/>
    <w:basedOn w:val="961"/>
    <w:uiPriority w:val="9"/>
    <w:rPr>
      <w:rFonts w:ascii="Arial" w:hAnsi="Arial" w:eastAsia="Arial" w:cs="Arial"/>
      <w:b/>
      <w:bCs/>
      <w:sz w:val="26"/>
      <w:szCs w:val="26"/>
    </w:rPr>
  </w:style>
  <w:style w:type="character" w:styleId="970" w:customStyle="1">
    <w:name w:val="Heading 5 Char"/>
    <w:basedOn w:val="961"/>
    <w:uiPriority w:val="9"/>
    <w:rPr>
      <w:rFonts w:ascii="Arial" w:hAnsi="Arial" w:eastAsia="Arial" w:cs="Arial"/>
      <w:b/>
      <w:bCs/>
      <w:sz w:val="24"/>
      <w:szCs w:val="24"/>
    </w:rPr>
  </w:style>
  <w:style w:type="character" w:styleId="971" w:customStyle="1">
    <w:name w:val="Heading 6 Char"/>
    <w:basedOn w:val="961"/>
    <w:uiPriority w:val="9"/>
    <w:rPr>
      <w:rFonts w:ascii="Arial" w:hAnsi="Arial" w:eastAsia="Arial" w:cs="Arial"/>
      <w:b/>
      <w:bCs/>
      <w:sz w:val="22"/>
      <w:szCs w:val="22"/>
    </w:rPr>
  </w:style>
  <w:style w:type="character" w:styleId="972" w:customStyle="1">
    <w:name w:val="Heading 7 Char"/>
    <w:basedOn w:val="9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73" w:customStyle="1">
    <w:name w:val="Heading 8 Char"/>
    <w:basedOn w:val="961"/>
    <w:uiPriority w:val="9"/>
    <w:rPr>
      <w:rFonts w:ascii="Arial" w:hAnsi="Arial" w:eastAsia="Arial" w:cs="Arial"/>
      <w:i/>
      <w:iCs/>
      <w:sz w:val="22"/>
      <w:szCs w:val="22"/>
    </w:rPr>
  </w:style>
  <w:style w:type="character" w:styleId="974" w:customStyle="1">
    <w:name w:val="Heading 9 Char"/>
    <w:basedOn w:val="961"/>
    <w:uiPriority w:val="9"/>
    <w:rPr>
      <w:rFonts w:ascii="Arial" w:hAnsi="Arial" w:eastAsia="Arial" w:cs="Arial"/>
      <w:i/>
      <w:iCs/>
      <w:sz w:val="21"/>
      <w:szCs w:val="21"/>
    </w:rPr>
  </w:style>
  <w:style w:type="character" w:styleId="975" w:customStyle="1">
    <w:name w:val="Title Char"/>
    <w:basedOn w:val="961"/>
    <w:uiPriority w:val="10"/>
    <w:rPr>
      <w:sz w:val="48"/>
      <w:szCs w:val="48"/>
    </w:rPr>
  </w:style>
  <w:style w:type="character" w:styleId="976" w:customStyle="1">
    <w:name w:val="Subtitle Char"/>
    <w:basedOn w:val="961"/>
    <w:uiPriority w:val="11"/>
    <w:rPr>
      <w:sz w:val="24"/>
      <w:szCs w:val="24"/>
    </w:rPr>
  </w:style>
  <w:style w:type="character" w:styleId="977" w:customStyle="1">
    <w:name w:val="Quote Char"/>
    <w:uiPriority w:val="29"/>
    <w:rPr>
      <w:i/>
    </w:rPr>
  </w:style>
  <w:style w:type="character" w:styleId="978" w:customStyle="1">
    <w:name w:val="Intense Quote Char"/>
    <w:uiPriority w:val="30"/>
    <w:rPr>
      <w:i/>
    </w:rPr>
  </w:style>
  <w:style w:type="character" w:styleId="979" w:customStyle="1">
    <w:name w:val="Header Char"/>
    <w:basedOn w:val="961"/>
    <w:uiPriority w:val="99"/>
  </w:style>
  <w:style w:type="character" w:styleId="980" w:customStyle="1">
    <w:name w:val="Footer Char"/>
    <w:basedOn w:val="961"/>
    <w:uiPriority w:val="99"/>
  </w:style>
  <w:style w:type="paragraph" w:styleId="981">
    <w:name w:val="Caption"/>
    <w:basedOn w:val="951"/>
    <w:next w:val="951"/>
    <w:link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82" w:customStyle="1">
    <w:name w:val="Caption Char"/>
    <w:uiPriority w:val="99"/>
  </w:style>
  <w:style w:type="table" w:styleId="983" w:customStyle="1">
    <w:name w:val="Table Grid Light"/>
    <w:basedOn w:val="9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84">
    <w:name w:val="Plain Table 1"/>
    <w:basedOn w:val="9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5">
    <w:name w:val="Plain Table 2"/>
    <w:basedOn w:val="96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6">
    <w:name w:val="Plain Table 3"/>
    <w:basedOn w:val="9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87">
    <w:name w:val="Plain Table 4"/>
    <w:basedOn w:val="9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>
    <w:name w:val="Plain Table 5"/>
    <w:basedOn w:val="9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9">
    <w:name w:val="Grid Table 1 Light"/>
    <w:basedOn w:val="96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0" w:customStyle="1">
    <w:name w:val="Grid Table 1 Light - Accent 1"/>
    <w:basedOn w:val="96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1" w:customStyle="1">
    <w:name w:val="Grid Table 1 Light - Accent 2"/>
    <w:basedOn w:val="96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2" w:customStyle="1">
    <w:name w:val="Grid Table 1 Light - Accent 3"/>
    <w:basedOn w:val="96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 w:customStyle="1">
    <w:name w:val="Grid Table 1 Light - Accent 4"/>
    <w:basedOn w:val="96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4" w:customStyle="1">
    <w:name w:val="Grid Table 1 Light - Accent 5"/>
    <w:basedOn w:val="96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5" w:customStyle="1">
    <w:name w:val="Grid Table 1 Light - Accent 6"/>
    <w:basedOn w:val="96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6">
    <w:name w:val="Grid Table 2"/>
    <w:basedOn w:val="9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7" w:customStyle="1">
    <w:name w:val="Grid Table 2 - Accent 1"/>
    <w:basedOn w:val="96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8" w:customStyle="1">
    <w:name w:val="Grid Table 2 - Accent 2"/>
    <w:basedOn w:val="96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9" w:customStyle="1">
    <w:name w:val="Grid Table 2 - Accent 3"/>
    <w:basedOn w:val="96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0" w:customStyle="1">
    <w:name w:val="Grid Table 2 - Accent 4"/>
    <w:basedOn w:val="96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1" w:customStyle="1">
    <w:name w:val="Grid Table 2 - Accent 5"/>
    <w:basedOn w:val="96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2" w:customStyle="1">
    <w:name w:val="Grid Table 2 - Accent 6"/>
    <w:basedOn w:val="96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3">
    <w:name w:val="Grid Table 3"/>
    <w:basedOn w:val="9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4" w:customStyle="1">
    <w:name w:val="Grid Table 3 - Accent 1"/>
    <w:basedOn w:val="96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5" w:customStyle="1">
    <w:name w:val="Grid Table 3 - Accent 2"/>
    <w:basedOn w:val="96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6" w:customStyle="1">
    <w:name w:val="Grid Table 3 - Accent 3"/>
    <w:basedOn w:val="96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7" w:customStyle="1">
    <w:name w:val="Grid Table 3 - Accent 4"/>
    <w:basedOn w:val="96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8" w:customStyle="1">
    <w:name w:val="Grid Table 3 - Accent 5"/>
    <w:basedOn w:val="96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9" w:customStyle="1">
    <w:name w:val="Grid Table 3 - Accent 6"/>
    <w:basedOn w:val="96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10">
    <w:name w:val="Grid Table 4"/>
    <w:basedOn w:val="96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11" w:customStyle="1">
    <w:name w:val="Grid Table 4 - Accent 1"/>
    <w:basedOn w:val="96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12" w:customStyle="1">
    <w:name w:val="Grid Table 4 - Accent 2"/>
    <w:basedOn w:val="96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13" w:customStyle="1">
    <w:name w:val="Grid Table 4 - Accent 3"/>
    <w:basedOn w:val="96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14" w:customStyle="1">
    <w:name w:val="Grid Table 4 - Accent 4"/>
    <w:basedOn w:val="96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15" w:customStyle="1">
    <w:name w:val="Grid Table 4 - Accent 5"/>
    <w:basedOn w:val="96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16" w:customStyle="1">
    <w:name w:val="Grid Table 4 - Accent 6"/>
    <w:basedOn w:val="96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17">
    <w:name w:val="Grid Table 5 Dark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1018" w:customStyle="1">
    <w:name w:val="Grid Table 5 Dark- Accent 1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1019" w:customStyle="1">
    <w:name w:val="Grid Table 5 Dark - Accent 2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1020" w:customStyle="1">
    <w:name w:val="Grid Table 5 Dark - Accent 3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1021" w:customStyle="1">
    <w:name w:val="Grid Table 5 Dark- Accent 4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1022" w:customStyle="1">
    <w:name w:val="Grid Table 5 Dark - Accent 5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1023" w:customStyle="1">
    <w:name w:val="Grid Table 5 Dark - Accent 6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1024">
    <w:name w:val="Grid Table 6 Colorful"/>
    <w:basedOn w:val="96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25" w:customStyle="1">
    <w:name w:val="Grid Table 6 Colorful - Accent 1"/>
    <w:basedOn w:val="96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26" w:customStyle="1">
    <w:name w:val="Grid Table 6 Colorful - Accent 2"/>
    <w:basedOn w:val="96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27" w:customStyle="1">
    <w:name w:val="Grid Table 6 Colorful - Accent 3"/>
    <w:basedOn w:val="96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28" w:customStyle="1">
    <w:name w:val="Grid Table 6 Colorful - Accent 4"/>
    <w:basedOn w:val="96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29" w:customStyle="1">
    <w:name w:val="Grid Table 6 Colorful - Accent 5"/>
    <w:basedOn w:val="96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0" w:customStyle="1">
    <w:name w:val="Grid Table 6 Colorful - Accent 6"/>
    <w:basedOn w:val="96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1">
    <w:name w:val="Grid Table 7 Colorful"/>
    <w:basedOn w:val="96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2" w:customStyle="1">
    <w:name w:val="Grid Table 7 Colorful - Accent 1"/>
    <w:basedOn w:val="96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3" w:customStyle="1">
    <w:name w:val="Grid Table 7 Colorful - Accent 2"/>
    <w:basedOn w:val="96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4" w:customStyle="1">
    <w:name w:val="Grid Table 7 Colorful - Accent 3"/>
    <w:basedOn w:val="96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5" w:customStyle="1">
    <w:name w:val="Grid Table 7 Colorful - Accent 4"/>
    <w:basedOn w:val="96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6" w:customStyle="1">
    <w:name w:val="Grid Table 7 Colorful - Accent 5"/>
    <w:basedOn w:val="96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7" w:customStyle="1">
    <w:name w:val="Grid Table 7 Colorful - Accent 6"/>
    <w:basedOn w:val="96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8">
    <w:name w:val="List Table 1 Light"/>
    <w:basedOn w:val="96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 w:customStyle="1">
    <w:name w:val="List Table 1 Light - Accent 1"/>
    <w:basedOn w:val="96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 w:customStyle="1">
    <w:name w:val="List Table 1 Light - Accent 2"/>
    <w:basedOn w:val="96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 w:customStyle="1">
    <w:name w:val="List Table 1 Light - Accent 3"/>
    <w:basedOn w:val="96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 w:customStyle="1">
    <w:name w:val="List Table 1 Light - Accent 4"/>
    <w:basedOn w:val="96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 w:customStyle="1">
    <w:name w:val="List Table 1 Light - Accent 5"/>
    <w:basedOn w:val="96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4" w:customStyle="1">
    <w:name w:val="List Table 1 Light - Accent 6"/>
    <w:basedOn w:val="96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5">
    <w:name w:val="List Table 2"/>
    <w:basedOn w:val="96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46" w:customStyle="1">
    <w:name w:val="List Table 2 - Accent 1"/>
    <w:basedOn w:val="96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47" w:customStyle="1">
    <w:name w:val="List Table 2 - Accent 2"/>
    <w:basedOn w:val="96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48" w:customStyle="1">
    <w:name w:val="List Table 2 - Accent 3"/>
    <w:basedOn w:val="96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49" w:customStyle="1">
    <w:name w:val="List Table 2 - Accent 4"/>
    <w:basedOn w:val="96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50" w:customStyle="1">
    <w:name w:val="List Table 2 - Accent 5"/>
    <w:basedOn w:val="96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51" w:customStyle="1">
    <w:name w:val="List Table 2 - Accent 6"/>
    <w:basedOn w:val="96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52">
    <w:name w:val="List Table 3"/>
    <w:basedOn w:val="9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 w:customStyle="1">
    <w:name w:val="List Table 3 - Accent 1"/>
    <w:basedOn w:val="96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 w:customStyle="1">
    <w:name w:val="List Table 3 - Accent 2"/>
    <w:basedOn w:val="96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 w:customStyle="1">
    <w:name w:val="List Table 3 - Accent 3"/>
    <w:basedOn w:val="96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 w:customStyle="1">
    <w:name w:val="List Table 3 - Accent 4"/>
    <w:basedOn w:val="96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 w:customStyle="1">
    <w:name w:val="List Table 3 - Accent 5"/>
    <w:basedOn w:val="96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 w:customStyle="1">
    <w:name w:val="List Table 3 - Accent 6"/>
    <w:basedOn w:val="96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9">
    <w:name w:val="List Table 4"/>
    <w:basedOn w:val="9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 w:customStyle="1">
    <w:name w:val="List Table 4 - Accent 1"/>
    <w:basedOn w:val="96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 w:customStyle="1">
    <w:name w:val="List Table 4 - Accent 2"/>
    <w:basedOn w:val="96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 w:customStyle="1">
    <w:name w:val="List Table 4 - Accent 3"/>
    <w:basedOn w:val="96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 w:customStyle="1">
    <w:name w:val="List Table 4 - Accent 4"/>
    <w:basedOn w:val="96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 w:customStyle="1">
    <w:name w:val="List Table 4 - Accent 5"/>
    <w:basedOn w:val="96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 w:customStyle="1">
    <w:name w:val="List Table 4 - Accent 6"/>
    <w:basedOn w:val="96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>
    <w:name w:val="List Table 5 Dark"/>
    <w:basedOn w:val="96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7" w:customStyle="1">
    <w:name w:val="List Table 5 Dark - Accent 1"/>
    <w:basedOn w:val="96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8" w:customStyle="1">
    <w:name w:val="List Table 5 Dark - Accent 2"/>
    <w:basedOn w:val="96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9" w:customStyle="1">
    <w:name w:val="List Table 5 Dark - Accent 3"/>
    <w:basedOn w:val="96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0" w:customStyle="1">
    <w:name w:val="List Table 5 Dark - Accent 4"/>
    <w:basedOn w:val="96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1" w:customStyle="1">
    <w:name w:val="List Table 5 Dark - Accent 5"/>
    <w:basedOn w:val="96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2" w:customStyle="1">
    <w:name w:val="List Table 5 Dark - Accent 6"/>
    <w:basedOn w:val="96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3">
    <w:name w:val="List Table 6 Colorful"/>
    <w:basedOn w:val="96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74" w:customStyle="1">
    <w:name w:val="List Table 6 Colorful - Accent 1"/>
    <w:basedOn w:val="96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75" w:customStyle="1">
    <w:name w:val="List Table 6 Colorful - Accent 2"/>
    <w:basedOn w:val="96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76" w:customStyle="1">
    <w:name w:val="List Table 6 Colorful - Accent 3"/>
    <w:basedOn w:val="96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77" w:customStyle="1">
    <w:name w:val="List Table 6 Colorful - Accent 4"/>
    <w:basedOn w:val="96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78" w:customStyle="1">
    <w:name w:val="List Table 6 Colorful - Accent 5"/>
    <w:basedOn w:val="96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79" w:customStyle="1">
    <w:name w:val="List Table 6 Colorful - Accent 6"/>
    <w:basedOn w:val="96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80">
    <w:name w:val="List Table 7 Colorful"/>
    <w:basedOn w:val="96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1" w:customStyle="1">
    <w:name w:val="List Table 7 Colorful - Accent 1"/>
    <w:basedOn w:val="96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2" w:customStyle="1">
    <w:name w:val="List Table 7 Colorful - Accent 2"/>
    <w:basedOn w:val="96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3" w:customStyle="1">
    <w:name w:val="List Table 7 Colorful - Accent 3"/>
    <w:basedOn w:val="96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4" w:customStyle="1">
    <w:name w:val="List Table 7 Colorful - Accent 4"/>
    <w:basedOn w:val="96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5" w:customStyle="1">
    <w:name w:val="List Table 7 Colorful - Accent 5"/>
    <w:basedOn w:val="96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6" w:customStyle="1">
    <w:name w:val="List Table 7 Colorful - Accent 6"/>
    <w:basedOn w:val="96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7" w:customStyle="1">
    <w:name w:val="Lined - Accent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88" w:customStyle="1">
    <w:name w:val="Lined - Accent 1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9" w:customStyle="1">
    <w:name w:val="Lined - Accent 2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90" w:customStyle="1">
    <w:name w:val="Lined - Accent 3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1" w:customStyle="1">
    <w:name w:val="Lined - Accent 4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2" w:customStyle="1">
    <w:name w:val="Lined - Accent 5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93" w:customStyle="1">
    <w:name w:val="Lined - Accent 6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94" w:customStyle="1">
    <w:name w:val="Bordered &amp; Lined - Accent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95" w:customStyle="1">
    <w:name w:val="Bordered &amp; Lined - Accent 1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96" w:customStyle="1">
    <w:name w:val="Bordered &amp; Lined - Accent 2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97" w:customStyle="1">
    <w:name w:val="Bordered &amp; Lined - Accent 3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8" w:customStyle="1">
    <w:name w:val="Bordered &amp; Lined - Accent 4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9" w:customStyle="1">
    <w:name w:val="Bordered &amp; Lined - Accent 5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00" w:customStyle="1">
    <w:name w:val="Bordered &amp; Lined - Accent 6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1" w:customStyle="1">
    <w:name w:val="Bordered"/>
    <w:basedOn w:val="96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02" w:customStyle="1">
    <w:name w:val="Bordered - Accent 1"/>
    <w:basedOn w:val="96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03" w:customStyle="1">
    <w:name w:val="Bordered - Accent 2"/>
    <w:basedOn w:val="96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04" w:customStyle="1">
    <w:name w:val="Bordered - Accent 3"/>
    <w:basedOn w:val="96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05" w:customStyle="1">
    <w:name w:val="Bordered - Accent 4"/>
    <w:basedOn w:val="96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06" w:customStyle="1">
    <w:name w:val="Bordered - Accent 5"/>
    <w:basedOn w:val="96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07" w:customStyle="1">
    <w:name w:val="Bordered - Accent 6"/>
    <w:basedOn w:val="96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108">
    <w:name w:val="footnote text"/>
    <w:basedOn w:val="951"/>
    <w:link w:val="1109"/>
    <w:uiPriority w:val="99"/>
    <w:semiHidden/>
    <w:unhideWhenUsed/>
    <w:pPr>
      <w:spacing w:after="40" w:line="240" w:lineRule="auto"/>
    </w:pPr>
    <w:rPr>
      <w:sz w:val="18"/>
    </w:rPr>
  </w:style>
  <w:style w:type="character" w:styleId="1109" w:customStyle="1">
    <w:name w:val="Текст сноски Знак"/>
    <w:link w:val="1108"/>
    <w:uiPriority w:val="99"/>
    <w:rPr>
      <w:sz w:val="18"/>
    </w:rPr>
  </w:style>
  <w:style w:type="character" w:styleId="1110">
    <w:name w:val="footnote reference"/>
    <w:basedOn w:val="961"/>
    <w:uiPriority w:val="99"/>
    <w:unhideWhenUsed/>
    <w:rPr>
      <w:vertAlign w:val="superscript"/>
    </w:rPr>
  </w:style>
  <w:style w:type="paragraph" w:styleId="1111">
    <w:name w:val="endnote text"/>
    <w:basedOn w:val="951"/>
    <w:link w:val="1112"/>
    <w:uiPriority w:val="99"/>
    <w:semiHidden/>
    <w:unhideWhenUsed/>
    <w:pPr>
      <w:spacing w:after="0" w:line="240" w:lineRule="auto"/>
    </w:pPr>
    <w:rPr>
      <w:sz w:val="20"/>
    </w:rPr>
  </w:style>
  <w:style w:type="character" w:styleId="1112" w:customStyle="1">
    <w:name w:val="Текст концевой сноски Знак"/>
    <w:link w:val="1111"/>
    <w:uiPriority w:val="99"/>
    <w:rPr>
      <w:sz w:val="20"/>
    </w:rPr>
  </w:style>
  <w:style w:type="character" w:styleId="1113">
    <w:name w:val="endnote reference"/>
    <w:basedOn w:val="961"/>
    <w:uiPriority w:val="99"/>
    <w:semiHidden/>
    <w:unhideWhenUsed/>
    <w:rPr>
      <w:vertAlign w:val="superscript"/>
    </w:rPr>
  </w:style>
  <w:style w:type="paragraph" w:styleId="1114">
    <w:name w:val="toc 5"/>
    <w:basedOn w:val="951"/>
    <w:next w:val="951"/>
    <w:uiPriority w:val="39"/>
    <w:unhideWhenUsed/>
    <w:pPr>
      <w:spacing w:after="57"/>
      <w:ind w:left="1134"/>
    </w:pPr>
  </w:style>
  <w:style w:type="paragraph" w:styleId="1115">
    <w:name w:val="toc 6"/>
    <w:basedOn w:val="951"/>
    <w:next w:val="951"/>
    <w:uiPriority w:val="39"/>
    <w:unhideWhenUsed/>
    <w:pPr>
      <w:spacing w:after="57"/>
      <w:ind w:left="1417"/>
    </w:pPr>
  </w:style>
  <w:style w:type="paragraph" w:styleId="1116">
    <w:name w:val="toc 7"/>
    <w:basedOn w:val="951"/>
    <w:next w:val="951"/>
    <w:uiPriority w:val="39"/>
    <w:unhideWhenUsed/>
    <w:pPr>
      <w:spacing w:after="57"/>
      <w:ind w:left="1701"/>
    </w:pPr>
  </w:style>
  <w:style w:type="paragraph" w:styleId="1117">
    <w:name w:val="toc 8"/>
    <w:basedOn w:val="951"/>
    <w:next w:val="951"/>
    <w:uiPriority w:val="39"/>
    <w:unhideWhenUsed/>
    <w:pPr>
      <w:spacing w:after="57"/>
      <w:ind w:left="1984"/>
    </w:pPr>
  </w:style>
  <w:style w:type="paragraph" w:styleId="1118">
    <w:name w:val="toc 9"/>
    <w:basedOn w:val="951"/>
    <w:next w:val="951"/>
    <w:uiPriority w:val="39"/>
    <w:unhideWhenUsed/>
    <w:pPr>
      <w:spacing w:after="57"/>
      <w:ind w:left="2268"/>
    </w:pPr>
  </w:style>
  <w:style w:type="paragraph" w:styleId="1119">
    <w:name w:val="table of figures"/>
    <w:basedOn w:val="951"/>
    <w:next w:val="951"/>
    <w:uiPriority w:val="99"/>
    <w:unhideWhenUsed/>
    <w:pPr>
      <w:spacing w:after="0"/>
    </w:pPr>
  </w:style>
  <w:style w:type="paragraph" w:styleId="1120" w:customStyle="1">
    <w:name w:val="Actor"/>
    <w:basedOn w:val="1121"/>
    <w:next w:val="1146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1121">
    <w:name w:val="Body Text"/>
    <w:basedOn w:val="951"/>
    <w:link w:val="1171"/>
    <w:pPr>
      <w:spacing w:before="60" w:after="60"/>
      <w:jc w:val="both"/>
    </w:pPr>
    <w:rPr>
      <w:rFonts w:ascii="Arial" w:hAnsi="Arial"/>
    </w:rPr>
  </w:style>
  <w:style w:type="paragraph" w:styleId="1122" w:customStyle="1">
    <w:name w:val="Box Text"/>
    <w:basedOn w:val="1121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1123" w:customStyle="1">
    <w:name w:val="Chapter Subtitle"/>
    <w:basedOn w:val="1121"/>
    <w:pPr>
      <w:spacing w:before="220"/>
      <w:ind w:left="4536" w:right="288"/>
    </w:pPr>
    <w:rPr>
      <w:b/>
      <w:sz w:val="20"/>
    </w:rPr>
  </w:style>
  <w:style w:type="paragraph" w:styleId="1124" w:customStyle="1">
    <w:name w:val="Chapter Title"/>
    <w:basedOn w:val="1121"/>
    <w:next w:val="1123"/>
    <w:pPr>
      <w:keepNext/>
      <w:spacing w:before="5200"/>
      <w:ind w:left="4536" w:right="288"/>
    </w:pPr>
    <w:rPr>
      <w:b/>
      <w:sz w:val="32"/>
    </w:rPr>
  </w:style>
  <w:style w:type="paragraph" w:styleId="1125" w:customStyle="1">
    <w:name w:val="Directive"/>
    <w:basedOn w:val="1121"/>
    <w:pPr>
      <w:keepLines/>
    </w:pPr>
    <w:rPr>
      <w:b/>
    </w:rPr>
  </w:style>
  <w:style w:type="paragraph" w:styleId="1126" w:customStyle="1">
    <w:name w:val="Flowchart"/>
    <w:basedOn w:val="1121"/>
  </w:style>
  <w:style w:type="paragraph" w:styleId="1127">
    <w:name w:val="Footer"/>
    <w:basedOn w:val="1121"/>
    <w:link w:val="1159"/>
    <w:pPr>
      <w:tabs>
        <w:tab w:val="center" w:pos="4680" w:leader="none"/>
        <w:tab w:val="right" w:pos="9360" w:leader="none"/>
      </w:tabs>
      <w:spacing w:after="120"/>
    </w:pPr>
    <w:rPr>
      <w:rFonts w:ascii="Book Antiqua" w:hAnsi="Book Antiqua"/>
      <w:sz w:val="20"/>
    </w:rPr>
  </w:style>
  <w:style w:type="paragraph" w:styleId="1128" w:customStyle="1">
    <w:name w:val="Footer 2"/>
    <w:basedOn w:val="112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9" w:customStyle="1">
    <w:name w:val="Footer 3"/>
    <w:basedOn w:val="112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30">
    <w:name w:val="Header"/>
    <w:basedOn w:val="1121"/>
    <w:link w:val="1160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31" w:customStyle="1">
    <w:name w:val="Header 2"/>
    <w:basedOn w:val="112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32" w:customStyle="1">
    <w:name w:val="Header 3"/>
    <w:basedOn w:val="112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33">
    <w:name w:val="List Bullet"/>
    <w:basedOn w:val="1121"/>
    <w:pPr>
      <w:numPr>
        <w:numId w:val="1"/>
        <w:ilvl w:val="0"/>
      </w:numPr>
      <w:spacing w:before="0"/>
    </w:pPr>
  </w:style>
  <w:style w:type="paragraph" w:styleId="1134">
    <w:name w:val="List Number"/>
    <w:basedOn w:val="1121"/>
    <w:pPr>
      <w:numPr>
        <w:numId w:val="7"/>
        <w:ilvl w:val="0"/>
      </w:numPr>
    </w:pPr>
  </w:style>
  <w:style w:type="paragraph" w:styleId="1135" w:customStyle="1">
    <w:name w:val="Note 1"/>
    <w:basedOn w:val="1121"/>
    <w:pPr>
      <w:ind w:left="432"/>
    </w:pPr>
    <w:rPr>
      <w:rFonts w:eastAsia="Times New Roman"/>
    </w:rPr>
  </w:style>
  <w:style w:type="paragraph" w:styleId="1136" w:customStyle="1">
    <w:name w:val="Note 2"/>
    <w:basedOn w:val="1121"/>
    <w:pPr>
      <w:ind w:left="864"/>
    </w:pPr>
    <w:rPr>
      <w:rFonts w:eastAsia="Times New Roman"/>
    </w:rPr>
  </w:style>
  <w:style w:type="paragraph" w:styleId="1137" w:customStyle="1">
    <w:name w:val="Note 3"/>
    <w:basedOn w:val="1121"/>
    <w:pPr>
      <w:ind w:left="1296"/>
    </w:pPr>
    <w:rPr>
      <w:rFonts w:eastAsia="Times New Roman"/>
    </w:rPr>
  </w:style>
  <w:style w:type="paragraph" w:styleId="1138" w:customStyle="1">
    <w:name w:val="Note list 1"/>
    <w:basedOn w:val="1121"/>
    <w:pPr>
      <w:numPr>
        <w:numId w:val="2"/>
        <w:ilvl w:val="0"/>
      </w:numPr>
      <w:spacing w:before="0"/>
    </w:pPr>
    <w:rPr>
      <w:rFonts w:eastAsia="Times New Roman"/>
    </w:rPr>
  </w:style>
  <w:style w:type="paragraph" w:styleId="1139" w:customStyle="1">
    <w:name w:val="Note list 2"/>
    <w:basedOn w:val="1121"/>
    <w:pPr>
      <w:numPr>
        <w:numId w:val="3"/>
        <w:ilvl w:val="0"/>
      </w:numPr>
      <w:spacing w:before="0"/>
    </w:pPr>
    <w:rPr>
      <w:rFonts w:eastAsia="Times New Roman"/>
    </w:rPr>
  </w:style>
  <w:style w:type="paragraph" w:styleId="1140" w:customStyle="1">
    <w:name w:val="Note list 3"/>
    <w:basedOn w:val="1121"/>
    <w:pPr>
      <w:numPr>
        <w:numId w:val="4"/>
        <w:ilvl w:val="0"/>
      </w:numPr>
      <w:spacing w:before="0"/>
    </w:pPr>
    <w:rPr>
      <w:rFonts w:eastAsia="Times New Roman"/>
    </w:rPr>
  </w:style>
  <w:style w:type="character" w:styleId="1141">
    <w:name w:val="page number"/>
    <w:rPr>
      <w:rFonts w:ascii="Arial" w:hAnsi="Arial"/>
    </w:rPr>
  </w:style>
  <w:style w:type="paragraph" w:styleId="1142" w:customStyle="1">
    <w:name w:val="Page Title"/>
    <w:basedOn w:val="1121"/>
    <w:next w:val="1144"/>
    <w:link w:val="1189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43" w:customStyle="1">
    <w:name w:val="Qualifier"/>
    <w:basedOn w:val="1121"/>
    <w:next w:val="1147"/>
    <w:pPr>
      <w:keepNext/>
      <w:spacing w:before="120" w:after="0"/>
      <w:ind w:left="288"/>
    </w:pPr>
    <w:rPr>
      <w:rFonts w:eastAsia="Times New Roman"/>
      <w:b/>
    </w:rPr>
  </w:style>
  <w:style w:type="paragraph" w:styleId="1144" w:customStyle="1">
    <w:name w:val="Section Title"/>
    <w:basedOn w:val="1121"/>
    <w:next w:val="1121"/>
    <w:link w:val="1190"/>
    <w:pPr>
      <w:keepNext/>
      <w:spacing w:before="240" w:after="0"/>
    </w:pPr>
    <w:rPr>
      <w:rFonts w:eastAsia="Times New Roman"/>
      <w:b/>
      <w:sz w:val="24"/>
    </w:rPr>
  </w:style>
  <w:style w:type="paragraph" w:styleId="1145" w:customStyle="1">
    <w:name w:val="Table"/>
    <w:basedOn w:val="1121"/>
    <w:rPr>
      <w:rFonts w:eastAsia="Times New Roman"/>
    </w:rPr>
  </w:style>
  <w:style w:type="paragraph" w:styleId="1146" w:customStyle="1">
    <w:name w:val="Task 1"/>
    <w:basedOn w:val="1121"/>
    <w:pPr>
      <w:tabs>
        <w:tab w:val="left" w:pos="432" w:leader="none"/>
      </w:tabs>
      <w:ind w:left="432" w:hanging="432"/>
    </w:pPr>
    <w:rPr>
      <w:rFonts w:eastAsia="Times New Roman"/>
    </w:rPr>
  </w:style>
  <w:style w:type="paragraph" w:styleId="1147" w:customStyle="1">
    <w:name w:val="Task 2"/>
    <w:basedOn w:val="1121"/>
    <w:pPr>
      <w:numPr>
        <w:numId w:val="5"/>
        <w:ilvl w:val="0"/>
      </w:numPr>
    </w:pPr>
    <w:rPr>
      <w:rFonts w:eastAsia="Times New Roman"/>
    </w:rPr>
  </w:style>
  <w:style w:type="paragraph" w:styleId="1148" w:customStyle="1">
    <w:name w:val="Task 3"/>
    <w:basedOn w:val="1121"/>
    <w:pPr>
      <w:numPr>
        <w:numId w:val="6"/>
        <w:ilvl w:val="0"/>
      </w:numPr>
    </w:pPr>
    <w:rPr>
      <w:rFonts w:eastAsia="Times New Roman"/>
    </w:rPr>
  </w:style>
  <w:style w:type="paragraph" w:styleId="1149">
    <w:name w:val="toc 1"/>
    <w:basedOn w:val="1121"/>
    <w:next w:val="95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1150">
    <w:name w:val="toc 2"/>
    <w:basedOn w:val="1149"/>
    <w:next w:val="951"/>
    <w:semiHidden/>
    <w:pPr>
      <w:spacing w:before="0"/>
      <w:ind w:left="202"/>
    </w:pPr>
    <w:rPr>
      <w:b w:val="0"/>
    </w:rPr>
  </w:style>
  <w:style w:type="paragraph" w:styleId="1151">
    <w:name w:val="toc 3"/>
    <w:basedOn w:val="1150"/>
    <w:next w:val="951"/>
    <w:semiHidden/>
    <w:pPr>
      <w:ind w:left="400"/>
    </w:pPr>
  </w:style>
  <w:style w:type="paragraph" w:styleId="1152" w:customStyle="1">
    <w:name w:val="Page Title 2"/>
    <w:basedOn w:val="1142"/>
    <w:next w:val="1144"/>
  </w:style>
  <w:style w:type="paragraph" w:styleId="1153" w:customStyle="1">
    <w:name w:val="Table Header"/>
    <w:basedOn w:val="1145"/>
    <w:pPr>
      <w:jc w:val="center"/>
    </w:pPr>
    <w:rPr>
      <w:b/>
    </w:rPr>
  </w:style>
  <w:style w:type="paragraph" w:styleId="1154" w:customStyle="1">
    <w:name w:val="Subheading"/>
    <w:basedOn w:val="1121"/>
    <w:next w:val="1121"/>
    <w:pPr>
      <w:keepNext/>
      <w:spacing w:before="240" w:after="0"/>
    </w:pPr>
    <w:rPr>
      <w:rFonts w:eastAsia="Times New Roman"/>
      <w:b/>
    </w:rPr>
  </w:style>
  <w:style w:type="paragraph" w:styleId="1155" w:customStyle="1">
    <w:name w:val="Instructor"/>
    <w:basedOn w:val="1121"/>
    <w:rPr>
      <w:color w:val="0000ff"/>
    </w:rPr>
  </w:style>
  <w:style w:type="paragraph" w:styleId="1156">
    <w:name w:val="toc 4"/>
    <w:basedOn w:val="1151"/>
    <w:next w:val="951"/>
    <w:semiHidden/>
    <w:pPr>
      <w:ind w:left="600"/>
    </w:pPr>
  </w:style>
  <w:style w:type="paragraph" w:styleId="1157" w:customStyle="1">
    <w:name w:val="Code"/>
    <w:basedOn w:val="951"/>
    <w:pPr>
      <w:spacing w:before="60"/>
      <w:ind w:left="864"/>
      <w:jc w:val="both"/>
    </w:pPr>
    <w:rPr>
      <w:rFonts w:ascii="Courier New" w:hAnsi="Courier New" w:cs="Courier New"/>
    </w:rPr>
  </w:style>
  <w:style w:type="character" w:styleId="1158" w:customStyle="1">
    <w:name w:val="Заголовок 2 Знак"/>
    <w:basedOn w:val="961"/>
    <w:link w:val="953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59" w:customStyle="1">
    <w:name w:val="Нижний колонтитул Знак"/>
    <w:link w:val="1127"/>
    <w:rPr>
      <w:rFonts w:ascii="Book Antiqua" w:hAnsi="Book Antiqua" w:eastAsia="SimSun"/>
      <w:szCs w:val="22"/>
      <w:lang w:eastAsia="zh-CN"/>
    </w:rPr>
  </w:style>
  <w:style w:type="character" w:styleId="1160" w:customStyle="1">
    <w:name w:val="Верхний колонтитул Знак"/>
    <w:link w:val="1130"/>
    <w:rPr>
      <w:rFonts w:ascii="Arial" w:hAnsi="Arial" w:eastAsia="SimSun"/>
      <w:sz w:val="18"/>
      <w:lang w:val="en-US" w:eastAsia="zh-CN"/>
    </w:rPr>
  </w:style>
  <w:style w:type="paragraph" w:styleId="1161" w:customStyle="1">
    <w:name w:val="Table Text"/>
    <w:basedOn w:val="951"/>
    <w:link w:val="1166"/>
    <w:pPr>
      <w:keepLines/>
      <w:jc w:val="both"/>
    </w:pPr>
    <w:rPr>
      <w:rFonts w:ascii="Book Antiqua" w:hAnsi="Book Antiqua"/>
      <w:sz w:val="16"/>
    </w:rPr>
  </w:style>
  <w:style w:type="paragraph" w:styleId="1162" w:customStyle="1">
    <w:name w:val="Table Heading"/>
    <w:basedOn w:val="1161"/>
    <w:link w:val="1197"/>
    <w:pPr>
      <w:spacing w:before="120" w:after="120"/>
    </w:pPr>
    <w:rPr>
      <w:b/>
    </w:rPr>
  </w:style>
  <w:style w:type="paragraph" w:styleId="1163" w:customStyle="1">
    <w:name w:val="Heading Bar"/>
    <w:basedOn w:val="951"/>
    <w:next w:val="954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1164" w:customStyle="1">
    <w:name w:val="Title Bar"/>
    <w:basedOn w:val="951"/>
    <w:link w:val="1179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1165" w:customStyle="1">
    <w:name w:val="Title-Major"/>
    <w:basedOn w:val="1168"/>
    <w:link w:val="1182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66" w:customStyle="1">
    <w:name w:val="Table Text Знак"/>
    <w:link w:val="1161"/>
    <w:rPr>
      <w:rFonts w:ascii="Book Antiqua" w:hAnsi="Book Antiqua" w:eastAsia="SimSun"/>
      <w:sz w:val="16"/>
      <w:lang w:val="en-US" w:eastAsia="zh-CN"/>
    </w:rPr>
  </w:style>
  <w:style w:type="character" w:styleId="1167" w:customStyle="1">
    <w:name w:val="Highlighted Variable"/>
    <w:rPr>
      <w:rFonts w:ascii="Book Antiqua" w:hAnsi="Book Antiqua"/>
      <w:color w:val="0000ff"/>
    </w:rPr>
  </w:style>
  <w:style w:type="paragraph" w:styleId="1168">
    <w:name w:val="Title"/>
    <w:basedOn w:val="951"/>
    <w:next w:val="951"/>
    <w:link w:val="1169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69" w:customStyle="1">
    <w:name w:val="Заголовок Знак"/>
    <w:basedOn w:val="961"/>
    <w:link w:val="1168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70">
    <w:name w:val="Emphasis"/>
    <w:basedOn w:val="961"/>
    <w:uiPriority w:val="20"/>
    <w:qFormat/>
    <w:rPr>
      <w:rFonts w:asciiTheme="minorHAnsi" w:hAnsiTheme="minorHAnsi"/>
      <w:b/>
      <w:i/>
      <w:iCs/>
    </w:rPr>
  </w:style>
  <w:style w:type="character" w:styleId="1171" w:customStyle="1">
    <w:name w:val="Основной текст Знак"/>
    <w:link w:val="1121"/>
    <w:rPr>
      <w:rFonts w:ascii="Arial" w:hAnsi="Arial" w:eastAsia="SimSun"/>
      <w:sz w:val="22"/>
      <w:lang w:val="en-US" w:eastAsia="zh-CN"/>
    </w:rPr>
  </w:style>
  <w:style w:type="paragraph" w:styleId="1172">
    <w:name w:val="Balloon Text"/>
    <w:basedOn w:val="951"/>
    <w:link w:val="1173"/>
    <w:pPr>
      <w:jc w:val="both"/>
    </w:pPr>
    <w:rPr>
      <w:rFonts w:ascii="Tahoma" w:hAnsi="Tahoma"/>
      <w:sz w:val="16"/>
      <w:szCs w:val="16"/>
    </w:rPr>
  </w:style>
  <w:style w:type="character" w:styleId="1173" w:customStyle="1">
    <w:name w:val="Текст выноски Знак"/>
    <w:link w:val="1172"/>
    <w:rPr>
      <w:rFonts w:ascii="Tahoma" w:hAnsi="Tahoma" w:eastAsia="SimSun" w:cs="Tahoma"/>
      <w:sz w:val="16"/>
      <w:szCs w:val="16"/>
      <w:lang w:val="en-US" w:eastAsia="zh-CN"/>
    </w:rPr>
  </w:style>
  <w:style w:type="paragraph" w:styleId="1174">
    <w:name w:val="Document Map"/>
    <w:basedOn w:val="951"/>
    <w:link w:val="1175"/>
    <w:pPr>
      <w:jc w:val="both"/>
    </w:pPr>
    <w:rPr>
      <w:rFonts w:ascii="Tahoma" w:hAnsi="Tahoma" w:cs="Tahoma"/>
      <w:sz w:val="16"/>
      <w:szCs w:val="16"/>
    </w:rPr>
  </w:style>
  <w:style w:type="character" w:styleId="1175" w:customStyle="1">
    <w:name w:val="Схема документа Знак"/>
    <w:basedOn w:val="961"/>
    <w:link w:val="1174"/>
    <w:rPr>
      <w:rFonts w:ascii="Tahoma" w:hAnsi="Tahoma" w:eastAsia="SimSun" w:cs="Tahoma"/>
      <w:sz w:val="16"/>
      <w:szCs w:val="16"/>
      <w:lang w:val="en-US" w:eastAsia="zh-CN"/>
    </w:rPr>
  </w:style>
  <w:style w:type="table" w:styleId="1176">
    <w:name w:val="Table Grid"/>
    <w:basedOn w:val="962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77" w:customStyle="1">
    <w:name w:val="title_line"/>
    <w:basedOn w:val="1164"/>
    <w:link w:val="1180"/>
    <w:pPr>
      <w:tabs>
        <w:tab w:val="left" w:pos="1190" w:leader="none"/>
        <w:tab w:val="left" w:pos="1794" w:leader="none"/>
      </w:tabs>
      <w:spacing w:before="600"/>
      <w:ind w:left="2517"/>
    </w:pPr>
  </w:style>
  <w:style w:type="paragraph" w:styleId="1178" w:customStyle="1">
    <w:name w:val="title_doctype"/>
    <w:basedOn w:val="1165"/>
    <w:link w:val="1183"/>
    <w:rPr>
      <w:rFonts w:ascii="Book Antiqua" w:hAnsi="Book Antiqua"/>
    </w:rPr>
  </w:style>
  <w:style w:type="character" w:styleId="1179" w:customStyle="1">
    <w:name w:val="Title Bar Знак"/>
    <w:basedOn w:val="961"/>
    <w:link w:val="1164"/>
    <w:rPr>
      <w:rFonts w:eastAsia="SimSun"/>
      <w:sz w:val="36"/>
      <w:shd w:val="solid" w:color="auto" w:fill="auto"/>
      <w:lang w:val="en-US" w:eastAsia="zh-CN"/>
    </w:rPr>
  </w:style>
  <w:style w:type="character" w:styleId="1180" w:customStyle="1">
    <w:name w:val="title_line Знак"/>
    <w:basedOn w:val="1179"/>
    <w:link w:val="1177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81" w:customStyle="1">
    <w:name w:val="title_docname"/>
    <w:basedOn w:val="95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1182" w:customStyle="1">
    <w:name w:val="Title-Major Знак"/>
    <w:basedOn w:val="1169"/>
    <w:link w:val="1165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83" w:customStyle="1">
    <w:name w:val="title_doctype Знак"/>
    <w:basedOn w:val="1182"/>
    <w:link w:val="1178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84" w:customStyle="1">
    <w:name w:val="cont_line"/>
    <w:basedOn w:val="1163"/>
    <w:pPr>
      <w:ind w:right="7921"/>
    </w:pPr>
  </w:style>
  <w:style w:type="table" w:styleId="1185" w:customStyle="1">
    <w:name w:val="cont_table_base"/>
    <w:basedOn w:val="962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186" w:customStyle="1">
    <w:name w:val="Сетка таблицы светлая1"/>
    <w:basedOn w:val="962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87" w:customStyle="1">
    <w:name w:val="title_text_manager"/>
    <w:basedOn w:val="951"/>
    <w:link w:val="1188"/>
    <w:rPr>
      <w:rFonts w:ascii="Book Antiqua" w:hAnsi="Book Antiqua"/>
      <w:sz w:val="18"/>
      <w:szCs w:val="18"/>
    </w:rPr>
  </w:style>
  <w:style w:type="character" w:styleId="1188" w:customStyle="1">
    <w:name w:val="title_text_manager Знак"/>
    <w:basedOn w:val="961"/>
    <w:link w:val="1187"/>
    <w:rPr>
      <w:rFonts w:ascii="Book Antiqua" w:hAnsi="Book Antiqua" w:eastAsia="SimSun"/>
      <w:sz w:val="18"/>
      <w:szCs w:val="18"/>
      <w:lang w:eastAsia="zh-CN"/>
    </w:rPr>
  </w:style>
  <w:style w:type="character" w:styleId="1189" w:customStyle="1">
    <w:name w:val="Page Title Знак"/>
    <w:basedOn w:val="1171"/>
    <w:link w:val="1142"/>
    <w:rPr>
      <w:rFonts w:ascii="Arial" w:hAnsi="Arial" w:eastAsia="SimSun"/>
      <w:b/>
      <w:sz w:val="28"/>
      <w:szCs w:val="22"/>
      <w:lang w:val="en-US" w:eastAsia="en-US"/>
    </w:rPr>
  </w:style>
  <w:style w:type="character" w:styleId="1190" w:customStyle="1">
    <w:name w:val="Section Title Знак"/>
    <w:basedOn w:val="1171"/>
    <w:link w:val="1144"/>
    <w:rPr>
      <w:rFonts w:ascii="Arial" w:hAnsi="Arial" w:eastAsia="SimSun"/>
      <w:b/>
      <w:sz w:val="24"/>
      <w:szCs w:val="22"/>
      <w:lang w:val="en-US" w:eastAsia="en-US"/>
    </w:rPr>
  </w:style>
  <w:style w:type="paragraph" w:styleId="1191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1192" w:customStyle="1">
    <w:name w:val="Bullet"/>
    <w:basedOn w:val="1121"/>
    <w:link w:val="1196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1193">
    <w:name w:val="annotation reference"/>
    <w:uiPriority w:val="99"/>
    <w:semiHidden/>
    <w:rPr>
      <w:sz w:val="16"/>
    </w:rPr>
  </w:style>
  <w:style w:type="paragraph" w:styleId="1194">
    <w:name w:val="annotation text"/>
    <w:basedOn w:val="951"/>
    <w:link w:val="1195"/>
    <w:uiPriority w:val="99"/>
    <w:semiHidden/>
    <w:rPr>
      <w:rFonts w:ascii="Book Antiqua" w:hAnsi="Book Antiqua" w:eastAsia="Times New Roman"/>
    </w:rPr>
  </w:style>
  <w:style w:type="character" w:styleId="1195" w:customStyle="1">
    <w:name w:val="Текст примечания Знак"/>
    <w:basedOn w:val="961"/>
    <w:link w:val="1194"/>
    <w:uiPriority w:val="99"/>
    <w:semiHidden/>
    <w:rPr>
      <w:rFonts w:ascii="Book Antiqua" w:hAnsi="Book Antiqua"/>
      <w:sz w:val="22"/>
      <w:lang w:val="en-US" w:eastAsia="en-US"/>
    </w:rPr>
  </w:style>
  <w:style w:type="character" w:styleId="1196" w:customStyle="1">
    <w:name w:val="Bullet Знак"/>
    <w:link w:val="1192"/>
    <w:rPr>
      <w:rFonts w:ascii="Book Antiqua" w:hAnsi="Book Antiqua"/>
      <w:sz w:val="22"/>
      <w:lang w:val="en-US" w:eastAsia="en-US"/>
    </w:rPr>
  </w:style>
  <w:style w:type="character" w:styleId="1197" w:customStyle="1">
    <w:name w:val="Table Heading Знак"/>
    <w:link w:val="1162"/>
    <w:rPr>
      <w:rFonts w:ascii="Book Antiqua" w:hAnsi="Book Antiqua" w:eastAsia="SimSun"/>
      <w:b/>
      <w:sz w:val="16"/>
      <w:szCs w:val="22"/>
      <w:lang w:eastAsia="zh-CN"/>
    </w:rPr>
  </w:style>
  <w:style w:type="paragraph" w:styleId="1198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199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200" w:customStyle="1">
    <w:name w:val="cont_text_plain"/>
    <w:link w:val="1234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201" w:customStyle="1">
    <w:name w:val="cont_text_b"/>
    <w:basedOn w:val="1200"/>
    <w:link w:val="1203"/>
    <w:rPr>
      <w:b/>
      <w:bCs/>
      <w:lang w:val="en-US"/>
    </w:rPr>
  </w:style>
  <w:style w:type="paragraph" w:styleId="1202" w:customStyle="1">
    <w:name w:val="cont_text_bi"/>
    <w:basedOn w:val="1200"/>
    <w:link w:val="1204"/>
    <w:rPr>
      <w:b/>
      <w:bCs/>
      <w:i/>
    </w:rPr>
  </w:style>
  <w:style w:type="character" w:styleId="1203" w:customStyle="1">
    <w:name w:val="cont_text_b Знак"/>
    <w:basedOn w:val="961"/>
    <w:link w:val="1201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204" w:customStyle="1">
    <w:name w:val="cont_text_bi Знак"/>
    <w:basedOn w:val="961"/>
    <w:link w:val="1202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205" w:customStyle="1">
    <w:name w:val="cont_header4"/>
    <w:pPr>
      <w:numPr>
        <w:numId w:val="13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206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207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208">
    <w:name w:val="Book Title"/>
    <w:basedOn w:val="961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209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210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211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212" w:customStyle="1">
    <w:name w:val="cont_text_bu"/>
    <w:basedOn w:val="1202"/>
    <w:rPr>
      <w:i w:val="0"/>
    </w:rPr>
  </w:style>
  <w:style w:type="paragraph" w:styleId="1213" w:customStyle="1">
    <w:name w:val="cont_text_u"/>
    <w:basedOn w:val="1200"/>
    <w:rPr>
      <w:u w:val="single"/>
    </w:rPr>
  </w:style>
  <w:style w:type="paragraph" w:styleId="1214" w:customStyle="1">
    <w:name w:val="cont_text_iu"/>
    <w:basedOn w:val="1200"/>
    <w:rPr>
      <w:i/>
      <w:u w:val="single"/>
    </w:rPr>
  </w:style>
  <w:style w:type="paragraph" w:styleId="1215" w:customStyle="1">
    <w:name w:val="cont_text_biu"/>
    <w:basedOn w:val="1200"/>
    <w:rPr>
      <w:b/>
      <w:i/>
      <w:u w:val="single"/>
    </w:rPr>
  </w:style>
  <w:style w:type="paragraph" w:styleId="1216" w:customStyle="1">
    <w:name w:val="cont_table_b"/>
    <w:basedOn w:val="1199"/>
    <w:rPr>
      <w:b/>
      <w:lang w:val="en-US"/>
    </w:rPr>
  </w:style>
  <w:style w:type="paragraph" w:styleId="1217" w:customStyle="1">
    <w:name w:val="cont_table_i"/>
    <w:basedOn w:val="1199"/>
    <w:rPr>
      <w:i/>
    </w:rPr>
  </w:style>
  <w:style w:type="paragraph" w:styleId="1218" w:customStyle="1">
    <w:name w:val="cont_table_u"/>
    <w:basedOn w:val="1199"/>
    <w:rPr>
      <w:u w:val="single"/>
    </w:rPr>
  </w:style>
  <w:style w:type="paragraph" w:styleId="1219" w:customStyle="1">
    <w:name w:val="cont_table_bi"/>
    <w:basedOn w:val="1199"/>
    <w:rPr>
      <w:b/>
      <w:i/>
    </w:rPr>
  </w:style>
  <w:style w:type="paragraph" w:styleId="1220" w:customStyle="1">
    <w:name w:val="cont_table_bu"/>
    <w:basedOn w:val="1199"/>
    <w:rPr>
      <w:b/>
      <w:u w:val="single"/>
    </w:rPr>
  </w:style>
  <w:style w:type="paragraph" w:styleId="1221" w:customStyle="1">
    <w:name w:val="cont_table_iu"/>
    <w:basedOn w:val="1199"/>
    <w:rPr>
      <w:i/>
      <w:u w:val="single"/>
    </w:rPr>
  </w:style>
  <w:style w:type="paragraph" w:styleId="1222" w:customStyle="1">
    <w:name w:val="cont_table_biu"/>
    <w:basedOn w:val="1199"/>
    <w:rPr>
      <w:b/>
      <w:i/>
      <w:u w:val="single"/>
    </w:rPr>
  </w:style>
  <w:style w:type="paragraph" w:styleId="1223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24">
    <w:name w:val="List Paragraph"/>
    <w:basedOn w:val="951"/>
    <w:uiPriority w:val="34"/>
    <w:qFormat/>
    <w:pPr>
      <w:ind w:left="720"/>
      <w:contextualSpacing/>
    </w:pPr>
  </w:style>
  <w:style w:type="paragraph" w:styleId="1225" w:customStyle="1">
    <w:name w:val="cont_list_bullet_1"/>
    <w:pPr>
      <w:numPr>
        <w:numId w:val="8"/>
        <w:ilvl w:val="0"/>
      </w:numPr>
    </w:pPr>
    <w:rPr>
      <w:rFonts w:ascii="Book Antiqua" w:hAnsi="Book Antiqua" w:eastAsia="SimSun"/>
      <w:lang w:val="en-US" w:eastAsia="zh-CN"/>
    </w:rPr>
  </w:style>
  <w:style w:type="paragraph" w:styleId="1226" w:customStyle="1">
    <w:name w:val="title_text_approved"/>
    <w:pPr>
      <w:tabs>
        <w:tab w:val="left" w:pos="4320" w:leader="none"/>
      </w:tabs>
      <w:ind w:left="2520"/>
    </w:pPr>
    <w:rPr>
      <w:rFonts w:ascii="Book Antiqua" w:hAnsi="Book Antiqua" w:eastAsia="SimSun"/>
      <w:b/>
    </w:rPr>
  </w:style>
  <w:style w:type="table" w:styleId="1227" w:customStyle="1">
    <w:name w:val="title_table_approved"/>
    <w:basedOn w:val="962"/>
    <w:uiPriority w:val="99"/>
    <w:rPr>
      <w:rFonts w:ascii="Book Antiqua" w:hAnsi="Book Antiqua"/>
    </w:rPr>
    <w:tblPr/>
  </w:style>
  <w:style w:type="paragraph" w:styleId="1228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29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1230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1231" w:customStyle="1">
    <w:name w:val="cont_legent_header"/>
    <w:basedOn w:val="951"/>
    <w:rPr>
      <w:rFonts w:ascii="Book Antiqua" w:hAnsi="Book Antiqua"/>
      <w:b/>
      <w:sz w:val="18"/>
      <w:szCs w:val="18"/>
    </w:rPr>
  </w:style>
  <w:style w:type="paragraph" w:styleId="1232" w:customStyle="1">
    <w:name w:val="cont_list_ordered_1"/>
    <w:basedOn w:val="1200"/>
    <w:link w:val="1235"/>
    <w:pPr>
      <w:numPr>
        <w:numId w:val="9"/>
        <w:ilvl w:val="0"/>
      </w:numPr>
    </w:pPr>
  </w:style>
  <w:style w:type="paragraph" w:styleId="1233" w:customStyle="1">
    <w:name w:val="cont_list_ordered_2"/>
    <w:basedOn w:val="1232"/>
    <w:link w:val="1237"/>
    <w:pPr>
      <w:numPr>
        <w:ilvl w:val="1"/>
      </w:numPr>
    </w:pPr>
    <w:rPr>
      <w:lang w:val="en-US"/>
    </w:rPr>
  </w:style>
  <w:style w:type="character" w:styleId="1234" w:customStyle="1">
    <w:name w:val="cont_text_plain Знак"/>
    <w:basedOn w:val="961"/>
    <w:link w:val="1200"/>
    <w:rPr>
      <w:rFonts w:ascii="Book Antiqua" w:hAnsi="Book Antiqua" w:eastAsia="SimSun"/>
      <w:lang w:eastAsia="zh-CN"/>
    </w:rPr>
  </w:style>
  <w:style w:type="character" w:styleId="1235" w:customStyle="1">
    <w:name w:val="cont_list_ordered_1 Знак"/>
    <w:basedOn w:val="1234"/>
    <w:link w:val="1232"/>
    <w:rPr>
      <w:rFonts w:ascii="Book Antiqua" w:hAnsi="Book Antiqua" w:eastAsia="SimSun"/>
      <w:lang w:eastAsia="zh-CN"/>
    </w:rPr>
  </w:style>
  <w:style w:type="paragraph" w:styleId="1236" w:customStyle="1">
    <w:name w:val="cont_list_ordered_3"/>
    <w:basedOn w:val="1233"/>
    <w:link w:val="1238"/>
    <w:pPr>
      <w:numPr>
        <w:ilvl w:val="2"/>
      </w:numPr>
    </w:pPr>
  </w:style>
  <w:style w:type="character" w:styleId="1237" w:customStyle="1">
    <w:name w:val="cont_list_ordered_2 Знак"/>
    <w:basedOn w:val="1235"/>
    <w:link w:val="1233"/>
    <w:rPr>
      <w:rFonts w:ascii="Book Antiqua" w:hAnsi="Book Antiqua" w:eastAsia="SimSun"/>
      <w:lang w:val="en-US" w:eastAsia="zh-CN"/>
    </w:rPr>
  </w:style>
  <w:style w:type="character" w:styleId="1238" w:customStyle="1">
    <w:name w:val="cont_list_ordered_3 Знак"/>
    <w:basedOn w:val="1237"/>
    <w:link w:val="1236"/>
    <w:rPr>
      <w:rFonts w:ascii="Book Antiqua" w:hAnsi="Book Antiqua" w:eastAsia="SimSun"/>
      <w:lang w:val="en-US" w:eastAsia="zh-CN"/>
    </w:rPr>
  </w:style>
  <w:style w:type="character" w:styleId="1239" w:customStyle="1">
    <w:name w:val="Заголовок 1 Знак"/>
    <w:basedOn w:val="961"/>
    <w:link w:val="952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40" w:customStyle="1">
    <w:name w:val="Заголовок 3 Знак"/>
    <w:basedOn w:val="961"/>
    <w:link w:val="954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41" w:customStyle="1">
    <w:name w:val="Заголовок 4 Знак"/>
    <w:basedOn w:val="961"/>
    <w:link w:val="955"/>
    <w:uiPriority w:val="9"/>
    <w:rPr>
      <w:b/>
      <w:bCs/>
      <w:sz w:val="28"/>
      <w:szCs w:val="28"/>
    </w:rPr>
  </w:style>
  <w:style w:type="character" w:styleId="1242" w:customStyle="1">
    <w:name w:val="Заголовок 5 Знак"/>
    <w:basedOn w:val="961"/>
    <w:link w:val="956"/>
    <w:uiPriority w:val="9"/>
    <w:rPr>
      <w:b/>
      <w:bCs/>
      <w:i/>
      <w:iCs/>
      <w:sz w:val="26"/>
      <w:szCs w:val="26"/>
    </w:rPr>
  </w:style>
  <w:style w:type="character" w:styleId="1243" w:customStyle="1">
    <w:name w:val="Заголовок 6 Знак"/>
    <w:basedOn w:val="961"/>
    <w:link w:val="957"/>
    <w:uiPriority w:val="9"/>
    <w:rPr>
      <w:b/>
      <w:bCs/>
    </w:rPr>
  </w:style>
  <w:style w:type="character" w:styleId="1244" w:customStyle="1">
    <w:name w:val="Заголовок 7 Знак"/>
    <w:basedOn w:val="961"/>
    <w:link w:val="958"/>
    <w:uiPriority w:val="9"/>
    <w:rPr>
      <w:sz w:val="24"/>
      <w:szCs w:val="24"/>
    </w:rPr>
  </w:style>
  <w:style w:type="character" w:styleId="1245" w:customStyle="1">
    <w:name w:val="Заголовок 8 Знак"/>
    <w:basedOn w:val="961"/>
    <w:link w:val="959"/>
    <w:uiPriority w:val="9"/>
    <w:rPr>
      <w:i/>
      <w:iCs/>
      <w:sz w:val="24"/>
      <w:szCs w:val="24"/>
    </w:rPr>
  </w:style>
  <w:style w:type="character" w:styleId="1246" w:customStyle="1">
    <w:name w:val="Заголовок 9 Знак"/>
    <w:basedOn w:val="961"/>
    <w:link w:val="960"/>
    <w:uiPriority w:val="9"/>
    <w:rPr>
      <w:rFonts w:asciiTheme="majorHAnsi" w:hAnsiTheme="majorHAnsi" w:eastAsiaTheme="majorEastAsia"/>
    </w:rPr>
  </w:style>
  <w:style w:type="paragraph" w:styleId="1247">
    <w:name w:val="Subtitle"/>
    <w:basedOn w:val="951"/>
    <w:next w:val="951"/>
    <w:link w:val="1248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1248" w:customStyle="1">
    <w:name w:val="Подзаголовок Знак"/>
    <w:basedOn w:val="961"/>
    <w:link w:val="1247"/>
    <w:uiPriority w:val="11"/>
    <w:rPr>
      <w:rFonts w:asciiTheme="majorHAnsi" w:hAnsiTheme="majorHAnsi" w:eastAsiaTheme="majorEastAsia"/>
      <w:sz w:val="24"/>
      <w:szCs w:val="24"/>
    </w:rPr>
  </w:style>
  <w:style w:type="character" w:styleId="1249">
    <w:name w:val="Strong"/>
    <w:basedOn w:val="961"/>
    <w:uiPriority w:val="22"/>
    <w:qFormat/>
    <w:rPr>
      <w:b/>
      <w:bCs/>
    </w:rPr>
  </w:style>
  <w:style w:type="paragraph" w:styleId="1250">
    <w:name w:val="No Spacing"/>
    <w:basedOn w:val="951"/>
    <w:uiPriority w:val="1"/>
    <w:qFormat/>
    <w:rPr>
      <w:szCs w:val="32"/>
    </w:rPr>
  </w:style>
  <w:style w:type="paragraph" w:styleId="1251">
    <w:name w:val="Quote"/>
    <w:basedOn w:val="951"/>
    <w:next w:val="951"/>
    <w:link w:val="1252"/>
    <w:uiPriority w:val="29"/>
    <w:qFormat/>
    <w:rPr>
      <w:i/>
    </w:rPr>
  </w:style>
  <w:style w:type="character" w:styleId="1252" w:customStyle="1">
    <w:name w:val="Цитата 2 Знак"/>
    <w:basedOn w:val="961"/>
    <w:link w:val="1251"/>
    <w:uiPriority w:val="29"/>
    <w:rPr>
      <w:i/>
      <w:sz w:val="24"/>
      <w:szCs w:val="24"/>
    </w:rPr>
  </w:style>
  <w:style w:type="paragraph" w:styleId="1253">
    <w:name w:val="Intense Quote"/>
    <w:basedOn w:val="951"/>
    <w:next w:val="951"/>
    <w:link w:val="1254"/>
    <w:uiPriority w:val="30"/>
    <w:qFormat/>
    <w:pPr>
      <w:ind w:left="720" w:right="720"/>
    </w:pPr>
    <w:rPr>
      <w:b/>
      <w:i/>
    </w:rPr>
  </w:style>
  <w:style w:type="character" w:styleId="1254" w:customStyle="1">
    <w:name w:val="Выделенная цитата Знак"/>
    <w:basedOn w:val="961"/>
    <w:link w:val="1253"/>
    <w:uiPriority w:val="30"/>
    <w:rPr>
      <w:b/>
      <w:i/>
      <w:sz w:val="24"/>
    </w:rPr>
  </w:style>
  <w:style w:type="character" w:styleId="1255">
    <w:name w:val="Subtle Emphasis"/>
    <w:uiPriority w:val="19"/>
    <w:qFormat/>
    <w:rPr>
      <w:i/>
      <w:color w:val="5a5a5a" w:themeColor="text1" w:themeTint="A5"/>
    </w:rPr>
  </w:style>
  <w:style w:type="character" w:styleId="1256">
    <w:name w:val="Intense Emphasis"/>
    <w:basedOn w:val="961"/>
    <w:uiPriority w:val="21"/>
    <w:qFormat/>
    <w:rPr>
      <w:b/>
      <w:i/>
      <w:sz w:val="24"/>
      <w:szCs w:val="24"/>
      <w:u w:val="single"/>
    </w:rPr>
  </w:style>
  <w:style w:type="character" w:styleId="1257">
    <w:name w:val="Subtle Reference"/>
    <w:basedOn w:val="961"/>
    <w:uiPriority w:val="31"/>
    <w:qFormat/>
    <w:rPr>
      <w:sz w:val="24"/>
      <w:szCs w:val="24"/>
      <w:u w:val="single"/>
    </w:rPr>
  </w:style>
  <w:style w:type="character" w:styleId="1258">
    <w:name w:val="Intense Reference"/>
    <w:basedOn w:val="961"/>
    <w:uiPriority w:val="32"/>
    <w:qFormat/>
    <w:rPr>
      <w:b/>
      <w:sz w:val="24"/>
      <w:u w:val="single"/>
    </w:rPr>
  </w:style>
  <w:style w:type="paragraph" w:styleId="1259">
    <w:name w:val="TOC Heading"/>
    <w:basedOn w:val="952"/>
    <w:next w:val="951"/>
    <w:uiPriority w:val="39"/>
    <w:semiHidden/>
    <w:unhideWhenUsed/>
    <w:qFormat/>
    <w:pPr>
      <w:outlineLvl w:val="9"/>
    </w:pPr>
  </w:style>
  <w:style w:type="paragraph" w:styleId="1260" w:customStyle="1">
    <w:name w:val="Document Name"/>
    <w:next w:val="951"/>
    <w:link w:val="1264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61" w:customStyle="1">
    <w:name w:val="fdr_subtitle"/>
    <w:basedOn w:val="951"/>
    <w:link w:val="1263"/>
    <w:qFormat/>
    <w:pPr>
      <w:spacing w:line="276" w:lineRule="auto"/>
      <w:jc w:val="center"/>
    </w:pPr>
    <w:rPr>
      <w:rFonts w:ascii="Book Antiqua" w:hAnsi="Book Antiqua"/>
    </w:rPr>
  </w:style>
  <w:style w:type="paragraph" w:styleId="1262" w:customStyle="1">
    <w:name w:val="fdr_title"/>
    <w:basedOn w:val="1260"/>
    <w:link w:val="1265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63" w:customStyle="1">
    <w:name w:val="fdr_subtitle Знак"/>
    <w:basedOn w:val="961"/>
    <w:link w:val="1261"/>
    <w:rPr>
      <w:rFonts w:ascii="Book Antiqua" w:hAnsi="Book Antiqua" w:eastAsiaTheme="minorHAnsi" w:cstheme="minorBidi"/>
      <w:lang w:eastAsia="en-US"/>
    </w:rPr>
  </w:style>
  <w:style w:type="character" w:styleId="1264" w:customStyle="1">
    <w:name w:val="Document Name Знак"/>
    <w:basedOn w:val="961"/>
    <w:link w:val="1260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65" w:customStyle="1">
    <w:name w:val="fdr_title Знак"/>
    <w:basedOn w:val="1264"/>
    <w:link w:val="1262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66" w:customStyle="1">
    <w:name w:val="Confirmation text"/>
    <w:basedOn w:val="951"/>
    <w:link w:val="1267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1267" w:customStyle="1">
    <w:name w:val="Confirmation text Знак"/>
    <w:link w:val="1266"/>
    <w:rPr>
      <w:rFonts w:ascii="Times New Roman" w:hAnsi="Times New Roman" w:eastAsia="Times New Roman"/>
      <w:sz w:val="24"/>
      <w:szCs w:val="24"/>
      <w:lang w:eastAsia="en-US"/>
    </w:rPr>
  </w:style>
  <w:style w:type="paragraph" w:styleId="1268" w:customStyle="1">
    <w:name w:val="fdr_table_title"/>
    <w:basedOn w:val="1266"/>
    <w:link w:val="1269"/>
    <w:qFormat/>
    <w:pPr>
      <w:ind w:firstLine="0"/>
    </w:pPr>
    <w:rPr>
      <w:rFonts w:ascii="Book Antiqua" w:hAnsi="Book Antiqua"/>
      <w:szCs w:val="22"/>
    </w:rPr>
  </w:style>
  <w:style w:type="character" w:styleId="1269" w:customStyle="1">
    <w:name w:val="fdr_table_title Знак"/>
    <w:basedOn w:val="1267"/>
    <w:link w:val="1268"/>
    <w:rPr>
      <w:rFonts w:ascii="Book Antiqua" w:hAnsi="Book Antiqua" w:eastAsia="Times New Roman"/>
      <w:sz w:val="24"/>
      <w:szCs w:val="24"/>
      <w:lang w:eastAsia="en-US"/>
    </w:rPr>
  </w:style>
  <w:style w:type="paragraph" w:styleId="1270" w:customStyle="1">
    <w:name w:val="Подзаголовок инструкции"/>
    <w:basedOn w:val="952"/>
    <w:link w:val="1271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71" w:customStyle="1">
    <w:name w:val="Подзаголовок инструкции Знак"/>
    <w:basedOn w:val="1239"/>
    <w:link w:val="1270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72">
    <w:name w:val="annotation subject"/>
    <w:basedOn w:val="1194"/>
    <w:next w:val="1194"/>
    <w:link w:val="1273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73" w:customStyle="1">
    <w:name w:val="Тема примечания Знак"/>
    <w:basedOn w:val="1195"/>
    <w:link w:val="1272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74" w:customStyle="1">
    <w:name w:val="Table_Caption"/>
    <w:basedOn w:val="951"/>
    <w:next w:val="951"/>
    <w:link w:val="1275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1275" w:customStyle="1">
    <w:name w:val="Table_Caption Char"/>
    <w:link w:val="1274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76">
    <w:name w:val="Hyperlink"/>
    <w:basedOn w:val="961"/>
    <w:unhideWhenUsed/>
    <w:rPr>
      <w:color w:val="0000ff" w:themeColor="hyperlink"/>
      <w:u w:val="single"/>
    </w:rPr>
  </w:style>
  <w:style w:type="character" w:styleId="1277" w:customStyle="1">
    <w:name w:val="Неразрешенное упоминание1"/>
    <w:basedOn w:val="961"/>
    <w:uiPriority w:val="99"/>
    <w:semiHidden/>
    <w:unhideWhenUsed/>
    <w:rPr>
      <w:color w:val="605e5c"/>
      <w:shd w:val="clear" w:color="auto" w:fill="e1dfdd"/>
    </w:rPr>
  </w:style>
  <w:style w:type="paragraph" w:styleId="1278">
    <w:name w:val="Normal (Web)"/>
    <w:basedOn w:val="95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79" w:customStyle="1">
    <w:name w:val="Выделение блока текста"/>
    <w:basedOn w:val="951"/>
    <w:link w:val="1280"/>
    <w:qFormat/>
    <w:pPr>
      <w:pBdr>
        <w:left w:val="single" w:color="365F91" w:themeColor="accent1" w:themeShade="BF" w:sz="4" w:space="4"/>
      </w:pBdr>
      <w:ind w:left="708"/>
    </w:pPr>
  </w:style>
  <w:style w:type="character" w:styleId="1280" w:customStyle="1">
    <w:name w:val="Выделение блока текста Знак"/>
    <w:basedOn w:val="961"/>
    <w:link w:val="1279"/>
    <w:rPr>
      <w:rFonts w:eastAsiaTheme="minorHAnsi" w:cstheme="minorBidi"/>
      <w:lang w:eastAsia="en-US"/>
    </w:rPr>
  </w:style>
  <w:style w:type="paragraph" w:styleId="1281" w:customStyle="1">
    <w:name w:val="Важно"/>
    <w:basedOn w:val="951"/>
    <w:next w:val="951"/>
    <w:link w:val="1282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1282" w:customStyle="1">
    <w:name w:val="Важно Знак"/>
    <w:basedOn w:val="961"/>
    <w:link w:val="1281"/>
    <w:rPr>
      <w:rFonts w:eastAsiaTheme="minorHAnsi" w:cstheme="minorBidi"/>
      <w:i/>
      <w:lang w:eastAsia="en-US"/>
    </w:rPr>
  </w:style>
  <w:style w:type="paragraph" w:styleId="1283" w:customStyle="1">
    <w:name w:val="Обрамление"/>
    <w:basedOn w:val="951"/>
    <w:next w:val="951"/>
    <w:link w:val="1284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84" w:customStyle="1">
    <w:name w:val="Обрамление Знак"/>
    <w:basedOn w:val="961"/>
    <w:link w:val="1283"/>
    <w:rPr>
      <w:rFonts w:eastAsiaTheme="minorHAnsi" w:cstheme="minorBidi"/>
      <w:lang w:eastAsia="en-US"/>
    </w:rPr>
  </w:style>
  <w:style w:type="paragraph" w:styleId="1285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86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287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jp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F695E-C1D2-4834-AE2F-C7E03DDBE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269</cp:revision>
  <dcterms:created xsi:type="dcterms:W3CDTF">2025-04-18T08:02:00Z</dcterms:created>
  <dcterms:modified xsi:type="dcterms:W3CDTF">2026-06-05T09:50:04Z</dcterms:modified>
</cp:coreProperties>
</file>