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  <w:r>
        <w:t xml:space="preserve">ПОСТАНОВКА ЗАДАЧИ</w:t>
      </w:r>
    </w:p>
    <w:p>
      <w:pPr>
        <w:pStyle w:val="fdrsubtitle"/>
        <w:rPr>
          <w:color w:val="000000"/>
          <w:sz w:val="20"/>
          <w:szCs w:val="20"/>
        </w:rPr>
      </w:pPr>
      <w:bookmarkStart w:id="0" w:name="_Hlk212558122"/>
      <w:r>
        <w:t xml:space="preserve">Реализация отчета «Информация по командировкам и ежегодным отпускам (ЯНАО)»</w:t>
      </w:r>
      <w:bookmarkEnd w:id="0"/>
    </w:p>
    <w:p>
      <w:pPr>
        <w:pStyle w:val="fdrsubtitle"/>
      </w:pPr>
    </w:p>
    <w:p>
      <w:pPr>
        <w:pStyle w:val="1"/>
        <w:pageBreakBefore/>
        <w:spacing w:before="360" w:after="240" w:line="360" w:lineRule="auto"/>
        <w:ind w:left="360"/>
        <w:jc w:val="center"/>
        <w:rPr>
          <w:rFonts w:ascii="Times New Roman" w:hAnsi="Times New Roman" w:eastAsia="Times New Roman" w:cs="Times New Roman"/>
          <w:b/>
          <w:bCs/>
          <w:color w:val="auto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  <w:t xml:space="preserve">Описание технического решения</w:t>
      </w:r>
    </w:p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Предмет разработки</w:t>
      </w:r>
    </w:p>
    <w:p>
      <w:pPr>
        <w:pStyle w:val="conttextplain"/>
        <w:spacing w:after="240"/>
        <w:ind w:firstLine="426"/>
      </w:pPr>
      <w:r>
        <w:t xml:space="preserve">Данный документ предназначен для описания постановки задачи предмета проектирования. Таким предметом является:</w:t>
      </w:r>
    </w:p>
    <w:p>
      <w:pPr>
        <w:pStyle w:val="fdrsubtitle"/>
        <w:numPr>
          <w:numId w:val="20"/>
          <w:ilvl w:val="0"/>
        </w:numPr>
        <w:jc w:val="left"/>
        <w:rPr>
          <w:color w:val="000000"/>
          <w:sz w:val="20"/>
          <w:szCs w:val="20"/>
        </w:rPr>
      </w:pPr>
      <w:r>
        <w:t xml:space="preserve">Реализация отчета «Информация по командировкам и ежегодным отпускам (ЯНАО)».</w:t>
      </w:r>
    </w:p>
    <w:p>
      <w:pPr>
        <w:pStyle w:val="conttextplain"/>
        <w:ind w:firstLine="426"/>
      </w:pPr>
      <w:r>
        <w:t xml:space="preserve">В данном итоговом документе собирается информация, которая потребуется программисту для разработки. Типичная информация касается того, как будет работать разработка с точки зрения функциональности, какой тип данных будет использоваться, источник, из которого будут поступать такие данные, и т.д.</w:t>
      </w:r>
    </w:p>
    <w:p>
      <w:pPr>
        <w:pStyle w:val="conttextplain"/>
        <w:ind w:firstLine="426"/>
        <w:rPr>
          <w:highlight w:val="white"/>
        </w:rPr>
      </w:pPr>
      <w:r>
        <w:t xml:space="preserve">Доработки, реализованные в соответствии с настоящим ОПЗ, будут использоваться в ГИС ЕСКУ исполнительными органами, иными органами власти, представительствами, государственными учреждениями, органами местного самоуправления, структурными подразделения органов местного самоуправления, муниципальными учреждениями Ямало-Ненецкого автономного округа. Должны быть доступны во всех областях данных, которые используются организациями ЯНАО. </w:t>
      </w:r>
    </w:p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Описание требований</w:t>
      </w:r>
    </w:p>
    <w:p>
      <w:pPr>
        <w:pStyle w:val="conttextplain"/>
        <w:ind w:firstLine="426"/>
      </w:pPr>
      <w:r>
        <w:t xml:space="preserve">Реализация отчета «Информация по командировкам и ежегодным отпускам (ЯНАО)» отвечает следующим требованиям:</w:t>
      </w:r>
    </w:p>
    <w:p>
      <w:pPr>
        <w:pStyle w:val="TableCaption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1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требований</w:t>
      </w:r>
    </w:p>
    <w:tbl>
      <w:tblPr>
        <w:tblStyle w:val="conttablebase"/>
        <w:tblW w:w="10053" w:type="dxa"/>
        <w:tblLayout w:type="fixed"/>
        <w:tblLook w:val="04A0" w:firstRow="1" w:lastRow="0" w:firstColumn="1" w:lastColumn="0" w:noHBand="0" w:noVBand="1"/>
      </w:tblPr>
      <w:tblGrid>
        <w:gridCol w:w="1402"/>
        <w:gridCol w:w="8651"/>
      </w:tblGrid>
      <w:tr>
        <w:trPr/>
        <w:tc>
          <w:tcPr>
            <w:tcW w:w="988" w:type="dxa"/>
          </w:tcPr>
          <w:p>
            <w:pPr>
              <w:pStyle w:val="conttablethead"/>
            </w:pPr>
            <w:r>
              <w:t xml:space="preserve">Номер задачи</w:t>
            </w:r>
          </w:p>
        </w:tc>
        <w:tc>
          <w:tcPr>
            <w:tcW w:w="6095" w:type="dxa"/>
          </w:tcPr>
          <w:p>
            <w:pPr>
              <w:pStyle w:val="conttablethead"/>
            </w:pPr>
            <w:r>
              <w:t xml:space="preserve">Описание</w:t>
            </w:r>
          </w:p>
        </w:tc>
      </w:tr>
      <w:tr>
        <w:tc>
          <w:tcPr>
            <w:tcW w:w="988" w:type="dxa"/>
          </w:tcPr>
          <w:p>
            <w:pPr>
              <w:pStyle w:val="conttableplain"/>
              <w:jc w:val="center"/>
            </w:pPr>
            <w:r>
              <w:t xml:space="preserve">00033</w:t>
            </w:r>
          </w:p>
        </w:tc>
        <w:tc>
          <w:tcPr>
            <w:tcW w:w="6095" w:type="dxa"/>
          </w:tcPr>
          <w:p>
            <w:pPr>
              <w:pStyle w:val="conttableplain"/>
              <w:jc w:val="both"/>
            </w:pPr>
            <w:r>
              <w:t xml:space="preserve">Разработать кадровый отчет "Информация по командировкам и ежегодным отпускам" согласно прилагаемому макету. Данный отчет разместить в разделе "Кадровые отчеты". Реализовать возможность выгрузки сводного отчета по структурным подразделениям ИО, по ИО и по всем ИО. Отчет формировать за определенный (заданный) период или на определенную дату поиска.</w:t>
            </w:r>
          </w:p>
        </w:tc>
      </w:tr>
    </w:tbl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Основные функции</w:t>
      </w:r>
    </w:p>
    <w:p>
      <w:pPr>
        <w:pStyle w:val="contheader4"/>
        <w:jc w:val="both"/>
      </w:pPr>
      <w:r>
        <w:t xml:space="preserve">Функция №1. «Реализация отчета «Информация по командировкам и ежегодным отпускам (ЯНАО)»»</w:t>
      </w:r>
    </w:p>
    <w:p>
      <w:pPr>
        <w:pStyle w:val="conttextplain"/>
        <w:ind w:firstLine="426"/>
      </w:pPr>
      <w:r>
        <w:t xml:space="preserve">Возможность формирования нового отчета «Информация по командировкам и ежегодным отпускам (ЯНАО)» согласно приложению. </w:t>
      </w:r>
    </w:p>
    <w:p>
      <w:pPr>
        <w:pStyle w:val="conttextplain"/>
        <w:ind w:firstLine="426"/>
      </w:pPr>
      <w:r>
        <w:t xml:space="preserve">Данная функция задействована в следующих бизнес-процессах:</w:t>
      </w:r>
    </w:p>
    <w:p>
      <w:pPr>
        <w:pStyle w:val="aff1"/>
        <w:numPr>
          <w:numId w:val="20"/>
          <w:ilvl w:val="0"/>
        </w:numPr>
      </w:pPr>
      <w:r>
        <w:rPr>
          <w:rFonts w:ascii="Book Antiqua" w:hAnsi="Book Antiqua" w:eastAsia="Book Antiqua" w:cs="Book Antiqua"/>
        </w:rPr>
        <w:t xml:space="preserve">Кадровый учет. </w:t>
      </w:r>
      <w:r>
        <w:t xml:space="preserve">  </w:t>
      </w:r>
    </w:p>
    <w:p>
      <w:pPr>
        <w:pStyle w:val="contheader4"/>
        <w:jc w:val="both"/>
      </w:pPr>
      <w:r>
        <w:t xml:space="preserve">Функция №2. «Реализация отчета «Информация по командировкам и ежегодным отпускам (ЯНАО)» в сводной базе данных»</w:t>
      </w:r>
    </w:p>
    <w:p>
      <w:pPr>
        <w:pStyle w:val="conttextplain"/>
        <w:ind w:firstLine="426"/>
      </w:pPr>
      <w:r>
        <w:t xml:space="preserve">Возможность формирования нового отчета «Информация по командировкам и ежегодным отпускам (ЯНАО)» в сводной базе данных. </w:t>
      </w:r>
    </w:p>
    <w:p>
      <w:pPr>
        <w:pStyle w:val="conttextplain"/>
        <w:ind w:firstLine="426"/>
      </w:pPr>
      <w:r>
        <w:t xml:space="preserve">Данная функция задействована в следующих бизнес-процессах:</w:t>
      </w:r>
    </w:p>
    <w:p>
      <w:pPr>
        <w:pStyle w:val="aff1"/>
        <w:numPr>
          <w:numId w:val="20"/>
          <w:ilvl w:val="0"/>
        </w:numPr>
      </w:pPr>
      <w:r>
        <w:rPr>
          <w:rFonts w:ascii="Book Antiqua" w:hAnsi="Book Antiqua" w:eastAsia="Book Antiqua" w:cs="Book Antiqua"/>
        </w:rPr>
        <w:t xml:space="preserve">Кадровый учет.</w:t>
      </w:r>
      <w:r>
        <w:t xml:space="preserve">  </w:t>
      </w:r>
    </w:p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</w:pPr>
      <w:r>
        <w:rPr>
          <w:rFonts w:ascii="Times New Roman" w:hAnsi="Times New Roman" w:eastAsia="Times New Roman" w:cs="Arial"/>
          <w:bCs w:val="0"/>
          <w:i w:val="0"/>
        </w:rPr>
        <w:t xml:space="preserve">Логика системы</w:t>
      </w:r>
    </w:p>
    <w:p>
      <w:pPr>
        <w:pStyle w:val="conttextplain"/>
        <w:ind w:firstLine="426"/>
      </w:pPr>
      <w:r>
        <w:t xml:space="preserve">В рамках описываемой программы выделены следующие функции:</w:t>
      </w:r>
    </w:p>
    <w:p>
      <w:pPr>
        <w:pStyle w:val="contheader4"/>
        <w:jc w:val="both"/>
      </w:pPr>
      <w:r>
        <w:t xml:space="preserve">Функция №1. «Реализация отчета «Информация по командировкам и ежегодным отпускам (ЯНАО)»»</w:t>
      </w:r>
    </w:p>
    <w:p>
      <w:pPr>
        <w:pStyle w:val="conttextb"/>
        <w:spacing w:before="240"/>
        <w:ind w:firstLine="426"/>
        <w:rPr>
          <w:bCs w:val="0"/>
          <w:lang w:val="ru-RU"/>
        </w:rPr>
      </w:pPr>
      <w:r>
        <w:rPr>
          <w:bCs w:val="0"/>
          <w:lang w:val="ru-RU"/>
        </w:rPr>
        <w:t xml:space="preserve">Система: 1С:ЗКГУ Корп</w:t>
      </w:r>
    </w:p>
    <w:p>
      <w:pPr>
        <w:pStyle w:val="conttextb"/>
        <w:ind w:firstLine="426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получения информации о командировках и отпусках в рамках текущей организации.</w:t>
      </w:r>
    </w:p>
    <w:p>
      <w:pPr>
        <w:pStyle w:val="contheader5"/>
        <w:jc w:val="both"/>
      </w:pPr>
      <w:r>
        <w:t xml:space="preserve">ШАГ №1. «Формирование отчета «Информация по командировкам и ежегодным отпускам (ЯНАО)»»</w:t>
      </w:r>
    </w:p>
    <w:p>
      <w:pPr>
        <w:pStyle w:val="conttextplain"/>
        <w:ind w:firstLine="426"/>
      </w:pPr>
      <w:r>
        <w:t xml:space="preserve">Разработать новый отчет «Информация по командировкам и ежегодным отпускам (ЯНАО)».</w:t>
      </w:r>
    </w:p>
    <w:p>
      <w:pPr>
        <w:pStyle w:val="conttextplain"/>
        <w:ind w:firstLine="426"/>
      </w:pPr>
      <w:r>
        <w:t xml:space="preserve">Отчет разместить в разделе «Кадры» -- «Кадровые отчеты».</w:t>
      </w:r>
    </w:p>
    <w:p>
      <w:pPr>
        <w:pStyle w:val="conttextplain"/>
        <w:ind w:firstLine="426"/>
      </w:pPr>
    </w:p>
    <w:p>
      <w:pPr>
        <w:pStyle w:val="conttextplain"/>
        <w:ind w:firstLine="426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28975" cy="1678181"/>
                <wp:effectExtent l="19050" t="19050" r="9525" b="1778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069958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3242529" cy="1685225"/>
                        </a:xfrm>
                        <a:prstGeom prst="rect">
                          <a:avLst/>
                        </a:prstGeom>
                        <a:ln>
                          <a:solidFill>
                            <a:srgbClr val="4F81BD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4.25pt;height:132.14pt;mso-wrap-distance-left:0.00pt;mso-wrap-distance-top:0.00pt;mso-wrap-distance-right:0.00pt;mso-wrap-distance-bottom:0.00pt;" strokecolor="#4F81BD">
                <v:path textboxrect="0,0,0,0"/>
                <v:imagedata r:id="rId15" o:title=""/>
              </v:shape>
            </w:pict>
          </mc:Fallback>
        </mc:AlternateContent>
      </w:r>
    </w:p>
    <w:p>
      <w:pPr>
        <w:pStyle w:val="conttextplain"/>
        <w:ind w:firstLine="426"/>
        <w:jc w:val="center"/>
        <w:rPr>
          <w:i/>
          <w:iCs/>
        </w:rPr>
      </w:pPr>
      <w:r>
        <w:rPr>
          <w:i/>
          <w:iCs/>
        </w:rPr>
        <w:t xml:space="preserve">Рисунок 1 -Путь к кадровым отчетам</w:t>
      </w:r>
    </w:p>
    <w:p>
      <w:pPr>
        <w:pStyle w:val="conttextplain"/>
        <w:ind w:firstLine="426"/>
      </w:pPr>
    </w:p>
    <w:p>
      <w:pPr>
        <w:pStyle w:val="conttextplain"/>
        <w:ind w:firstLine="426"/>
      </w:pPr>
      <w:r>
        <w:t xml:space="preserve">В открытой форме отчета должен быть доступен для заполнения обязательный параметр:</w:t>
      </w:r>
    </w:p>
    <w:p>
      <w:pPr>
        <w:pStyle w:val="conttextplain"/>
        <w:numPr>
          <w:numId w:val="20"/>
          <w:ilvl w:val="1"/>
        </w:numPr>
      </w:pPr>
      <w:r>
        <w:t xml:space="preserve">Период, на который необходимо сформировать отчет.</w:t>
      </w:r>
    </w:p>
    <w:p>
      <w:pPr>
        <w:pStyle w:val="conttextplain"/>
        <w:ind w:firstLine="426"/>
      </w:pPr>
      <w:r>
        <w:t xml:space="preserve">При разработке использовать «СтандартныйПериод», который позволяет указать как одну дату, так и период.</w:t>
      </w:r>
    </w:p>
    <w:p>
      <w:pPr>
        <w:pStyle w:val="conttextplain"/>
        <w:ind w:firstLine="426"/>
      </w:pPr>
      <w:r>
        <w:t xml:space="preserve">Формировать отчет после установленного отбора, представленного в таблице 2. </w:t>
      </w:r>
    </w:p>
    <w:p>
      <w:pPr>
        <w:pStyle w:val="conttextplain"/>
      </w:pPr>
    </w:p>
    <w:p>
      <w:pPr>
        <w:pStyle w:val="conttextplain"/>
      </w:pPr>
      <w:r>
        <w:t xml:space="preserve">Таблица 2 – Отборы при формировании отчета «Информация по командировкам и ежегодным отпускам (ЯНАО)»</w:t>
      </w:r>
    </w:p>
    <w:p>
      <w:pPr>
        <w:pStyle w:val="conttextplain"/>
      </w:pPr>
    </w:p>
    <w:tbl>
      <w:tblPr>
        <w:tblW w:w="10052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2513"/>
        <w:gridCol w:w="2444"/>
        <w:gridCol w:w="2582"/>
        <w:gridCol w:w="2513"/>
      </w:tblGrid>
      <w:tr>
        <w:trPr>
          <w:tblHeader/>
        </w:trPr>
        <w:tc>
          <w:tcPr>
            <w:tcW w:w="2513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Имя параметра</w:t>
            </w:r>
          </w:p>
        </w:tc>
        <w:tc>
          <w:tcPr>
            <w:tcW w:w="2444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Тип данных</w:t>
            </w:r>
          </w:p>
        </w:tc>
        <w:tc>
          <w:tcPr>
            <w:tcW w:w="2582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Описание</w:t>
            </w:r>
          </w:p>
        </w:tc>
        <w:tc>
          <w:tcPr>
            <w:tcW w:w="2513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Заполнение обязательно</w:t>
            </w:r>
          </w:p>
        </w:tc>
      </w:tr>
      <w:tr>
        <w:tc>
          <w:tcPr>
            <w:tcW w:w="2513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Период</w:t>
            </w:r>
          </w:p>
        </w:tc>
        <w:tc>
          <w:tcPr>
            <w:tcW w:w="2444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СтандартныйПериод </w:t>
            </w:r>
          </w:p>
        </w:tc>
        <w:tc>
          <w:tcPr>
            <w:tcW w:w="258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Calibri" w:cs="Times New Roman"/>
                <w:sz w:val="16"/>
                <w:szCs w:val="16"/>
              </w:rPr>
              <w:t xml:space="preserve">Пользователь выбирает необходимый период/дату, за который формируется отчет.</w:t>
            </w:r>
          </w:p>
        </w:tc>
        <w:tc>
          <w:tcPr>
            <w:tcW w:w="2513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</w:t>
            </w:r>
          </w:p>
        </w:tc>
      </w:tr>
    </w:tbl>
    <w:p>
      <w:pPr>
        <w:pStyle w:val="conttextplain"/>
        <w:ind w:firstLine="426"/>
        <w:rPr>
          <w:highlight w:val="yellow"/>
        </w:rPr>
      </w:pPr>
    </w:p>
    <w:p>
      <w:pPr>
        <w:pStyle w:val="conttextplain"/>
        <w:ind w:firstLine="426"/>
      </w:pPr>
      <w:bookmarkStart w:id="1" w:name="_Hlk202280404"/>
      <w:r>
        <w:t xml:space="preserve">Кнопка </w:t>
      </w:r>
      <w:bookmarkEnd w:id="1"/>
      <w:r>
        <w:t xml:space="preserve">«Сформировать» расположена в командной панели формы отчета.</w:t>
      </w:r>
    </w:p>
    <w:p>
      <w:pPr>
        <w:pStyle w:val="conttextplain"/>
        <w:ind w:firstLine="426"/>
      </w:pPr>
      <w:r>
        <w:t xml:space="preserve">Реализовать возможность сохранять отчет в формате *.</w:t>
      </w:r>
      <w:r>
        <w:rPr>
          <w:lang w:val="en-US"/>
        </w:rPr>
        <w:t xml:space="preserve">xlsx</w:t>
      </w:r>
      <w:r>
        <w:t xml:space="preserve"> и *.</w:t>
      </w:r>
      <w:r>
        <w:rPr>
          <w:lang w:val="en-US"/>
        </w:rPr>
        <w:t xml:space="preserve">docx</w:t>
      </w:r>
      <w:r>
        <w:t xml:space="preserve">.</w:t>
      </w:r>
      <w:r>
        <w:t xml:space="preserve"> </w:t>
      </w:r>
    </w:p>
    <w:p>
      <w:pPr>
        <w:pStyle w:val="conttextplain"/>
        <w:ind w:firstLine="426"/>
      </w:pPr>
      <w:r>
        <w:t xml:space="preserve">Вариант визуального представления отчета:</w:t>
      </w:r>
    </w:p>
    <w:p>
      <w:pPr>
        <w:pStyle w:val="conttextplain"/>
        <w:ind w:firstLine="426"/>
      </w:pPr>
    </w:p>
    <w:p>
      <w:pPr>
        <w:pStyle w:val="conttextplain"/>
        <w:ind w:firstLine="426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15025" cy="1924976"/>
                <wp:effectExtent l="19050" t="19050" r="9525" b="18415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012370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919115" cy="192630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65.75pt;height:151.57pt;mso-wrap-distance-left:0.00pt;mso-wrap-distance-top:0.00pt;mso-wrap-distance-right:0.00pt;mso-wrap-distance-bottom:0.00pt;" strokecolor="#4F81BD">
                <v:path textboxrect="0,0,0,0"/>
                <v:imagedata r:id="rId16" o:title=""/>
              </v:shape>
            </w:pict>
          </mc:Fallback>
        </mc:AlternateContent>
      </w:r>
    </w:p>
    <w:p>
      <w:pPr>
        <w:pStyle w:val="conttextplain"/>
        <w:ind w:firstLine="426"/>
        <w:jc w:val="center"/>
        <w:rPr>
          <w:i/>
          <w:iCs/>
        </w:rPr>
      </w:pPr>
      <w:r>
        <w:rPr>
          <w:i/>
          <w:iCs/>
        </w:rPr>
        <w:t xml:space="preserve">Рисунок 2 – Пример визуального представления отчета </w:t>
      </w:r>
    </w:p>
    <w:p>
      <w:pPr>
        <w:pStyle w:val="conttextplain"/>
        <w:ind w:firstLine="426"/>
      </w:pPr>
    </w:p>
    <w:p>
      <w:pPr>
        <w:pStyle w:val="conttextplain"/>
        <w:ind w:firstLine="426"/>
      </w:pPr>
      <w:r>
        <w:t xml:space="preserve">Отчет должен формироваться за период или дату, указанную в поле отбора «Период».</w:t>
      </w:r>
    </w:p>
    <w:p>
      <w:pPr>
        <w:pStyle w:val="conttextplain"/>
        <w:ind w:firstLine="426"/>
      </w:pPr>
      <w:r>
        <w:t xml:space="preserve">По нажатию на кнопку «Сформировать» формируется отчет, макет которого представлен в приложении.</w:t>
      </w:r>
    </w:p>
    <w:p>
      <w:pPr>
        <w:pStyle w:val="conttextplain"/>
        <w:ind w:firstLine="426"/>
      </w:pPr>
      <w:r>
        <w:t xml:space="preserve">Алгоритм действий для сбора необходимых данных для формирования отчета:</w:t>
      </w:r>
    </w:p>
    <w:p>
      <w:pPr>
        <w:pStyle w:val="conttextplain"/>
        <w:numPr>
          <w:numId w:val="36"/>
          <w:ilvl w:val="0"/>
        </w:numPr>
      </w:pPr>
      <w:r>
        <w:t xml:space="preserve">По регистру сведений «Занятость позиций штатного расписания» получить документы с типом документа-регистратора «Отпуск» или «Командировка», </w:t>
      </w:r>
      <w:r>
        <w:t xml:space="preserve">где поле «Период» </w:t>
      </w:r>
      <w:r>
        <w:t xml:space="preserve">&lt;=</w:t>
      </w:r>
      <w:r>
        <w:t xml:space="preserve"> окончания периода отчета И поле «Действует до» </w:t>
      </w:r>
      <w:r>
        <w:t xml:space="preserve">&gt;=</w:t>
      </w:r>
      <w:r>
        <w:t xml:space="preserve"> начала периода формирования отчета</w:t>
      </w:r>
      <w:r>
        <w:t xml:space="preserve">;</w:t>
      </w:r>
    </w:p>
    <w:p>
      <w:pPr>
        <w:pStyle w:val="conttextplain"/>
        <w:numPr>
          <w:numId w:val="36"/>
          <w:ilvl w:val="0"/>
        </w:numPr>
      </w:pPr>
      <w:r>
        <w:t xml:space="preserve">По регистру сведений «Занятость позиций штатного расписания» получить документы с типом документа-регистратора «Совмещение должностей», где в реквизите «Замещаемый сотрудник» указан сотрудник, полученный в п. 1 и период совмещения должности попадает (полностью или частично) в период отпуска или командировки замещаемого сотрудника из п. 1;</w:t>
      </w:r>
    </w:p>
    <w:p>
      <w:pPr>
        <w:pStyle w:val="conttextplain"/>
        <w:numPr>
          <w:numId w:val="36"/>
          <w:ilvl w:val="0"/>
        </w:numPr>
      </w:pPr>
      <w:r>
        <w:t xml:space="preserve">Из п. 1 и п. 2 собрать воедино данные:</w:t>
      </w:r>
    </w:p>
    <w:p>
      <w:pPr>
        <w:pStyle w:val="conttextplain"/>
        <w:numPr>
          <w:numId w:val="36"/>
          <w:ilvl w:val="1"/>
        </w:numPr>
      </w:pPr>
      <w:r>
        <w:t xml:space="preserve">Наименование ИО – из данных п. 1 получить значение «Головная организация»;</w:t>
      </w:r>
    </w:p>
    <w:p>
      <w:pPr>
        <w:pStyle w:val="conttextplain"/>
        <w:numPr>
          <w:numId w:val="36"/>
          <w:ilvl w:val="1"/>
        </w:numPr>
      </w:pPr>
      <w:r>
        <w:t xml:space="preserve">ФИО сотрудника – из данных п. 1 получить значение «Сотрудник»;</w:t>
      </w:r>
    </w:p>
    <w:p>
      <w:pPr>
        <w:pStyle w:val="conttextplain"/>
        <w:numPr>
          <w:numId w:val="36"/>
          <w:ilvl w:val="1"/>
        </w:numPr>
      </w:pPr>
      <w:r>
        <w:t xml:space="preserve">Должность - из данных п. 1 получить значение «Позиция штатного расписания» - «Должность»;</w:t>
      </w:r>
    </w:p>
    <w:p>
      <w:pPr>
        <w:pStyle w:val="conttextplain"/>
        <w:numPr>
          <w:numId w:val="36"/>
          <w:ilvl w:val="1"/>
        </w:numPr>
      </w:pPr>
      <w:r>
        <w:t xml:space="preserve">Основание отсутствия - из данных п. 1 получить значение «Регистратор» (получить представление документа, т.е. тип, номер и дату «Командировка 248-к от 27.10.25»);</w:t>
      </w:r>
    </w:p>
    <w:p>
      <w:pPr>
        <w:pStyle w:val="conttextplain"/>
        <w:numPr>
          <w:numId w:val="36"/>
          <w:ilvl w:val="1"/>
        </w:numPr>
      </w:pPr>
      <w:r>
        <w:t xml:space="preserve">Период отсутствия начало - из данных п. 1 получить значения «Период»;</w:t>
      </w:r>
    </w:p>
    <w:p>
      <w:pPr>
        <w:pStyle w:val="conttextplain"/>
        <w:numPr>
          <w:numId w:val="36"/>
          <w:ilvl w:val="1"/>
        </w:numPr>
      </w:pPr>
      <w:r>
        <w:t xml:space="preserve">Период отсутствия окончание - из данных п. 1 получить значения «Действует до»;</w:t>
      </w:r>
    </w:p>
    <w:p>
      <w:pPr>
        <w:pStyle w:val="conttextplain"/>
        <w:numPr>
          <w:numId w:val="36"/>
          <w:ilvl w:val="1"/>
        </w:numPr>
      </w:pPr>
      <w:r>
        <w:t xml:space="preserve">Доп. данные - из данных п. 1 получить значение «Регистратор» - «Комментарий»;</w:t>
      </w:r>
    </w:p>
    <w:p>
      <w:pPr>
        <w:pStyle w:val="conttextplain"/>
        <w:numPr>
          <w:numId w:val="36"/>
          <w:ilvl w:val="1"/>
        </w:numPr>
      </w:pPr>
      <w:r>
        <w:t xml:space="preserve">Замещающий сотрудник - из данных п. 2 получить значение «Сотрудник»;</w:t>
      </w:r>
    </w:p>
    <w:p>
      <w:pPr>
        <w:pStyle w:val="conttextplain"/>
        <w:numPr>
          <w:numId w:val="36"/>
          <w:ilvl w:val="1"/>
        </w:numPr>
      </w:pPr>
      <w:r>
        <w:t xml:space="preserve">Период замещения начало - из данных п. 2 получить значения «Период»;</w:t>
      </w:r>
    </w:p>
    <w:p>
      <w:pPr>
        <w:pStyle w:val="conttextplain"/>
        <w:numPr>
          <w:numId w:val="36"/>
          <w:ilvl w:val="1"/>
        </w:numPr>
      </w:pPr>
      <w:r>
        <w:t xml:space="preserve">Период замещения окончание - из данных п. 2 получить значения «Действует до».</w:t>
      </w:r>
    </w:p>
    <w:p>
      <w:pPr>
        <w:pStyle w:val="conttextplain"/>
        <w:ind w:firstLine="426"/>
      </w:pPr>
      <w:r>
        <w:t xml:space="preserve">Алгоритм заполнения таблицы представлен в таблице 3.</w:t>
      </w:r>
    </w:p>
    <w:p>
      <w:pPr>
        <w:pStyle w:val="conttextplain"/>
        <w:ind w:firstLine="426"/>
      </w:pPr>
    </w:p>
    <w:p>
      <w:pPr>
        <w:pStyle w:val="conttextplain"/>
        <w:ind w:firstLine="426"/>
      </w:pPr>
      <w:r>
        <w:t xml:space="preserve">Таблица 3 – Алгоритм заполнения отчета «Информация по командировкам и ежегодным отпускам (ЯНАО)»</w:t>
      </w:r>
    </w:p>
    <w:p>
      <w:pPr>
        <w:pStyle w:val="conttextplain"/>
        <w:ind w:firstLine="426"/>
        <w:rPr>
          <w:highlight w:val="yellow"/>
        </w:rPr>
      </w:pPr>
    </w:p>
    <w:tbl>
      <w:tblPr>
        <w:tblW w:w="10121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562"/>
        <w:gridCol w:w="1985"/>
        <w:gridCol w:w="1701"/>
        <w:gridCol w:w="5873"/>
      </w:tblGrid>
      <w:tr>
        <w:trPr>
          <w:tblHeader/>
        </w:trPr>
        <w:tc>
          <w:tcPr>
            <w:tcW w:w="562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№ п/п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Имя параметра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Тип данных</w:t>
            </w:r>
          </w:p>
        </w:tc>
        <w:tc>
          <w:tcPr>
            <w:tcW w:w="5873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Алгоритм заполнения</w:t>
            </w:r>
          </w:p>
        </w:tc>
      </w:tr>
      <w:tr>
        <w:tc>
          <w:tcPr>
            <w:tcW w:w="56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w="1985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Наименование ИО</w:t>
            </w:r>
          </w:p>
        </w:tc>
        <w:tc>
          <w:tcPr>
            <w:tcW w:w="1701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СправочникСсылка.Организации</w:t>
            </w:r>
          </w:p>
        </w:tc>
        <w:tc>
          <w:tcPr>
            <w:tcW w:w="5873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Из данных, полученных в п. 3, выводить значение поля «Наименование ИО».</w:t>
            </w:r>
          </w:p>
        </w:tc>
      </w:tr>
      <w:tr>
        <w:tc>
          <w:tcPr>
            <w:tcW w:w="56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w="1985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Ф.И.О.</w:t>
            </w:r>
          </w:p>
        </w:tc>
        <w:tc>
          <w:tcPr>
            <w:tcW w:w="1701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СправочникСсылка.Сотрудники</w:t>
            </w:r>
          </w:p>
        </w:tc>
        <w:tc>
          <w:tcPr>
            <w:tcW w:w="5873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Из данных, полученных в п. 3, выводить значение поля «ФИО сотрудника».</w:t>
            </w:r>
          </w:p>
        </w:tc>
      </w:tr>
      <w:tr>
        <w:tc>
          <w:tcPr>
            <w:tcW w:w="56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w="1985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Должность</w:t>
            </w:r>
          </w:p>
        </w:tc>
        <w:tc>
          <w:tcPr>
            <w:tcW w:w="1701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СправочникСсылка.Должности</w:t>
            </w:r>
          </w:p>
        </w:tc>
        <w:tc>
          <w:tcPr>
            <w:tcW w:w="5873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Из данных, полученных в п. 3, выводить значение поля «Должность».</w:t>
            </w:r>
          </w:p>
        </w:tc>
      </w:tr>
      <w:tr>
        <w:tc>
          <w:tcPr>
            <w:tcW w:w="56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w="1985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Основание отсутствия</w:t>
            </w:r>
          </w:p>
        </w:tc>
        <w:tc>
          <w:tcPr>
            <w:tcW w:w="1701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Строка (200)</w:t>
            </w:r>
          </w:p>
        </w:tc>
        <w:tc>
          <w:tcPr>
            <w:tcW w:w="5873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Из данных, полученных в п. 3, выводить значение полей «Основание отсутствия», «Период отсутствия начало», «Период отсутствия начало», «Доп. данные». Выводить по маске «*Основание*, *Доп. данные*, *Период начала* - *Период окончания*». Пример: «Командировка 125-к от 12.12.25, г. Сочи, 12.12.25 - 25.12.25»).</w:t>
            </w:r>
          </w:p>
        </w:tc>
      </w:tr>
      <w:tr>
        <w:tc>
          <w:tcPr>
            <w:tcW w:w="56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w="1985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Замещение на период отсутствия</w:t>
            </w:r>
          </w:p>
        </w:tc>
        <w:tc>
          <w:tcPr>
            <w:tcW w:w="1701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Строка (200)</w:t>
            </w:r>
          </w:p>
        </w:tc>
        <w:tc>
          <w:tcPr>
            <w:tcW w:w="5873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Из данных, полученных в п. 3, выводить значение полей «Замещающий сотрудник», «Период замещения начало», «Период замещения окончание». Выводить по маске «*Период начала* - *Период окончания*, *Замещающий сотрудник*». Пример: «12.12.25 - 25.12.25, Иванов Иван Иванович»).</w:t>
            </w:r>
          </w:p>
        </w:tc>
      </w:tr>
    </w:tbl>
    <w:p>
      <w:pPr>
        <w:pStyle w:val="conttextplain"/>
        <w:rPr>
          <w:highlight w:val="yellow"/>
        </w:rPr>
      </w:pPr>
    </w:p>
    <w:p>
      <w:pPr>
        <w:pStyle w:val="conttextplain"/>
        <w:ind w:firstLine="426"/>
      </w:pPr>
      <w:r>
        <w:t xml:space="preserve">При нажатии кнопки "Сформировать" происходит заполнение отчета.</w:t>
      </w:r>
    </w:p>
    <w:p>
      <w:pPr>
        <w:pStyle w:val="contheader4"/>
        <w:jc w:val="both"/>
      </w:pPr>
      <w:r>
        <w:t xml:space="preserve">Функция №2. «Реализация отчета «Информация по командировкам и ежегодным отпускам (ЯНАО)» в сводной базе данных»</w:t>
      </w:r>
    </w:p>
    <w:p>
      <w:pPr>
        <w:pStyle w:val="conttextb"/>
        <w:spacing w:before="240"/>
        <w:ind w:firstLine="426"/>
        <w:rPr>
          <w:bCs w:val="0"/>
          <w:lang w:val="ru-RU"/>
        </w:rPr>
      </w:pPr>
      <w:r>
        <w:rPr>
          <w:bCs w:val="0"/>
          <w:lang w:val="ru-RU"/>
        </w:rPr>
        <w:t xml:space="preserve">Система: 1С:ЗКГУ Корп</w:t>
      </w:r>
    </w:p>
    <w:p>
      <w:pPr>
        <w:pStyle w:val="conttextb"/>
        <w:ind w:firstLine="426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получения информации о командировках и отпусках в рамках всей организации.</w:t>
      </w:r>
    </w:p>
    <w:p>
      <w:pPr>
        <w:pStyle w:val="contheader5"/>
        <w:jc w:val="both"/>
      </w:pPr>
      <w:r>
        <w:t xml:space="preserve">ШАГ №1. «Формирование отчета «Информация по командировкам и ежегодным отпускам (ЯНАО)» в сводной базе данных»</w:t>
      </w:r>
    </w:p>
    <w:p>
      <w:pPr>
        <w:pStyle w:val="conttextplain"/>
        <w:ind w:firstLine="426"/>
      </w:pPr>
      <w:r>
        <w:t xml:space="preserve">Необходимо в сводной области данных реализовать отчет «</w:t>
      </w:r>
      <w:r>
        <w:t xml:space="preserve">Информация по командировкам и ежегодным отпускам </w:t>
      </w:r>
      <w:r>
        <w:t xml:space="preserve">(ЯНАО) (сводный)», который будет отображать информацию аналогично локальному отчету, но по всем организациям.</w:t>
      </w:r>
    </w:p>
    <w:p>
      <w:pPr>
        <w:pStyle w:val="conttextplain"/>
        <w:ind w:firstLine="426"/>
      </w:pPr>
      <w:r>
        <w:t xml:space="preserve">В сводной базе 1С реализовать отчет и разместить в разделе «Сводные отчеты» (разработка в рамках других ОПЗ).</w:t>
      </w:r>
    </w:p>
    <w:p>
      <w:pPr>
        <w:pStyle w:val="conttextplain"/>
        <w:ind w:firstLine="426"/>
      </w:pPr>
      <w:r>
        <w:t xml:space="preserve">В открытой форме отчета должен быть доступен для заполнения обязательный параметр:</w:t>
      </w:r>
    </w:p>
    <w:p>
      <w:pPr>
        <w:pStyle w:val="conttextplain"/>
        <w:ind w:firstLine="426"/>
      </w:pPr>
      <w:r>
        <w:t xml:space="preserve">o</w:t>
      </w:r>
      <w:r>
        <w:tab/>
        <w:t xml:space="preserve">Период, на который необходимо сформировать отчет.</w:t>
      </w:r>
    </w:p>
    <w:p>
      <w:pPr>
        <w:pStyle w:val="conttextplain"/>
        <w:ind w:firstLine="426"/>
      </w:pPr>
      <w:r>
        <w:t xml:space="preserve">При разработке использовать «СтандартныйПериод», который позволяет указать как одну дату, так и период.</w:t>
      </w:r>
    </w:p>
    <w:p>
      <w:pPr>
        <w:pStyle w:val="conttextplain"/>
        <w:ind w:firstLine="426"/>
      </w:pPr>
      <w:r>
        <w:t xml:space="preserve">Кнопка «Сформировать» расположена в командной панели формы отчета. При её нажатии необходимо выполнить запрос к организациям и в качестве параметра передать период, указанный в параметре отчета.</w:t>
      </w:r>
    </w:p>
    <w:p>
      <w:pPr>
        <w:pStyle w:val="conttextplain"/>
        <w:ind w:firstLine="426"/>
      </w:pPr>
      <w:r>
        <w:t xml:space="preserve">В организациях необходимо формировать отчет на полученн</w:t>
      </w:r>
      <w:r>
        <w:t xml:space="preserve">ый</w:t>
      </w:r>
      <w:r>
        <w:t xml:space="preserve"> </w:t>
      </w:r>
      <w:r>
        <w:t xml:space="preserve">период</w:t>
      </w:r>
      <w:r>
        <w:t xml:space="preserve"> аналогично функции №1 текущего ОПЗ и вернуть полученные данные в сводную базу для вывода.</w:t>
      </w:r>
    </w:p>
    <w:p>
      <w:pPr>
        <w:pStyle w:val="conttextplain"/>
        <w:ind w:firstLine="426"/>
      </w:pPr>
      <w:r>
        <w:t xml:space="preserve">Внешнее отображение сводного отчета должно быть аналогично локальному отчету. Полученные данные выводить последовательно, отсортировав по организации.</w:t>
      </w:r>
    </w:p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Обработка исключительных ситуаций</w:t>
      </w:r>
    </w:p>
    <w:p>
      <w:pPr>
        <w:pStyle w:val="conttextplain"/>
        <w:ind w:firstLine="426"/>
      </w:pPr>
      <w:bookmarkStart w:id="2" w:name="_Hlk195973378"/>
      <w:bookmarkStart w:id="3" w:name="_Hlk195973395"/>
      <w:r>
        <w:t xml:space="preserve">Программа </w:t>
      </w:r>
      <w:bookmarkEnd w:id="2"/>
      <w:r>
        <w:t xml:space="preserve">предусматривает отслеживание и корректную обработку следующих исключите</w:t>
      </w:r>
      <w:bookmarkEnd w:id="3"/>
      <w:r>
        <w:t xml:space="preserve">льных ситуаций:</w:t>
      </w:r>
    </w:p>
    <w:p>
      <w:pPr>
        <w:pStyle w:val="TableCaption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4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обработки исключительных ситуаций</w:t>
      </w:r>
    </w:p>
    <w:tbl>
      <w:tblPr>
        <w:tblStyle w:val="conttablebase"/>
        <w:tblW w:w="10053" w:type="dxa"/>
        <w:tblLayout w:type="fixed"/>
        <w:tblLook w:val="04A0" w:firstRow="1" w:lastRow="0" w:firstColumn="1" w:lastColumn="0" w:noHBand="0" w:noVBand="1"/>
      </w:tblPr>
      <w:tblGrid>
        <w:gridCol w:w="2708"/>
        <w:gridCol w:w="2708"/>
        <w:gridCol w:w="2423"/>
        <w:gridCol w:w="2214"/>
      </w:tblGrid>
      <w:tr>
        <w:trPr/>
        <w:tc>
          <w:tcPr>
            <w:tcW w:w="2708" w:type="dxa"/>
          </w:tcPr>
          <w:p>
            <w:pPr>
              <w:pStyle w:val="conttablethead"/>
            </w:pPr>
            <w:r>
              <w:t xml:space="preserve">Условие возникновения</w:t>
            </w:r>
          </w:p>
        </w:tc>
        <w:tc>
          <w:tcPr>
            <w:tcW w:w="2708" w:type="dxa"/>
          </w:tcPr>
          <w:p>
            <w:pPr>
              <w:pStyle w:val="conttablethead"/>
            </w:pPr>
            <w:r>
              <w:t xml:space="preserve">Формула</w:t>
            </w:r>
          </w:p>
        </w:tc>
        <w:tc>
          <w:tcPr>
            <w:tcW w:w="2423" w:type="dxa"/>
          </w:tcPr>
          <w:p>
            <w:pPr>
              <w:pStyle w:val="conttablethead"/>
            </w:pPr>
            <w:r>
              <w:t xml:space="preserve">Сообщение для пользователя</w:t>
            </w:r>
          </w:p>
        </w:tc>
        <w:tc>
          <w:tcPr>
            <w:tcW w:w="2214" w:type="dxa"/>
          </w:tcPr>
          <w:p>
            <w:pPr>
              <w:pStyle w:val="conttablethead"/>
            </w:pPr>
            <w:r>
              <w:t xml:space="preserve">Процедура реагирования</w:t>
            </w:r>
          </w:p>
        </w:tc>
      </w:tr>
      <w:tr>
        <w:tc>
          <w:tcPr>
            <w:tcW w:w="2708" w:type="dxa"/>
            <w:vAlign w:val="top"/>
          </w:tcPr>
          <w:p>
            <w:pPr>
              <w:pStyle w:val="conttextplain"/>
            </w:pPr>
            <w:r>
              <w:t xml:space="preserve">Значение поля "Период" в шапке отчета не заполнено.</w:t>
            </w:r>
          </w:p>
        </w:tc>
        <w:tc>
          <w:tcPr>
            <w:tcW w:w="2708" w:type="dxa"/>
            <w:vAlign w:val="top"/>
          </w:tcPr>
          <w:p>
            <w:pPr>
              <w:pStyle w:val="conttableplain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Если значение поля "Период" в шапке отчета не заполнено.</w:t>
            </w:r>
          </w:p>
        </w:tc>
        <w:tc>
          <w:tcPr>
            <w:tcW w:w="2423" w:type="dxa"/>
            <w:vAlign w:val="top"/>
          </w:tcPr>
          <w:p>
            <w:pPr>
              <w:pStyle w:val="conttableplain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Значение поля "Период" не заполнено</w:t>
            </w:r>
          </w:p>
        </w:tc>
        <w:tc>
          <w:tcPr>
            <w:tcW w:w="2214" w:type="dxa"/>
            <w:vAlign w:val="top"/>
          </w:tcPr>
          <w:p>
            <w:pPr>
              <w:pStyle w:val="conttableplain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Отчет не формировать, выводить сообщение об ошибке «Не установлено значение параметра «Период»»</w:t>
            </w:r>
          </w:p>
        </w:tc>
      </w:tr>
    </w:tbl>
    <w:p>
      <w:pPr>
        <w:pStyle w:val="contlegentheader"/>
      </w:pPr>
    </w:p>
    <w:p>
      <w:pPr>
        <w:pStyle w:val="contlegenthead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Легенда</w:t>
      </w:r>
    </w:p>
    <w:p>
      <w:pPr>
        <w:pStyle w:val="aff1"/>
        <w:numPr>
          <w:numId w:val="24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Условие возникновения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Условие возникновения исключительной ситуации, например, нарушение пользователем цепочки бизнес-процесса или некорректный ввод данных в систему;</w:t>
      </w:r>
    </w:p>
    <w:p>
      <w:pPr>
        <w:pStyle w:val="aff1"/>
        <w:numPr>
          <w:numId w:val="24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Формула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Описание параметров исключительной ситуации, например, «Не заполнено поле «Дата»;</w:t>
      </w:r>
    </w:p>
    <w:p>
      <w:pPr>
        <w:pStyle w:val="aff1"/>
        <w:numPr>
          <w:numId w:val="24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Сообщение для пользователя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Текст сообщения об ошибке, которое будет выдано на экран пользователю;</w:t>
      </w:r>
    </w:p>
    <w:p>
      <w:pPr>
        <w:pStyle w:val="aff1"/>
        <w:numPr>
          <w:numId w:val="24"/>
          <w:ilvl w:val="0"/>
        </w:numPr>
        <w:jc w:val="both"/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Процедура реагирования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Действия программы по обработке данной исключительной ситуации, например, вывод сообщения об ошибке пользователю, отмена проведения документа и пр.</w:t>
      </w:r>
    </w:p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Дизайн объектов Системы</w:t>
      </w:r>
    </w:p>
    <w:p>
      <w:pPr>
        <w:pStyle w:val="conttextb"/>
        <w:ind w:firstLine="426"/>
        <w:rPr>
          <w:b w:val="0"/>
          <w:bCs w:val="0"/>
          <w:lang w:val="ru-RU"/>
        </w:rPr>
      </w:pPr>
      <w:r>
        <w:rPr>
          <w:b w:val="0"/>
          <w:bCs w:val="0"/>
          <w:lang w:val="ru-RU"/>
        </w:rPr>
        <w:t xml:space="preserve">Для корректной работы описываемой разработки не требуется описания дизайна объектов.</w:t>
      </w:r>
    </w:p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Настройки системы, используемые разработкой</w:t>
      </w:r>
    </w:p>
    <w:p>
      <w:pPr>
        <w:ind w:firstLine="426"/>
        <w:jc w:val="both"/>
        <w:rPr>
          <w:rFonts w:ascii="Book Antiqua" w:hAnsi="Book Antiqua"/>
          <w:i/>
          <w:iCs/>
        </w:rPr>
      </w:pPr>
      <w:r>
        <w:rPr>
          <w:rFonts w:ascii="Book Antiqua" w:hAnsi="Book Antiqua" w:eastAsia="Book Antiqua" w:cs="Book Antiqua"/>
        </w:rPr>
        <w:t xml:space="preserve">Для корректной работы описываемой разработки не требуется выполнения дополнительных настроек Системы.</w:t>
      </w:r>
      <w:r>
        <w:t xml:space="preserve"> </w:t>
      </w:r>
    </w:p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Сценарии тестирования</w:t>
      </w:r>
    </w:p>
    <w:p>
      <w:pPr>
        <w:pStyle w:val="conttextplain"/>
        <w:ind w:firstLine="426"/>
      </w:pPr>
      <w:r>
        <w:t xml:space="preserve">В данном разделе приводятся инструкции по методике тестирования разработки и ожидаемые результаты.</w:t>
      </w:r>
    </w:p>
    <w:p>
      <w:pPr>
        <w:pStyle w:val="contheader4"/>
      </w:pPr>
      <w:r>
        <w:t xml:space="preserve">Отчет «Информация по командировкам и ежегодным отпускам (ЯНАО)» в локальных областях</w:t>
      </w:r>
    </w:p>
    <w:p>
      <w:pPr>
        <w:pStyle w:val="TableCaption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5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сценария тестирования</w:t>
      </w:r>
    </w:p>
    <w:tbl>
      <w:tblPr>
        <w:tblStyle w:val="conttablebase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2592"/>
      </w:tblGrid>
      <w:tr>
        <w:trPr/>
        <w:tc>
          <w:tcPr>
            <w:tcW w:w="1129" w:type="dxa"/>
          </w:tcPr>
          <w:p>
            <w:pPr>
              <w:pStyle w:val="conttablethe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</w:p>
        </w:tc>
        <w:tc>
          <w:tcPr>
            <w:tcW w:w="4685" w:type="dxa"/>
          </w:tcPr>
          <w:p>
            <w:pPr>
              <w:pStyle w:val="conttablethe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</w:p>
        </w:tc>
        <w:tc>
          <w:tcPr>
            <w:tcW w:w="2592" w:type="dxa"/>
          </w:tcPr>
          <w:p>
            <w:pPr>
              <w:pStyle w:val="conttablethe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</w:p>
        </w:tc>
      </w:tr>
      <w:tr>
        <w:tc>
          <w:tcPr>
            <w:tcW w:w="1129" w:type="dxa"/>
          </w:tcPr>
          <w:p>
            <w:pPr>
              <w:pStyle w:val="conttableplain"/>
              <w:jc w:val="center"/>
            </w:pPr>
            <w:r>
              <w:t xml:space="preserve">1</w:t>
            </w:r>
          </w:p>
        </w:tc>
        <w:tc>
          <w:tcPr>
            <w:tcW w:w="4685" w:type="dxa"/>
          </w:tcPr>
          <w:p>
            <w:pPr>
              <w:pStyle w:val="conttableplain"/>
            </w:pPr>
            <w:r>
              <w:t xml:space="preserve">Открытие отчетов:</w:t>
            </w:r>
          </w:p>
          <w:p>
            <w:pPr>
              <w:pStyle w:val="conttableplain"/>
            </w:pPr>
            <w:r>
              <w:t xml:space="preserve">В разделе "Кадры" в подразделе "Сервис", "Дополнительные отчеты" выбрать необходимый отчет из </w:t>
            </w:r>
            <w:r>
              <w:t xml:space="preserve">списка: «Информация по командировкам и ежегодным отпускам (ЯНАО)».</w:t>
            </w:r>
          </w:p>
        </w:tc>
        <w:tc>
          <w:tcPr>
            <w:tcW w:w="2592" w:type="dxa"/>
          </w:tcPr>
          <w:p>
            <w:pPr>
              <w:pStyle w:val="conttableplain"/>
            </w:pPr>
            <w:r>
              <w:t xml:space="preserve">Открылась форма отчета.</w:t>
            </w:r>
          </w:p>
        </w:tc>
      </w:tr>
      <w:tr>
        <w:tc>
          <w:tcPr>
            <w:tcW w:w="1129" w:type="dxa"/>
          </w:tcPr>
          <w:p>
            <w:pPr>
              <w:pStyle w:val="conttableplain"/>
              <w:jc w:val="center"/>
            </w:pPr>
            <w:r>
              <w:t xml:space="preserve">2</w:t>
            </w:r>
          </w:p>
        </w:tc>
        <w:tc>
          <w:tcPr>
            <w:tcW w:w="4685" w:type="dxa"/>
          </w:tcPr>
          <w:p>
            <w:pPr>
              <w:pStyle w:val="conttableplain"/>
            </w:pPr>
            <w:r>
              <w:t xml:space="preserve">Заполнение реквизитов в шапке отчета "Период". Нажатие кнопки «Сформировать».</w:t>
            </w:r>
          </w:p>
        </w:tc>
        <w:tc>
          <w:tcPr>
            <w:tcW w:w="2592" w:type="dxa"/>
          </w:tcPr>
          <w:p>
            <w:pPr>
              <w:pStyle w:val="conttableplain"/>
            </w:pPr>
            <w:r>
              <w:t xml:space="preserve">Сформировался отчет с корректно заполненными данными. </w:t>
            </w:r>
          </w:p>
        </w:tc>
      </w:tr>
    </w:tbl>
    <w:p>
      <w:pPr>
        <w:pStyle w:val="contheader4"/>
      </w:pPr>
      <w:r>
        <w:t xml:space="preserve">Отчет «Информация по командировкам и ежегодным отпускам (ЯНАО)» в сводной базе данных</w:t>
      </w:r>
    </w:p>
    <w:p>
      <w:pPr>
        <w:pStyle w:val="TableCaption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6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сценария тестирования</w:t>
      </w:r>
    </w:p>
    <w:tbl>
      <w:tblPr>
        <w:tblStyle w:val="conttablebase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2592"/>
      </w:tblGrid>
      <w:tr>
        <w:trPr/>
        <w:tc>
          <w:tcPr>
            <w:tcW w:w="1129" w:type="dxa"/>
          </w:tcPr>
          <w:p>
            <w:pPr>
              <w:pStyle w:val="conttablethe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</w:p>
        </w:tc>
        <w:tc>
          <w:tcPr>
            <w:tcW w:w="4685" w:type="dxa"/>
          </w:tcPr>
          <w:p>
            <w:pPr>
              <w:pStyle w:val="conttablethe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</w:p>
        </w:tc>
        <w:tc>
          <w:tcPr>
            <w:tcW w:w="2592" w:type="dxa"/>
          </w:tcPr>
          <w:p>
            <w:pPr>
              <w:pStyle w:val="conttablethe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</w:p>
        </w:tc>
      </w:tr>
      <w:tr>
        <w:tc>
          <w:tcPr>
            <w:tcW w:w="1129" w:type="dxa"/>
          </w:tcPr>
          <w:p>
            <w:pPr>
              <w:pStyle w:val="conttableplain"/>
              <w:jc w:val="center"/>
            </w:pPr>
            <w:r>
              <w:t xml:space="preserve">1</w:t>
            </w:r>
          </w:p>
        </w:tc>
        <w:tc>
          <w:tcPr>
            <w:tcW w:w="4685" w:type="dxa"/>
          </w:tcPr>
          <w:p>
            <w:pPr>
              <w:pStyle w:val="conttableplain"/>
            </w:pPr>
            <w:r>
              <w:t xml:space="preserve">Открытие отчетов:</w:t>
            </w:r>
          </w:p>
          <w:p>
            <w:pPr>
              <w:pStyle w:val="conttableplain"/>
            </w:pPr>
            <w:r>
              <w:t xml:space="preserve">В разделе "Сводные отчеты" выбрать необходимый отчет из списка: «Информация по командировкам и ежегодным отпускам (ЯНАО)».</w:t>
            </w:r>
          </w:p>
        </w:tc>
        <w:tc>
          <w:tcPr>
            <w:tcW w:w="2592" w:type="dxa"/>
          </w:tcPr>
          <w:p>
            <w:pPr>
              <w:pStyle w:val="conttableplain"/>
            </w:pPr>
            <w:r>
              <w:t xml:space="preserve">Открылась форма отчета.</w:t>
            </w:r>
          </w:p>
        </w:tc>
      </w:tr>
      <w:tr>
        <w:tc>
          <w:tcPr>
            <w:tcW w:w="1129" w:type="dxa"/>
          </w:tcPr>
          <w:p>
            <w:pPr>
              <w:pStyle w:val="conttableplain"/>
              <w:jc w:val="center"/>
            </w:pPr>
            <w:r>
              <w:t xml:space="preserve">2</w:t>
            </w:r>
          </w:p>
        </w:tc>
        <w:tc>
          <w:tcPr>
            <w:tcW w:w="4685" w:type="dxa"/>
          </w:tcPr>
          <w:p>
            <w:pPr>
              <w:pStyle w:val="conttableplain"/>
            </w:pPr>
            <w:r>
              <w:t xml:space="preserve">Заполнение реквизитов в шапке отчета "Период". Нажатие кнопки «Сформировать».</w:t>
            </w:r>
          </w:p>
        </w:tc>
        <w:tc>
          <w:tcPr>
            <w:tcW w:w="2592" w:type="dxa"/>
          </w:tcPr>
          <w:p>
            <w:pPr>
              <w:pStyle w:val="conttableplain"/>
            </w:pPr>
            <w:r>
              <w:t xml:space="preserve">Сформировался отчет с корректно заполненными данными. </w:t>
            </w:r>
          </w:p>
        </w:tc>
      </w:tr>
    </w:tbl>
    <w:p>
      <w:pPr>
        <w:rPr>
          <w:highlight w:val="yellow"/>
        </w:rPr>
        <w:sectPr>
          <w:headerReference w:type="default" r:id="rId9"/>
          <w:headerReference w:type="first" r:id="rId10"/>
          <w:footerReference w:type="first" r:id="rId12"/>
          <w:pgSz w:w="11907" w:h="16839"/>
          <w:pgMar w:top="720" w:right="1077" w:bottom="777" w:left="720" w:header="578" w:footer="578" w:gutter="357"/>
          <w:cols w:space="720"/>
          <w:docGrid w:linePitch="360"/>
        </w:sectPr>
      </w:pPr>
    </w:p>
    <w:p>
      <w:pPr>
        <w:pStyle w:val="2"/>
        <w:spacing w:before="0" w:after="0"/>
        <w:jc w:val="center"/>
        <w:rPr>
          <w:rFonts w:eastAsia="Times New Roman" w:cs="Times New Roman"/>
          <w:i w:val="0"/>
          <w:lang w:eastAsia="ru-RU"/>
        </w:rPr>
      </w:pPr>
      <w:r>
        <w:rPr>
          <w:i w:val="0"/>
          <w:color w:val="000000"/>
        </w:rPr>
        <w:t xml:space="preserve">Приложение</w:t>
      </w:r>
    </w:p>
    <w:p>
      <w:pPr>
        <w:pStyle w:val="afff2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Макет отчета</w:t>
      </w:r>
    </w:p>
    <w:p>
      <w:pPr>
        <w:pStyle w:val="afff2"/>
        <w:spacing w:before="0" w:beforeAutospacing="0" w:after="0" w:afterAutospacing="0"/>
        <w:jc w:val="center"/>
      </w:pPr>
    </w:p>
    <w:p>
      <w:pPr>
        <w:rPr>
          <w:highlight w:val="yellow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29991" cy="1114776"/>
                <wp:effectExtent l="19050" t="19050" r="13970" b="28575"/>
                <wp:docPr id="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195506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rcRect l="1783" t="7308"/>
                        <a:stretch/>
                      </pic:blipFill>
                      <pic:spPr bwMode="auto">
                        <a:xfrm>
                          <a:off x="0" y="0"/>
                          <a:ext cx="6377630" cy="1123166"/>
                        </a:xfrm>
                        <a:prstGeom prst="rect">
                          <a:avLst/>
                        </a:prstGeom>
                        <a:ln w="9525" cap="flat" cmpd="sng" algn="ctr">
                          <a:solidFill>
                            <a:srgbClr val="4F81BD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98.42pt;height:87.78pt;mso-wrap-distance-left:0.00pt;mso-wrap-distance-top:0.00pt;mso-wrap-distance-right:0.00pt;mso-wrap-distance-bottom:0.00pt;" strokecolor="#4F81BD" strokeweight="0.75pt">
                <v:path textboxrect="0,0,0,0"/>
                <v:imagedata r:id="rId17" o:title=""/>
              </v:shape>
            </w:pict>
          </mc:Fallback>
        </mc:AlternateContent>
      </w:r>
    </w:p>
    <w:sectPr>
      <w:headerReference w:type="first" r:id="rId11"/>
      <w:footerReference w:type="first" r:id="rId13"/>
      <w:pgSz w:w="11907" w:h="16839"/>
      <w:pgMar w:top="720" w:right="1077" w:bottom="777" w:left="720" w:header="578" w:footer="578" w:gutter="35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Symbol">
    <w:panose1 w:val="05010000000000000000"/>
  </w:font>
  <w:font w:name="Cambria">
    <w:panose1 w:val="02040803050406030204"/>
  </w:font>
  <w:font w:name="SimSun">
    <w:panose1 w:val="02000603000000000000"/>
  </w:font>
  <w:font w:name="Courier New">
    <w:panose1 w:val="02070309020205020404"/>
  </w:font>
  <w:font w:name="Tahoma">
    <w:panose1 w:val="020B0604030504040204"/>
  </w:font>
  <w:font w:name="Book Antiqua">
    <w:panose1 w:val="02040502050405020303"/>
  </w:font>
  <w:font w:name="Arial">
    <w:panose1 w:val="020B0604020202020204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c>
        <w:tcPr>
          <w:tcW w:w="5114" w:type="dxa"/>
        </w:tcPr>
        <w:p>
          <w:pPr>
            <w:pStyle w:val="af1"/>
            <w:ind w:left="-115"/>
            <w:jc w:val="left"/>
          </w:pPr>
        </w:p>
      </w:tc>
      <w:tc>
        <w:tcPr>
          <w:tcW w:w="5114" w:type="dxa"/>
        </w:tcPr>
        <w:p>
          <w:pPr>
            <w:pStyle w:val="af1"/>
            <w:jc w:val="center"/>
          </w:pPr>
        </w:p>
      </w:tc>
      <w:tc>
        <w:tcPr>
          <w:tcW w:w="5114" w:type="dxa"/>
        </w:tcPr>
        <w:p>
          <w:pPr>
            <w:pStyle w:val="af1"/>
            <w:ind w:right="-115"/>
            <w:jc w:val="right"/>
          </w:pPr>
        </w:p>
      </w:tc>
    </w:tr>
  </w:tbl>
  <w:p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c>
        <w:tcPr>
          <w:tcW w:w="5114" w:type="dxa"/>
        </w:tcPr>
        <w:p>
          <w:pPr>
            <w:pStyle w:val="af1"/>
            <w:ind w:left="-115"/>
            <w:jc w:val="left"/>
          </w:pPr>
        </w:p>
      </w:tc>
      <w:tc>
        <w:tcPr>
          <w:tcW w:w="5114" w:type="dxa"/>
        </w:tcPr>
        <w:p>
          <w:pPr>
            <w:pStyle w:val="af1"/>
            <w:jc w:val="center"/>
          </w:pPr>
        </w:p>
      </w:tc>
      <w:tc>
        <w:tcPr>
          <w:tcW w:w="5114" w:type="dxa"/>
        </w:tcPr>
        <w:p>
          <w:pPr>
            <w:pStyle w:val="af1"/>
            <w:ind w:right="-115"/>
            <w:jc w:val="right"/>
          </w:pPr>
        </w:p>
      </w:tc>
    </w:tr>
  </w:tbl>
  <w:p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4998" w:type="pct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ook w:val="00A0" w:firstRow="1" w:lastRow="0" w:firstColumn="1" w:lastColumn="0" w:noHBand="0" w:noVBand="0"/>
    </w:tblPr>
    <w:tblGrid>
      <w:gridCol w:w="4905"/>
      <w:gridCol w:w="4834"/>
    </w:tblGrid>
    <w:tr>
      <w:trPr>
        <w:trHeight w:val="281"/>
      </w:trPr>
      <w:tc>
        <w:tcPr>
          <w:tcW w:w="2518" w:type="pct"/>
        </w:tcPr>
        <w:p>
          <w:pPr>
            <w:pStyle w:val="af"/>
            <w:tabs>
              <w:tab w:val="left" w:pos="457"/>
              <w:tab w:val="right" w:pos="4941"/>
              <w:tab w:val="right" w:pos="9900"/>
              <w:tab w:val="right" w:pos="10440"/>
            </w:tabs>
            <w:spacing w:line="20" w:lineRule="atLeast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 xml:space="preserve">Постановка задачи</w:t>
          </w:r>
        </w:p>
        <w:p>
          <w:pPr>
            <w:pStyle w:val="af"/>
            <w:tabs>
              <w:tab w:val="left" w:pos="457"/>
              <w:tab w:val="right" w:pos="4941"/>
              <w:tab w:val="right" w:pos="9900"/>
              <w:tab w:val="right" w:pos="10440"/>
            </w:tabs>
            <w:spacing w:line="20" w:lineRule="atLeast"/>
            <w:jc w:val="left"/>
            <w:rPr>
              <w:rFonts w:cs="Arial"/>
              <w:sz w:val="18"/>
              <w:szCs w:val="18"/>
            </w:rPr>
          </w:pPr>
          <w:bookmarkStart w:id="4" w:name="_Hlk201659197"/>
          <w:r>
            <w:rPr>
              <w:rFonts w:cs="Arial"/>
              <w:sz w:val="18"/>
              <w:szCs w:val="18"/>
            </w:rPr>
            <w:t xml:space="preserve">Реализация </w:t>
          </w:r>
          <w:bookmarkEnd w:id="4"/>
          <w:r>
            <w:rPr>
              <w:rFonts w:cs="Arial"/>
              <w:sz w:val="18"/>
              <w:szCs w:val="18"/>
            </w:rPr>
            <w:t xml:space="preserve">отчета «Информация по командировкам и ежегодным отпускам (ЯНАО)»</w:t>
          </w:r>
        </w:p>
      </w:tc>
      <w:tc>
        <w:tcPr>
          <w:tcW w:w="2482" w:type="pct"/>
        </w:tcPr>
        <w:p>
          <w:pPr>
            <w:pStyle w:val="af"/>
            <w:tabs>
              <w:tab w:val="left" w:pos="457"/>
              <w:tab w:val="right" w:pos="4941"/>
              <w:tab w:val="right" w:pos="9900"/>
              <w:tab w:val="right" w:pos="10440"/>
            </w:tabs>
            <w:spacing w:line="20" w:lineRule="atLeast"/>
            <w:ind w:left="-108"/>
            <w:jc w:val="right"/>
            <w:rPr>
              <w:rFonts w:cs="Arial"/>
              <w:sz w:val="18"/>
              <w:szCs w:val="18"/>
            </w:rPr>
          </w:pPr>
          <w:r>
            <w:rPr>
              <w:sz w:val="18"/>
              <w:szCs w:val="18"/>
            </w:rPr>
            <w:tab/>
          </w:r>
          <w:r>
            <w:rPr>
              <w:rFonts w:cs="Arial"/>
              <w:sz w:val="18"/>
              <w:szCs w:val="18"/>
            </w:rPr>
            <w:t xml:space="preserve">Обновлен: 03.12.2025</w:t>
          </w:r>
        </w:p>
      </w:tc>
    </w:tr>
  </w:tbl>
  <w:p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c>
        <w:tcPr>
          <w:tcW w:w="5114" w:type="dxa"/>
        </w:tcPr>
        <w:p>
          <w:pPr>
            <w:pStyle w:val="af1"/>
            <w:ind w:left="-115"/>
            <w:jc w:val="left"/>
          </w:pPr>
        </w:p>
      </w:tc>
      <w:tc>
        <w:tcPr>
          <w:tcW w:w="5114" w:type="dxa"/>
        </w:tcPr>
        <w:p>
          <w:pPr>
            <w:pStyle w:val="af1"/>
            <w:jc w:val="center"/>
          </w:pPr>
        </w:p>
      </w:tc>
      <w:tc>
        <w:tcPr>
          <w:tcW w:w="5114" w:type="dxa"/>
        </w:tcPr>
        <w:p>
          <w:pPr>
            <w:pStyle w:val="af1"/>
            <w:ind w:right="-115"/>
            <w:jc w:val="right"/>
          </w:pPr>
        </w:p>
      </w:tc>
    </w:tr>
  </w:tbl>
  <w:p>
    <w:pPr>
      <w:pStyle w:val="a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c>
        <w:tcPr>
          <w:tcW w:w="5114" w:type="dxa"/>
        </w:tcPr>
        <w:p>
          <w:pPr>
            <w:pStyle w:val="af1"/>
            <w:ind w:left="-115"/>
            <w:jc w:val="left"/>
          </w:pPr>
        </w:p>
      </w:tc>
      <w:tc>
        <w:tcPr>
          <w:tcW w:w="5114" w:type="dxa"/>
        </w:tcPr>
        <w:p>
          <w:pPr>
            <w:pStyle w:val="af1"/>
            <w:jc w:val="center"/>
          </w:pPr>
        </w:p>
      </w:tc>
      <w:tc>
        <w:tcPr>
          <w:tcW w:w="5114" w:type="dxa"/>
        </w:tcPr>
        <w:p>
          <w:pPr>
            <w:pStyle w:val="af1"/>
            <w:ind w:right="-115"/>
            <w:jc w:val="right"/>
          </w:pPr>
        </w:p>
      </w:tc>
    </w:tr>
  </w:tbl>
  <w:p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6C5441D0">
      <w:start w:val="1"/>
      <w:numFmt w:val="bullet"/>
      <w:pStyle w:val="Notelist3"/>
      <w:lvlText w:val=""/>
      <w:lvlJc w:val="left"/>
      <w:pPr>
        <w:tabs>
          <w:tab w:val="num" w:pos="1728"/>
        </w:tabs>
        <w:ind w:left="1728" w:hanging="288"/>
      </w:pPr>
      <w:rPr>
        <w:rFonts w:hint="default" w:ascii="Symbol" w:hAnsi="Symbol"/>
      </w:rPr>
    </w:lvl>
    <w:lvl w:ilvl="1" w:tplc="1C1A6E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3E28E892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D3562B7A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383CAD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35100B18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16A0372E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61742F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32B0F112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 w:tplc="71D2E4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78A2C2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5D21D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E46BC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73875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CDFE10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572F9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E24E3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B764282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 w:tplc="29A86F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3CF84420">
      <w:start w:val="1"/>
      <w:numFmt w:val="lowerLetter"/>
      <w:lvlText w:val="%2."/>
      <w:lvlJc w:val="left"/>
      <w:pPr>
        <w:ind w:left="1506" w:hanging="360"/>
      </w:pPr>
    </w:lvl>
    <w:lvl w:ilvl="2" w:tplc="15689BD0">
      <w:start w:val="1"/>
      <w:numFmt w:val="lowerRoman"/>
      <w:lvlText w:val="%3."/>
      <w:lvlJc w:val="right"/>
      <w:pPr>
        <w:ind w:left="2226" w:hanging="180"/>
      </w:pPr>
    </w:lvl>
    <w:lvl w:ilvl="3" w:tplc="13D091D0">
      <w:start w:val="1"/>
      <w:numFmt w:val="decimal"/>
      <w:lvlText w:val="%4."/>
      <w:lvlJc w:val="left"/>
      <w:pPr>
        <w:ind w:left="2946" w:hanging="360"/>
      </w:pPr>
    </w:lvl>
    <w:lvl w:ilvl="4" w:tplc="63E0EAB8">
      <w:start w:val="1"/>
      <w:numFmt w:val="lowerLetter"/>
      <w:lvlText w:val="%5."/>
      <w:lvlJc w:val="left"/>
      <w:pPr>
        <w:ind w:left="3666" w:hanging="360"/>
      </w:pPr>
    </w:lvl>
    <w:lvl w:ilvl="5" w:tplc="4C56DCE6">
      <w:start w:val="1"/>
      <w:numFmt w:val="lowerRoman"/>
      <w:lvlText w:val="%6."/>
      <w:lvlJc w:val="right"/>
      <w:pPr>
        <w:ind w:left="4386" w:hanging="180"/>
      </w:pPr>
    </w:lvl>
    <w:lvl w:ilvl="6" w:tplc="E9589972">
      <w:start w:val="1"/>
      <w:numFmt w:val="decimal"/>
      <w:lvlText w:val="%7."/>
      <w:lvlJc w:val="left"/>
      <w:pPr>
        <w:ind w:left="5106" w:hanging="360"/>
      </w:pPr>
    </w:lvl>
    <w:lvl w:ilvl="7" w:tplc="1110EDEA">
      <w:start w:val="1"/>
      <w:numFmt w:val="lowerLetter"/>
      <w:lvlText w:val="%8."/>
      <w:lvlJc w:val="left"/>
      <w:pPr>
        <w:ind w:left="5826" w:hanging="360"/>
      </w:pPr>
    </w:lvl>
    <w:lvl w:ilvl="8" w:tplc="CF00D6C2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multiLevelType w:val="hybridMultilevel"/>
    <w:lvl w:ilvl="0" w:tplc="ED04609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34A8862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908A99A8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56F69352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2A0A2C7E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69E4C1E0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523E9D98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37343126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ED9E7C3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multiLevelType w:val="hybridMultilevel"/>
    <w:lvl w:ilvl="0" w:tplc="E414834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FBE7B6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2547D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21C0E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76817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9950F8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B3AA37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1F0725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30D4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 w:tplc="5B0AFF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3A62254">
      <w:start w:val="1"/>
      <w:numFmt w:val="lowerLetter"/>
      <w:lvlText w:val="%2."/>
      <w:lvlJc w:val="left"/>
      <w:pPr>
        <w:ind w:left="1440" w:hanging="360"/>
      </w:pPr>
    </w:lvl>
    <w:lvl w:ilvl="2" w:tplc="55A41046">
      <w:start w:val="1"/>
      <w:numFmt w:val="lowerRoman"/>
      <w:lvlText w:val="%3."/>
      <w:lvlJc w:val="right"/>
      <w:pPr>
        <w:ind w:left="2160" w:hanging="180"/>
      </w:pPr>
    </w:lvl>
    <w:lvl w:ilvl="3" w:tplc="B834190A">
      <w:start w:val="1"/>
      <w:numFmt w:val="decimal"/>
      <w:lvlText w:val="%4."/>
      <w:lvlJc w:val="left"/>
      <w:pPr>
        <w:ind w:left="2880" w:hanging="360"/>
      </w:pPr>
    </w:lvl>
    <w:lvl w:ilvl="4" w:tplc="E864D940">
      <w:start w:val="1"/>
      <w:numFmt w:val="lowerLetter"/>
      <w:lvlText w:val="%5."/>
      <w:lvlJc w:val="left"/>
      <w:pPr>
        <w:ind w:left="3600" w:hanging="360"/>
      </w:pPr>
    </w:lvl>
    <w:lvl w:ilvl="5" w:tplc="00728C0C">
      <w:start w:val="1"/>
      <w:numFmt w:val="lowerRoman"/>
      <w:lvlText w:val="%6."/>
      <w:lvlJc w:val="right"/>
      <w:pPr>
        <w:ind w:left="4320" w:hanging="180"/>
      </w:pPr>
    </w:lvl>
    <w:lvl w:ilvl="6" w:tplc="535C7424">
      <w:start w:val="1"/>
      <w:numFmt w:val="decimal"/>
      <w:lvlText w:val="%7."/>
      <w:lvlJc w:val="left"/>
      <w:pPr>
        <w:ind w:left="5040" w:hanging="360"/>
      </w:pPr>
    </w:lvl>
    <w:lvl w:ilvl="7" w:tplc="1D8CCB56">
      <w:start w:val="1"/>
      <w:numFmt w:val="lowerLetter"/>
      <w:lvlText w:val="%8."/>
      <w:lvlJc w:val="left"/>
      <w:pPr>
        <w:ind w:left="5760" w:hanging="360"/>
      </w:pPr>
    </w:lvl>
    <w:lvl w:ilvl="8" w:tplc="28DCD79E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 w:tplc="C67C40F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ABCA9DE">
      <w:start w:val="1"/>
      <w:numFmt w:val="lowerLetter"/>
      <w:lvlText w:val="%2."/>
      <w:lvlJc w:val="left"/>
      <w:pPr>
        <w:ind w:left="1506" w:hanging="360"/>
      </w:pPr>
    </w:lvl>
    <w:lvl w:ilvl="2" w:tplc="5894B83E">
      <w:start w:val="1"/>
      <w:numFmt w:val="lowerRoman"/>
      <w:lvlText w:val="%3."/>
      <w:lvlJc w:val="right"/>
      <w:pPr>
        <w:ind w:left="2226" w:hanging="180"/>
      </w:pPr>
    </w:lvl>
    <w:lvl w:ilvl="3" w:tplc="9552FD3C">
      <w:start w:val="1"/>
      <w:numFmt w:val="decimal"/>
      <w:lvlText w:val="%4."/>
      <w:lvlJc w:val="left"/>
      <w:pPr>
        <w:ind w:left="2946" w:hanging="360"/>
      </w:pPr>
    </w:lvl>
    <w:lvl w:ilvl="4" w:tplc="921C9F42">
      <w:start w:val="1"/>
      <w:numFmt w:val="lowerLetter"/>
      <w:lvlText w:val="%5."/>
      <w:lvlJc w:val="left"/>
      <w:pPr>
        <w:ind w:left="3666" w:hanging="360"/>
      </w:pPr>
    </w:lvl>
    <w:lvl w:ilvl="5" w:tplc="4FA4DCEC">
      <w:start w:val="1"/>
      <w:numFmt w:val="lowerRoman"/>
      <w:lvlText w:val="%6."/>
      <w:lvlJc w:val="right"/>
      <w:pPr>
        <w:ind w:left="4386" w:hanging="180"/>
      </w:pPr>
    </w:lvl>
    <w:lvl w:ilvl="6" w:tplc="F8D827A6">
      <w:start w:val="1"/>
      <w:numFmt w:val="decimal"/>
      <w:lvlText w:val="%7."/>
      <w:lvlJc w:val="left"/>
      <w:pPr>
        <w:ind w:left="5106" w:hanging="360"/>
      </w:pPr>
    </w:lvl>
    <w:lvl w:ilvl="7" w:tplc="7D104D18">
      <w:start w:val="1"/>
      <w:numFmt w:val="lowerLetter"/>
      <w:lvlText w:val="%8."/>
      <w:lvlJc w:val="left"/>
      <w:pPr>
        <w:ind w:left="5826" w:hanging="360"/>
      </w:pPr>
    </w:lvl>
    <w:lvl w:ilvl="8" w:tplc="0456D2D2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multiLevelType w:val="hybridMultilevel"/>
    <w:lvl w:ilvl="0" w:tplc="EC38BB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84015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EACC8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828C24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44A4A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79C0338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3C864F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0DC01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846A423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 w:tplc="56A0C6D0">
      <w:start w:val="1"/>
      <w:numFmt w:val="bullet"/>
      <w:lvlText w:val=""/>
      <w:lvlJc w:val="left"/>
      <w:pPr>
        <w:ind w:left="1254" w:hanging="360"/>
      </w:pPr>
      <w:rPr>
        <w:rFonts w:hint="default" w:ascii="Symbol" w:hAnsi="Symbol"/>
      </w:rPr>
    </w:lvl>
    <w:lvl w:ilvl="1" w:tplc="B428FBB0">
      <w:start w:val="1"/>
      <w:numFmt w:val="bullet"/>
      <w:lvlText w:val="o"/>
      <w:lvlJc w:val="left"/>
      <w:pPr>
        <w:ind w:left="1974" w:hanging="360"/>
      </w:pPr>
      <w:rPr>
        <w:rFonts w:hint="default" w:ascii="Courier New" w:hAnsi="Courier New" w:cs="Courier New"/>
      </w:rPr>
    </w:lvl>
    <w:lvl w:ilvl="2" w:tplc="3A8C823C">
      <w:start w:val="1"/>
      <w:numFmt w:val="bullet"/>
      <w:lvlText w:val=""/>
      <w:lvlJc w:val="left"/>
      <w:pPr>
        <w:ind w:left="2694" w:hanging="360"/>
      </w:pPr>
      <w:rPr>
        <w:rFonts w:hint="default" w:ascii="Wingdings" w:hAnsi="Wingdings"/>
      </w:rPr>
    </w:lvl>
    <w:lvl w:ilvl="3" w:tplc="B08EA950">
      <w:start w:val="1"/>
      <w:numFmt w:val="bullet"/>
      <w:lvlText w:val=""/>
      <w:lvlJc w:val="left"/>
      <w:pPr>
        <w:ind w:left="3414" w:hanging="360"/>
      </w:pPr>
      <w:rPr>
        <w:rFonts w:hint="default" w:ascii="Symbol" w:hAnsi="Symbol"/>
      </w:rPr>
    </w:lvl>
    <w:lvl w:ilvl="4" w:tplc="F490BA34">
      <w:start w:val="1"/>
      <w:numFmt w:val="bullet"/>
      <w:lvlText w:val="o"/>
      <w:lvlJc w:val="left"/>
      <w:pPr>
        <w:ind w:left="4134" w:hanging="360"/>
      </w:pPr>
      <w:rPr>
        <w:rFonts w:hint="default" w:ascii="Courier New" w:hAnsi="Courier New" w:cs="Courier New"/>
      </w:rPr>
    </w:lvl>
    <w:lvl w:ilvl="5" w:tplc="012E8B48">
      <w:start w:val="1"/>
      <w:numFmt w:val="bullet"/>
      <w:lvlText w:val=""/>
      <w:lvlJc w:val="left"/>
      <w:pPr>
        <w:ind w:left="4854" w:hanging="360"/>
      </w:pPr>
      <w:rPr>
        <w:rFonts w:hint="default" w:ascii="Wingdings" w:hAnsi="Wingdings"/>
      </w:rPr>
    </w:lvl>
    <w:lvl w:ilvl="6" w:tplc="DE24AE58">
      <w:start w:val="1"/>
      <w:numFmt w:val="bullet"/>
      <w:lvlText w:val=""/>
      <w:lvlJc w:val="left"/>
      <w:pPr>
        <w:ind w:left="5574" w:hanging="360"/>
      </w:pPr>
      <w:rPr>
        <w:rFonts w:hint="default" w:ascii="Symbol" w:hAnsi="Symbol"/>
      </w:rPr>
    </w:lvl>
    <w:lvl w:ilvl="7" w:tplc="FB188F08">
      <w:start w:val="1"/>
      <w:numFmt w:val="bullet"/>
      <w:lvlText w:val="o"/>
      <w:lvlJc w:val="left"/>
      <w:pPr>
        <w:ind w:left="6294" w:hanging="360"/>
      </w:pPr>
      <w:rPr>
        <w:rFonts w:hint="default" w:ascii="Courier New" w:hAnsi="Courier New" w:cs="Courier New"/>
      </w:rPr>
    </w:lvl>
    <w:lvl w:ilvl="8" w:tplc="C0E6C55C">
      <w:start w:val="1"/>
      <w:numFmt w:val="bullet"/>
      <w:lvlText w:val=""/>
      <w:lvlJc w:val="left"/>
      <w:pPr>
        <w:ind w:left="7014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 w:tplc="4A680EEC">
      <w:start w:val="1"/>
      <w:numFmt w:val="decimal"/>
      <w:lvlText w:val="%1)"/>
      <w:lvlJc w:val="left"/>
      <w:pPr>
        <w:ind w:left="709" w:hanging="360"/>
      </w:pPr>
    </w:lvl>
    <w:lvl w:ilvl="1" w:tplc="C69611EA">
      <w:start w:val="1"/>
      <w:numFmt w:val="lowerLetter"/>
      <w:lvlText w:val="%2."/>
      <w:lvlJc w:val="left"/>
      <w:pPr>
        <w:ind w:left="1800" w:hanging="360"/>
      </w:pPr>
    </w:lvl>
    <w:lvl w:ilvl="2" w:tplc="A296D942">
      <w:start w:val="1"/>
      <w:numFmt w:val="lowerRoman"/>
      <w:lvlText w:val="%3."/>
      <w:lvlJc w:val="right"/>
      <w:pPr>
        <w:ind w:left="2520" w:hanging="180"/>
      </w:pPr>
    </w:lvl>
    <w:lvl w:ilvl="3" w:tplc="33E665F8">
      <w:start w:val="1"/>
      <w:numFmt w:val="decimal"/>
      <w:lvlText w:val="%4."/>
      <w:lvlJc w:val="left"/>
      <w:pPr>
        <w:ind w:left="3240" w:hanging="360"/>
      </w:pPr>
    </w:lvl>
    <w:lvl w:ilvl="4" w:tplc="5AEC7D36">
      <w:start w:val="1"/>
      <w:numFmt w:val="lowerLetter"/>
      <w:lvlText w:val="%5."/>
      <w:lvlJc w:val="left"/>
      <w:pPr>
        <w:ind w:left="3960" w:hanging="360"/>
      </w:pPr>
    </w:lvl>
    <w:lvl w:ilvl="5" w:tplc="054CB6AE">
      <w:start w:val="1"/>
      <w:numFmt w:val="lowerRoman"/>
      <w:lvlText w:val="%6."/>
      <w:lvlJc w:val="right"/>
      <w:pPr>
        <w:ind w:left="4680" w:hanging="180"/>
      </w:pPr>
    </w:lvl>
    <w:lvl w:ilvl="6" w:tplc="D7EC0ED2">
      <w:start w:val="1"/>
      <w:numFmt w:val="decimal"/>
      <w:lvlText w:val="%7."/>
      <w:lvlJc w:val="left"/>
      <w:pPr>
        <w:ind w:left="5400" w:hanging="360"/>
      </w:pPr>
    </w:lvl>
    <w:lvl w:ilvl="7" w:tplc="E4C28A6A">
      <w:start w:val="1"/>
      <w:numFmt w:val="lowerLetter"/>
      <w:lvlText w:val="%8."/>
      <w:lvlJc w:val="left"/>
      <w:pPr>
        <w:ind w:left="6120" w:hanging="360"/>
      </w:pPr>
    </w:lvl>
    <w:lvl w:ilvl="8" w:tplc="A1AA853C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multiLevelType w:val="hybridMultilevel"/>
    <w:lvl w:ilvl="0" w:tplc="CA32765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EFE0F06">
      <w:start w:val="1"/>
      <w:numFmt w:val="lowerLetter"/>
      <w:lvlText w:val="%2."/>
      <w:lvlJc w:val="left"/>
      <w:pPr>
        <w:ind w:left="1440" w:hanging="360"/>
      </w:pPr>
    </w:lvl>
    <w:lvl w:ilvl="2" w:tplc="B972F53A">
      <w:start w:val="1"/>
      <w:numFmt w:val="lowerRoman"/>
      <w:lvlText w:val="%3."/>
      <w:lvlJc w:val="right"/>
      <w:pPr>
        <w:ind w:left="2160" w:hanging="180"/>
      </w:pPr>
    </w:lvl>
    <w:lvl w:ilvl="3" w:tplc="54C47B2E">
      <w:start w:val="1"/>
      <w:numFmt w:val="decimal"/>
      <w:lvlText w:val="%4."/>
      <w:lvlJc w:val="left"/>
      <w:pPr>
        <w:ind w:left="2880" w:hanging="360"/>
      </w:pPr>
    </w:lvl>
    <w:lvl w:ilvl="4" w:tplc="39246A32">
      <w:start w:val="1"/>
      <w:numFmt w:val="lowerLetter"/>
      <w:lvlText w:val="%5."/>
      <w:lvlJc w:val="left"/>
      <w:pPr>
        <w:ind w:left="3600" w:hanging="360"/>
      </w:pPr>
    </w:lvl>
    <w:lvl w:ilvl="5" w:tplc="6D72359C">
      <w:start w:val="1"/>
      <w:numFmt w:val="lowerRoman"/>
      <w:lvlText w:val="%6."/>
      <w:lvlJc w:val="right"/>
      <w:pPr>
        <w:ind w:left="4320" w:hanging="180"/>
      </w:pPr>
    </w:lvl>
    <w:lvl w:ilvl="6" w:tplc="215086A0">
      <w:start w:val="1"/>
      <w:numFmt w:val="decimal"/>
      <w:lvlText w:val="%7."/>
      <w:lvlJc w:val="left"/>
      <w:pPr>
        <w:ind w:left="5040" w:hanging="360"/>
      </w:pPr>
    </w:lvl>
    <w:lvl w:ilvl="7" w:tplc="513615B4">
      <w:start w:val="1"/>
      <w:numFmt w:val="lowerLetter"/>
      <w:lvlText w:val="%8."/>
      <w:lvlJc w:val="left"/>
      <w:pPr>
        <w:ind w:left="5760" w:hanging="360"/>
      </w:pPr>
    </w:lvl>
    <w:lvl w:ilvl="8" w:tplc="096AA1F2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 w:tplc="C7D82F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B9CEB582">
      <w:start w:val="1"/>
      <w:numFmt w:val="lowerLetter"/>
      <w:lvlText w:val="%2."/>
      <w:lvlJc w:val="left"/>
      <w:pPr>
        <w:ind w:left="1506" w:hanging="360"/>
      </w:pPr>
    </w:lvl>
    <w:lvl w:ilvl="2" w:tplc="ACA6015E">
      <w:start w:val="1"/>
      <w:numFmt w:val="lowerRoman"/>
      <w:lvlText w:val="%3."/>
      <w:lvlJc w:val="right"/>
      <w:pPr>
        <w:ind w:left="2226" w:hanging="180"/>
      </w:pPr>
    </w:lvl>
    <w:lvl w:ilvl="3" w:tplc="ADFAEB2E">
      <w:start w:val="1"/>
      <w:numFmt w:val="decimal"/>
      <w:lvlText w:val="%4."/>
      <w:lvlJc w:val="left"/>
      <w:pPr>
        <w:ind w:left="2946" w:hanging="360"/>
      </w:pPr>
    </w:lvl>
    <w:lvl w:ilvl="4" w:tplc="E1F89532">
      <w:start w:val="1"/>
      <w:numFmt w:val="lowerLetter"/>
      <w:lvlText w:val="%5."/>
      <w:lvlJc w:val="left"/>
      <w:pPr>
        <w:ind w:left="3666" w:hanging="360"/>
      </w:pPr>
    </w:lvl>
    <w:lvl w:ilvl="5" w:tplc="1414BF54">
      <w:start w:val="1"/>
      <w:numFmt w:val="lowerRoman"/>
      <w:lvlText w:val="%6."/>
      <w:lvlJc w:val="right"/>
      <w:pPr>
        <w:ind w:left="4386" w:hanging="180"/>
      </w:pPr>
    </w:lvl>
    <w:lvl w:ilvl="6" w:tplc="A58092D0">
      <w:start w:val="1"/>
      <w:numFmt w:val="decimal"/>
      <w:lvlText w:val="%7."/>
      <w:lvlJc w:val="left"/>
      <w:pPr>
        <w:ind w:left="5106" w:hanging="360"/>
      </w:pPr>
    </w:lvl>
    <w:lvl w:ilvl="7" w:tplc="B3F69BF8">
      <w:start w:val="1"/>
      <w:numFmt w:val="lowerLetter"/>
      <w:lvlText w:val="%8."/>
      <w:lvlJc w:val="left"/>
      <w:pPr>
        <w:ind w:left="5826" w:hanging="360"/>
      </w:pPr>
    </w:lvl>
    <w:lvl w:ilvl="8" w:tplc="15EA27B0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multiLevelType w:val="hybridMultilevel"/>
    <w:lvl w:ilvl="0" w:tplc="9872FB96">
      <w:start w:val="1"/>
      <w:numFmt w:val="bullet"/>
      <w:pStyle w:val="Task3"/>
      <w:lvlText w:val=""/>
      <w:lvlJc w:val="left"/>
      <w:pPr>
        <w:tabs>
          <w:tab w:val="num" w:pos="1008"/>
        </w:tabs>
        <w:ind w:left="1008" w:hanging="288"/>
      </w:pPr>
      <w:rPr>
        <w:rFonts w:hint="default" w:ascii="Wingdings" w:hAnsi="Wingdings"/>
      </w:rPr>
    </w:lvl>
    <w:lvl w:ilvl="1" w:tplc="377CF8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67E4FAAE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97507EBC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5EBE23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AF8E4DCC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F8F45B4A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7F3C90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A95CD1C8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 w:tplc="0542F6C0">
      <w:start w:val="1"/>
      <w:numFmt w:val="bullet"/>
      <w:pStyle w:val="a"/>
      <w:lvlText w:val=""/>
      <w:lvlJc w:val="left"/>
      <w:pPr>
        <w:tabs>
          <w:tab w:val="num" w:pos="864"/>
        </w:tabs>
        <w:ind w:left="864" w:hanging="432"/>
      </w:pPr>
      <w:rPr>
        <w:rFonts w:hint="default" w:ascii="Symbol" w:hAnsi="Symbol"/>
      </w:rPr>
    </w:lvl>
    <w:lvl w:ilvl="1" w:tplc="CEEEF72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6B1218B6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55D41214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D5C688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84AA0A32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66D43382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75A23F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7166CD58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 w:tplc="EB58388A">
      <w:start w:val="1"/>
      <w:numFmt w:val="bullet"/>
      <w:pStyle w:val="Notelist2"/>
      <w:lvlText w:val=""/>
      <w:lvlJc w:val="left"/>
      <w:pPr>
        <w:tabs>
          <w:tab w:val="num" w:pos="1440"/>
        </w:tabs>
        <w:ind w:left="1440" w:hanging="288"/>
      </w:pPr>
      <w:rPr>
        <w:rFonts w:hint="default" w:ascii="Symbol" w:hAnsi="Symbol"/>
      </w:rPr>
    </w:lvl>
    <w:lvl w:ilvl="1" w:tplc="6728D4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AECC440A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868E8366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4B52E88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0EB215EE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89FC343E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7578DD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81529818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 w:tplc="2DB4BA52">
      <w:start w:val="1"/>
      <w:numFmt w:val="decimal"/>
      <w:lvlText w:val="%1)"/>
      <w:lvlJc w:val="left"/>
      <w:pPr>
        <w:ind w:left="786" w:hanging="360"/>
      </w:pPr>
      <w:rPr>
        <w:rFonts w:hint="default" w:ascii="Book Antiqua" w:hAnsi="Book Antiqua" w:eastAsia="Book Antiqua" w:cs="Book Antiqua"/>
      </w:rPr>
    </w:lvl>
    <w:lvl w:ilvl="1" w:tplc="63426818">
      <w:start w:val="1"/>
      <w:numFmt w:val="lowerLetter"/>
      <w:lvlText w:val="%2."/>
      <w:lvlJc w:val="left"/>
      <w:pPr>
        <w:ind w:left="1506" w:hanging="360"/>
      </w:pPr>
    </w:lvl>
    <w:lvl w:ilvl="2" w:tplc="D35AD5B6">
      <w:start w:val="1"/>
      <w:numFmt w:val="lowerRoman"/>
      <w:lvlText w:val="%3."/>
      <w:lvlJc w:val="right"/>
      <w:pPr>
        <w:ind w:left="2226" w:hanging="180"/>
      </w:pPr>
    </w:lvl>
    <w:lvl w:ilvl="3" w:tplc="253A69EA">
      <w:start w:val="1"/>
      <w:numFmt w:val="decimal"/>
      <w:lvlText w:val="%4."/>
      <w:lvlJc w:val="left"/>
      <w:pPr>
        <w:ind w:left="2946" w:hanging="360"/>
      </w:pPr>
    </w:lvl>
    <w:lvl w:ilvl="4" w:tplc="995CD674">
      <w:start w:val="1"/>
      <w:numFmt w:val="lowerLetter"/>
      <w:lvlText w:val="%5."/>
      <w:lvlJc w:val="left"/>
      <w:pPr>
        <w:ind w:left="3666" w:hanging="360"/>
      </w:pPr>
    </w:lvl>
    <w:lvl w:ilvl="5" w:tplc="DF8A61F6">
      <w:start w:val="1"/>
      <w:numFmt w:val="lowerRoman"/>
      <w:lvlText w:val="%6."/>
      <w:lvlJc w:val="right"/>
      <w:pPr>
        <w:ind w:left="4386" w:hanging="180"/>
      </w:pPr>
    </w:lvl>
    <w:lvl w:ilvl="6" w:tplc="7D5E23EC">
      <w:start w:val="1"/>
      <w:numFmt w:val="decimal"/>
      <w:lvlText w:val="%7."/>
      <w:lvlJc w:val="left"/>
      <w:pPr>
        <w:ind w:left="5106" w:hanging="360"/>
      </w:pPr>
    </w:lvl>
    <w:lvl w:ilvl="7" w:tplc="8A5C89CA">
      <w:start w:val="1"/>
      <w:numFmt w:val="lowerLetter"/>
      <w:lvlText w:val="%8."/>
      <w:lvlJc w:val="left"/>
      <w:pPr>
        <w:ind w:left="5826" w:hanging="360"/>
      </w:pPr>
    </w:lvl>
    <w:lvl w:ilvl="8" w:tplc="89505572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multiLevelType w:val="hybridMultilevel"/>
    <w:lvl w:ilvl="0" w:tplc="1F66E76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588C7B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51440A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27AD4D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5FEAC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9A229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9E8E21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A80BF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60E28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decimal"/>
      <w:pStyle w:val="contlistordered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contlistordered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contlistordered3"/>
      <w:lvlText w:val="%1.%2.%3."/>
      <w:lvlJc w:val="left"/>
      <w:pPr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multiLevelType w:val="hybridMultilevel"/>
    <w:lvl w:ilvl="0" w:tplc="BE32156C">
      <w:start w:val="1"/>
      <w:numFmt w:val="bullet"/>
      <w:lvlText w:val=""/>
      <w:lvlJc w:val="left"/>
      <w:pPr>
        <w:ind w:left="828" w:hanging="360"/>
      </w:pPr>
      <w:rPr>
        <w:rFonts w:hint="default" w:ascii="Symbol" w:hAnsi="Symbol"/>
      </w:rPr>
    </w:lvl>
    <w:lvl w:ilvl="1" w:tplc="243EB0BE">
      <w:start w:val="1"/>
      <w:numFmt w:val="bullet"/>
      <w:lvlText w:val="o"/>
      <w:lvlJc w:val="left"/>
      <w:pPr>
        <w:ind w:left="1548" w:hanging="360"/>
      </w:pPr>
      <w:rPr>
        <w:rFonts w:hint="default" w:ascii="Courier New" w:hAnsi="Courier New" w:cs="Courier New"/>
      </w:rPr>
    </w:lvl>
    <w:lvl w:ilvl="2" w:tplc="083E9036">
      <w:start w:val="1"/>
      <w:numFmt w:val="bullet"/>
      <w:lvlText w:val=""/>
      <w:lvlJc w:val="left"/>
      <w:pPr>
        <w:ind w:left="2268" w:hanging="360"/>
      </w:pPr>
      <w:rPr>
        <w:rFonts w:hint="default" w:ascii="Wingdings" w:hAnsi="Wingdings"/>
      </w:rPr>
    </w:lvl>
    <w:lvl w:ilvl="3" w:tplc="D3D2D428">
      <w:start w:val="1"/>
      <w:numFmt w:val="bullet"/>
      <w:lvlText w:val=""/>
      <w:lvlJc w:val="left"/>
      <w:pPr>
        <w:ind w:left="2988" w:hanging="360"/>
      </w:pPr>
      <w:rPr>
        <w:rFonts w:hint="default" w:ascii="Symbol" w:hAnsi="Symbol"/>
      </w:rPr>
    </w:lvl>
    <w:lvl w:ilvl="4" w:tplc="9808F4C2">
      <w:start w:val="1"/>
      <w:numFmt w:val="bullet"/>
      <w:lvlText w:val="o"/>
      <w:lvlJc w:val="left"/>
      <w:pPr>
        <w:ind w:left="3708" w:hanging="360"/>
      </w:pPr>
      <w:rPr>
        <w:rFonts w:hint="default" w:ascii="Courier New" w:hAnsi="Courier New" w:cs="Courier New"/>
      </w:rPr>
    </w:lvl>
    <w:lvl w:ilvl="5" w:tplc="54246B00">
      <w:start w:val="1"/>
      <w:numFmt w:val="bullet"/>
      <w:lvlText w:val=""/>
      <w:lvlJc w:val="left"/>
      <w:pPr>
        <w:ind w:left="4428" w:hanging="360"/>
      </w:pPr>
      <w:rPr>
        <w:rFonts w:hint="default" w:ascii="Wingdings" w:hAnsi="Wingdings"/>
      </w:rPr>
    </w:lvl>
    <w:lvl w:ilvl="6" w:tplc="442CBD1C">
      <w:start w:val="1"/>
      <w:numFmt w:val="bullet"/>
      <w:lvlText w:val=""/>
      <w:lvlJc w:val="left"/>
      <w:pPr>
        <w:ind w:left="5148" w:hanging="360"/>
      </w:pPr>
      <w:rPr>
        <w:rFonts w:hint="default" w:ascii="Symbol" w:hAnsi="Symbol"/>
      </w:rPr>
    </w:lvl>
    <w:lvl w:ilvl="7" w:tplc="4DBEFD1C">
      <w:start w:val="1"/>
      <w:numFmt w:val="bullet"/>
      <w:lvlText w:val="o"/>
      <w:lvlJc w:val="left"/>
      <w:pPr>
        <w:ind w:left="5868" w:hanging="360"/>
      </w:pPr>
      <w:rPr>
        <w:rFonts w:hint="default" w:ascii="Courier New" w:hAnsi="Courier New" w:cs="Courier New"/>
      </w:rPr>
    </w:lvl>
    <w:lvl w:ilvl="8" w:tplc="E0E68118">
      <w:start w:val="1"/>
      <w:numFmt w:val="bullet"/>
      <w:lvlText w:val=""/>
      <w:lvlJc w:val="left"/>
      <w:pPr>
        <w:ind w:left="6588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 w:tplc="D404471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7896B0AE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A218FAE8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4684ABEC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17DCC89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7C125D80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4B14A582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EB5CBB4C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EC2C0B12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multiLevelType w:val="hybridMultilevel"/>
    <w:lvl w:ilvl="0" w:tplc="BCB4DDE8">
      <w:start w:val="1"/>
      <w:numFmt w:val="bullet"/>
      <w:pStyle w:val="Notelist1"/>
      <w:lvlText w:val=""/>
      <w:lvlJc w:val="left"/>
      <w:pPr>
        <w:tabs>
          <w:tab w:val="num" w:pos="1152"/>
        </w:tabs>
        <w:ind w:left="1152" w:hanging="288"/>
      </w:pPr>
      <w:rPr>
        <w:rFonts w:hint="default" w:ascii="Symbol" w:hAnsi="Symbol"/>
      </w:rPr>
    </w:lvl>
    <w:lvl w:ilvl="1" w:tplc="9F90DE0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310C1F72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AA5C2124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C93EC32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59929EE6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45B0EF96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FCF01C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07127BA2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1">
    <w:multiLevelType w:val="hybridMultilevel"/>
    <w:lvl w:ilvl="0" w:tplc="F190EC04">
      <w:start w:val="1"/>
      <w:numFmt w:val="lowerLetter"/>
      <w:pStyle w:val="a0"/>
      <w:lvlText w:val="%1."/>
      <w:lvlJc w:val="left"/>
      <w:pPr>
        <w:tabs>
          <w:tab w:val="num" w:pos="864"/>
        </w:tabs>
        <w:ind w:left="864" w:hanging="432"/>
      </w:pPr>
      <w:rPr>
        <w:rFonts w:hint="default"/>
      </w:rPr>
    </w:lvl>
    <w:lvl w:ilvl="1" w:tplc="F91409AE">
      <w:start w:val="1"/>
      <w:numFmt w:val="decimal"/>
      <w:lvlText w:val="%2)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2" w:tplc="B3F410C0">
      <w:start w:val="1"/>
      <w:numFmt w:val="lowerLetter"/>
      <w:lvlText w:val="%3)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3" w:tplc="19564BB8">
      <w:start w:val="1"/>
      <w:numFmt w:val="lowerRoman"/>
      <w:lvlText w:val="%4)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4" w:tplc="56FEE1C0">
      <w:start w:val="1"/>
      <w:numFmt w:val="none"/>
      <w:lvlText w:val="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5" w:tplc="1070EF1E">
      <w:start w:val="1"/>
      <w:numFmt w:val="none"/>
      <w:lvlText w:val="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6" w:tplc="0E6E0EA6">
      <w:start w:val="1"/>
      <w:numFmt w:val="none"/>
      <w:lvlText w:val="%7"/>
      <w:lvlJc w:val="left"/>
      <w:pPr>
        <w:tabs>
          <w:tab w:val="num" w:pos="2952"/>
        </w:tabs>
        <w:ind w:left="2952" w:hanging="360"/>
      </w:pPr>
      <w:rPr>
        <w:rFonts w:hint="default"/>
      </w:rPr>
    </w:lvl>
    <w:lvl w:ilvl="7" w:tplc="75384A06">
      <w:start w:val="1"/>
      <w:numFmt w:val="none"/>
      <w:lvlText w:val="%8"/>
      <w:lvlJc w:val="left"/>
      <w:pPr>
        <w:tabs>
          <w:tab w:val="num" w:pos="3312"/>
        </w:tabs>
        <w:ind w:left="3312" w:hanging="360"/>
      </w:pPr>
      <w:rPr>
        <w:rFonts w:hint="default"/>
      </w:rPr>
    </w:lvl>
    <w:lvl w:ilvl="8" w:tplc="44606BD0">
      <w:start w:val="1"/>
      <w:numFmt w:val="none"/>
      <w:lvlText w:val="%9"/>
      <w:lvlJc w:val="left"/>
      <w:pPr>
        <w:tabs>
          <w:tab w:val="num" w:pos="3672"/>
        </w:tabs>
        <w:ind w:left="3672" w:hanging="360"/>
      </w:pPr>
      <w:rPr>
        <w:rFonts w:hint="default"/>
      </w:rPr>
    </w:lvl>
  </w:abstractNum>
  <w:abstractNum w:abstractNumId="22">
    <w:multiLevelType w:val="hybridMultilevel"/>
    <w:lvl w:ilvl="0" w:tplc="E528D518">
      <w:start w:val="1"/>
      <w:numFmt w:val="bullet"/>
      <w:lvlText w:val=""/>
      <w:lvlJc w:val="left"/>
      <w:pPr>
        <w:ind w:left="1188" w:hanging="360"/>
      </w:pPr>
      <w:rPr>
        <w:rFonts w:hint="default" w:ascii="Symbol" w:hAnsi="Symbol"/>
      </w:rPr>
    </w:lvl>
    <w:lvl w:ilvl="1" w:tplc="A860DA9C">
      <w:start w:val="1"/>
      <w:numFmt w:val="bullet"/>
      <w:lvlText w:val="o"/>
      <w:lvlJc w:val="left"/>
      <w:pPr>
        <w:ind w:left="1908" w:hanging="360"/>
      </w:pPr>
      <w:rPr>
        <w:rFonts w:hint="default" w:ascii="Courier New" w:hAnsi="Courier New" w:cs="Courier New"/>
      </w:rPr>
    </w:lvl>
    <w:lvl w:ilvl="2" w:tplc="1428955E">
      <w:start w:val="1"/>
      <w:numFmt w:val="bullet"/>
      <w:lvlText w:val=""/>
      <w:lvlJc w:val="left"/>
      <w:pPr>
        <w:ind w:left="2628" w:hanging="360"/>
      </w:pPr>
      <w:rPr>
        <w:rFonts w:hint="default" w:ascii="Wingdings" w:hAnsi="Wingdings"/>
      </w:rPr>
    </w:lvl>
    <w:lvl w:ilvl="3" w:tplc="C0B45148">
      <w:start w:val="1"/>
      <w:numFmt w:val="bullet"/>
      <w:lvlText w:val=""/>
      <w:lvlJc w:val="left"/>
      <w:pPr>
        <w:ind w:left="3348" w:hanging="360"/>
      </w:pPr>
      <w:rPr>
        <w:rFonts w:hint="default" w:ascii="Symbol" w:hAnsi="Symbol"/>
      </w:rPr>
    </w:lvl>
    <w:lvl w:ilvl="4" w:tplc="A36ACB34">
      <w:start w:val="1"/>
      <w:numFmt w:val="bullet"/>
      <w:lvlText w:val="o"/>
      <w:lvlJc w:val="left"/>
      <w:pPr>
        <w:ind w:left="4068" w:hanging="360"/>
      </w:pPr>
      <w:rPr>
        <w:rFonts w:hint="default" w:ascii="Courier New" w:hAnsi="Courier New" w:cs="Courier New"/>
      </w:rPr>
    </w:lvl>
    <w:lvl w:ilvl="5" w:tplc="282C6B0E">
      <w:start w:val="1"/>
      <w:numFmt w:val="bullet"/>
      <w:lvlText w:val=""/>
      <w:lvlJc w:val="left"/>
      <w:pPr>
        <w:ind w:left="4788" w:hanging="360"/>
      </w:pPr>
      <w:rPr>
        <w:rFonts w:hint="default" w:ascii="Wingdings" w:hAnsi="Wingdings"/>
      </w:rPr>
    </w:lvl>
    <w:lvl w:ilvl="6" w:tplc="70D28800">
      <w:start w:val="1"/>
      <w:numFmt w:val="bullet"/>
      <w:lvlText w:val=""/>
      <w:lvlJc w:val="left"/>
      <w:pPr>
        <w:ind w:left="5508" w:hanging="360"/>
      </w:pPr>
      <w:rPr>
        <w:rFonts w:hint="default" w:ascii="Symbol" w:hAnsi="Symbol"/>
      </w:rPr>
    </w:lvl>
    <w:lvl w:ilvl="7" w:tplc="00E4867A">
      <w:start w:val="1"/>
      <w:numFmt w:val="bullet"/>
      <w:lvlText w:val="o"/>
      <w:lvlJc w:val="left"/>
      <w:pPr>
        <w:ind w:left="6228" w:hanging="360"/>
      </w:pPr>
      <w:rPr>
        <w:rFonts w:hint="default" w:ascii="Courier New" w:hAnsi="Courier New" w:cs="Courier New"/>
      </w:rPr>
    </w:lvl>
    <w:lvl w:ilvl="8" w:tplc="73F2AA24">
      <w:start w:val="1"/>
      <w:numFmt w:val="bullet"/>
      <w:lvlText w:val=""/>
      <w:lvlJc w:val="left"/>
      <w:pPr>
        <w:ind w:left="6948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 w:tplc="04BE4964">
      <w:start w:val="1"/>
      <w:numFmt w:val="bullet"/>
      <w:pStyle w:val="Task2"/>
      <w:lvlText w:val=""/>
      <w:lvlJc w:val="left"/>
      <w:pPr>
        <w:tabs>
          <w:tab w:val="num" w:pos="720"/>
        </w:tabs>
        <w:ind w:left="720" w:hanging="288"/>
      </w:pPr>
      <w:rPr>
        <w:rFonts w:hint="default" w:ascii="Wingdings" w:hAnsi="Wingdings"/>
        <w:color w:val="auto"/>
        <w:sz w:val="22"/>
      </w:rPr>
    </w:lvl>
    <w:lvl w:ilvl="1" w:tplc="06D0CB4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9AAE6A86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F5E28828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F7F61C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24B20AE2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EFF2C028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3CD892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BCD85830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 w:tplc="DC3EDA1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41A69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5A340B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C1891C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DC6A3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C6692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19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B5E4F5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6B2D5A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 w:tplc="A1F6CFD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4A45444">
      <w:start w:val="1"/>
      <w:numFmt w:val="lowerLetter"/>
      <w:lvlText w:val="%2."/>
      <w:lvlJc w:val="left"/>
      <w:pPr>
        <w:ind w:left="1506" w:hanging="360"/>
      </w:pPr>
    </w:lvl>
    <w:lvl w:ilvl="2" w:tplc="1A6CF7DA">
      <w:start w:val="1"/>
      <w:numFmt w:val="lowerRoman"/>
      <w:lvlText w:val="%3."/>
      <w:lvlJc w:val="right"/>
      <w:pPr>
        <w:ind w:left="2226" w:hanging="180"/>
      </w:pPr>
    </w:lvl>
    <w:lvl w:ilvl="3" w:tplc="2786B9EE">
      <w:start w:val="1"/>
      <w:numFmt w:val="decimal"/>
      <w:lvlText w:val="%4."/>
      <w:lvlJc w:val="left"/>
      <w:pPr>
        <w:ind w:left="2946" w:hanging="360"/>
      </w:pPr>
    </w:lvl>
    <w:lvl w:ilvl="4" w:tplc="4E8CD1A8">
      <w:start w:val="1"/>
      <w:numFmt w:val="lowerLetter"/>
      <w:lvlText w:val="%5."/>
      <w:lvlJc w:val="left"/>
      <w:pPr>
        <w:ind w:left="3666" w:hanging="360"/>
      </w:pPr>
    </w:lvl>
    <w:lvl w:ilvl="5" w:tplc="CE86A934">
      <w:start w:val="1"/>
      <w:numFmt w:val="lowerRoman"/>
      <w:lvlText w:val="%6."/>
      <w:lvlJc w:val="right"/>
      <w:pPr>
        <w:ind w:left="4386" w:hanging="180"/>
      </w:pPr>
    </w:lvl>
    <w:lvl w:ilvl="6" w:tplc="C72A207E">
      <w:start w:val="1"/>
      <w:numFmt w:val="decimal"/>
      <w:lvlText w:val="%7."/>
      <w:lvlJc w:val="left"/>
      <w:pPr>
        <w:ind w:left="5106" w:hanging="360"/>
      </w:pPr>
    </w:lvl>
    <w:lvl w:ilvl="7" w:tplc="D7BE35B6">
      <w:start w:val="1"/>
      <w:numFmt w:val="lowerLetter"/>
      <w:lvlText w:val="%8."/>
      <w:lvlJc w:val="left"/>
      <w:pPr>
        <w:ind w:left="5826" w:hanging="360"/>
      </w:pPr>
    </w:lvl>
    <w:lvl w:ilvl="8" w:tplc="CF126AA8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multiLevelType w:val="hybridMultilevel"/>
    <w:lvl w:ilvl="0" w:tplc="BB7CFC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42F06862">
      <w:start w:val="1"/>
      <w:numFmt w:val="lowerLetter"/>
      <w:lvlText w:val="%2."/>
      <w:lvlJc w:val="left"/>
      <w:pPr>
        <w:ind w:left="1506" w:hanging="360"/>
      </w:pPr>
    </w:lvl>
    <w:lvl w:ilvl="2" w:tplc="07ACC87A">
      <w:start w:val="1"/>
      <w:numFmt w:val="lowerRoman"/>
      <w:lvlText w:val="%3."/>
      <w:lvlJc w:val="right"/>
      <w:pPr>
        <w:ind w:left="2226" w:hanging="180"/>
      </w:pPr>
    </w:lvl>
    <w:lvl w:ilvl="3" w:tplc="96E2DC4C">
      <w:start w:val="1"/>
      <w:numFmt w:val="decimal"/>
      <w:lvlText w:val="%4."/>
      <w:lvlJc w:val="left"/>
      <w:pPr>
        <w:ind w:left="2946" w:hanging="360"/>
      </w:pPr>
    </w:lvl>
    <w:lvl w:ilvl="4" w:tplc="C854E992">
      <w:start w:val="1"/>
      <w:numFmt w:val="lowerLetter"/>
      <w:lvlText w:val="%5."/>
      <w:lvlJc w:val="left"/>
      <w:pPr>
        <w:ind w:left="3666" w:hanging="360"/>
      </w:pPr>
    </w:lvl>
    <w:lvl w:ilvl="5" w:tplc="45D44E84">
      <w:start w:val="1"/>
      <w:numFmt w:val="lowerRoman"/>
      <w:lvlText w:val="%6."/>
      <w:lvlJc w:val="right"/>
      <w:pPr>
        <w:ind w:left="4386" w:hanging="180"/>
      </w:pPr>
    </w:lvl>
    <w:lvl w:ilvl="6" w:tplc="B80897AA">
      <w:start w:val="1"/>
      <w:numFmt w:val="decimal"/>
      <w:lvlText w:val="%7."/>
      <w:lvlJc w:val="left"/>
      <w:pPr>
        <w:ind w:left="5106" w:hanging="360"/>
      </w:pPr>
    </w:lvl>
    <w:lvl w:ilvl="7" w:tplc="C29446EA">
      <w:start w:val="1"/>
      <w:numFmt w:val="lowerLetter"/>
      <w:lvlText w:val="%8."/>
      <w:lvlJc w:val="left"/>
      <w:pPr>
        <w:ind w:left="5826" w:hanging="360"/>
      </w:pPr>
    </w:lvl>
    <w:lvl w:ilvl="8" w:tplc="F47AB858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multiLevelType w:val="hybridMultilevel"/>
    <w:lvl w:ilvl="0" w:tplc="EA9E5D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08F7D2">
      <w:start w:val="1"/>
      <w:numFmt w:val="lowerLetter"/>
      <w:lvlText w:val="%2."/>
      <w:lvlJc w:val="left"/>
      <w:pPr>
        <w:ind w:left="1440" w:hanging="360"/>
      </w:pPr>
    </w:lvl>
    <w:lvl w:ilvl="2" w:tplc="E9807354">
      <w:start w:val="1"/>
      <w:numFmt w:val="lowerRoman"/>
      <w:lvlText w:val="%3."/>
      <w:lvlJc w:val="right"/>
      <w:pPr>
        <w:ind w:left="2160" w:hanging="180"/>
      </w:pPr>
    </w:lvl>
    <w:lvl w:ilvl="3" w:tplc="C2AE2F76">
      <w:start w:val="1"/>
      <w:numFmt w:val="decimal"/>
      <w:lvlText w:val="%4."/>
      <w:lvlJc w:val="left"/>
      <w:pPr>
        <w:ind w:left="2880" w:hanging="360"/>
      </w:pPr>
    </w:lvl>
    <w:lvl w:ilvl="4" w:tplc="474EEAF6">
      <w:start w:val="1"/>
      <w:numFmt w:val="lowerLetter"/>
      <w:lvlText w:val="%5."/>
      <w:lvlJc w:val="left"/>
      <w:pPr>
        <w:ind w:left="3600" w:hanging="360"/>
      </w:pPr>
    </w:lvl>
    <w:lvl w:ilvl="5" w:tplc="A2566B6E">
      <w:start w:val="1"/>
      <w:numFmt w:val="lowerRoman"/>
      <w:lvlText w:val="%6."/>
      <w:lvlJc w:val="right"/>
      <w:pPr>
        <w:ind w:left="4320" w:hanging="180"/>
      </w:pPr>
    </w:lvl>
    <w:lvl w:ilvl="6" w:tplc="F0325368">
      <w:start w:val="1"/>
      <w:numFmt w:val="decimal"/>
      <w:lvlText w:val="%7."/>
      <w:lvlJc w:val="left"/>
      <w:pPr>
        <w:ind w:left="5040" w:hanging="360"/>
      </w:pPr>
    </w:lvl>
    <w:lvl w:ilvl="7" w:tplc="1C845D3C">
      <w:start w:val="1"/>
      <w:numFmt w:val="lowerLetter"/>
      <w:lvlText w:val="%8."/>
      <w:lvlJc w:val="left"/>
      <w:pPr>
        <w:ind w:left="5760" w:hanging="360"/>
      </w:pPr>
    </w:lvl>
    <w:lvl w:ilvl="8" w:tplc="53C64580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 w:tplc="4F52882E">
      <w:start w:val="1"/>
      <w:numFmt w:val="decimal"/>
      <w:lvlText w:val="%1)"/>
      <w:lvlJc w:val="left"/>
      <w:pPr>
        <w:ind w:left="720" w:hanging="360"/>
      </w:pPr>
    </w:lvl>
    <w:lvl w:ilvl="1" w:tplc="D4B82958">
      <w:start w:val="1"/>
      <w:numFmt w:val="lowerLetter"/>
      <w:lvlText w:val="%2."/>
      <w:lvlJc w:val="left"/>
      <w:pPr>
        <w:ind w:left="1440" w:hanging="360"/>
      </w:pPr>
    </w:lvl>
    <w:lvl w:ilvl="2" w:tplc="6D8AE602">
      <w:start w:val="1"/>
      <w:numFmt w:val="lowerRoman"/>
      <w:lvlText w:val="%3."/>
      <w:lvlJc w:val="right"/>
      <w:pPr>
        <w:ind w:left="2160" w:hanging="180"/>
      </w:pPr>
    </w:lvl>
    <w:lvl w:ilvl="3" w:tplc="6A2A48C8">
      <w:start w:val="1"/>
      <w:numFmt w:val="decimal"/>
      <w:lvlText w:val="%4."/>
      <w:lvlJc w:val="left"/>
      <w:pPr>
        <w:ind w:left="2880" w:hanging="360"/>
      </w:pPr>
    </w:lvl>
    <w:lvl w:ilvl="4" w:tplc="A6EC2434">
      <w:start w:val="1"/>
      <w:numFmt w:val="lowerLetter"/>
      <w:lvlText w:val="%5."/>
      <w:lvlJc w:val="left"/>
      <w:pPr>
        <w:ind w:left="3600" w:hanging="360"/>
      </w:pPr>
    </w:lvl>
    <w:lvl w:ilvl="5" w:tplc="3FB8C49A">
      <w:start w:val="1"/>
      <w:numFmt w:val="lowerRoman"/>
      <w:lvlText w:val="%6."/>
      <w:lvlJc w:val="right"/>
      <w:pPr>
        <w:ind w:left="4320" w:hanging="180"/>
      </w:pPr>
    </w:lvl>
    <w:lvl w:ilvl="6" w:tplc="DB3C118E">
      <w:start w:val="1"/>
      <w:numFmt w:val="decimal"/>
      <w:lvlText w:val="%7."/>
      <w:lvlJc w:val="left"/>
      <w:pPr>
        <w:ind w:left="5040" w:hanging="360"/>
      </w:pPr>
    </w:lvl>
    <w:lvl w:ilvl="7" w:tplc="D498427E">
      <w:start w:val="1"/>
      <w:numFmt w:val="lowerLetter"/>
      <w:lvlText w:val="%8."/>
      <w:lvlJc w:val="left"/>
      <w:pPr>
        <w:ind w:left="5760" w:hanging="360"/>
      </w:pPr>
    </w:lvl>
    <w:lvl w:ilvl="8" w:tplc="578605DC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 w:tplc="11ECF20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598350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A28EA8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BF099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552D5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C5108B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1682B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56292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E01D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 w:tplc="040A42B0">
      <w:start w:val="1"/>
      <w:numFmt w:val="bullet"/>
      <w:pStyle w:val="contlistbullet1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60E6054">
      <w:start w:val="1"/>
      <w:numFmt w:val="bullet"/>
      <w:pStyle w:val="contlistbullet2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D0166094">
      <w:start w:val="1"/>
      <w:numFmt w:val="bullet"/>
      <w:pStyle w:val="contlistbullet3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040AE7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15629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6E808D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3DE52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5B6A4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8C40B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pStyle w:val="contheader4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multiLevelType w:val="hybridMultilevel"/>
    <w:lvl w:ilvl="0" w:tplc="8DDCD05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22DCDAC2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FD72A7DA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E24ADEA4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C72EBFF6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E4C0391A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2E2842BC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8324840A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FB164510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3"/>
  </w:num>
  <w:num w:numId="2">
    <w:abstractNumId w:val="20"/>
  </w:num>
  <w:num w:numId="3">
    <w:abstractNumId w:val="14"/>
  </w:num>
  <w:num w:numId="4">
    <w:abstractNumId w:val="0"/>
  </w:num>
  <w:num w:numId="5">
    <w:abstractNumId w:val="23"/>
  </w:num>
  <w:num w:numId="6">
    <w:abstractNumId w:val="12"/>
  </w:num>
  <w:num w:numId="7">
    <w:abstractNumId w:val="21"/>
  </w:num>
  <w:num w:numId="8">
    <w:abstractNumId w:val="30"/>
  </w:num>
  <w:num w:numId="9">
    <w:abstractNumId w:val="17"/>
  </w:num>
  <w:num w:numId="10">
    <w:abstractNumId w:val="9"/>
  </w:num>
  <w:num w:numId="11">
    <w:abstractNumId w:val="9"/>
    <w:lvlOverride w:ilvl="0">
      <w:startOverride w:val="1"/>
    </w:lvlOverride>
  </w:num>
  <w:num w:numId="12">
    <w:abstractNumId w:val="9"/>
    <w:lvlOverride w:ilvl="0">
      <w:startOverride w:val="1"/>
    </w:lvlOverride>
  </w:num>
  <w:num w:numId="13">
    <w:abstractNumId w:val="31"/>
  </w:num>
  <w:num w:numId="14">
    <w:abstractNumId w:val="32"/>
  </w:num>
  <w:num w:numId="15">
    <w:abstractNumId w:val="24"/>
  </w:num>
  <w:num w:numId="16">
    <w:abstractNumId w:val="1"/>
  </w:num>
  <w:num w:numId="17">
    <w:abstractNumId w:val="4"/>
  </w:num>
  <w:num w:numId="18">
    <w:abstractNumId w:val="22"/>
  </w:num>
  <w:num w:numId="19">
    <w:abstractNumId w:val="16"/>
  </w:num>
  <w:num w:numId="20">
    <w:abstractNumId w:val="18"/>
  </w:num>
  <w:num w:numId="21">
    <w:abstractNumId w:val="7"/>
  </w:num>
  <w:num w:numId="22">
    <w:abstractNumId w:val="29"/>
  </w:num>
  <w:num w:numId="23">
    <w:abstractNumId w:val="10"/>
  </w:num>
  <w:num w:numId="24">
    <w:abstractNumId w:val="28"/>
  </w:num>
  <w:num w:numId="25">
    <w:abstractNumId w:val="5"/>
  </w:num>
  <w:num w:numId="26">
    <w:abstractNumId w:val="6"/>
  </w:num>
  <w:num w:numId="27">
    <w:abstractNumId w:val="19"/>
  </w:num>
  <w:num w:numId="28">
    <w:abstractNumId w:val="3"/>
  </w:num>
  <w:num w:numId="2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2"/>
  </w:num>
  <w:num w:numId="32">
    <w:abstractNumId w:val="8"/>
  </w:num>
  <w:num w:numId="33">
    <w:abstractNumId w:val="25"/>
  </w:num>
  <w:num w:numId="34">
    <w:abstractNumId w:val="26"/>
  </w:num>
  <w:num w:numId="35">
    <w:abstractNumId w:val="11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cs="Times New Roman" w:asciiTheme="minorHAnsi" w:hAnsiTheme="minorHAnsi" w:eastAsiaTheme="minorEastAsia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1" w:default="1">
    <w:name w:val="Normal"/>
    <w:qFormat/>
    <w:pPr>
      <w:spacing w:after="160" w:line="259" w:lineRule="auto"/>
    </w:pPr>
    <w:rPr>
      <w:rFonts w:eastAsiaTheme="minorHAnsi" w:cstheme="minorBidi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2">
    <w:name w:val="heading 2"/>
    <w:basedOn w:val="a1"/>
    <w:next w:val="a1"/>
    <w:link w:val="20"/>
    <w:unhideWhenUsed/>
    <w:qFormat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uiPriority w:val="9"/>
    <w:unhideWhenUsed/>
    <w:qFormat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4">
    <w:name w:val="heading 4"/>
    <w:basedOn w:val="a1"/>
    <w:next w:val="a1"/>
    <w:link w:val="40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"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"/>
    <w:unhideWhenUsed/>
    <w:qFormat/>
    <w:pPr>
      <w:spacing w:before="240" w:after="60"/>
      <w:outlineLvl w:val="5"/>
    </w:pPr>
    <w:rPr>
      <w:b/>
      <w:bCs/>
    </w:rPr>
  </w:style>
  <w:style w:type="paragraph" w:styleId="7">
    <w:name w:val="heading 7"/>
    <w:basedOn w:val="a1"/>
    <w:next w:val="a1"/>
    <w:link w:val="70"/>
    <w:uiPriority w:val="9"/>
    <w:unhideWhenUsed/>
    <w:qFormat/>
    <w:pPr>
      <w:spacing w:before="240" w:after="60"/>
      <w:outlineLvl w:val="6"/>
    </w:pPr>
  </w:style>
  <w:style w:type="paragraph" w:styleId="8">
    <w:name w:val="heading 8"/>
    <w:basedOn w:val="a1"/>
    <w:next w:val="a1"/>
    <w:link w:val="80"/>
    <w:uiPriority w:val="9"/>
    <w:unhideWhenUsed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uiPriority w:val="9"/>
    <w:unhideWhenUsed/>
    <w:qFormat/>
    <w:pPr>
      <w:spacing w:before="240" w:after="60"/>
      <w:outlineLvl w:val="8"/>
    </w:pPr>
    <w:rPr>
      <w:rFonts w:asciiTheme="majorHAnsi" w:hAnsiTheme="majorHAnsi" w:eastAsiaTheme="majorEastAsia"/>
    </w:rPr>
  </w:style>
  <w:style w:type="character" w:styleId="a2" w:default="1">
    <w:name w:val="Default Paragraph Font"/>
    <w:uiPriority w:val="1"/>
    <w:semiHidden/>
    <w:unhideWhenUsed/>
  </w:style>
  <w:style w:type="table" w:styleId="a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4" w:default="1">
    <w:name w:val="No List"/>
    <w:uiPriority w:val="99"/>
    <w:semiHidden/>
    <w:unhideWhenUsed/>
  </w:style>
  <w:style w:type="character" w:styleId="FootnoteTextChar" w:customStyle="1">
    <w:name w:val="Footnote Text Char"/>
    <w:uiPriority w:val="99"/>
    <w:rPr>
      <w:sz w:val="18"/>
    </w:rPr>
  </w:style>
  <w:style w:type="character" w:styleId="EndnoteTextChar" w:customStyle="1">
    <w:name w:val="Endnote Text Char"/>
    <w:uiPriority w:val="99"/>
    <w:rPr>
      <w:sz w:val="20"/>
    </w:rPr>
  </w:style>
  <w:style w:type="character" w:styleId="Heading1Char" w:customStyle="1">
    <w:name w:val="Heading 1 Char"/>
    <w:basedOn w:val="a2"/>
    <w:uiPriority w:val="9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a2"/>
    <w:uiPriority w:val="9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a2"/>
    <w:uiPriority w:val="9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a2"/>
    <w:uiPriority w:val="9"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a2"/>
    <w:uiPriority w:val="9"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a2"/>
    <w:uiPriority w:val="9"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a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a2"/>
    <w:uiPriority w:val="9"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a2"/>
    <w:uiPriority w:val="9"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a2"/>
    <w:uiPriority w:val="10"/>
    <w:rPr>
      <w:sz w:val="48"/>
      <w:szCs w:val="48"/>
    </w:rPr>
  </w:style>
  <w:style w:type="character" w:styleId="SubtitleChar" w:customStyle="1">
    <w:name w:val="Subtitle Char"/>
    <w:basedOn w:val="a2"/>
    <w:uiPriority w:val="11"/>
    <w:rPr>
      <w:sz w:val="24"/>
      <w:szCs w:val="24"/>
    </w:rPr>
  </w:style>
  <w:style w:type="character" w:styleId="QuoteChar" w:customStyle="1">
    <w:name w:val="Quote Char"/>
    <w:uiPriority w:val="29"/>
    <w:rPr>
      <w:i/>
    </w:rPr>
  </w:style>
  <w:style w:type="character" w:styleId="IntenseQuoteChar" w:customStyle="1">
    <w:name w:val="Intense Quote Char"/>
    <w:uiPriority w:val="30"/>
    <w:rPr>
      <w:i/>
    </w:rPr>
  </w:style>
  <w:style w:type="character" w:styleId="HeaderChar" w:customStyle="1">
    <w:name w:val="Header Char"/>
    <w:basedOn w:val="a2"/>
    <w:uiPriority w:val="99"/>
  </w:style>
  <w:style w:type="character" w:styleId="FooterChar" w:customStyle="1">
    <w:name w:val="Footer Char"/>
    <w:basedOn w:val="a2"/>
    <w:uiPriority w:val="99"/>
  </w:style>
  <w:style w:type="paragraph" w:styleId="a5">
    <w:name w:val="caption"/>
    <w:basedOn w:val="a1"/>
    <w:next w:val="a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CaptionChar" w:customStyle="1">
    <w:name w:val="Caption Char"/>
    <w:uiPriority w:val="99"/>
  </w:style>
  <w:style w:type="table" w:styleId="TableGridLight" w:customStyle="1">
    <w:name w:val="Table Grid Light"/>
    <w:basedOn w:val="a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1">
    <w:name w:val="Plain Table 1"/>
    <w:basedOn w:val="a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1Horz"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3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1">
    <w:name w:val="Plain Table 3"/>
    <w:basedOn w:val="a3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tblPr>
      <w:tblStyleRowBandSize w:val="1"/>
      <w:tblStyleColBandSize w:val="1"/>
    </w:tbl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</w:style>
  <w:style w:type="table" w:styleId="GridTable1Light-Accent1" w:customStyle="1">
    <w:name w:val="Grid Table 1 Light - Accent 1"/>
    <w:basedOn w:val="a3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</w:style>
  <w:style w:type="table" w:styleId="GridTable1Light-Accent2" w:customStyle="1">
    <w:name w:val="Grid Table 1 Light - Accent 2"/>
    <w:basedOn w:val="a3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</w:style>
  <w:style w:type="table" w:styleId="GridTable1Light-Accent3" w:customStyle="1">
    <w:name w:val="Grid Table 1 Light - Accent 3"/>
    <w:basedOn w:val="a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styleId="GridTable1Light-Accent4" w:customStyle="1">
    <w:name w:val="Grid Table 1 Light - Accent 4"/>
    <w:basedOn w:val="a3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styleId="GridTable1Light-Accent5" w:customStyle="1">
    <w:name w:val="Grid Table 1 Light - Accent 5"/>
    <w:basedOn w:val="a3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</w:style>
  <w:style w:type="table" w:styleId="GridTable1Light-Accent6" w:customStyle="1">
    <w:name w:val="Grid Table 1 Light - Accent 6"/>
    <w:basedOn w:val="a3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styleId="-2">
    <w:name w:val="Grid Table 2"/>
    <w:basedOn w:val="a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2-Accent1" w:customStyle="1">
    <w:name w:val="Grid Table 2 - Accent 1"/>
    <w:basedOn w:val="a3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</w:style>
  <w:style w:type="table" w:styleId="GridTable2-Accent2" w:customStyle="1">
    <w:name w:val="Grid Table 2 - Accent 2"/>
    <w:basedOn w:val="a3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2-Accent3" w:customStyle="1">
    <w:name w:val="Grid Table 2 - Accent 3"/>
    <w:basedOn w:val="a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2-Accent4" w:customStyle="1">
    <w:name w:val="Grid Table 2 - Accent 4"/>
    <w:basedOn w:val="a3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2-Accent5" w:customStyle="1">
    <w:name w:val="Grid Table 2 - Accent 5"/>
    <w:basedOn w:val="a3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2-Accent6" w:customStyle="1">
    <w:name w:val="Grid Table 2 - Accent 6"/>
    <w:basedOn w:val="a3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3-Accent1" w:customStyle="1">
    <w:name w:val="Grid Table 3 - Accent 1"/>
    <w:basedOn w:val="a3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</w:style>
  <w:style w:type="table" w:styleId="GridTable3-Accent2" w:customStyle="1">
    <w:name w:val="Grid Table 3 - Accent 2"/>
    <w:basedOn w:val="a3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3-Accent3" w:customStyle="1">
    <w:name w:val="Grid Table 3 - Accent 3"/>
    <w:basedOn w:val="a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3-Accent4" w:customStyle="1">
    <w:name w:val="Grid Table 3 - Accent 4"/>
    <w:basedOn w:val="a3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3-Accent5" w:customStyle="1">
    <w:name w:val="Grid Table 3 - Accent 5"/>
    <w:basedOn w:val="a3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3-Accent6" w:customStyle="1">
    <w:name w:val="Grid Table 3 - Accent 6"/>
    <w:basedOn w:val="a3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3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4-Accent1" w:customStyle="1">
    <w:name w:val="Grid Table 4 - Accent 1"/>
    <w:basedOn w:val="a3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styleId="GridTable4-Accent2" w:customStyle="1">
    <w:name w:val="Grid Table 4 - Accent 2"/>
    <w:basedOn w:val="a3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4-Accent3" w:customStyle="1">
    <w:name w:val="Grid Table 4 - Accent 3"/>
    <w:basedOn w:val="a3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4-Accent4" w:customStyle="1">
    <w:name w:val="Grid Table 4 - Accent 4"/>
    <w:basedOn w:val="a3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4-Accent5" w:customStyle="1">
    <w:name w:val="Grid Table 4 - Accent 5"/>
    <w:basedOn w:val="a3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4-Accent6" w:customStyle="1">
    <w:name w:val="Grid Table 4 - Accent 6"/>
    <w:basedOn w:val="a3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band1Horz">
      <w:tcPr>
        <w:shd w:val="clear" w:color="8a8a8a" w:themeColor="text1" w:themeTint="75" w:fill="8a8a8a" w:themeFill="text1" w:themeFillTint="75"/>
      </w:tcPr>
    </w:tblStylePr>
  </w:style>
  <w:style w:type="table" w:styleId="GridTable5Dark-Accent1" w:customStyle="1">
    <w:name w:val="Grid Table 5 Dark- Accent 1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band1Horz">
      <w:tcPr>
        <w:shd w:val="clear" w:color="aec4e0" w:themeColor="accent1" w:themeTint="75" w:fill="aec4e0" w:themeFill="accent1" w:themeFillTint="75"/>
      </w:tcPr>
    </w:tblStylePr>
  </w:style>
  <w:style w:type="table" w:styleId="GridTable5Dark-Accent2" w:customStyle="1">
    <w:name w:val="Grid Table 5 Dark - Accent 2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styleId="GridTable5Dark-Accent3" w:customStyle="1">
    <w:name w:val="Grid Table 5 Dark - Accent 3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band1Horz">
      <w:tcPr>
        <w:shd w:val="clear" w:color="d0dfb2" w:themeColor="accent3" w:themeTint="75" w:fill="d0dfb2" w:themeFill="accent3" w:themeFillTint="75"/>
      </w:tcPr>
    </w:tblStylePr>
  </w:style>
  <w:style w:type="table" w:styleId="GridTable5Dark-Accent4" w:customStyle="1">
    <w:name w:val="Grid Table 5 Dark- Accent 4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styleId="GridTable5Dark-Accent5" w:customStyle="1">
    <w:name w:val="Grid Table 5 Dark - Accent 5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styleId="GridTable5Dark-Accent6" w:customStyle="1">
    <w:name w:val="Grid Table 5 Dark - Accent 6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3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 w:customStyle="1">
    <w:name w:val="Grid Table 6 Colorful - Accent 1"/>
    <w:basedOn w:val="a3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6Colorful-Accent2" w:customStyle="1">
    <w:name w:val="Grid Table 6 Colorful - Accent 2"/>
    <w:basedOn w:val="a3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6Colorful-Accent3" w:customStyle="1">
    <w:name w:val="Grid Table 6 Colorful - Accent 3"/>
    <w:basedOn w:val="a3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6Colorful-Accent4" w:customStyle="1">
    <w:name w:val="Grid Table 6 Colorful - Accent 4"/>
    <w:basedOn w:val="a3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6Colorful-Accent5" w:customStyle="1">
    <w:name w:val="Grid Table 6 Colorful - Accent 5"/>
    <w:basedOn w:val="a3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6Colorful-Accent6" w:customStyle="1">
    <w:name w:val="Grid Table 6 Colorful - Accent 6"/>
    <w:basedOn w:val="a3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3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 w:customStyle="1">
    <w:name w:val="Grid Table 7 Colorful - Accent 1"/>
    <w:basedOn w:val="a3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7Colorful-Accent2" w:customStyle="1">
    <w:name w:val="Grid Table 7 Colorful - Accent 2"/>
    <w:basedOn w:val="a3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7Colorful-Accent3" w:customStyle="1">
    <w:name w:val="Grid Table 7 Colorful - Accent 3"/>
    <w:basedOn w:val="a3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7Colorful-Accent4" w:customStyle="1">
    <w:name w:val="Grid Table 7 Colorful - Accent 4"/>
    <w:basedOn w:val="a3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7Colorful-Accent5" w:customStyle="1">
    <w:name w:val="Grid Table 7 Colorful - Accent 5"/>
    <w:basedOn w:val="a3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6" w:customStyle="1">
    <w:name w:val="Grid Table 7 Colorful - Accent 6"/>
    <w:basedOn w:val="a3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tcPr>
        <w:shd w:val="clear" w:color="bfbfbf" w:themeColor="text1" w:themeTint="40" w:fill="bfbfbf" w:themeFill="text1" w:themeFillTint="40"/>
      </w:tcPr>
    </w:tblStylePr>
  </w:style>
  <w:style w:type="table" w:styleId="ListTable1Light-Accent1" w:customStyle="1">
    <w:name w:val="List Table 1 Light - Accent 1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styleId="ListTable1Light-Accent2" w:customStyle="1">
    <w:name w:val="List Table 1 Light - Accent 2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tcPr>
        <w:shd w:val="clear" w:color="efd2d2" w:themeColor="accent2" w:themeTint="40" w:fill="efd2d2" w:themeFill="accent2" w:themeFillTint="40"/>
      </w:tcPr>
    </w:tblStylePr>
  </w:style>
  <w:style w:type="table" w:styleId="ListTable1Light-Accent3" w:customStyle="1">
    <w:name w:val="List Table 1 Light - Accent 3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tcPr>
        <w:shd w:val="clear" w:color="e5eed5" w:themeColor="accent3" w:themeTint="40" w:fill="e5eed5" w:themeFill="accent3" w:themeFillTint="40"/>
      </w:tcPr>
    </w:tblStylePr>
  </w:style>
  <w:style w:type="table" w:styleId="ListTable1Light-Accent4" w:customStyle="1">
    <w:name w:val="List Table 1 Light - Accent 4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styleId="ListTable1Light-Accent5" w:customStyle="1">
    <w:name w:val="List Table 1 Light - Accent 5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styleId="ListTable1Light-Accent6" w:customStyle="1">
    <w:name w:val="List Table 1 Light - Accent 6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3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</w:style>
  <w:style w:type="table" w:styleId="ListTable2-Accent1" w:customStyle="1">
    <w:name w:val="List Table 2 - Accent 1"/>
    <w:basedOn w:val="a3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styleId="ListTable2-Accent2" w:customStyle="1">
    <w:name w:val="List Table 2 - Accent 2"/>
    <w:basedOn w:val="a3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</w:style>
  <w:style w:type="table" w:styleId="ListTable2-Accent3" w:customStyle="1">
    <w:name w:val="List Table 2 - Accent 3"/>
    <w:basedOn w:val="a3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</w:style>
  <w:style w:type="table" w:styleId="ListTable2-Accent4" w:customStyle="1">
    <w:name w:val="List Table 2 - Accent 4"/>
    <w:basedOn w:val="a3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styleId="ListTable2-Accent5" w:customStyle="1">
    <w:name w:val="List Table 2 - Accent 5"/>
    <w:basedOn w:val="a3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styleId="ListTable2-Accent6" w:customStyle="1">
    <w:name w:val="List Table 2 - Accent 6"/>
    <w:basedOn w:val="a3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ListTable3-Accent1" w:customStyle="1">
    <w:name w:val="List Table 3 - Accent 1"/>
    <w:basedOn w:val="a3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styleId="ListTable3-Accent2" w:customStyle="1">
    <w:name w:val="List Table 3 - Accent 2"/>
    <w:basedOn w:val="a3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</w:style>
  <w:style w:type="table" w:styleId="ListTable3-Accent3" w:customStyle="1">
    <w:name w:val="List Table 3 - Accent 3"/>
    <w:basedOn w:val="a3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</w:style>
  <w:style w:type="table" w:styleId="ListTable3-Accent4" w:customStyle="1">
    <w:name w:val="List Table 3 - Accent 4"/>
    <w:basedOn w:val="a3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styleId="ListTable3-Accent5" w:customStyle="1">
    <w:name w:val="List Table 3 - Accent 5"/>
    <w:basedOn w:val="a3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styleId="ListTable3-Accent6" w:customStyle="1">
    <w:name w:val="List Table 3 - Accent 6"/>
    <w:basedOn w:val="a3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styleId="-40">
    <w:name w:val="List Table 4"/>
    <w:basedOn w:val="a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</w:style>
  <w:style w:type="table" w:styleId="ListTable4-Accent1" w:customStyle="1">
    <w:name w:val="List Table 4 - Accent 1"/>
    <w:basedOn w:val="a3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styleId="ListTable4-Accent2" w:customStyle="1">
    <w:name w:val="List Table 4 - Accent 2"/>
    <w:basedOn w:val="a3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</w:style>
  <w:style w:type="table" w:styleId="ListTable4-Accent3" w:customStyle="1">
    <w:name w:val="List Table 4 - Accent 3"/>
    <w:basedOn w:val="a3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</w:style>
  <w:style w:type="table" w:styleId="ListTable4-Accent4" w:customStyle="1">
    <w:name w:val="List Table 4 - Accent 4"/>
    <w:basedOn w:val="a3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styleId="ListTable4-Accent5" w:customStyle="1">
    <w:name w:val="List Table 4 - Accent 5"/>
    <w:basedOn w:val="a3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styleId="ListTable4-Accent6" w:customStyle="1">
    <w:name w:val="List Table 4 - Accent 6"/>
    <w:basedOn w:val="a3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3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</w:style>
  <w:style w:type="table" w:styleId="ListTable5Dark-Accent1" w:customStyle="1">
    <w:name w:val="List Table 5 Dark - Accent 1"/>
    <w:basedOn w:val="a3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ListTable5Dark-Accent2" w:customStyle="1">
    <w:name w:val="List Table 5 Dark - Accent 2"/>
    <w:basedOn w:val="a3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</w:style>
  <w:style w:type="table" w:styleId="ListTable5Dark-Accent3" w:customStyle="1">
    <w:name w:val="List Table 5 Dark - Accent 3"/>
    <w:basedOn w:val="a3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</w:style>
  <w:style w:type="table" w:styleId="ListTable5Dark-Accent4" w:customStyle="1">
    <w:name w:val="List Table 5 Dark - Accent 4"/>
    <w:basedOn w:val="a3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styleId="ListTable5Dark-Accent5" w:customStyle="1">
    <w:name w:val="List Table 5 Dark - Accent 5"/>
    <w:basedOn w:val="a3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styleId="ListTable5Dark-Accent6" w:customStyle="1">
    <w:name w:val="List Table 5 Dark - Accent 6"/>
    <w:basedOn w:val="a3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3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 w:customStyle="1">
    <w:name w:val="List Table 6 Colorful - Accent 1"/>
    <w:basedOn w:val="a3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6Colorful-Accent2" w:customStyle="1">
    <w:name w:val="List Table 6 Colorful - Accent 2"/>
    <w:basedOn w:val="a3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6Colorful-Accent3" w:customStyle="1">
    <w:name w:val="List Table 6 Colorful - Accent 3"/>
    <w:basedOn w:val="a3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6Colorful-Accent4" w:customStyle="1">
    <w:name w:val="List Table 6 Colorful - Accent 4"/>
    <w:basedOn w:val="a3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6Colorful-Accent5" w:customStyle="1">
    <w:name w:val="List Table 6 Colorful - Accent 5"/>
    <w:basedOn w:val="a3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6Colorful-Accent6" w:customStyle="1">
    <w:name w:val="List Table 6 Colorful - Accent 6"/>
    <w:basedOn w:val="a3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 w:customStyle="1">
    <w:name w:val="List Table 7 Colorful - Accent 1"/>
    <w:basedOn w:val="a3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7Colorful-Accent2" w:customStyle="1">
    <w:name w:val="List Table 7 Colorful - Accent 2"/>
    <w:basedOn w:val="a3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7Colorful-Accent3" w:customStyle="1">
    <w:name w:val="List Table 7 Colorful - Accent 3"/>
    <w:basedOn w:val="a3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7Colorful-Accent4" w:customStyle="1">
    <w:name w:val="List Table 7 Colorful - Accent 4"/>
    <w:basedOn w:val="a3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7Colorful-Accent5" w:customStyle="1">
    <w:name w:val="List Table 7 Colorful - Accent 5"/>
    <w:basedOn w:val="a3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7Colorful-Accent6" w:customStyle="1">
    <w:name w:val="List Table 7 Colorful - Accent 6"/>
    <w:basedOn w:val="a3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ned-Accent" w:customStyle="1">
    <w:name w:val="Lined - Accent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Lined-Accent1" w:customStyle="1">
    <w:name w:val="Lined - Accent 1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styleId="Lined-Accent2" w:customStyle="1">
    <w:name w:val="Lined - Accent 2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Lined-Accent3" w:customStyle="1">
    <w:name w:val="Lined - Accent 3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Lined-Accent4" w:customStyle="1">
    <w:name w:val="Lined - Accent 4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Lined-Accent5" w:customStyle="1">
    <w:name w:val="Lined - Accent 5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Lined-Accent6" w:customStyle="1">
    <w:name w:val="Lined - Accent 6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BorderedLined-Accent" w:customStyle="1">
    <w:name w:val="Bordered &amp; Lined - Accent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BorderedLined-Accent1" w:customStyle="1">
    <w:name w:val="Bordered &amp; Lined - Accent 1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styleId="BorderedLined-Accent2" w:customStyle="1">
    <w:name w:val="Bordered &amp; Lined - Accent 2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BorderedLined-Accent3" w:customStyle="1">
    <w:name w:val="Bordered &amp; Lined - Accent 3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BorderedLined-Accent4" w:customStyle="1">
    <w:name w:val="Bordered &amp; Lined - Accent 4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BorderedLined-Accent5" w:customStyle="1">
    <w:name w:val="Bordered &amp; Lined - Accent 5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BorderedLined-Accent6" w:customStyle="1">
    <w:name w:val="Bordered &amp; Lined - Accent 6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Bordered" w:customStyle="1">
    <w:name w:val="Bordered"/>
    <w:basedOn w:val="a3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</w:style>
  <w:style w:type="table" w:styleId="Bordered-Accent1" w:customStyle="1">
    <w:name w:val="Bordered - Accent 1"/>
    <w:basedOn w:val="a3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</w:style>
  <w:style w:type="table" w:styleId="Bordered-Accent2" w:customStyle="1">
    <w:name w:val="Bordered - Accent 2"/>
    <w:basedOn w:val="a3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</w:style>
  <w:style w:type="table" w:styleId="Bordered-Accent3" w:customStyle="1">
    <w:name w:val="Bordered - Accent 3"/>
    <w:basedOn w:val="a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styleId="Bordered-Accent4" w:customStyle="1">
    <w:name w:val="Bordered - Accent 4"/>
    <w:basedOn w:val="a3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styleId="Bordered-Accent5" w:customStyle="1">
    <w:name w:val="Bordered - Accent 5"/>
    <w:basedOn w:val="a3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</w:style>
  <w:style w:type="table" w:styleId="Bordered-Accent6" w:customStyle="1">
    <w:name w:val="Bordered - Accent 6"/>
    <w:basedOn w:val="a3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paragraph" w:styleId="a6">
    <w:name w:val="footnote text"/>
    <w:basedOn w:val="a1"/>
    <w:link w:val="a7"/>
    <w:uiPriority w:val="99"/>
    <w:semiHidden/>
    <w:unhideWhenUsed/>
    <w:pPr>
      <w:spacing w:after="40" w:line="240" w:lineRule="auto"/>
    </w:pPr>
    <w:rPr>
      <w:sz w:val="18"/>
    </w:rPr>
  </w:style>
  <w:style w:type="character" w:styleId="a7" w:customStyle="1">
    <w:name w:val="Текст сноски Знак"/>
    <w:link w:val="a6"/>
    <w:uiPriority w:val="99"/>
    <w:rPr>
      <w:sz w:val="18"/>
    </w:rPr>
  </w:style>
  <w:style w:type="character" w:styleId="a8">
    <w:name w:val="footnote reference"/>
    <w:basedOn w:val="a2"/>
    <w:uiPriority w:val="99"/>
    <w:unhideWhenUsed/>
    <w:rPr>
      <w:vertAlign w:val="superscript"/>
    </w:rPr>
  </w:style>
  <w:style w:type="paragraph" w:styleId="a9">
    <w:name w:val="endnote text"/>
    <w:basedOn w:val="a1"/>
    <w:link w:val="aa"/>
    <w:uiPriority w:val="99"/>
    <w:semiHidden/>
    <w:unhideWhenUsed/>
    <w:pPr>
      <w:spacing w:after="0" w:line="240" w:lineRule="auto"/>
    </w:pPr>
    <w:rPr>
      <w:sz w:val="20"/>
    </w:rPr>
  </w:style>
  <w:style w:type="character" w:styleId="aa" w:customStyle="1">
    <w:name w:val="Текст концевой сноски Знак"/>
    <w:link w:val="a9"/>
    <w:uiPriority w:val="99"/>
    <w:rPr>
      <w:sz w:val="20"/>
    </w:rPr>
  </w:style>
  <w:style w:type="character" w:styleId="ab">
    <w:name w:val="endnote reference"/>
    <w:basedOn w:val="a2"/>
    <w:uiPriority w:val="99"/>
    <w:semiHidden/>
    <w:unhideWhenUsed/>
    <w:rPr>
      <w:vertAlign w:val="superscript"/>
    </w:rPr>
  </w:style>
  <w:style w:type="paragraph" w:styleId="52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c">
    <w:name w:val="table of figures"/>
    <w:basedOn w:val="a1"/>
    <w:next w:val="a1"/>
    <w:uiPriority w:val="99"/>
    <w:unhideWhenUsed/>
    <w:pPr>
      <w:spacing w:after="0"/>
    </w:pPr>
  </w:style>
  <w:style w:type="paragraph" w:styleId="Actor" w:customStyle="1">
    <w:name w:val="Actor"/>
    <w:basedOn w:val="ad"/>
    <w:next w:val="Task1"/>
    <w:pPr>
      <w:keepNext/>
      <w:keepLines/>
      <w:shd w:val="clear" w:color="auto" w:fill="94b8e9"/>
      <w:spacing w:before="240" w:after="0"/>
      <w:jc w:val="center"/>
    </w:pPr>
    <w:rPr>
      <w:b/>
      <w:sz w:val="24"/>
    </w:rPr>
  </w:style>
  <w:style w:type="paragraph" w:styleId="ad">
    <w:name w:val="Body Text"/>
    <w:basedOn w:val="a1"/>
    <w:link w:val="ae"/>
    <w:pPr>
      <w:spacing w:before="60" w:after="60"/>
      <w:jc w:val="both"/>
    </w:pPr>
    <w:rPr>
      <w:rFonts w:ascii="Arial" w:hAnsi="Arial"/>
    </w:rPr>
  </w:style>
  <w:style w:type="paragraph" w:styleId="BoxText" w:customStyle="1">
    <w:name w:val="Box Text"/>
    <w:basedOn w:val="ad"/>
    <w:pPr>
      <w:keepNext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  <w:ind w:left="720"/>
    </w:pPr>
  </w:style>
  <w:style w:type="paragraph" w:styleId="ChapterSubtitle" w:customStyle="1">
    <w:name w:val="Chapter Subtitle"/>
    <w:basedOn w:val="ad"/>
    <w:pPr>
      <w:spacing w:before="220"/>
      <w:ind w:left="4536" w:right="288"/>
    </w:pPr>
    <w:rPr>
      <w:b/>
      <w:sz w:val="20"/>
    </w:rPr>
  </w:style>
  <w:style w:type="paragraph" w:styleId="ChapterTitle" w:customStyle="1">
    <w:name w:val="Chapter Title"/>
    <w:basedOn w:val="ad"/>
    <w:next w:val="ChapterSubtitle"/>
    <w:pPr>
      <w:keepNext/>
      <w:spacing w:before="5200"/>
      <w:ind w:left="4536" w:right="288"/>
    </w:pPr>
    <w:rPr>
      <w:b/>
      <w:sz w:val="32"/>
    </w:rPr>
  </w:style>
  <w:style w:type="paragraph" w:styleId="Directive" w:customStyle="1">
    <w:name w:val="Directive"/>
    <w:basedOn w:val="ad"/>
    <w:pPr>
      <w:keepLines/>
    </w:pPr>
    <w:rPr>
      <w:b/>
    </w:rPr>
  </w:style>
  <w:style w:type="paragraph" w:styleId="Flowchart" w:customStyle="1">
    <w:name w:val="Flowchart"/>
    <w:basedOn w:val="ad"/>
  </w:style>
  <w:style w:type="paragraph" w:styleId="af">
    <w:name w:val="footer"/>
    <w:basedOn w:val="ad"/>
    <w:link w:val="af0"/>
    <w:pPr>
      <w:tabs>
        <w:tab w:val="center" w:pos="4680"/>
        <w:tab w:val="right" w:pos="9360"/>
      </w:tabs>
      <w:spacing w:after="120"/>
    </w:pPr>
    <w:rPr>
      <w:rFonts w:ascii="Book Antiqua" w:hAnsi="Book Antiqua"/>
      <w:sz w:val="20"/>
    </w:rPr>
  </w:style>
  <w:style w:type="paragraph" w:styleId="Footer2" w:customStyle="1">
    <w:name w:val="Footer 2"/>
    <w:basedOn w:val="ad"/>
    <w:pPr>
      <w:tabs>
        <w:tab w:val="center" w:pos="4680"/>
        <w:tab w:val="right" w:pos="9360"/>
      </w:tabs>
      <w:spacing w:before="0"/>
    </w:pPr>
    <w:rPr>
      <w:sz w:val="18"/>
    </w:rPr>
  </w:style>
  <w:style w:type="paragraph" w:styleId="Footer3" w:customStyle="1">
    <w:name w:val="Footer 3"/>
    <w:basedOn w:val="ad"/>
    <w:pPr>
      <w:tabs>
        <w:tab w:val="center" w:pos="4680"/>
        <w:tab w:val="right" w:pos="9360"/>
      </w:tabs>
      <w:spacing w:before="0"/>
    </w:pPr>
    <w:rPr>
      <w:sz w:val="18"/>
    </w:rPr>
  </w:style>
  <w:style w:type="paragraph" w:styleId="af1">
    <w:name w:val="header"/>
    <w:basedOn w:val="ad"/>
    <w:link w:val="af2"/>
    <w:pPr>
      <w:tabs>
        <w:tab w:val="center" w:pos="4680"/>
        <w:tab w:val="right" w:pos="9360"/>
      </w:tabs>
      <w:spacing w:before="0"/>
    </w:pPr>
    <w:rPr>
      <w:sz w:val="18"/>
    </w:rPr>
  </w:style>
  <w:style w:type="paragraph" w:styleId="Header2" w:customStyle="1">
    <w:name w:val="Header 2"/>
    <w:basedOn w:val="ad"/>
    <w:pPr>
      <w:tabs>
        <w:tab w:val="center" w:pos="4680"/>
        <w:tab w:val="right" w:pos="9360"/>
      </w:tabs>
      <w:spacing w:before="0"/>
    </w:pPr>
    <w:rPr>
      <w:sz w:val="18"/>
    </w:rPr>
  </w:style>
  <w:style w:type="paragraph" w:styleId="Header3" w:customStyle="1">
    <w:name w:val="Header 3"/>
    <w:basedOn w:val="ad"/>
    <w:pPr>
      <w:tabs>
        <w:tab w:val="center" w:pos="4680"/>
        <w:tab w:val="right" w:pos="9360"/>
      </w:tabs>
      <w:spacing w:before="0"/>
    </w:pPr>
    <w:rPr>
      <w:sz w:val="18"/>
    </w:rPr>
  </w:style>
  <w:style w:type="paragraph" w:styleId="a">
    <w:name w:val="List Bullet"/>
    <w:basedOn w:val="ad"/>
    <w:pPr>
      <w:numPr>
        <w:numId w:val="1"/>
      </w:numPr>
      <w:spacing w:before="0"/>
    </w:pPr>
  </w:style>
  <w:style w:type="paragraph" w:styleId="a0">
    <w:name w:val="List Number"/>
    <w:basedOn w:val="ad"/>
    <w:pPr>
      <w:numPr>
        <w:numId w:val="7"/>
      </w:numPr>
    </w:pPr>
  </w:style>
  <w:style w:type="paragraph" w:styleId="Note1" w:customStyle="1">
    <w:name w:val="Note 1"/>
    <w:basedOn w:val="ad"/>
    <w:pPr>
      <w:ind w:left="432"/>
    </w:pPr>
    <w:rPr>
      <w:rFonts w:eastAsia="Times New Roman"/>
    </w:rPr>
  </w:style>
  <w:style w:type="paragraph" w:styleId="Note2" w:customStyle="1">
    <w:name w:val="Note 2"/>
    <w:basedOn w:val="ad"/>
    <w:pPr>
      <w:ind w:left="864"/>
    </w:pPr>
    <w:rPr>
      <w:rFonts w:eastAsia="Times New Roman"/>
    </w:rPr>
  </w:style>
  <w:style w:type="paragraph" w:styleId="Note3" w:customStyle="1">
    <w:name w:val="Note 3"/>
    <w:basedOn w:val="ad"/>
    <w:pPr>
      <w:ind w:left="1296"/>
    </w:pPr>
    <w:rPr>
      <w:rFonts w:eastAsia="Times New Roman"/>
    </w:rPr>
  </w:style>
  <w:style w:type="paragraph" w:styleId="Notelist1" w:customStyle="1">
    <w:name w:val="Note list 1"/>
    <w:basedOn w:val="ad"/>
    <w:pPr>
      <w:numPr>
        <w:numId w:val="2"/>
      </w:numPr>
      <w:spacing w:before="0"/>
    </w:pPr>
    <w:rPr>
      <w:rFonts w:eastAsia="Times New Roman"/>
    </w:rPr>
  </w:style>
  <w:style w:type="paragraph" w:styleId="Notelist2" w:customStyle="1">
    <w:name w:val="Note list 2"/>
    <w:basedOn w:val="ad"/>
    <w:pPr>
      <w:numPr>
        <w:numId w:val="3"/>
      </w:numPr>
      <w:spacing w:before="0"/>
    </w:pPr>
    <w:rPr>
      <w:rFonts w:eastAsia="Times New Roman"/>
    </w:rPr>
  </w:style>
  <w:style w:type="paragraph" w:styleId="Notelist3" w:customStyle="1">
    <w:name w:val="Note list 3"/>
    <w:basedOn w:val="ad"/>
    <w:pPr>
      <w:numPr>
        <w:numId w:val="4"/>
      </w:numPr>
      <w:spacing w:before="0"/>
    </w:pPr>
    <w:rPr>
      <w:rFonts w:eastAsia="Times New Roman"/>
    </w:rPr>
  </w:style>
  <w:style w:type="character" w:styleId="af3">
    <w:name w:val="page number"/>
    <w:rPr>
      <w:rFonts w:ascii="Arial" w:hAnsi="Arial"/>
    </w:rPr>
  </w:style>
  <w:style w:type="paragraph" w:styleId="PageTitle" w:customStyle="1">
    <w:name w:val="Page Title"/>
    <w:basedOn w:val="ad"/>
    <w:next w:val="SectionTitle"/>
    <w:link w:val="PageTitle0"/>
    <w:pPr>
      <w:keepNext/>
      <w:pageBreakBefore/>
      <w:pBdr>
        <w:bottom w:val="single" w:color="000000" w:sz="6" w:space="1"/>
      </w:pBdr>
    </w:pPr>
    <w:rPr>
      <w:rFonts w:eastAsia="Times New Roman"/>
      <w:b/>
      <w:sz w:val="28"/>
    </w:rPr>
  </w:style>
  <w:style w:type="paragraph" w:styleId="Qualifier" w:customStyle="1">
    <w:name w:val="Qualifier"/>
    <w:basedOn w:val="ad"/>
    <w:next w:val="Task2"/>
    <w:pPr>
      <w:keepNext/>
      <w:spacing w:before="120" w:after="0"/>
      <w:ind w:left="288"/>
    </w:pPr>
    <w:rPr>
      <w:rFonts w:eastAsia="Times New Roman"/>
      <w:b/>
    </w:rPr>
  </w:style>
  <w:style w:type="paragraph" w:styleId="SectionTitle" w:customStyle="1">
    <w:name w:val="Section Title"/>
    <w:basedOn w:val="ad"/>
    <w:next w:val="ad"/>
    <w:link w:val="SectionTitle0"/>
    <w:pPr>
      <w:keepNext/>
      <w:spacing w:before="240" w:after="0"/>
    </w:pPr>
    <w:rPr>
      <w:rFonts w:eastAsia="Times New Roman"/>
      <w:b/>
      <w:sz w:val="24"/>
    </w:rPr>
  </w:style>
  <w:style w:type="paragraph" w:styleId="Table" w:customStyle="1">
    <w:name w:val="Table"/>
    <w:basedOn w:val="ad"/>
    <w:rPr>
      <w:rFonts w:eastAsia="Times New Roman"/>
    </w:rPr>
  </w:style>
  <w:style w:type="paragraph" w:styleId="Task1" w:customStyle="1">
    <w:name w:val="Task 1"/>
    <w:basedOn w:val="ad"/>
    <w:pPr>
      <w:tabs>
        <w:tab w:val="left" w:pos="432"/>
      </w:tabs>
      <w:ind w:left="432" w:hanging="432"/>
    </w:pPr>
    <w:rPr>
      <w:rFonts w:eastAsia="Times New Roman"/>
    </w:rPr>
  </w:style>
  <w:style w:type="paragraph" w:styleId="Task2" w:customStyle="1">
    <w:name w:val="Task 2"/>
    <w:basedOn w:val="ad"/>
    <w:pPr>
      <w:numPr>
        <w:numId w:val="5"/>
      </w:numPr>
    </w:pPr>
    <w:rPr>
      <w:rFonts w:eastAsia="Times New Roman"/>
    </w:rPr>
  </w:style>
  <w:style w:type="paragraph" w:styleId="Task3" w:customStyle="1">
    <w:name w:val="Task 3"/>
    <w:basedOn w:val="ad"/>
    <w:pPr>
      <w:numPr>
        <w:numId w:val="6"/>
      </w:numPr>
    </w:pPr>
    <w:rPr>
      <w:rFonts w:eastAsia="Times New Roman"/>
    </w:rPr>
  </w:style>
  <w:style w:type="paragraph" w:styleId="12">
    <w:name w:val="toc 1"/>
    <w:basedOn w:val="ad"/>
    <w:next w:val="a1"/>
    <w:semiHidden/>
    <w:pPr>
      <w:tabs>
        <w:tab w:val="left" w:pos="8640" w:leader="dot"/>
      </w:tabs>
      <w:spacing w:before="120"/>
    </w:pPr>
    <w:rPr>
      <w:b/>
      <w:sz w:val="18"/>
    </w:rPr>
  </w:style>
  <w:style w:type="paragraph" w:styleId="22">
    <w:name w:val="toc 2"/>
    <w:basedOn w:val="12"/>
    <w:next w:val="a1"/>
    <w:semiHidden/>
    <w:pPr>
      <w:spacing w:before="0"/>
      <w:ind w:left="202"/>
    </w:pPr>
    <w:rPr>
      <w:b w:val="0"/>
    </w:rPr>
  </w:style>
  <w:style w:type="paragraph" w:styleId="32">
    <w:name w:val="toc 3"/>
    <w:basedOn w:val="22"/>
    <w:next w:val="a1"/>
    <w:semiHidden/>
    <w:pPr>
      <w:ind w:left="400"/>
    </w:pPr>
  </w:style>
  <w:style w:type="paragraph" w:styleId="PageTitle2" w:customStyle="1">
    <w:name w:val="Page Title 2"/>
    <w:basedOn w:val="PageTitle"/>
    <w:next w:val="SectionTitle"/>
  </w:style>
  <w:style w:type="paragraph" w:styleId="TableHeader" w:customStyle="1">
    <w:name w:val="Table Header"/>
    <w:basedOn w:val="Table"/>
    <w:pPr>
      <w:jc w:val="center"/>
    </w:pPr>
    <w:rPr>
      <w:b/>
    </w:rPr>
  </w:style>
  <w:style w:type="paragraph" w:styleId="Subheading" w:customStyle="1">
    <w:name w:val="Subheading"/>
    <w:basedOn w:val="ad"/>
    <w:next w:val="ad"/>
    <w:pPr>
      <w:keepNext/>
      <w:spacing w:before="240" w:after="0"/>
    </w:pPr>
    <w:rPr>
      <w:rFonts w:eastAsia="Times New Roman"/>
      <w:b/>
    </w:rPr>
  </w:style>
  <w:style w:type="paragraph" w:styleId="Instructor" w:customStyle="1">
    <w:name w:val="Instructor"/>
    <w:basedOn w:val="ad"/>
    <w:rPr>
      <w:color w:val="0000ff"/>
    </w:rPr>
  </w:style>
  <w:style w:type="paragraph" w:styleId="42">
    <w:name w:val="toc 4"/>
    <w:basedOn w:val="32"/>
    <w:next w:val="a1"/>
    <w:semiHidden/>
    <w:pPr>
      <w:ind w:left="600"/>
    </w:pPr>
  </w:style>
  <w:style w:type="paragraph" w:styleId="Code" w:customStyle="1">
    <w:name w:val="Code"/>
    <w:basedOn w:val="a1"/>
    <w:pPr>
      <w:spacing w:before="60"/>
      <w:ind w:left="864"/>
      <w:jc w:val="both"/>
    </w:pPr>
    <w:rPr>
      <w:rFonts w:ascii="Courier New" w:hAnsi="Courier New" w:cs="Courier New"/>
    </w:rPr>
  </w:style>
  <w:style w:type="character" w:styleId="20" w:customStyle="1">
    <w:name w:val="Заголовок 2 Знак"/>
    <w:basedOn w:val="a2"/>
    <w:link w:val="2"/>
    <w:uiPriority w:val="9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styleId="af0" w:customStyle="1">
    <w:name w:val="Нижний колонтитул Знак"/>
    <w:link w:val="af"/>
    <w:rPr>
      <w:rFonts w:ascii="Book Antiqua" w:hAnsi="Book Antiqua" w:eastAsia="SimSun"/>
      <w:szCs w:val="22"/>
      <w:lang w:eastAsia="zh-CN"/>
    </w:rPr>
  </w:style>
  <w:style w:type="character" w:styleId="af2" w:customStyle="1">
    <w:name w:val="Верхний колонтитул Знак"/>
    <w:link w:val="af1"/>
    <w:rPr>
      <w:rFonts w:ascii="Arial" w:hAnsi="Arial" w:eastAsia="SimSun"/>
      <w:sz w:val="18"/>
      <w:lang w:val="en-US" w:eastAsia="zh-CN"/>
    </w:rPr>
  </w:style>
  <w:style w:type="paragraph" w:styleId="TableText" w:customStyle="1">
    <w:name w:val="Table Text"/>
    <w:basedOn w:val="a1"/>
    <w:link w:val="TableText0"/>
    <w:pPr>
      <w:keepLines/>
      <w:jc w:val="both"/>
    </w:pPr>
    <w:rPr>
      <w:rFonts w:ascii="Book Antiqua" w:hAnsi="Book Antiqua"/>
      <w:sz w:val="16"/>
    </w:rPr>
  </w:style>
  <w:style w:type="paragraph" w:styleId="TableHeading" w:customStyle="1">
    <w:name w:val="Table Heading"/>
    <w:basedOn w:val="TableText"/>
    <w:link w:val="TableHeading0"/>
    <w:pPr>
      <w:spacing w:before="120" w:after="120"/>
    </w:pPr>
    <w:rPr>
      <w:b/>
    </w:rPr>
  </w:style>
  <w:style w:type="paragraph" w:styleId="HeadingBar" w:customStyle="1">
    <w:name w:val="Heading Bar"/>
    <w:basedOn w:val="a1"/>
    <w:next w:val="3"/>
    <w:pPr>
      <w:keepNext/>
      <w:keepLines/>
      <w:shd w:val="solid" w:color="auto" w:fill="auto"/>
      <w:spacing w:before="240"/>
      <w:ind w:right="7920"/>
      <w:jc w:val="both"/>
    </w:pPr>
    <w:rPr>
      <w:rFonts w:ascii="Book Antiqua" w:hAnsi="Book Antiqua"/>
      <w:color w:val="ffffff"/>
      <w:sz w:val="8"/>
    </w:rPr>
  </w:style>
  <w:style w:type="paragraph" w:styleId="TitleBar" w:customStyle="1">
    <w:name w:val="Title Bar"/>
    <w:basedOn w:val="a1"/>
    <w:link w:val="TitleBar0"/>
    <w:pPr>
      <w:keepNext/>
      <w:pageBreakBefore/>
      <w:shd w:val="solid" w:color="auto" w:fill="auto"/>
      <w:spacing w:before="1680"/>
      <w:ind w:left="2520" w:right="720"/>
      <w:jc w:val="both"/>
    </w:pPr>
    <w:rPr>
      <w:rFonts w:ascii="Book Antiqua" w:hAnsi="Book Antiqua"/>
      <w:sz w:val="36"/>
    </w:rPr>
  </w:style>
  <w:style w:type="paragraph" w:styleId="Title-Major" w:customStyle="1">
    <w:name w:val="Title-Major"/>
    <w:basedOn w:val="af4"/>
    <w:link w:val="Title-Major0"/>
    <w:pPr>
      <w:keepLines/>
      <w:spacing w:before="0" w:after="120"/>
      <w:ind w:left="2520" w:right="720"/>
      <w:jc w:val="left"/>
      <w:outlineLvl w:val="9"/>
    </w:pPr>
    <w:rPr>
      <w:rFonts w:ascii="Times New Roman" w:hAnsi="Times New Roman" w:eastAsia="SimSun"/>
      <w:b w:val="0"/>
      <w:bCs w:val="0"/>
      <w:smallCaps/>
      <w:sz w:val="48"/>
      <w:szCs w:val="20"/>
    </w:rPr>
  </w:style>
  <w:style w:type="character" w:styleId="TableText0" w:customStyle="1">
    <w:name w:val="Table Text Знак"/>
    <w:link w:val="TableText"/>
    <w:rPr>
      <w:rFonts w:ascii="Book Antiqua" w:hAnsi="Book Antiqua" w:eastAsia="SimSun"/>
      <w:sz w:val="16"/>
      <w:lang w:val="en-US" w:eastAsia="zh-CN"/>
    </w:rPr>
  </w:style>
  <w:style w:type="character" w:styleId="HighlightedVariable" w:customStyle="1">
    <w:name w:val="Highlighted Variable"/>
    <w:rPr>
      <w:rFonts w:ascii="Book Antiqua" w:hAnsi="Book Antiqua"/>
      <w:color w:val="0000ff"/>
    </w:rPr>
  </w:style>
  <w:style w:type="paragraph" w:styleId="af4">
    <w:name w:val="Title"/>
    <w:basedOn w:val="a1"/>
    <w:next w:val="a1"/>
    <w:link w:val="af5"/>
    <w:uiPriority w:val="10"/>
    <w:qFormat/>
    <w:pPr>
      <w:spacing w:before="240" w:after="60"/>
      <w:jc w:val="center"/>
      <w:outlineLvl w:val="0"/>
    </w:pPr>
    <w:rPr>
      <w:rFonts w:asciiTheme="majorHAnsi" w:hAnsiTheme="majorHAnsi" w:eastAsiaTheme="majorEastAsia"/>
      <w:b/>
      <w:bCs/>
      <w:sz w:val="32"/>
      <w:szCs w:val="32"/>
    </w:rPr>
  </w:style>
  <w:style w:type="character" w:styleId="af5" w:customStyle="1">
    <w:name w:val="Заголовок Знак"/>
    <w:basedOn w:val="a2"/>
    <w:link w:val="af4"/>
    <w:uiPriority w:val="10"/>
    <w:rPr>
      <w:rFonts w:asciiTheme="majorHAnsi" w:hAnsiTheme="majorHAnsi" w:eastAsiaTheme="majorEastAsia"/>
      <w:b/>
      <w:bCs/>
      <w:sz w:val="32"/>
      <w:szCs w:val="32"/>
    </w:rPr>
  </w:style>
  <w:style w:type="character" w:styleId="af6">
    <w:name w:val="Emphasis"/>
    <w:basedOn w:val="a2"/>
    <w:uiPriority w:val="20"/>
    <w:qFormat/>
    <w:rPr>
      <w:rFonts w:asciiTheme="minorHAnsi" w:hAnsiTheme="minorHAnsi"/>
      <w:b/>
      <w:i/>
      <w:iCs/>
    </w:rPr>
  </w:style>
  <w:style w:type="character" w:styleId="ae" w:customStyle="1">
    <w:name w:val="Основной текст Знак"/>
    <w:link w:val="ad"/>
    <w:rPr>
      <w:rFonts w:ascii="Arial" w:hAnsi="Arial" w:eastAsia="SimSun"/>
      <w:sz w:val="22"/>
      <w:lang w:val="en-US" w:eastAsia="zh-CN"/>
    </w:rPr>
  </w:style>
  <w:style w:type="paragraph" w:styleId="af7">
    <w:name w:val="Balloon Text"/>
    <w:basedOn w:val="a1"/>
    <w:link w:val="af8"/>
    <w:pPr>
      <w:jc w:val="both"/>
    </w:pPr>
    <w:rPr>
      <w:rFonts w:ascii="Tahoma" w:hAnsi="Tahoma"/>
      <w:sz w:val="16"/>
      <w:szCs w:val="16"/>
    </w:rPr>
  </w:style>
  <w:style w:type="character" w:styleId="af8" w:customStyle="1">
    <w:name w:val="Текст выноски Знак"/>
    <w:link w:val="af7"/>
    <w:rPr>
      <w:rFonts w:ascii="Tahoma" w:hAnsi="Tahoma" w:eastAsia="SimSun" w:cs="Tahoma"/>
      <w:sz w:val="16"/>
      <w:szCs w:val="16"/>
      <w:lang w:val="en-US" w:eastAsia="zh-CN"/>
    </w:rPr>
  </w:style>
  <w:style w:type="paragraph" w:styleId="af9">
    <w:name w:val="Document Map"/>
    <w:basedOn w:val="a1"/>
    <w:link w:val="afa"/>
    <w:pPr>
      <w:jc w:val="both"/>
    </w:pPr>
    <w:rPr>
      <w:rFonts w:ascii="Tahoma" w:hAnsi="Tahoma" w:cs="Tahoma"/>
      <w:sz w:val="16"/>
      <w:szCs w:val="16"/>
    </w:rPr>
  </w:style>
  <w:style w:type="character" w:styleId="afa" w:customStyle="1">
    <w:name w:val="Схема документа Знак"/>
    <w:basedOn w:val="a2"/>
    <w:link w:val="af9"/>
    <w:rPr>
      <w:rFonts w:ascii="Tahoma" w:hAnsi="Tahoma" w:eastAsia="SimSun" w:cs="Tahoma"/>
      <w:sz w:val="16"/>
      <w:szCs w:val="16"/>
      <w:lang w:val="en-US" w:eastAsia="zh-CN"/>
    </w:rPr>
  </w:style>
  <w:style w:type="table" w:styleId="afb">
    <w:name w:val="Table Grid"/>
    <w:basedOn w:val="a3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</w:style>
  <w:style w:type="paragraph" w:styleId="titleline" w:customStyle="1">
    <w:name w:val="title_line"/>
    <w:basedOn w:val="TitleBar"/>
    <w:link w:val="titleline0"/>
    <w:pPr>
      <w:tabs>
        <w:tab w:val="left" w:pos="1190"/>
        <w:tab w:val="left" w:pos="1794"/>
      </w:tabs>
      <w:spacing w:before="600"/>
      <w:ind w:left="2517"/>
    </w:pPr>
  </w:style>
  <w:style w:type="paragraph" w:styleId="titledoctype" w:customStyle="1">
    <w:name w:val="title_doctype"/>
    <w:basedOn w:val="Title-Major"/>
    <w:link w:val="titledoctype0"/>
    <w:rPr>
      <w:rFonts w:ascii="Book Antiqua" w:hAnsi="Book Antiqua"/>
    </w:rPr>
  </w:style>
  <w:style w:type="character" w:styleId="TitleBar0" w:customStyle="1">
    <w:name w:val="Title Bar Знак"/>
    <w:basedOn w:val="a2"/>
    <w:link w:val="TitleBar"/>
    <w:rPr>
      <w:rFonts w:eastAsia="SimSun"/>
      <w:sz w:val="36"/>
      <w:shd w:val="solid" w:color="auto" w:fill="auto"/>
      <w:lang w:val="en-US" w:eastAsia="zh-CN"/>
    </w:rPr>
  </w:style>
  <w:style w:type="character" w:styleId="titleline0" w:customStyle="1">
    <w:name w:val="title_line Знак"/>
    <w:basedOn w:val="TitleBar0"/>
    <w:link w:val="titleline"/>
    <w:rPr>
      <w:rFonts w:ascii="Book Antiqua" w:hAnsi="Book Antiqua" w:eastAsia="SimSun"/>
      <w:sz w:val="36"/>
      <w:shd w:val="solid" w:color="auto" w:fill="auto"/>
      <w:lang w:val="en-US" w:eastAsia="zh-CN"/>
    </w:rPr>
  </w:style>
  <w:style w:type="paragraph" w:styleId="titledocname" w:customStyle="1">
    <w:name w:val="title_docname"/>
    <w:basedOn w:val="a1"/>
    <w:pPr>
      <w:spacing w:before="120" w:after="120"/>
      <w:ind w:left="2520"/>
      <w:jc w:val="both"/>
    </w:pPr>
    <w:rPr>
      <w:rFonts w:ascii="Book Antiqua" w:hAnsi="Book Antiqua"/>
      <w:smallCaps/>
      <w:sz w:val="32"/>
      <w:szCs w:val="32"/>
    </w:rPr>
  </w:style>
  <w:style w:type="character" w:styleId="Title-Major0" w:customStyle="1">
    <w:name w:val="Title-Major Знак"/>
    <w:basedOn w:val="af5"/>
    <w:link w:val="Title-Major"/>
    <w:rPr>
      <w:rFonts w:ascii="Cambria" w:hAnsi="Cambria" w:eastAsia="SimSun" w:cs="Times New Roman"/>
      <w:b w:val="0"/>
      <w:bCs w:val="0"/>
      <w:smallCaps/>
      <w:sz w:val="48"/>
      <w:szCs w:val="32"/>
      <w:lang w:val="en-US" w:eastAsia="zh-CN"/>
    </w:rPr>
  </w:style>
  <w:style w:type="character" w:styleId="titledoctype0" w:customStyle="1">
    <w:name w:val="title_doctype Знак"/>
    <w:basedOn w:val="Title-Major0"/>
    <w:link w:val="titledoctype"/>
    <w:rPr>
      <w:rFonts w:ascii="Book Antiqua" w:hAnsi="Book Antiqua" w:eastAsia="SimSun" w:cs="Times New Roman"/>
      <w:b w:val="0"/>
      <w:bCs w:val="0"/>
      <w:smallCaps/>
      <w:sz w:val="48"/>
      <w:szCs w:val="32"/>
      <w:lang w:val="en-US" w:eastAsia="zh-CN"/>
    </w:rPr>
  </w:style>
  <w:style w:type="paragraph" w:styleId="contline" w:customStyle="1">
    <w:name w:val="cont_line"/>
    <w:basedOn w:val="HeadingBar"/>
    <w:pPr>
      <w:ind w:right="7921"/>
    </w:pPr>
  </w:style>
  <w:style w:type="table" w:styleId="conttablebase" w:customStyle="1">
    <w:name w:val="cont_table_base"/>
    <w:basedOn w:val="a3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auto" w:fill="d9d9d9" w:themeFill="background1" w:themeFillShade="D9"/>
      </w:tcPr>
    </w:tblStylePr>
  </w:style>
  <w:style w:type="table" w:styleId="13" w:customStyle="1">
    <w:name w:val="Сетка таблицы светлая1"/>
    <w:basedOn w:val="a3"/>
    <w:uiPriority w:val="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titletextmanager" w:customStyle="1">
    <w:name w:val="title_text_manager"/>
    <w:basedOn w:val="a1"/>
    <w:link w:val="titletextmanager0"/>
    <w:rPr>
      <w:rFonts w:ascii="Book Antiqua" w:hAnsi="Book Antiqua"/>
      <w:sz w:val="18"/>
      <w:szCs w:val="18"/>
    </w:rPr>
  </w:style>
  <w:style w:type="character" w:styleId="titletextmanager0" w:customStyle="1">
    <w:name w:val="title_text_manager Знак"/>
    <w:basedOn w:val="a2"/>
    <w:link w:val="titletextmanager"/>
    <w:rPr>
      <w:rFonts w:ascii="Book Antiqua" w:hAnsi="Book Antiqua" w:eastAsia="SimSun"/>
      <w:sz w:val="18"/>
      <w:szCs w:val="18"/>
      <w:lang w:eastAsia="zh-CN"/>
    </w:rPr>
  </w:style>
  <w:style w:type="character" w:styleId="PageTitle0" w:customStyle="1">
    <w:name w:val="Page Title Знак"/>
    <w:basedOn w:val="ae"/>
    <w:link w:val="PageTitle"/>
    <w:rPr>
      <w:rFonts w:ascii="Arial" w:hAnsi="Arial" w:eastAsia="SimSun"/>
      <w:b/>
      <w:sz w:val="28"/>
      <w:szCs w:val="22"/>
      <w:lang w:val="en-US" w:eastAsia="en-US"/>
    </w:rPr>
  </w:style>
  <w:style w:type="character" w:styleId="SectionTitle0" w:customStyle="1">
    <w:name w:val="Section Title Знак"/>
    <w:basedOn w:val="ae"/>
    <w:link w:val="SectionTitle"/>
    <w:rPr>
      <w:rFonts w:ascii="Arial" w:hAnsi="Arial" w:eastAsia="SimSun"/>
      <w:b/>
      <w:sz w:val="24"/>
      <w:szCs w:val="22"/>
      <w:lang w:val="en-US" w:eastAsia="en-US"/>
    </w:rPr>
  </w:style>
  <w:style w:type="paragraph" w:styleId="titletextinfo" w:customStyle="1">
    <w:name w:val="title_text_info"/>
    <w:pPr>
      <w:spacing w:before="120"/>
      <w:ind w:left="2517"/>
    </w:pPr>
    <w:rPr>
      <w:rFonts w:ascii="Book Antiqua" w:hAnsi="Book Antiqua" w:eastAsia="SimSun"/>
      <w:lang w:eastAsia="zh-CN"/>
    </w:rPr>
  </w:style>
  <w:style w:type="paragraph" w:styleId="Bullet" w:customStyle="1">
    <w:name w:val="Bullet"/>
    <w:basedOn w:val="ad"/>
    <w:link w:val="Bullet0"/>
    <w:pPr>
      <w:keepLines/>
      <w:ind w:left="3096" w:hanging="216"/>
      <w:jc w:val="left"/>
    </w:pPr>
    <w:rPr>
      <w:rFonts w:ascii="Book Antiqua" w:hAnsi="Book Antiqua" w:eastAsia="Times New Roman"/>
      <w:szCs w:val="20"/>
      <w:lang w:val="en-US"/>
    </w:rPr>
  </w:style>
  <w:style w:type="character" w:styleId="afc">
    <w:name w:val="annotation reference"/>
    <w:uiPriority w:val="99"/>
    <w:semiHidden/>
    <w:rPr>
      <w:sz w:val="16"/>
    </w:rPr>
  </w:style>
  <w:style w:type="paragraph" w:styleId="afd">
    <w:name w:val="annotation text"/>
    <w:basedOn w:val="a1"/>
    <w:link w:val="afe"/>
    <w:uiPriority w:val="99"/>
    <w:semiHidden/>
    <w:rPr>
      <w:rFonts w:ascii="Book Antiqua" w:hAnsi="Book Antiqua" w:eastAsia="Times New Roman"/>
    </w:rPr>
  </w:style>
  <w:style w:type="character" w:styleId="afe" w:customStyle="1">
    <w:name w:val="Текст примечания Знак"/>
    <w:basedOn w:val="a2"/>
    <w:link w:val="afd"/>
    <w:uiPriority w:val="99"/>
    <w:semiHidden/>
    <w:rPr>
      <w:rFonts w:ascii="Book Antiqua" w:hAnsi="Book Antiqua"/>
      <w:sz w:val="22"/>
      <w:lang w:val="en-US" w:eastAsia="en-US"/>
    </w:rPr>
  </w:style>
  <w:style w:type="character" w:styleId="Bullet0" w:customStyle="1">
    <w:name w:val="Bullet Знак"/>
    <w:link w:val="Bullet"/>
    <w:rPr>
      <w:rFonts w:ascii="Book Antiqua" w:hAnsi="Book Antiqua"/>
      <w:sz w:val="22"/>
      <w:lang w:val="en-US" w:eastAsia="en-US"/>
    </w:rPr>
  </w:style>
  <w:style w:type="character" w:styleId="TableHeading0" w:customStyle="1">
    <w:name w:val="Table Heading Знак"/>
    <w:link w:val="TableHeading"/>
    <w:rPr>
      <w:rFonts w:ascii="Book Antiqua" w:hAnsi="Book Antiqua" w:eastAsia="SimSun"/>
      <w:b/>
      <w:sz w:val="16"/>
      <w:szCs w:val="22"/>
      <w:lang w:eastAsia="zh-CN"/>
    </w:rPr>
  </w:style>
  <w:style w:type="paragraph" w:styleId="conttablethead" w:customStyle="1">
    <w:name w:val="cont_table_thead"/>
    <w:pPr>
      <w:spacing w:before="60" w:after="60"/>
    </w:pPr>
    <w:rPr>
      <w:rFonts w:ascii="Book Antiqua" w:hAnsi="Book Antiqua" w:eastAsia="SimSun"/>
      <w:sz w:val="16"/>
      <w:lang w:eastAsia="zh-CN"/>
    </w:rPr>
  </w:style>
  <w:style w:type="paragraph" w:styleId="conttableplain" w:customStyle="1">
    <w:name w:val="cont_table_plain"/>
    <w:pPr>
      <w:spacing w:before="60" w:after="60"/>
    </w:pPr>
    <w:rPr>
      <w:rFonts w:ascii="Book Antiqua" w:hAnsi="Book Antiqua"/>
      <w:bCs/>
      <w:sz w:val="16"/>
      <w:lang w:eastAsia="en-US"/>
    </w:rPr>
  </w:style>
  <w:style w:type="paragraph" w:styleId="conttextplain" w:customStyle="1">
    <w:name w:val="cont_text_plain"/>
    <w:link w:val="conttextplain0"/>
    <w:pPr>
      <w:contextualSpacing/>
      <w:jc w:val="both"/>
    </w:pPr>
    <w:rPr>
      <w:rFonts w:ascii="Book Antiqua" w:hAnsi="Book Antiqua" w:eastAsia="SimSun"/>
      <w:lang w:eastAsia="zh-CN"/>
    </w:rPr>
  </w:style>
  <w:style w:type="paragraph" w:styleId="conttextb" w:customStyle="1">
    <w:name w:val="cont_text_b"/>
    <w:basedOn w:val="conttextplain"/>
    <w:link w:val="conttextb0"/>
    <w:rPr>
      <w:b/>
      <w:bCs/>
      <w:lang w:val="en-US"/>
    </w:rPr>
  </w:style>
  <w:style w:type="paragraph" w:styleId="conttextbi" w:customStyle="1">
    <w:name w:val="cont_text_bi"/>
    <w:basedOn w:val="conttextplain"/>
    <w:link w:val="conttextbi0"/>
    <w:rPr>
      <w:b/>
      <w:bCs/>
      <w:i/>
    </w:rPr>
  </w:style>
  <w:style w:type="character" w:styleId="conttextb0" w:customStyle="1">
    <w:name w:val="cont_text_b Знак"/>
    <w:basedOn w:val="a2"/>
    <w:link w:val="conttextb"/>
    <w:rPr>
      <w:rFonts w:ascii="Book Antiqua" w:hAnsi="Book Antiqua" w:eastAsia="SimSun"/>
      <w:b/>
      <w:bCs/>
      <w:sz w:val="22"/>
      <w:szCs w:val="22"/>
      <w:lang w:val="en-US" w:eastAsia="zh-CN"/>
    </w:rPr>
  </w:style>
  <w:style w:type="character" w:styleId="conttextbi0" w:customStyle="1">
    <w:name w:val="cont_text_bi Знак"/>
    <w:basedOn w:val="a2"/>
    <w:link w:val="conttextbi"/>
    <w:rPr>
      <w:rFonts w:ascii="Book Antiqua" w:hAnsi="Book Antiqua" w:eastAsia="SimSun"/>
      <w:b/>
      <w:bCs/>
      <w:i/>
      <w:sz w:val="22"/>
      <w:szCs w:val="22"/>
      <w:lang w:eastAsia="zh-CN"/>
    </w:rPr>
  </w:style>
  <w:style w:type="paragraph" w:styleId="contheader4" w:customStyle="1">
    <w:name w:val="cont_header4"/>
    <w:pPr>
      <w:numPr>
        <w:numId w:val="13"/>
        <w:ilvl w:val="2"/>
      </w:numPr>
      <w:spacing w:before="240"/>
      <w:outlineLvl w:val="3"/>
    </w:pPr>
    <w:rPr>
      <w:rFonts w:ascii="Book Antiqua" w:hAnsi="Book Antiqua" w:eastAsia="SimSun"/>
      <w:b/>
      <w:lang w:eastAsia="zh-CN"/>
    </w:rPr>
  </w:style>
  <w:style w:type="paragraph" w:styleId="contheader5" w:customStyle="1">
    <w:name w:val="cont_header5"/>
    <w:pPr>
      <w:spacing w:before="120" w:after="120"/>
      <w:outlineLvl w:val="4"/>
    </w:pPr>
    <w:rPr>
      <w:rFonts w:ascii="Book Antiqua" w:hAnsi="Book Antiqua" w:eastAsia="SimSun"/>
      <w:b/>
      <w:i/>
      <w:lang w:eastAsia="zh-CN"/>
    </w:rPr>
  </w:style>
  <w:style w:type="paragraph" w:styleId="aff" w:customStyle="1">
    <w:name w:val="Раздел_Название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character" w:styleId="aff0">
    <w:name w:val="Book Title"/>
    <w:basedOn w:val="a2"/>
    <w:uiPriority w:val="33"/>
    <w:qFormat/>
    <w:rPr>
      <w:rFonts w:asciiTheme="majorHAnsi" w:hAnsiTheme="majorHAnsi" w:eastAsiaTheme="majorEastAsia"/>
      <w:b/>
      <w:i/>
      <w:sz w:val="24"/>
      <w:szCs w:val="24"/>
    </w:rPr>
  </w:style>
  <w:style w:type="paragraph" w:styleId="contheader3" w:customStyle="1">
    <w:name w:val="cont_header3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paragraph" w:styleId="contheader2" w:customStyle="1">
    <w:name w:val="cont_header2"/>
    <w:pPr>
      <w:pBdr>
        <w:top w:val="single" w:color="000000" w:sz="48" w:space="1"/>
      </w:pBdr>
      <w:spacing w:before="120"/>
      <w:outlineLvl w:val="1"/>
    </w:pPr>
    <w:rPr>
      <w:rFonts w:ascii="Book Antiqua" w:hAnsi="Book Antiqua" w:eastAsia="SimSun"/>
      <w:b/>
      <w:sz w:val="28"/>
      <w:szCs w:val="28"/>
      <w:lang w:eastAsia="zh-CN"/>
    </w:rPr>
  </w:style>
  <w:style w:type="paragraph" w:styleId="titlesubtitle" w:customStyle="1">
    <w:name w:val="title_subtitle"/>
    <w:pPr>
      <w:spacing w:before="120" w:after="120"/>
      <w:ind w:left="2517"/>
      <w:jc w:val="both"/>
    </w:pPr>
    <w:rPr>
      <w:rFonts w:ascii="Book Antiqua" w:hAnsi="Book Antiqua" w:eastAsia="SimSun"/>
      <w:smallCaps/>
      <w:sz w:val="40"/>
      <w:szCs w:val="40"/>
      <w:lang w:eastAsia="zh-CN"/>
    </w:rPr>
  </w:style>
  <w:style w:type="paragraph" w:styleId="conttextbu" w:customStyle="1">
    <w:name w:val="cont_text_bu"/>
    <w:basedOn w:val="conttextbi"/>
    <w:rPr>
      <w:i w:val="0"/>
    </w:rPr>
  </w:style>
  <w:style w:type="paragraph" w:styleId="conttextu" w:customStyle="1">
    <w:name w:val="cont_text_u"/>
    <w:basedOn w:val="conttextplain"/>
    <w:rPr>
      <w:u w:val="single"/>
    </w:rPr>
  </w:style>
  <w:style w:type="paragraph" w:styleId="conttextiu" w:customStyle="1">
    <w:name w:val="cont_text_iu"/>
    <w:basedOn w:val="conttextplain"/>
    <w:rPr>
      <w:i/>
      <w:u w:val="single"/>
    </w:rPr>
  </w:style>
  <w:style w:type="paragraph" w:styleId="conttextbiu" w:customStyle="1">
    <w:name w:val="cont_text_biu"/>
    <w:basedOn w:val="conttextplain"/>
    <w:rPr>
      <w:b/>
      <w:i/>
      <w:u w:val="single"/>
    </w:rPr>
  </w:style>
  <w:style w:type="paragraph" w:styleId="conttableb" w:customStyle="1">
    <w:name w:val="cont_table_b"/>
    <w:basedOn w:val="conttableplain"/>
    <w:rPr>
      <w:b/>
      <w:lang w:val="en-US"/>
    </w:rPr>
  </w:style>
  <w:style w:type="paragraph" w:styleId="conttablei" w:customStyle="1">
    <w:name w:val="cont_table_i"/>
    <w:basedOn w:val="conttableplain"/>
    <w:rPr>
      <w:i/>
    </w:rPr>
  </w:style>
  <w:style w:type="paragraph" w:styleId="conttableu" w:customStyle="1">
    <w:name w:val="cont_table_u"/>
    <w:basedOn w:val="conttableplain"/>
    <w:rPr>
      <w:u w:val="single"/>
    </w:rPr>
  </w:style>
  <w:style w:type="paragraph" w:styleId="conttablebi" w:customStyle="1">
    <w:name w:val="cont_table_bi"/>
    <w:basedOn w:val="conttableplain"/>
    <w:rPr>
      <w:b/>
      <w:i/>
    </w:rPr>
  </w:style>
  <w:style w:type="paragraph" w:styleId="conttablebu" w:customStyle="1">
    <w:name w:val="cont_table_bu"/>
    <w:basedOn w:val="conttableplain"/>
    <w:rPr>
      <w:b/>
      <w:u w:val="single"/>
    </w:rPr>
  </w:style>
  <w:style w:type="paragraph" w:styleId="conttableiu" w:customStyle="1">
    <w:name w:val="cont_table_iu"/>
    <w:basedOn w:val="conttableplain"/>
    <w:rPr>
      <w:i/>
      <w:u w:val="single"/>
    </w:rPr>
  </w:style>
  <w:style w:type="paragraph" w:styleId="conttablebiu" w:customStyle="1">
    <w:name w:val="cont_table_biu"/>
    <w:basedOn w:val="conttableplain"/>
    <w:rPr>
      <w:b/>
      <w:i/>
      <w:u w:val="single"/>
    </w:rPr>
  </w:style>
  <w:style w:type="paragraph" w:styleId="contlistlegend1" w:customStyle="1">
    <w:name w:val="cont_list_legend_1"/>
    <w:rPr>
      <w:rFonts w:ascii="Book Antiqua" w:hAnsi="Book Antiqua" w:eastAsia="SimSun"/>
      <w:sz w:val="18"/>
      <w:szCs w:val="18"/>
      <w:lang w:eastAsia="zh-CN"/>
    </w:rPr>
  </w:style>
  <w:style w:type="paragraph" w:styleId="aff1">
    <w:name w:val="List Paragraph"/>
    <w:basedOn w:val="a1"/>
    <w:uiPriority w:val="34"/>
    <w:qFormat/>
    <w:pPr>
      <w:ind w:left="720"/>
      <w:contextualSpacing/>
    </w:pPr>
  </w:style>
  <w:style w:type="paragraph" w:styleId="contlistbullet1" w:customStyle="1">
    <w:name w:val="cont_list_bullet_1"/>
    <w:pPr>
      <w:numPr>
        <w:numId w:val="8"/>
      </w:numPr>
    </w:pPr>
    <w:rPr>
      <w:rFonts w:ascii="Book Antiqua" w:hAnsi="Book Antiqua" w:eastAsia="SimSun"/>
      <w:lang w:val="en-US" w:eastAsia="zh-CN"/>
    </w:rPr>
  </w:style>
  <w:style w:type="paragraph" w:styleId="titletextapproved" w:customStyle="1">
    <w:name w:val="title_text_approved"/>
    <w:pPr>
      <w:tabs>
        <w:tab w:val="left" w:pos="4320"/>
      </w:tabs>
      <w:ind w:left="2520"/>
    </w:pPr>
    <w:rPr>
      <w:rFonts w:ascii="Book Antiqua" w:hAnsi="Book Antiqua" w:eastAsia="SimSun"/>
      <w:b/>
    </w:rPr>
  </w:style>
  <w:style w:type="table" w:styleId="titletableapproved" w:customStyle="1">
    <w:name w:val="title_table_approved"/>
    <w:basedOn w:val="a3"/>
    <w:uiPriority w:val="99"/>
    <w:rPr>
      <w:rFonts w:ascii="Book Antiqua" w:hAnsi="Book Antiqua"/>
    </w:rPr>
    <w:tblPr/>
  </w:style>
  <w:style w:type="paragraph" w:styleId="conttexti" w:customStyle="1">
    <w:name w:val="cont_text_i"/>
    <w:pPr>
      <w:jc w:val="both"/>
    </w:pPr>
    <w:rPr>
      <w:rFonts w:ascii="Book Antiqua" w:hAnsi="Book Antiqua" w:eastAsia="SimSun"/>
      <w:i/>
      <w:lang w:eastAsia="zh-CN"/>
    </w:rPr>
  </w:style>
  <w:style w:type="paragraph" w:styleId="contlistbullet2" w:customStyle="1">
    <w:name w:val="cont_list_bullet_2"/>
    <w:pPr>
      <w:numPr>
        <w:numId w:val="8"/>
        <w:ilvl w:val="1"/>
      </w:numPr>
    </w:pPr>
    <w:rPr>
      <w:rFonts w:ascii="Book Antiqua" w:hAnsi="Book Antiqua" w:eastAsia="SimSun"/>
      <w:lang w:val="en-US" w:eastAsia="zh-CN"/>
    </w:rPr>
  </w:style>
  <w:style w:type="paragraph" w:styleId="contlistbullet3" w:customStyle="1">
    <w:name w:val="cont_list_bullet_3"/>
    <w:pPr>
      <w:numPr>
        <w:numId w:val="8"/>
        <w:ilvl w:val="2"/>
      </w:numPr>
    </w:pPr>
    <w:rPr>
      <w:rFonts w:ascii="Book Antiqua" w:hAnsi="Book Antiqua" w:eastAsia="SimSun"/>
      <w:lang w:val="en-US" w:eastAsia="zh-CN"/>
    </w:rPr>
  </w:style>
  <w:style w:type="paragraph" w:styleId="contlegentheader" w:customStyle="1">
    <w:name w:val="cont_legent_header"/>
    <w:basedOn w:val="a1"/>
    <w:rPr>
      <w:rFonts w:ascii="Book Antiqua" w:hAnsi="Book Antiqua"/>
      <w:b/>
      <w:sz w:val="18"/>
      <w:szCs w:val="18"/>
    </w:rPr>
  </w:style>
  <w:style w:type="paragraph" w:styleId="contlistordered1" w:customStyle="1">
    <w:name w:val="cont_list_ordered_1"/>
    <w:basedOn w:val="conttextplain"/>
    <w:link w:val="contlistordered10"/>
    <w:pPr>
      <w:numPr>
        <w:numId w:val="9"/>
      </w:numPr>
    </w:pPr>
  </w:style>
  <w:style w:type="paragraph" w:styleId="contlistordered2" w:customStyle="1">
    <w:name w:val="cont_list_ordered_2"/>
    <w:basedOn w:val="contlistordered1"/>
    <w:link w:val="contlistordered20"/>
    <w:pPr>
      <w:numPr>
        <w:ilvl w:val="1"/>
      </w:numPr>
    </w:pPr>
    <w:rPr>
      <w:lang w:val="en-US"/>
    </w:rPr>
  </w:style>
  <w:style w:type="character" w:styleId="conttextplain0" w:customStyle="1">
    <w:name w:val="cont_text_plain Знак"/>
    <w:basedOn w:val="a2"/>
    <w:link w:val="conttextplain"/>
    <w:rPr>
      <w:rFonts w:ascii="Book Antiqua" w:hAnsi="Book Antiqua" w:eastAsia="SimSun"/>
      <w:lang w:eastAsia="zh-CN"/>
    </w:rPr>
  </w:style>
  <w:style w:type="character" w:styleId="contlistordered10" w:customStyle="1">
    <w:name w:val="cont_list_ordered_1 Знак"/>
    <w:basedOn w:val="conttextplain0"/>
    <w:link w:val="contlistordered1"/>
    <w:rPr>
      <w:rFonts w:ascii="Book Antiqua" w:hAnsi="Book Antiqua" w:eastAsia="SimSun"/>
      <w:lang w:eastAsia="zh-CN"/>
    </w:rPr>
  </w:style>
  <w:style w:type="paragraph" w:styleId="contlistordered3" w:customStyle="1">
    <w:name w:val="cont_list_ordered_3"/>
    <w:basedOn w:val="contlistordered2"/>
    <w:link w:val="contlistordered30"/>
    <w:pPr>
      <w:numPr>
        <w:ilvl w:val="2"/>
      </w:numPr>
    </w:pPr>
  </w:style>
  <w:style w:type="character" w:styleId="contlistordered20" w:customStyle="1">
    <w:name w:val="cont_list_ordered_2 Знак"/>
    <w:basedOn w:val="contlistordered10"/>
    <w:link w:val="contlistordered2"/>
    <w:rPr>
      <w:rFonts w:ascii="Book Antiqua" w:hAnsi="Book Antiqua" w:eastAsia="SimSun"/>
      <w:lang w:val="en-US" w:eastAsia="zh-CN"/>
    </w:rPr>
  </w:style>
  <w:style w:type="character" w:styleId="contlistordered30" w:customStyle="1">
    <w:name w:val="cont_list_ordered_3 Знак"/>
    <w:basedOn w:val="contlistordered20"/>
    <w:link w:val="contlistordered3"/>
    <w:rPr>
      <w:rFonts w:ascii="Book Antiqua" w:hAnsi="Book Antiqua" w:eastAsia="SimSun"/>
      <w:lang w:val="en-US" w:eastAsia="zh-CN"/>
    </w:rPr>
  </w:style>
  <w:style w:type="character" w:styleId="10" w:customStyle="1">
    <w:name w:val="Заголовок 1 Знак"/>
    <w:basedOn w:val="a2"/>
    <w:link w:val="1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en-US"/>
    </w:rPr>
  </w:style>
  <w:style w:type="character" w:styleId="30" w:customStyle="1">
    <w:name w:val="Заголовок 3 Знак"/>
    <w:basedOn w:val="a2"/>
    <w:link w:val="3"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styleId="40" w:customStyle="1">
    <w:name w:val="Заголовок 4 Знак"/>
    <w:basedOn w:val="a2"/>
    <w:link w:val="4"/>
    <w:uiPriority w:val="9"/>
    <w:rPr>
      <w:b/>
      <w:bCs/>
      <w:sz w:val="28"/>
      <w:szCs w:val="28"/>
    </w:rPr>
  </w:style>
  <w:style w:type="character" w:styleId="50" w:customStyle="1">
    <w:name w:val="Заголовок 5 Знак"/>
    <w:basedOn w:val="a2"/>
    <w:link w:val="5"/>
    <w:uiPriority w:val="9"/>
    <w:rPr>
      <w:b/>
      <w:bCs/>
      <w:i/>
      <w:iCs/>
      <w:sz w:val="26"/>
      <w:szCs w:val="26"/>
    </w:rPr>
  </w:style>
  <w:style w:type="character" w:styleId="60" w:customStyle="1">
    <w:name w:val="Заголовок 6 Знак"/>
    <w:basedOn w:val="a2"/>
    <w:link w:val="6"/>
    <w:uiPriority w:val="9"/>
    <w:rPr>
      <w:b/>
      <w:bCs/>
    </w:rPr>
  </w:style>
  <w:style w:type="character" w:styleId="70" w:customStyle="1">
    <w:name w:val="Заголовок 7 Знак"/>
    <w:basedOn w:val="a2"/>
    <w:link w:val="7"/>
    <w:uiPriority w:val="9"/>
    <w:rPr>
      <w:sz w:val="24"/>
      <w:szCs w:val="24"/>
    </w:rPr>
  </w:style>
  <w:style w:type="character" w:styleId="80" w:customStyle="1">
    <w:name w:val="Заголовок 8 Знак"/>
    <w:basedOn w:val="a2"/>
    <w:link w:val="8"/>
    <w:uiPriority w:val="9"/>
    <w:rPr>
      <w:i/>
      <w:iCs/>
      <w:sz w:val="24"/>
      <w:szCs w:val="24"/>
    </w:rPr>
  </w:style>
  <w:style w:type="character" w:styleId="90" w:customStyle="1">
    <w:name w:val="Заголовок 9 Знак"/>
    <w:basedOn w:val="a2"/>
    <w:link w:val="9"/>
    <w:uiPriority w:val="9"/>
    <w:rPr>
      <w:rFonts w:asciiTheme="majorHAnsi" w:hAnsiTheme="majorHAnsi" w:eastAsiaTheme="majorEastAsia"/>
    </w:rPr>
  </w:style>
  <w:style w:type="paragraph" w:styleId="aff2">
    <w:name w:val="Subtitle"/>
    <w:basedOn w:val="a1"/>
    <w:next w:val="a1"/>
    <w:link w:val="aff3"/>
    <w:uiPriority w:val="11"/>
    <w:qFormat/>
    <w:pPr>
      <w:spacing w:after="60"/>
      <w:jc w:val="center"/>
      <w:outlineLvl w:val="1"/>
    </w:pPr>
    <w:rPr>
      <w:rFonts w:asciiTheme="majorHAnsi" w:hAnsiTheme="majorHAnsi" w:eastAsiaTheme="majorEastAsia"/>
    </w:rPr>
  </w:style>
  <w:style w:type="character" w:styleId="aff3" w:customStyle="1">
    <w:name w:val="Подзаголовок Знак"/>
    <w:basedOn w:val="a2"/>
    <w:link w:val="aff2"/>
    <w:uiPriority w:val="11"/>
    <w:rPr>
      <w:rFonts w:asciiTheme="majorHAnsi" w:hAnsiTheme="majorHAnsi" w:eastAsiaTheme="majorEastAsia"/>
      <w:sz w:val="24"/>
      <w:szCs w:val="24"/>
    </w:rPr>
  </w:style>
  <w:style w:type="character" w:styleId="aff4">
    <w:name w:val="Strong"/>
    <w:basedOn w:val="a2"/>
    <w:uiPriority w:val="22"/>
    <w:qFormat/>
    <w:rPr>
      <w:b/>
      <w:bCs/>
    </w:rPr>
  </w:style>
  <w:style w:type="paragraph" w:styleId="aff5">
    <w:name w:val="No Spacing"/>
    <w:basedOn w:val="a1"/>
    <w:uiPriority w:val="1"/>
    <w:qFormat/>
    <w:rPr>
      <w:szCs w:val="32"/>
    </w:rPr>
  </w:style>
  <w:style w:type="paragraph" w:styleId="23">
    <w:name w:val="Quote"/>
    <w:basedOn w:val="a1"/>
    <w:next w:val="a1"/>
    <w:link w:val="24"/>
    <w:uiPriority w:val="29"/>
    <w:qFormat/>
    <w:rPr>
      <w:i/>
    </w:rPr>
  </w:style>
  <w:style w:type="character" w:styleId="24" w:customStyle="1">
    <w:name w:val="Цитата 2 Знак"/>
    <w:basedOn w:val="a2"/>
    <w:link w:val="23"/>
    <w:uiPriority w:val="29"/>
    <w:rPr>
      <w:i/>
      <w:sz w:val="24"/>
      <w:szCs w:val="24"/>
    </w:rPr>
  </w:style>
  <w:style w:type="paragraph" w:styleId="aff6">
    <w:name w:val="Intense Quote"/>
    <w:basedOn w:val="a1"/>
    <w:next w:val="a1"/>
    <w:link w:val="aff7"/>
    <w:uiPriority w:val="30"/>
    <w:qFormat/>
    <w:pPr>
      <w:ind w:left="720" w:right="720"/>
    </w:pPr>
    <w:rPr>
      <w:b/>
      <w:i/>
    </w:rPr>
  </w:style>
  <w:style w:type="character" w:styleId="aff7" w:customStyle="1">
    <w:name w:val="Выделенная цитата Знак"/>
    <w:basedOn w:val="a2"/>
    <w:link w:val="aff6"/>
    <w:uiPriority w:val="30"/>
    <w:rPr>
      <w:b/>
      <w:i/>
      <w:sz w:val="24"/>
    </w:rPr>
  </w:style>
  <w:style w:type="character" w:styleId="aff8">
    <w:name w:val="Subtle Emphasis"/>
    <w:uiPriority w:val="19"/>
    <w:qFormat/>
    <w:rPr>
      <w:i/>
      <w:color w:val="5a5a5a" w:themeColor="text1" w:themeTint="A5"/>
    </w:rPr>
  </w:style>
  <w:style w:type="character" w:styleId="aff9">
    <w:name w:val="Intense Emphasis"/>
    <w:basedOn w:val="a2"/>
    <w:uiPriority w:val="21"/>
    <w:qFormat/>
    <w:rPr>
      <w:b/>
      <w:i/>
      <w:sz w:val="24"/>
      <w:szCs w:val="24"/>
      <w:u w:val="single"/>
    </w:rPr>
  </w:style>
  <w:style w:type="character" w:styleId="affa">
    <w:name w:val="Subtle Reference"/>
    <w:basedOn w:val="a2"/>
    <w:uiPriority w:val="31"/>
    <w:qFormat/>
    <w:rPr>
      <w:sz w:val="24"/>
      <w:szCs w:val="24"/>
      <w:u w:val="single"/>
    </w:rPr>
  </w:style>
  <w:style w:type="character" w:styleId="affb">
    <w:name w:val="Intense Reference"/>
    <w:basedOn w:val="a2"/>
    <w:uiPriority w:val="32"/>
    <w:qFormat/>
    <w:rPr>
      <w:b/>
      <w:sz w:val="24"/>
      <w:u w:val="single"/>
    </w:rPr>
  </w:style>
  <w:style w:type="paragraph" w:styleId="affc">
    <w:name w:val="TOC Heading"/>
    <w:basedOn w:val="1"/>
    <w:next w:val="a1"/>
    <w:uiPriority w:val="39"/>
    <w:semiHidden/>
    <w:unhideWhenUsed/>
    <w:qFormat/>
    <w:pPr>
      <w:outlineLvl w:val="9"/>
    </w:pPr>
  </w:style>
  <w:style w:type="paragraph" w:styleId="DocumentName" w:customStyle="1">
    <w:name w:val="Document Name"/>
    <w:next w:val="a1"/>
    <w:link w:val="DocumentName0"/>
    <w:pPr>
      <w:keepLines/>
      <w:spacing w:before="120" w:after="120" w:line="288" w:lineRule="auto"/>
      <w:jc w:val="center"/>
    </w:pPr>
    <w:rPr>
      <w:rFonts w:ascii="Times New Roman" w:hAnsi="Times New Roman" w:eastAsia="Times New Roman"/>
      <w:b/>
      <w:bCs/>
      <w:sz w:val="36"/>
      <w:szCs w:val="32"/>
      <w:lang w:eastAsia="en-US"/>
    </w:rPr>
  </w:style>
  <w:style w:type="paragraph" w:styleId="fdrsubtitle" w:customStyle="1">
    <w:name w:val="fdr_subtitle"/>
    <w:basedOn w:val="a1"/>
    <w:link w:val="fdrsubtitle0"/>
    <w:qFormat/>
    <w:pPr>
      <w:spacing w:line="276" w:lineRule="auto"/>
      <w:jc w:val="center"/>
    </w:pPr>
    <w:rPr>
      <w:rFonts w:ascii="Book Antiqua" w:hAnsi="Book Antiqua"/>
    </w:rPr>
  </w:style>
  <w:style w:type="paragraph" w:styleId="fdrtitle" w:customStyle="1">
    <w:name w:val="fdr_title"/>
    <w:basedOn w:val="DocumentName"/>
    <w:link w:val="fdrtitle0"/>
    <w:qFormat/>
    <w:pPr>
      <w:spacing w:line="276" w:lineRule="auto"/>
    </w:pPr>
    <w:rPr>
      <w:rFonts w:ascii="Book Antiqua" w:hAnsi="Book Antiqua"/>
      <w:sz w:val="22"/>
      <w:szCs w:val="22"/>
    </w:rPr>
  </w:style>
  <w:style w:type="character" w:styleId="fdrsubtitle0" w:customStyle="1">
    <w:name w:val="fdr_subtitle Знак"/>
    <w:basedOn w:val="a2"/>
    <w:link w:val="fdrsubtitle"/>
    <w:rPr>
      <w:rFonts w:ascii="Book Antiqua" w:hAnsi="Book Antiqua" w:eastAsiaTheme="minorHAnsi" w:cstheme="minorBidi"/>
      <w:lang w:eastAsia="en-US"/>
    </w:rPr>
  </w:style>
  <w:style w:type="character" w:styleId="DocumentName0" w:customStyle="1">
    <w:name w:val="Document Name Знак"/>
    <w:basedOn w:val="a2"/>
    <w:link w:val="DocumentName"/>
    <w:rPr>
      <w:rFonts w:ascii="Times New Roman" w:hAnsi="Times New Roman" w:eastAsia="Times New Roman"/>
      <w:b/>
      <w:bCs/>
      <w:sz w:val="36"/>
      <w:szCs w:val="32"/>
      <w:lang w:eastAsia="en-US"/>
    </w:rPr>
  </w:style>
  <w:style w:type="character" w:styleId="fdrtitle0" w:customStyle="1">
    <w:name w:val="fdr_title Знак"/>
    <w:basedOn w:val="DocumentName0"/>
    <w:link w:val="fdrtitle"/>
    <w:rPr>
      <w:rFonts w:ascii="Book Antiqua" w:hAnsi="Book Antiqua" w:eastAsia="Times New Roman"/>
      <w:b/>
      <w:bCs/>
      <w:sz w:val="36"/>
      <w:szCs w:val="32"/>
      <w:lang w:eastAsia="en-US"/>
    </w:rPr>
  </w:style>
  <w:style w:type="paragraph" w:styleId="Confirmationtext" w:customStyle="1">
    <w:name w:val="Confirmation text"/>
    <w:basedOn w:val="a1"/>
    <w:link w:val="Confirmationtext0"/>
    <w:pPr>
      <w:keepLines/>
      <w:widowControl w:val="off"/>
      <w:spacing w:before="60" w:after="60" w:line="288" w:lineRule="auto"/>
      <w:ind w:firstLine="709"/>
      <w:jc w:val="center"/>
    </w:pPr>
    <w:rPr>
      <w:rFonts w:ascii="Times New Roman" w:hAnsi="Times New Roman" w:eastAsia="Times New Roman" w:cs="Times New Roman"/>
      <w:sz w:val="24"/>
      <w:szCs w:val="24"/>
    </w:rPr>
  </w:style>
  <w:style w:type="character" w:styleId="Confirmationtext0" w:customStyle="1">
    <w:name w:val="Confirmation text Знак"/>
    <w:link w:val="Confirmationtext"/>
    <w:rPr>
      <w:rFonts w:ascii="Times New Roman" w:hAnsi="Times New Roman" w:eastAsia="Times New Roman"/>
      <w:sz w:val="24"/>
      <w:szCs w:val="24"/>
      <w:lang w:eastAsia="en-US"/>
    </w:rPr>
  </w:style>
  <w:style w:type="paragraph" w:styleId="fdrtabletitle" w:customStyle="1">
    <w:name w:val="fdr_table_title"/>
    <w:basedOn w:val="Confirmationtext"/>
    <w:link w:val="fdrtabletitle0"/>
    <w:qFormat/>
    <w:pPr>
      <w:ind w:firstLine="0"/>
    </w:pPr>
    <w:rPr>
      <w:rFonts w:ascii="Book Antiqua" w:hAnsi="Book Antiqua"/>
      <w:szCs w:val="22"/>
    </w:rPr>
  </w:style>
  <w:style w:type="character" w:styleId="fdrtabletitle0" w:customStyle="1">
    <w:name w:val="fdr_table_title Знак"/>
    <w:basedOn w:val="Confirmationtext0"/>
    <w:link w:val="fdrtabletitle"/>
    <w:rPr>
      <w:rFonts w:ascii="Book Antiqua" w:hAnsi="Book Antiqua" w:eastAsia="Times New Roman"/>
      <w:sz w:val="24"/>
      <w:szCs w:val="24"/>
      <w:lang w:eastAsia="en-US"/>
    </w:rPr>
  </w:style>
  <w:style w:type="paragraph" w:styleId="affd" w:customStyle="1">
    <w:name w:val="Подзаголовок инструкции"/>
    <w:basedOn w:val="1"/>
    <w:link w:val="affe"/>
    <w:qFormat/>
    <w:pPr>
      <w:keepNext w:val="0"/>
      <w:keepLines w:val="0"/>
      <w:spacing w:before="60" w:after="60" w:line="240" w:lineRule="auto"/>
    </w:pPr>
    <w:rPr>
      <w:rFonts w:ascii="Book Antiqua" w:hAnsi="Book Antiqua" w:eastAsia="SimSun" w:cstheme="minorBidi"/>
      <w:b/>
      <w:sz w:val="24"/>
      <w:lang w:val="en-US" w:eastAsia="zh-CN"/>
    </w:rPr>
  </w:style>
  <w:style w:type="character" w:styleId="affe" w:customStyle="1">
    <w:name w:val="Подзаголовок инструкции Знак"/>
    <w:basedOn w:val="10"/>
    <w:link w:val="affd"/>
    <w:rPr>
      <w:rFonts w:ascii="Book Antiqua" w:hAnsi="Book Antiqua" w:eastAsia="SimSun" w:cstheme="minorBidi"/>
      <w:b/>
      <w:color w:val="365f91" w:themeColor="accent1" w:themeShade="BF"/>
      <w:sz w:val="24"/>
      <w:szCs w:val="32"/>
      <w:lang w:val="en-US" w:eastAsia="zh-CN"/>
    </w:rPr>
  </w:style>
  <w:style w:type="paragraph" w:styleId="afff">
    <w:name w:val="annotation subject"/>
    <w:basedOn w:val="afd"/>
    <w:next w:val="afd"/>
    <w:link w:val="afff0"/>
    <w:semiHidden/>
    <w:unhideWhenUsed/>
    <w:pPr>
      <w:spacing w:line="240" w:lineRule="auto"/>
    </w:pPr>
    <w:rPr>
      <w:rFonts w:asciiTheme="minorHAnsi" w:hAnsiTheme="minorHAnsi" w:eastAsiaTheme="minorHAnsi"/>
      <w:b/>
      <w:bCs/>
      <w:sz w:val="20"/>
      <w:szCs w:val="20"/>
    </w:rPr>
  </w:style>
  <w:style w:type="character" w:styleId="afff0" w:customStyle="1">
    <w:name w:val="Тема примечания Знак"/>
    <w:basedOn w:val="afe"/>
    <w:link w:val="afff"/>
    <w:semiHidden/>
    <w:rPr>
      <w:rFonts w:ascii="Book Antiqua" w:hAnsi="Book Antiqua" w:eastAsiaTheme="minorHAnsi" w:cstheme="minorBidi"/>
      <w:b/>
      <w:bCs/>
      <w:sz w:val="20"/>
      <w:szCs w:val="20"/>
      <w:lang w:val="en-US" w:eastAsia="en-US"/>
    </w:rPr>
  </w:style>
  <w:style w:type="paragraph" w:styleId="TableCaption" w:customStyle="1">
    <w:name w:val="Table_Caption"/>
    <w:basedOn w:val="a1"/>
    <w:next w:val="a1"/>
    <w:link w:val="TableCaptionChar"/>
    <w:qFormat/>
    <w:pPr>
      <w:keepNext/>
      <w:keepLines/>
      <w:spacing w:before="360" w:after="240" w:line="360" w:lineRule="auto"/>
      <w:ind w:left="1077" w:hanging="1077"/>
    </w:pPr>
    <w:rPr>
      <w:rFonts w:ascii="Times New Roman" w:hAnsi="Times New Roman" w:eastAsia="Times New Roman" w:cs="Times New Roman"/>
      <w:sz w:val="24"/>
      <w:szCs w:val="24"/>
    </w:rPr>
  </w:style>
  <w:style w:type="character" w:styleId="TableCaptionChar" w:customStyle="1">
    <w:name w:val="Table_Caption Char"/>
    <w:link w:val="TableCaption"/>
    <w:qFormat/>
    <w:rPr>
      <w:rFonts w:ascii="Times New Roman" w:hAnsi="Times New Roman" w:eastAsia="Times New Roman"/>
      <w:sz w:val="24"/>
      <w:szCs w:val="24"/>
      <w:lang w:eastAsia="en-US"/>
    </w:rPr>
  </w:style>
  <w:style w:type="character" w:styleId="afff1">
    <w:name w:val="Hyperlink"/>
    <w:basedOn w:val="a2"/>
    <w:unhideWhenUsed/>
    <w:rPr>
      <w:color w:val="0000ff" w:themeColor="hyperlink"/>
      <w:u w:val="single"/>
    </w:rPr>
  </w:style>
  <w:style w:type="character" w:styleId="14" w:customStyle="1">
    <w:name w:val="Неразрешенное упоминание1"/>
    <w:basedOn w:val="a2"/>
    <w:uiPriority w:val="99"/>
    <w:semiHidden/>
    <w:unhideWhenUsed/>
    <w:rPr>
      <w:color w:val="605e5c"/>
      <w:shd w:val="clear" w:color="auto" w:fill="e1dfdd"/>
    </w:rPr>
  </w:style>
  <w:style w:type="paragraph" w:styleId="afff2">
    <w:name w:val="Normal (Web)"/>
    <w:basedOn w:val="a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fff3" w:customStyle="1">
    <w:name w:val="Выделение блока текста"/>
    <w:basedOn w:val="a1"/>
    <w:link w:val="afff4"/>
    <w:qFormat/>
    <w:pPr>
      <w:pBdr>
        <w:left w:val="single" w:color="365F91" w:themeColor="accent1" w:themeShade="BF" w:sz="4" w:space="4"/>
      </w:pBdr>
      <w:ind w:left="708"/>
    </w:pPr>
  </w:style>
  <w:style w:type="character" w:styleId="afff4" w:customStyle="1">
    <w:name w:val="Выделение блока текста Знак"/>
    <w:basedOn w:val="a2"/>
    <w:link w:val="afff3"/>
    <w:rPr>
      <w:rFonts w:eastAsiaTheme="minorHAnsi" w:cstheme="minorBidi"/>
      <w:lang w:eastAsia="en-US"/>
    </w:rPr>
  </w:style>
  <w:style w:type="paragraph" w:styleId="afff5" w:customStyle="1">
    <w:name w:val="Важно"/>
    <w:basedOn w:val="a1"/>
    <w:next w:val="a1"/>
    <w:link w:val="afff6"/>
    <w:qFormat/>
    <w:pPr>
      <w:pBdr>
        <w:left w:val="single" w:color="365F91" w:themeColor="accent1" w:themeShade="BF" w:sz="4" w:space="4"/>
      </w:pBdr>
      <w:ind w:left="227"/>
    </w:pPr>
    <w:rPr>
      <w:i/>
    </w:rPr>
  </w:style>
  <w:style w:type="character" w:styleId="afff6" w:customStyle="1">
    <w:name w:val="Важно Знак"/>
    <w:basedOn w:val="a2"/>
    <w:link w:val="afff5"/>
    <w:rPr>
      <w:rFonts w:eastAsiaTheme="minorHAnsi" w:cstheme="minorBidi"/>
      <w:i/>
      <w:lang w:eastAsia="en-US"/>
    </w:rPr>
  </w:style>
  <w:style w:type="paragraph" w:styleId="afff7" w:customStyle="1">
    <w:name w:val="Обрамление"/>
    <w:basedOn w:val="a1"/>
    <w:next w:val="a1"/>
    <w:link w:val="afff8"/>
    <w:qFormat/>
    <w:pPr>
      <w:pBdr>
        <w:top w:val="single" w:color="365F91" w:themeColor="accent1" w:themeShade="BF" w:sz="4" w:space="1"/>
        <w:left w:val="single" w:color="365F91" w:themeColor="accent1" w:themeShade="BF" w:sz="4" w:space="4"/>
        <w:bottom w:val="single" w:color="365F91" w:themeColor="accent1" w:themeShade="BF" w:sz="4" w:space="1"/>
        <w:right w:val="single" w:color="365F91" w:themeColor="accent1" w:themeShade="BF" w:sz="4" w:space="4"/>
      </w:pBdr>
    </w:pPr>
  </w:style>
  <w:style w:type="character" w:styleId="afff8" w:customStyle="1">
    <w:name w:val="Обрамление Знак"/>
    <w:basedOn w:val="a2"/>
    <w:link w:val="afff7"/>
    <w:rPr>
      <w:rFonts w:eastAsiaTheme="minorHAnsi" w:cstheme="minorBidi"/>
      <w:lang w:eastAsia="en-US"/>
    </w:rPr>
  </w:style>
  <w:style w:type="paragraph" w:styleId="afff9">
    <w:name w:val="Revision"/>
    <w:hidden/>
    <w:uiPriority w:val="99"/>
    <w:semiHidden/>
    <w:rPr>
      <w:rFonts w:eastAsiaTheme="minorHAnsi" w:cstheme="minorBidi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customXml" Target="../customXml/item1.xml" /><Relationship Id="rId15" Type="http://schemas.openxmlformats.org/officeDocument/2006/relationships/image" Target="media/image1.png"/><Relationship Id="rId16" Type="http://schemas.openxmlformats.org/officeDocument/2006/relationships/image" Target="media/image2.png"/><Relationship Id="rId17" Type="http://schemas.openxmlformats.org/officeDocument/2006/relationships/image" Target="media/image3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E8626-0647-4BC7-B763-EB889D4B9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8918</Characters>
  <CharactersWithSpaces>10462</CharactersWithSpaces>
  <Company/>
  <DocSecurity>0</DocSecurity>
  <HyperlinksChanged>false</HyperlinksChanged>
  <Lines>74</Lines>
  <LinksUpToDate>false</LinksUpToDate>
  <Pages>8</Pages>
  <Paragraphs>20</Paragraphs>
  <ScaleCrop>false</ScaleCrop>
  <SharedDoc>false</SharedDoc>
  <Template>Normal</Template>
  <TotalTime>41</TotalTime>
  <Words>1564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Oleynikova Tatyana</dc:creator>
  <cp:lastModifiedBy>interyaeva</cp:lastModifiedBy>
  <cp:revision>72</cp:revision>
  <dcterms:created xsi:type="dcterms:W3CDTF">2025-04-18T08:02:00Z</dcterms:created>
  <dcterms:modified xsi:type="dcterms:W3CDTF">2026-09-07T08:25:00Z</dcterms:modified>
</cp:coreProperties>
</file>