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</w:p>
    <w:p>
      <w:pPr>
        <w:pStyle w:val="1254"/>
      </w:pPr>
      <w:r>
        <w:t xml:space="preserve">ПОСТАНОВКА ЗАДАЧИ</w:t>
      </w:r>
    </w:p>
    <w:p>
      <w:pPr>
        <w:pStyle w:val="1253"/>
        <w:spacing w:after="0"/>
      </w:pPr>
      <w:r>
        <w:t xml:space="preserve">Реализация печатной формы приказа «О компенсации расходов, связанных с переездом» </w:t>
      </w:r>
    </w:p>
    <w:p>
      <w:pPr>
        <w:pStyle w:val="1253"/>
      </w:pPr>
    </w:p>
    <w:p>
      <w:pPr>
        <w:pStyle w:val="943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2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1253"/>
        <w:numPr>
          <w:numId w:val="20"/>
          <w:ilvl w:val="0"/>
        </w:numPr>
        <w:jc w:val="both"/>
        <w:rPr>
          <w:color w:val="000000"/>
          <w:sz w:val="20"/>
          <w:szCs w:val="20"/>
        </w:rPr>
      </w:pPr>
      <w:r>
        <w:t xml:space="preserve">Реализация печатной формы приказа «О компенсации расходов, связанных с переездом».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192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1192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государственными учреждениями, органами местного самоуправления, структурными подразделения</w:t>
      </w:r>
      <w:r>
        <w:t xml:space="preserve">ми</w:t>
      </w:r>
      <w:r>
        <w:t xml:space="preserve"> органов местного самоуправления, муниципальными учреждениями Ямало-Ненецкого автономного округа.</w:t>
      </w:r>
    </w:p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2"/>
        <w:ind w:firstLine="426"/>
      </w:pPr>
      <w:r>
        <w:t xml:space="preserve">Реализация печатной формы приказа «О компенсации расходов, связанных с переездом» отвечает следующим требованиям:</w:t>
      </w:r>
    </w:p>
    <w:p>
      <w:pPr>
        <w:pStyle w:val="1266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77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90"/>
            </w:pPr>
            <w:r>
              <w:t xml:space="preserve">Номер требования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90"/>
            </w:pPr>
            <w:r>
              <w:t xml:space="preserve">Описание</w:t>
            </w:r>
          </w:p>
        </w:tc>
      </w:tr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91"/>
              <w:jc w:val="center"/>
            </w:pPr>
            <w:r>
              <w:t xml:space="preserve">0048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91"/>
              <w:jc w:val="both"/>
            </w:pPr>
            <w:r>
              <w:t xml:space="preserve">Реализовать печатную форму приказа "О компенсации расходов, связанных с переездом". </w:t>
            </w:r>
          </w:p>
          <w:p>
            <w:pPr>
              <w:pStyle w:val="1191"/>
              <w:jc w:val="both"/>
            </w:pPr>
            <w:r>
              <w:t xml:space="preserve">Осуществить формирование печатной формы в соответствии с шаблоном. Печатная форма формируется в приложении «Р7-Офис» в формате *doc шрифтом Liber</w:t>
            </w:r>
            <w:r>
              <w:t xml:space="preserve">a</w:t>
            </w:r>
            <w:r>
              <w:t xml:space="preserve">tion Sans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</w:p>
          <w:p>
            <w:pPr>
              <w:pStyle w:val="1191"/>
              <w:jc w:val="both"/>
            </w:pPr>
            <w:r>
              <w:t xml:space="preserve">Данные из приказа транспортировать в "Реестр учета компенсации расходов при переезде".</w:t>
            </w:r>
          </w:p>
        </w:tc>
      </w:tr>
    </w:tbl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jc w:val="both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7"/>
        <w:ind w:left="567" w:hanging="567"/>
        <w:jc w:val="both"/>
      </w:pPr>
      <w:r>
        <w:t xml:space="preserve">Функция №1. «Доработка документа «Разовое начисление»»</w:t>
      </w:r>
    </w:p>
    <w:p>
      <w:pPr>
        <w:pStyle w:val="1192"/>
        <w:ind w:firstLine="426"/>
      </w:pPr>
      <w:r>
        <w:t xml:space="preserve">Доработать документ «Разовое начисление» путем добавления новых реквизитов для реализации возможности корректного формирования печатных форм для </w:t>
      </w:r>
      <w:r>
        <w:t xml:space="preserve">всех </w:t>
      </w:r>
      <w:r>
        <w:t xml:space="preserve">организаций.</w:t>
      </w:r>
      <w:r>
        <w:rPr>
          <w:rStyle w:val="1185"/>
          <w:sz w:val="22"/>
        </w:rPr>
      </w:r>
    </w:p>
    <w:p>
      <w:pPr>
        <w:pStyle w:val="1192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1216"/>
        <w:numPr>
          <w:numId w:val="20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 </w:t>
      </w:r>
      <w:r>
        <w:t xml:space="preserve">  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197"/>
        <w:ind w:left="567" w:hanging="567"/>
        <w:jc w:val="both"/>
      </w:pPr>
      <w:r>
        <w:t xml:space="preserve">Функция №2. «Реализация печатной формы приказа «О компенсации расходов, связанных с переездом»»</w:t>
      </w:r>
    </w:p>
    <w:p>
      <w:pPr>
        <w:pStyle w:val="1192"/>
        <w:ind w:firstLine="426"/>
      </w:pPr>
      <w:r>
        <w:t xml:space="preserve">Возможность формирования печатной формы приказа «О компенсации расходов, связанных с переездом» к документу «Разовое начисление».</w:t>
      </w:r>
    </w:p>
    <w:p>
      <w:pPr>
        <w:pStyle w:val="1192"/>
        <w:ind w:firstLine="426"/>
      </w:pPr>
      <w:r>
        <w:t xml:space="preserve">Данная функция задействована в следующих бизнес-процессах:</w:t>
      </w:r>
    </w:p>
    <w:p>
      <w:pPr>
        <w:ind w:left="468"/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1192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1197"/>
        <w:ind w:left="567" w:hanging="567"/>
      </w:pPr>
      <w:r>
        <w:t xml:space="preserve">Функция №1. «Доработка документа «Разовое начисление»</w:t>
      </w:r>
      <w:r>
        <w:rPr>
          <w:bCs/>
        </w:rPr>
        <w:t xml:space="preserve">»</w:t>
      </w:r>
    </w:p>
    <w:p>
      <w:pPr>
        <w:spacing w:before="240"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Необходимость доработки документа «Разовое начисление» путем добавления нового реквизита.</w:t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spacing w:before="120" w:after="120" w:line="240" w:lineRule="auto"/>
        <w:outlineLvl w:val="4"/>
        <w:rPr>
          <w:rFonts w:ascii="Book Antiqua" w:hAnsi="Book Antiqua" w:eastAsia="SimSun" w:cs="Times New Roman"/>
          <w:b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«Добавление нового реквизита»</w:t>
      </w:r>
      <w:r>
        <w:rPr>
          <w:rFonts w:ascii="Book Antiqua" w:hAnsi="Book Antiqua" w:eastAsia="SimSun" w:cs="Times New Roman"/>
          <w:b/>
          <w:i/>
          <w:lang w:eastAsia="zh-CN"/>
        </w:rPr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Добавить новый реквизит на форму документа «Разовое начисление».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Style w:val="1185"/>
          <w:rFonts w:ascii="Book Antiqua" w:hAnsi="Book Antiqua" w:eastAsia="SimSun" w:cs="Times New Roman"/>
          <w:sz w:val="22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73"/>
        <w:rPr>
          <w:rFonts w:eastAsia="SimSun" w:cs="Times New Roman"/>
          <w:lang w:eastAsia="zh-CN"/>
        </w:rPr>
      </w:pPr>
      <w:r>
        <w:rPr>
          <w:rFonts w:eastAsia="Times New Roman" w:cs="Times New Roman"/>
        </w:rPr>
        <w:t xml:space="preserve">Таблица </w:t>
      </w:r>
      <w:r>
        <w:rPr>
          <w:rFonts w:eastAsia="Times New Roman" w:cs="Times New Roman"/>
        </w:rPr>
        <w:fldChar w:fldCharType="begin"/>
      </w:r>
      <w:r>
        <w:rPr>
          <w:rFonts w:eastAsia="Times New Roman" w:cs="Times New Roman"/>
        </w:rPr>
        <w:instrText xml:space="preserve"> SEQ Таблица \* ARABIC </w:instrText>
      </w:r>
      <w:r>
        <w:rPr>
          <w:rFonts w:eastAsia="Times New Roman" w:cs="Times New Roman"/>
        </w:rPr>
        <w:fldChar w:fldCharType="separate"/>
      </w:r>
      <w:r>
        <w:rPr>
          <w:rFonts w:eastAsia="Times New Roman" w:cs="Times New Roman"/>
        </w:rPr>
        <w:t xml:space="preserve">2</w:t>
      </w:r>
      <w:r>
        <w:rPr>
          <w:rFonts w:eastAsia="Times New Roman" w:cs="Times New Roman"/>
        </w:rPr>
        <w:fldChar w:fldCharType="end"/>
      </w:r>
      <w:r>
        <w:rPr>
          <w:rFonts w:eastAsia="Times New Roman" w:cs="Times New Roman"/>
        </w:rPr>
        <w:t xml:space="preserve"> </w:t>
      </w:r>
      <w:r>
        <w:rPr>
          <w:rFonts w:eastAsia="SimSun" w:cs="Times New Roman"/>
          <w:lang w:eastAsia="zh-CN"/>
        </w:rPr>
        <w:t xml:space="preserve">– Описание нового реквизита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tbl>
      <w:tblPr>
        <w:tblStyle w:val="1177"/>
        <w:tblW w:w="10043" w:type="dxa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3544"/>
        <w:gridCol w:w="850"/>
        <w:gridCol w:w="1401"/>
      </w:tblGrid>
      <w:tr>
        <w:trPr/>
        <w:tblPrEx/>
        <w:tc>
          <w:tcPr>
            <w:tcW w:w="1555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Наименование поля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693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Описание поля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3544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Способ заполнения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Редактируется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1401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Обязательно к заполнению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</w:tr>
      <w:tr>
        <w:trPr/>
        <w:tblPrEx/>
        <w:tc>
          <w:tcPr>
            <w:tcW w:w="1555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Вид документа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2693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Поле, которое указывает на вид документа (приказ, распоряжение и т.д.). 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3544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Заполняется посредством выбора значения из регистра сведений «Значения строковых реквизитов». По аналогии с реквизитом «Наименование документа» в документе «Увольнение». По умолчанию установить значение «Приказ».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1401" w:type="dxa"/>
            <w:noWrap w:val="false"/>
            <w:textDirection w:val="lrTb"/>
          </w:tcPr>
          <w:p>
            <w:pPr>
              <w:spacing w:before="60" w:after="60" w:line="240" w:lineRule="auto"/>
              <w:jc w:val="both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</w:tr>
    </w:tbl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97"/>
        <w:ind w:left="505" w:hanging="505"/>
      </w:pPr>
      <w:r>
        <w:t xml:space="preserve">Функция №2. «Реализация печатной формы приказа «О компенсации расходов, связанных с переездом»»</w:t>
      </w:r>
    </w:p>
    <w:p>
      <w:pPr>
        <w:pStyle w:val="1193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Корп</w:t>
      </w:r>
      <w:r>
        <w:rPr>
          <w:lang w:val="ru-RU"/>
        </w:rPr>
      </w:r>
      <w:r>
        <w:rPr>
          <w:lang w:val="ru-RU"/>
        </w:rPr>
      </w:r>
    </w:p>
    <w:p>
      <w:pPr>
        <w:pStyle w:val="1193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приказа «О компенсации расходов, связанных с переездом»».</w:t>
      </w:r>
      <w:r>
        <w:rPr>
          <w:lang w:val="ru-RU"/>
        </w:rPr>
      </w:r>
      <w:r>
        <w:rPr>
          <w:lang w:val="ru-RU"/>
        </w:rPr>
      </w:r>
    </w:p>
    <w:p>
      <w:pPr>
        <w:pStyle w:val="1198"/>
        <w:jc w:val="both"/>
      </w:pPr>
      <w:r>
        <w:t xml:space="preserve"> ШАГ №1. «Формирование печатной формы приказа «О компенсации расходов, связанных с переездом»».</w:t>
      </w:r>
    </w:p>
    <w:p>
      <w:pPr>
        <w:pStyle w:val="1192"/>
        <w:ind w:firstLine="426"/>
      </w:pPr>
      <w:r>
        <w:t xml:space="preserve">Создать печатную форму приказа «О ко</w:t>
      </w:r>
      <w:r>
        <w:t xml:space="preserve">мпенсации расходов, связанных с переездом» к документу «Разовое начисление» в соответствии с логикой, описанной ниже. Доступ к печатной форме в выпадающем списке кнопки «Печать» отображать как «Приказ о компенсации расходов, связанных с переездом (ЯНАО)». </w:t>
      </w:r>
    </w:p>
    <w:p>
      <w:pPr>
        <w:pStyle w:val="1192"/>
        <w:ind w:firstLine="426"/>
      </w:pPr>
      <w:r>
        <w:t xml:space="preserve">Путь к документу «Разовое начисление» в системе:</w:t>
      </w:r>
    </w:p>
    <w:p>
      <w:pPr>
        <w:pStyle w:val="1192"/>
        <w:ind w:firstLine="426"/>
      </w:pPr>
    </w:p>
    <w:p>
      <w:pPr>
        <w:pStyle w:val="1192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81425" cy="3283747"/>
                <wp:effectExtent l="19050" t="19050" r="9525" b="12065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798355" cy="32984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97.75pt;height:258.56pt;mso-wrap-distance-left:0.00pt;mso-wrap-distance-top:0.00pt;mso-wrap-distance-right:0.00pt;mso-wrap-distance-bottom:0.00pt;" strokecolor="#000000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1192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1 – Путь к документу</w:t>
      </w:r>
      <w:r>
        <w:rPr>
          <w:highlight w:val="yellow"/>
        </w:rPr>
      </w:r>
      <w:r>
        <w:rPr>
          <w:highlight w:val="yellow"/>
        </w:rPr>
      </w:r>
    </w:p>
    <w:p>
      <w:pPr>
        <w:pStyle w:val="1192"/>
        <w:ind w:firstLine="426"/>
      </w:pPr>
    </w:p>
    <w:p>
      <w:pPr>
        <w:pStyle w:val="1192"/>
        <w:ind w:firstLine="426"/>
      </w:pPr>
      <w:r>
        <w:t xml:space="preserve">Создание документа происходит по кнопке «Создать», расположенной в командной панели формы списка документов. Форма списка документов представлена ниже:</w:t>
      </w:r>
    </w:p>
    <w:p>
      <w:pPr>
        <w:pStyle w:val="1192"/>
        <w:ind w:firstLine="426"/>
      </w:pPr>
    </w:p>
    <w:p>
      <w:pPr>
        <w:pStyle w:val="1192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72200" cy="766780"/>
                <wp:effectExtent l="19050" t="19050" r="19050" b="14604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87229" cy="8183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6.00pt;height:60.38pt;mso-wrap-distance-left:0.00pt;mso-wrap-distance-top:0.00pt;mso-wrap-distance-right:0.00pt;mso-wrap-distance-bottom:0.00pt;" strokecolor="#000000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1192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2 – Кнопка «Создать»</w:t>
      </w:r>
      <w:r>
        <w:rPr>
          <w:highlight w:val="yellow"/>
        </w:rPr>
      </w:r>
      <w:r>
        <w:rPr>
          <w:highlight w:val="yellow"/>
        </w:rPr>
      </w:r>
    </w:p>
    <w:p>
      <w:pPr>
        <w:pStyle w:val="1192"/>
        <w:ind w:firstLine="426"/>
      </w:pPr>
    </w:p>
    <w:p>
      <w:pPr>
        <w:pStyle w:val="1192"/>
        <w:ind w:firstLine="426"/>
      </w:pPr>
      <w:r>
        <w:t xml:space="preserve">Печатная форма </w:t>
      </w:r>
      <w:r>
        <w:t xml:space="preserve">приказа «О компенсации расходов, связанных с переездом» </w:t>
      </w:r>
      <w:r>
        <w:t xml:space="preserve">вызывается из кнопки «Печа</w:t>
      </w:r>
      <w:r>
        <w:t xml:space="preserve">ть» - «Приказ о компенсации расходов, связанных с переездом (ЯНАО)» документа «Разовое начисление». Данная команда будет доступна, если в поле «Начисление» выбрано начисление с наименованием «Компенсация расходов при переводе на работу в другую местность».</w:t>
      </w:r>
    </w:p>
    <w:p>
      <w:pPr>
        <w:pStyle w:val="1192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92"/>
        <w:rPr>
          <w:i/>
          <w:iCs/>
        </w:rPr>
      </w:pPr>
      <w:r>
        <w:rPr>
          <w:i/>
          <w:iCs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2612390"/>
                <wp:effectExtent l="19050" t="19050" r="17145" b="16510"/>
                <wp:docPr id="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93155" cy="26123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7.65pt;height:205.70pt;mso-wrap-distance-left:0.00pt;mso-wrap-distance-top:0.00pt;mso-wrap-distance-right:0.00pt;mso-wrap-distance-bottom:0.00pt;" strokecolor="#000000">
                <v:path textboxrect="0,0,0,0"/>
                <v:imagedata r:id="rId17" o:title=""/>
              </v:shape>
            </w:pict>
          </mc:Fallback>
        </mc:AlternateContent>
      </w:r>
      <w:r>
        <w:rPr>
          <w:i/>
          <w:iCs/>
        </w:rPr>
      </w:r>
      <w:r>
        <w:rPr>
          <w:i/>
          <w:iCs/>
        </w:rPr>
      </w:r>
    </w:p>
    <w:p>
      <w:pPr>
        <w:pStyle w:val="1192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3</w:t>
      </w:r>
      <w:r>
        <w:t xml:space="preserve"> – </w:t>
      </w:r>
      <w:r>
        <w:rPr>
          <w:i/>
          <w:iCs/>
        </w:rPr>
        <w:t xml:space="preserve">Выбор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192"/>
        <w:ind w:firstLine="426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192"/>
        <w:ind w:firstLine="426"/>
      </w:pPr>
      <w:r>
        <w:t xml:space="preserve">При нажатии происходит открытие печатной формы с заполненными данными. Шаблон с параметрами печатной формы и алгоритм заполнения указан ниже:</w:t>
      </w:r>
    </w:p>
    <w:p>
      <w:pPr>
        <w:pStyle w:val="1192"/>
        <w:ind w:firstLine="426"/>
        <w:jc w:val="center"/>
      </w:pPr>
    </w:p>
    <w:p>
      <w:pPr>
        <w:pStyle w:val="1192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3321" cy="3471200"/>
                <wp:effectExtent l="19050" t="19050" r="17780" b="1524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27657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578433" cy="34780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02.62pt;height:273.32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</w:p>
    <w:p>
      <w:pPr>
        <w:pStyle w:val="1192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4– Шаблон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192"/>
        <w:ind w:firstLine="426"/>
        <w:jc w:val="center"/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>
      <w:pPr>
        <w:pStyle w:val="973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3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Алгоритм заполнения полей печатной формы а) из документа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126"/>
        <w:gridCol w:w="7088"/>
      </w:tblGrid>
      <w:tr>
        <w:trPr>
          <w:tblHeader/>
        </w:trPr>
        <w:tblPrEx/>
        <w:tc>
          <w:tcPr>
            <w:tcW w:w="846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с номером 1 (герб)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заполнять гербом ЯНАО, если в организации стоит признак «Рассчитывается денежное содержание государственных служащих».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организациях, где 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нет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признака «Рассчитывается денежное содержание государственных служащих» необходимо заполнять гербом, который загружен с справочнике «Организации» на вкладке «Настройки печати».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герб не загружен в организации, тогда ничего не выводить на место герба.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«Вид документа» (см.п.1.4.1).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 Ныда» выводить «с»).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«Разовое начисление».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«Разовое начисление».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ГородОрганизации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«Организации» из поля «Юридический адрес» (Город, населенный пункт – Город). Если город не заполнен, то заполнять значение из поля "населенный пункт".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«Сотрудник» -- реквизит «Полное имя». В печатной форме привести к виду «Иванова И.И.» (склонить в родительном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hd w:val="clear" w:color="ffffff" w:themeColor="background1" w:fill="ffffff" w:themeFill="background1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БЛОК с номером 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hd w:val="clear" w:color="ffffff" w:themeColor="background1" w:fill="ffffff" w:themeFill="background1"/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Блок 2 выводить только в случае, если в текущей организации установлен признак «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  <w:highlight w:val="white"/>
              </w:rPr>
              <w:t xml:space="preserve">Рассчитывается денежное содержание государственных служащих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. Слово «приказываю» выводить, если в поле «Вид документа» указано значение «Приказ».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[П р и к а з ы в а ю:]3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поле «Вид документа» указан «Приказ»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 в организации 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не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установлен признак «Рассчитывается денежное содержание государственных служащих»,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тогда выводить блок 3.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«Сотрудник» -- реквизит «Полное имя». В печатной форме привести к виду «Иванову Ивану Ивановичу» (склонить в дательном падеже).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ВидДоговора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Произвести анализ должности сотрудника: путь к полю «Вид должности» из карточки сотрудника»: «Сотрудник» -- «Должность» -- «Должность» -- «Вид должности».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вид должности «Должность государственной гражданской службы» или «Должность муниципальной службы», тогда выводить на печать «служебного контракта».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других случаях выводить на печать «трудового договора».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Сумма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значением из поля «К выплате» табличной части документа «Разовое начисление».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Рубль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Просклонять слово «рубль» в родительном падеже в зависимости от размера суммы компенсации. Например: «145 рублей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«151 рубль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ОснованиеДляКомпенсации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значением из поля «Комментарии» подвала документа «Разовое начисление».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ДолжностьРуководителя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 по пути: Справочник.Организации -- вкладка Учетная политика и другие настройки -- Ответственные лица -- Руководитель – Должность.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846" w:type="dxa"/>
            <w:noWrap w:val="false"/>
            <w:textDirection w:val="lrTb"/>
          </w:tcPr>
          <w:p>
            <w:pPr>
              <w:pStyle w:val="1216"/>
              <w:numPr>
                <w:numId w:val="38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126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Руководитель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088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 по пути: Справочник.Организации -- вкладка Учетная политика и другие настройки -- Ответственные лица – Руководитель. В печатной форме привести к виду «П.П. Петров».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192"/>
      </w:pPr>
    </w:p>
    <w:p>
      <w:pPr>
        <w:pStyle w:val="1192"/>
        <w:ind w:firstLine="426"/>
      </w:pPr>
      <w:r>
        <w:t xml:space="preserve">При формировании печатной формы необходимо соблюдать стандарт, который используется в п</w:t>
      </w:r>
      <w:r>
        <w:t xml:space="preserve">риложении Заказчика. Печатная форма формируется с наименованием файла на русском языке. Поля документа соответствуют заданным параметрам: Верхнее 1 см, нижнее 2 см, левое 3 см, правое 1 см. Макеты документов и шаблон с параметрами размещены в Приложении.</w:t>
      </w:r>
    </w:p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2"/>
        <w:ind w:firstLine="426"/>
      </w:pPr>
      <w:bookmarkStart w:id="10" w:name="_Hlk195973378"/>
      <w:bookmarkStart w:id="11" w:name="_Hlk195973395"/>
      <w:r>
        <w:t xml:space="preserve">Программа </w:t>
      </w:r>
      <w:bookmarkEnd w:id="10"/>
      <w:r>
        <w:t xml:space="preserve">предусматривает отслеживание и корректную обработку следующих исключите</w:t>
      </w:r>
      <w:bookmarkEnd w:id="11"/>
      <w:r>
        <w:t xml:space="preserve">льных ситуаций:</w:t>
      </w:r>
    </w:p>
    <w:p>
      <w:pPr>
        <w:pStyle w:val="1192"/>
        <w:ind w:firstLine="426"/>
      </w:pPr>
    </w:p>
    <w:p>
      <w:pPr>
        <w:pStyle w:val="973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4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Описание обработки исключительных ситуаций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177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blPrEx/>
        <w:tc>
          <w:tcPr>
            <w:tcW w:w="2708" w:type="dxa"/>
            <w:noWrap w:val="false"/>
            <w:textDirection w:val="lrTb"/>
          </w:tcPr>
          <w:p>
            <w:pPr>
              <w:pStyle w:val="1190"/>
            </w:pPr>
            <w:r>
              <w:t xml:space="preserve">Условие возникновения</w:t>
            </w:r>
          </w:p>
        </w:tc>
        <w:tc>
          <w:tcPr>
            <w:tcW w:w="2708" w:type="dxa"/>
            <w:noWrap w:val="false"/>
            <w:textDirection w:val="lrTb"/>
          </w:tcPr>
          <w:p>
            <w:pPr>
              <w:pStyle w:val="1190"/>
            </w:pPr>
            <w:r>
              <w:t xml:space="preserve">Формула</w:t>
            </w:r>
          </w:p>
        </w:tc>
        <w:tc>
          <w:tcPr>
            <w:tcW w:w="2423" w:type="dxa"/>
            <w:noWrap w:val="false"/>
            <w:textDirection w:val="lrTb"/>
          </w:tcPr>
          <w:p>
            <w:pPr>
              <w:pStyle w:val="1190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  <w:noWrap w:val="false"/>
            <w:textDirection w:val="lrTb"/>
          </w:tcPr>
          <w:p>
            <w:pPr>
              <w:pStyle w:val="1190"/>
            </w:pPr>
            <w:r>
              <w:t xml:space="preserve">Процедура реагирования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92"/>
            </w:pPr>
            <w: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91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191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1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1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1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1191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1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1223"/>
      </w:pPr>
    </w:p>
    <w:p>
      <w:pPr>
        <w:pStyle w:val="1223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16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16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16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16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</w:p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7"/>
        <w:ind w:left="426" w:hanging="426"/>
      </w:pPr>
      <w:r>
        <w:t xml:space="preserve">Дизайн документа «Разовое начисление»</w:t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Имя: </w:t>
      </w:r>
      <w:r>
        <w:rPr>
          <w:rFonts w:ascii="Book Antiqua" w:hAnsi="Book Antiqua" w:eastAsia="SimSun" w:cs="Times New Roman"/>
          <w:lang w:eastAsia="zh-CN"/>
        </w:rPr>
        <w:t xml:space="preserve">Документ.РазовоеНачисление</w:t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Синоним: </w:t>
      </w:r>
      <w:r>
        <w:rPr>
          <w:rFonts w:ascii="Book Antiqua" w:hAnsi="Book Antiqua" w:eastAsia="SimSun" w:cs="Times New Roman"/>
          <w:lang w:eastAsia="zh-CN"/>
        </w:rPr>
        <w:t xml:space="preserve">Разовое начисление</w:t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Новый объект: </w:t>
      </w:r>
      <w:r>
        <w:rPr>
          <w:rFonts w:ascii="Book Antiqua" w:hAnsi="Book Antiqua" w:eastAsia="SimSun" w:cs="Times New Roman"/>
          <w:lang w:eastAsia="zh-CN"/>
        </w:rPr>
        <w:t xml:space="preserve">Нет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after="0" w:line="240" w:lineRule="auto"/>
        <w:ind w:firstLine="426"/>
        <w:contextualSpacing/>
        <w:jc w:val="both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pStyle w:val="973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Таблица </w:t>
      </w:r>
      <w:r>
        <w:rPr>
          <w:rFonts w:eastAsia="SimSun" w:cs="Times New Roman"/>
          <w:lang w:eastAsia="zh-CN"/>
        </w:rPr>
        <w:fldChar w:fldCharType="begin"/>
      </w:r>
      <w:r>
        <w:rPr>
          <w:rFonts w:eastAsia="SimSun" w:cs="Times New Roman"/>
          <w:lang w:eastAsia="zh-CN"/>
        </w:rPr>
        <w:instrText xml:space="preserve"> SEQ Таблица \* ARABIC </w:instrText>
      </w:r>
      <w:r>
        <w:rPr>
          <w:rFonts w:eastAsia="SimSun" w:cs="Times New Roman"/>
          <w:lang w:eastAsia="zh-CN"/>
        </w:rPr>
        <w:fldChar w:fldCharType="separate"/>
      </w:r>
      <w:r>
        <w:rPr>
          <w:rFonts w:eastAsia="SimSun" w:cs="Times New Roman"/>
          <w:lang w:eastAsia="zh-CN"/>
        </w:rPr>
        <w:t xml:space="preserve">5</w:t>
      </w:r>
      <w:r>
        <w:rPr>
          <w:rFonts w:eastAsia="SimSun" w:cs="Times New Roman"/>
          <w:lang w:eastAsia="zh-CN"/>
        </w:rPr>
        <w:fldChar w:fldCharType="end"/>
      </w:r>
      <w:r>
        <w:rPr>
          <w:rFonts w:eastAsia="SimSun" w:cs="Times New Roman"/>
          <w:lang w:eastAsia="zh-CN"/>
        </w:rPr>
        <w:t xml:space="preserve"> – Описание новых реквизитов 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tbl>
      <w:tblPr>
        <w:tblStyle w:val="1177"/>
        <w:tblW w:w="10054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851"/>
        <w:gridCol w:w="3118"/>
        <w:gridCol w:w="1418"/>
        <w:gridCol w:w="1275"/>
        <w:gridCol w:w="987"/>
      </w:tblGrid>
      <w:tr>
        <w:trPr/>
        <w:tblPrEx/>
        <w:tc>
          <w:tcPr>
            <w:tcW w:w="1271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Имя поля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Синоним поля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Тип данных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Описание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1418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Заполнение обязательно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1275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В форме документа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987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В форме списка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</w:tr>
      <w:tr>
        <w:trPr/>
        <w:tblPrEx/>
        <w:tc>
          <w:tcPr>
            <w:tcW w:w="1271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ВидДокумента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Вид документа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Строка (100)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3118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Поле, которое указывает на вид документ (приказ, распоряжение и т.д.). Заполняется посредством выбора значения из регистра сведений «Значения строковых реквизитов».  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1418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1275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Да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  <w:tc>
          <w:tcPr>
            <w:tcW w:w="987" w:type="dxa"/>
            <w:noWrap w:val="false"/>
            <w:textDirection w:val="lrTb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</w:rPr>
            </w:pPr>
            <w:r>
              <w:rPr>
                <w:rFonts w:cs="Times New Roman" w:eastAsiaTheme="minorEastAsia"/>
                <w:bCs/>
              </w:rPr>
              <w:t xml:space="preserve">Нет</w:t>
            </w:r>
            <w:r>
              <w:rPr>
                <w:rFonts w:cs="Times New Roman" w:eastAsiaTheme="minorEastAsia"/>
                <w:bCs/>
              </w:rPr>
            </w:r>
            <w:r>
              <w:rPr>
                <w:rFonts w:cs="Times New Roman" w:eastAsiaTheme="minorEastAsia"/>
                <w:bCs/>
              </w:rPr>
            </w:r>
          </w:p>
        </w:tc>
      </w:tr>
    </w:tbl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Для корректной работы описываемой разработки требуется убедиться в наличии начисления «Компенсация расходов </w:t>
      </w:r>
      <w:r>
        <w:rPr>
          <w:rFonts w:ascii="Book Antiqua" w:hAnsi="Book Antiqua"/>
        </w:rPr>
        <w:t xml:space="preserve">при переводе на работу в другую местность». Настройка данного начисления должна быть произведена ответственными сотрудниками в организациях, либо сотрудниками технической поддержки в соответствии с инструкцией, размещенной в информационной системе 1С:ИТС: 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ind w:firstLine="426"/>
        <w:jc w:val="both"/>
        <w:rPr>
          <w:rFonts w:ascii="Book Antiqua" w:hAnsi="Book Antiqua"/>
        </w:rPr>
      </w:pPr>
      <w:hyperlink r:id="rId19" w:tooltip="https://its.1c.ru/db/staff1cbud/content/33675/zkbu30" w:history="1">
        <w:r>
          <w:rPr>
            <w:rStyle w:val="1268"/>
            <w:rFonts w:ascii="Book Antiqua" w:hAnsi="Book Antiqua"/>
          </w:rPr>
          <w:t xml:space="preserve">https://its.1c.ru/db/staff1cbud/content/33675/zkbu30</w:t>
        </w:r>
      </w:hyperlink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944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92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1197"/>
        <w:ind w:left="567" w:hanging="567"/>
      </w:pPr>
      <w:r>
        <w:t xml:space="preserve">Печатная форма приказа «О компенсации расходов, связанных с переездом»».</w:t>
      </w:r>
    </w:p>
    <w:p>
      <w:pPr>
        <w:pStyle w:val="973"/>
        <w:spacing w:after="0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p>
      <w:pPr>
        <w:pStyle w:val="973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6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177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1"/>
              <w:jc w:val="center"/>
            </w:pPr>
            <w:r>
              <w:t xml:space="preserve">1</w:t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1"/>
            </w:pPr>
            <w:r>
              <w:t xml:space="preserve">Открыть или создать документ «Разовое начисление». 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1"/>
            </w:pPr>
            <w:r>
              <w:t xml:space="preserve">При нажатии на кнопку «Печать» доступна печатная форма «Приказ о компенсации расходов, связанных с переездом (ЯНАО)»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1"/>
              <w:jc w:val="center"/>
            </w:pPr>
            <w:r>
              <w:t xml:space="preserve">2</w:t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1"/>
            </w:pPr>
            <w:r>
              <w:t xml:space="preserve">В заполненном и записанном документе «Разовое начисление» нажать кнопку «Печать» и выбрать «Приказ о компенсации расходов, связанных с переездом (ЯНАО)».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1"/>
            </w:pPr>
            <w:r>
              <w:t xml:space="preserve">Сформировалась печатная форма приказа.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1"/>
              <w:jc w:val="center"/>
            </w:pPr>
            <w:r>
              <w:t xml:space="preserve">3</w:t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1"/>
            </w:pPr>
            <w:r>
              <w:t xml:space="preserve">Проверить корректность заполнения печатной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1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44"/>
        <w:spacing w:before="0" w:after="0"/>
        <w:jc w:val="center"/>
      </w:pPr>
      <w:r>
        <w:rPr>
          <w:i w:val="0"/>
          <w:color w:val="000000"/>
        </w:rPr>
        <w:t xml:space="preserve">Приложение</w:t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b/>
          <w:color w:val="0000ff"/>
          <w:sz w:val="34"/>
          <w:szCs w:val="40"/>
          <w:highlight w:val="yellow"/>
          <w:vertAlign w:val="superscript"/>
          <w:lang w:val="en-US"/>
        </w:rPr>
      </w:pPr>
      <w:r>
        <w:rPr>
          <w:rFonts w:ascii="Liberation Sans" w:hAnsi="Liberation Sans" w:cs="Liberation Sans"/>
          <w:b/>
          <w:color w:val="0000ff"/>
          <w:sz w:val="34"/>
          <w:szCs w:val="40"/>
          <w:highlight w:val="green"/>
          <w:lang w:val="en-US"/>
        </w:rPr>
        <w:t xml:space="preserve">[</w:t>
      </w: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5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Liberation Sans" w:hAnsi="Liberation Sans" w:cs="Liberation Sans"/>
          <w:b/>
          <w:color w:val="0000ff"/>
          <w:sz w:val="34"/>
          <w:szCs w:val="40"/>
          <w:highlight w:val="green"/>
          <w:lang w:val="en-US"/>
        </w:rPr>
        <w:t xml:space="preserve">]</w:t>
      </w:r>
      <w:r>
        <w:rPr>
          <w:rFonts w:ascii="Liberation Sans" w:hAnsi="Liberation Sans" w:cs="Liberation Sans"/>
          <w:b/>
          <w:color w:val="0000ff"/>
          <w:sz w:val="34"/>
          <w:szCs w:val="40"/>
          <w:highlight w:val="green"/>
          <w:vertAlign w:val="superscript"/>
          <w:lang w:val="en-US"/>
        </w:rPr>
        <w:t xml:space="preserve">1</w:t>
      </w:r>
      <w:r>
        <w:rPr>
          <w:rFonts w:ascii="Liberation Sans" w:hAnsi="Liberation Sans" w:cs="Liberation Sans"/>
          <w:b/>
          <w:color w:val="0000ff"/>
          <w:sz w:val="34"/>
          <w:szCs w:val="40"/>
          <w:highlight w:val="yellow"/>
          <w:vertAlign w:val="superscript"/>
          <w:lang w:val="en-US"/>
        </w:rPr>
      </w:r>
      <w:r>
        <w:rPr>
          <w:rFonts w:ascii="Liberation Sans" w:hAnsi="Liberation Sans" w:cs="Liberation Sans"/>
          <w:b/>
          <w:color w:val="0000ff"/>
          <w:sz w:val="34"/>
          <w:szCs w:val="40"/>
          <w:highlight w:val="yellow"/>
          <w:vertAlign w:val="superscript"/>
          <w:lang w:val="en-US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b/>
          <w:color w:val="0000ff"/>
          <w:sz w:val="36"/>
          <w:szCs w:val="36"/>
        </w:rPr>
      </w:pPr>
      <w:r>
        <w:rPr>
          <w:rFonts w:ascii="Liberation Sans" w:hAnsi="Liberation Sans" w:cs="Liberation Sans"/>
          <w:b/>
          <w:color w:val="0000ff"/>
          <w:sz w:val="36"/>
          <w:szCs w:val="36"/>
          <w:highlight w:val="yellow"/>
        </w:rPr>
        <w:t xml:space="preserve">ПОЛНОЕНАИМЕНОВАНИЕОРГАНИЗАЦИИ</w:t>
      </w:r>
      <w:r>
        <w:rPr>
          <w:rFonts w:ascii="Liberation Sans" w:hAnsi="Liberation Sans" w:cs="Liberation Sans"/>
          <w:b/>
          <w:color w:val="0000ff"/>
          <w:sz w:val="36"/>
          <w:szCs w:val="36"/>
        </w:rPr>
      </w:r>
      <w:r>
        <w:rPr>
          <w:rFonts w:ascii="Liberation Sans" w:hAnsi="Liberation Sans" w:cs="Liberation Sans"/>
          <w:b/>
          <w:color w:val="0000ff"/>
          <w:sz w:val="36"/>
          <w:szCs w:val="36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color w:val="2f5496"/>
          <w:sz w:val="28"/>
          <w:szCs w:val="28"/>
        </w:rPr>
      </w:pPr>
      <w:r>
        <w:rPr>
          <w:rFonts w:ascii="Liberation Sans" w:hAnsi="Liberation Sans" w:cs="Liberation Sans"/>
          <w:color w:val="2f5496"/>
          <w:sz w:val="28"/>
          <w:szCs w:val="28"/>
        </w:rPr>
      </w:r>
      <w:r>
        <w:rPr>
          <w:rFonts w:ascii="Liberation Sans" w:hAnsi="Liberation Sans" w:cs="Liberation Sans"/>
          <w:color w:val="2f5496"/>
          <w:sz w:val="28"/>
          <w:szCs w:val="28"/>
        </w:rPr>
      </w:r>
      <w:r>
        <w:rPr>
          <w:rFonts w:ascii="Liberation Sans" w:hAnsi="Liberation Sans" w:cs="Liberation Sans"/>
          <w:color w:val="2f5496"/>
          <w:sz w:val="28"/>
          <w:szCs w:val="28"/>
        </w:rPr>
      </w:r>
    </w:p>
    <w:p>
      <w:pPr>
        <w:spacing w:after="0" w:line="240" w:lineRule="auto"/>
        <w:ind w:right="-1"/>
        <w:contextualSpacing/>
        <w:jc w:val="center"/>
        <w:rPr>
          <w:rFonts w:ascii="Liberation Sans" w:hAnsi="Liberation Sans" w:cs="Liberation Sans"/>
          <w:b/>
          <w:color w:val="ff0000"/>
          <w:sz w:val="44"/>
          <w:szCs w:val="44"/>
        </w:rPr>
      </w:pPr>
      <w:r>
        <w:rPr>
          <w:rFonts w:ascii="Liberation Sans" w:hAnsi="Liberation Sans" w:cs="Liberation Sans"/>
          <w:b/>
          <w:color w:val="ff0000"/>
          <w:sz w:val="44"/>
          <w:szCs w:val="44"/>
          <w:highlight w:val="yellow"/>
        </w:rPr>
        <w:t xml:space="preserve">ВИДДОКУМЕНТА</w:t>
      </w:r>
      <w:r>
        <w:rPr>
          <w:rFonts w:ascii="Liberation Sans" w:hAnsi="Liberation Sans" w:cs="Liberation Sans"/>
          <w:b/>
          <w:color w:val="ff0000"/>
          <w:sz w:val="44"/>
          <w:szCs w:val="44"/>
        </w:rPr>
      </w:r>
      <w:r>
        <w:rPr>
          <w:rFonts w:ascii="Liberation Sans" w:hAnsi="Liberation Sans" w:cs="Liberation Sans"/>
          <w:b/>
          <w:color w:val="ff0000"/>
          <w:sz w:val="44"/>
          <w:szCs w:val="44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4"/>
        <w:gridCol w:w="4791"/>
      </w:tblGrid>
      <w:tr>
        <w:trPr/>
        <w:tblPrEx/>
        <w:tc>
          <w:tcPr>
            <w:tcW w:w="4774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contextualSpacing/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highlight w:val="yellow"/>
              </w:rPr>
              <w:t xml:space="preserve">ДатаПриказа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 года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W w:w="479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  <w:t xml:space="preserve">№ 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  <w:highlight w:val="yellow"/>
              </w:rPr>
              <w:t xml:space="preserve">НомерПриказа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before="120" w:after="0" w:line="240" w:lineRule="auto"/>
        <w:contextualSpacing/>
        <w:jc w:val="center"/>
        <w:rPr>
          <w:rFonts w:ascii="Liberation Sans" w:hAnsi="Liberation Sans" w:cs="Liberation Sans"/>
          <w:b/>
          <w:color w:val="548dd4"/>
          <w:sz w:val="24"/>
          <w:szCs w:val="24"/>
        </w:rPr>
      </w:pPr>
      <w:r>
        <w:rPr>
          <w:rFonts w:ascii="Liberation Sans" w:hAnsi="Liberation Sans" w:cs="Liberation Sans"/>
          <w:b/>
          <w:color w:val="0000ff"/>
          <w:sz w:val="24"/>
          <w:szCs w:val="24"/>
          <w:highlight w:val="yellow"/>
        </w:rPr>
        <w:t xml:space="preserve">ТипНасПункта</w:t>
      </w:r>
      <w:r>
        <w:rPr>
          <w:rFonts w:ascii="Liberation Sans" w:hAnsi="Liberation Sans" w:cs="Liberation Sans"/>
          <w:b/>
          <w:color w:val="0000ff"/>
          <w:sz w:val="24"/>
          <w:szCs w:val="24"/>
        </w:rPr>
        <w:t xml:space="preserve">. </w:t>
      </w:r>
      <w:r>
        <w:rPr>
          <w:rFonts w:ascii="Liberation Sans" w:hAnsi="Liberation Sans" w:cs="Liberation Sans"/>
          <w:b/>
          <w:color w:val="0000ff"/>
          <w:sz w:val="24"/>
          <w:szCs w:val="24"/>
          <w:highlight w:val="yellow"/>
        </w:rPr>
        <w:t xml:space="preserve">ГородОрганизации</w:t>
      </w:r>
      <w:r>
        <w:rPr>
          <w:rFonts w:ascii="Liberation Sans" w:hAnsi="Liberation Sans" w:cs="Liberation Sans"/>
          <w:b/>
          <w:color w:val="548dd4"/>
          <w:sz w:val="24"/>
          <w:szCs w:val="24"/>
        </w:rPr>
      </w:r>
      <w:r>
        <w:rPr>
          <w:rFonts w:ascii="Liberation Sans" w:hAnsi="Liberation Sans" w:cs="Liberation Sans"/>
          <w:b/>
          <w:color w:val="548dd4"/>
          <w:sz w:val="24"/>
          <w:szCs w:val="24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color w:val="548dd4"/>
          <w:sz w:val="28"/>
          <w:szCs w:val="28"/>
        </w:rPr>
      </w:pP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</w:p>
    <w:p>
      <w:pPr>
        <w:spacing w:after="0" w:line="240" w:lineRule="auto"/>
        <w:contextualSpacing/>
        <w:jc w:val="center"/>
        <w:rPr>
          <w:rFonts w:ascii="Liberation Sans" w:hAnsi="Liberation Sans" w:cs="Liberation Sans"/>
          <w:color w:val="548dd4"/>
          <w:sz w:val="28"/>
          <w:szCs w:val="28"/>
        </w:rPr>
      </w:pP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  <w:r>
        <w:rPr>
          <w:rFonts w:ascii="Liberation Sans" w:hAnsi="Liberation Sans" w:cs="Liberation Sans"/>
          <w:color w:val="548dd4"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hAnsi="Liberation Sans" w:cs="Liberation Sans"/>
          <w:b/>
          <w:sz w:val="28"/>
          <w:szCs w:val="28"/>
        </w:rPr>
        <w:t xml:space="preserve">О компенсации расходов, связанных с переездом </w:t>
      </w:r>
      <w:r>
        <w:rPr>
          <w:rFonts w:ascii="Liberation Sans" w:hAnsi="Liberation Sans" w:cs="Liberation Sans"/>
          <w:b/>
          <w:bCs/>
          <w:sz w:val="28"/>
          <w:szCs w:val="28"/>
        </w:rPr>
      </w:r>
      <w:r>
        <w:rPr>
          <w:rFonts w:ascii="Liberation Sans" w:hAnsi="Liberation Sans" w:cs="Liberation Sans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hAnsi="Liberation Sans" w:cs="Liberation Sans"/>
          <w:b/>
          <w:sz w:val="28"/>
          <w:szCs w:val="28"/>
        </w:rPr>
        <w:t xml:space="preserve">к новому месту жительства </w:t>
      </w:r>
      <w:r>
        <w:rPr>
          <w:rFonts w:ascii="Liberation Sans" w:hAnsi="Liberation Sans" w:cs="Liberation Sans"/>
          <w:b/>
          <w:sz w:val="28"/>
          <w:szCs w:val="28"/>
          <w:highlight w:val="yellow"/>
        </w:rPr>
        <w:t xml:space="preserve">СотрудникШапка</w:t>
      </w:r>
      <w:r>
        <w:rPr>
          <w:rFonts w:ascii="Liberation Sans" w:hAnsi="Liberation Sans" w:cs="Liberation Sans"/>
          <w:b/>
          <w:bCs/>
          <w:sz w:val="28"/>
          <w:szCs w:val="28"/>
        </w:rPr>
      </w:r>
      <w:r>
        <w:rPr>
          <w:rFonts w:ascii="Liberation Sans" w:hAnsi="Liberation Sans" w:cs="Liberation Sans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jc w:val="center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b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cs="Liberation Sans"/>
          <w:sz w:val="28"/>
          <w:szCs w:val="28"/>
          <w:highlight w:val="green"/>
        </w:rPr>
        <w:t xml:space="preserve">[</w:t>
      </w:r>
      <w:r>
        <w:rPr>
          <w:rFonts w:ascii="Liberation Sans" w:hAnsi="Liberation Sans" w:cs="Liberation Sans"/>
          <w:sz w:val="28"/>
          <w:szCs w:val="28"/>
        </w:rPr>
        <w:t xml:space="preserve">В соответствии с пунктом 2 статьи 4 Закона Ямало-Ненецкого автономного округа от 16 декабря 2004 года № 89-ЗАО «О гарантиях и ко</w:t>
      </w:r>
      <w:r>
        <w:rPr>
          <w:rFonts w:ascii="Liberation Sans" w:hAnsi="Liberation Sans" w:cs="Liberation Sans"/>
          <w:sz w:val="28"/>
          <w:szCs w:val="28"/>
        </w:rPr>
        <w:t xml:space="preserve">мпенсациях для лиц, работающих в организациях, финансируемых за счет средств окружного бюджета, Территориальном фонде обязательного медицинского страхования Ямало-Ненецкого автономного округа, проживающих на территории Ямало-Ненецкого автономного округа», </w:t>
      </w:r>
      <w:r>
        <w:rPr>
          <w:rFonts w:ascii="Liberation Sans" w:hAnsi="Liberation Sans" w:eastAsia="Segoe UI" w:cs="Liberation Sans"/>
          <w:color w:val="000000"/>
          <w:spacing w:val="-4"/>
          <w:sz w:val="28"/>
          <w:szCs w:val="28"/>
        </w:rPr>
        <w:t xml:space="preserve">П</w:t>
      </w:r>
      <w:r>
        <w:rPr>
          <w:rFonts w:ascii="Liberation Sans" w:hAnsi="Liberation Sans" w:eastAsia="Segoe UI" w:cs="Liberation Sans"/>
          <w:color w:val="000000"/>
          <w:spacing w:val="-4"/>
          <w:sz w:val="28"/>
          <w:szCs w:val="28"/>
          <w:highlight w:val="white"/>
        </w:rPr>
        <w:t xml:space="preserve">оложением о компенсации расходов, связанных с переездом лиц, работающих в организациях, финансируемых за счет средств окружного бюджета, Территориальном фонде, обязательного медицинского страхования Ямало-Ненецкого автономного округа</w:t>
      </w:r>
      <w:r>
        <w:rPr>
          <w:rFonts w:ascii="Liberation Sans" w:hAnsi="Liberation Sans" w:eastAsia="Segoe UI" w:cs="Liberation Sans"/>
          <w:color w:val="000000"/>
          <w:spacing w:val="-4"/>
          <w:sz w:val="28"/>
          <w:szCs w:val="28"/>
        </w:rPr>
        <w:t xml:space="preserve">, утвержденным п</w:t>
      </w:r>
      <w:r>
        <w:rPr>
          <w:rFonts w:ascii="Liberation Sans" w:hAnsi="Liberation Sans" w:eastAsia="Segoe UI" w:cs="Liberation Sans"/>
          <w:color w:val="000000"/>
          <w:spacing w:val="-4"/>
          <w:sz w:val="28"/>
          <w:szCs w:val="28"/>
          <w:highlight w:val="white"/>
        </w:rPr>
        <w:t xml:space="preserve">остановлением Правительства Ямало-Ненецкого автономного округа от 18 февраля 2025 года № 78-П</w:t>
      </w:r>
      <w:r>
        <w:rPr>
          <w:rFonts w:ascii="Liberation Sans" w:hAnsi="Liberation Sans" w:eastAsia="Segoe UI" w:cs="Liberation Sans"/>
          <w:color w:val="000000"/>
          <w:spacing w:val="-4"/>
          <w:sz w:val="28"/>
          <w:szCs w:val="28"/>
        </w:rPr>
        <w:t xml:space="preserve">, </w:t>
      </w:r>
      <w:r>
        <w:rPr>
          <w:rFonts w:ascii="Liberation Sans" w:hAnsi="Liberation Sans" w:eastAsia="Times New Roman" w:cs="Liberation Sans"/>
          <w:b/>
          <w:sz w:val="28"/>
          <w:szCs w:val="28"/>
          <w:lang w:eastAsia="ru-RU"/>
        </w:rPr>
        <w:t xml:space="preserve">п р и к а з ы в а ю:</w:t>
      </w:r>
      <w:r>
        <w:rPr>
          <w:rFonts w:ascii="Liberation Sans" w:hAnsi="Liberation Sans" w:eastAsia="Times New Roman" w:cs="Liberation Sans"/>
          <w:b/>
          <w:sz w:val="28"/>
          <w:szCs w:val="28"/>
          <w:highlight w:val="green"/>
          <w:lang w:eastAsia="ru-RU"/>
        </w:rPr>
        <w:t xml:space="preserve">]</w:t>
      </w:r>
      <w:r>
        <w:rPr>
          <w:rFonts w:ascii="Liberation Sans" w:hAnsi="Liberation Sans" w:eastAsia="Times New Roman" w:cs="Liberation Sans"/>
          <w:b/>
          <w:sz w:val="28"/>
          <w:szCs w:val="28"/>
          <w:highlight w:val="green"/>
          <w:vertAlign w:val="superscript"/>
          <w:lang w:eastAsia="ru-RU"/>
        </w:rPr>
        <w:t xml:space="preserve">2</w:t>
      </w:r>
      <w:r>
        <w:rPr>
          <w:rFonts w:ascii="Liberation Sans" w:hAnsi="Liberation Sans" w:eastAsia="Times New Roman" w:cs="Liberation Sans"/>
          <w:b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Times New Roman" w:cs="Liberation Sans"/>
          <w:b/>
          <w:sz w:val="28"/>
          <w:szCs w:val="28"/>
          <w:vertAlign w:val="superscript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eastAsia="Times New Roman" w:cs="Liberation Sans"/>
          <w:b/>
          <w:sz w:val="28"/>
          <w:szCs w:val="28"/>
          <w:highlight w:val="green"/>
          <w:lang w:eastAsia="ru-RU"/>
        </w:rPr>
        <w:t xml:space="preserve">[</w:t>
      </w:r>
      <w:r>
        <w:rPr>
          <w:rFonts w:ascii="Liberation Sans" w:hAnsi="Liberation Sans" w:eastAsia="Times New Roman" w:cs="Liberation Sans"/>
          <w:b/>
          <w:sz w:val="28"/>
          <w:szCs w:val="28"/>
          <w:lang w:eastAsia="ru-RU"/>
        </w:rPr>
        <w:t xml:space="preserve">П р и к а з ы в а ю:</w:t>
      </w:r>
      <w:r>
        <w:rPr>
          <w:rFonts w:ascii="Liberation Sans" w:hAnsi="Liberation Sans" w:eastAsia="Times New Roman" w:cs="Liberation Sans"/>
          <w:b/>
          <w:sz w:val="28"/>
          <w:szCs w:val="28"/>
          <w:highlight w:val="green"/>
          <w:lang w:eastAsia="ru-RU"/>
        </w:rPr>
        <w:t xml:space="preserve">]</w:t>
      </w:r>
      <w:r>
        <w:rPr>
          <w:rFonts w:ascii="Liberation Sans" w:hAnsi="Liberation Sans" w:eastAsia="Times New Roman" w:cs="Liberation Sans"/>
          <w:b/>
          <w:sz w:val="28"/>
          <w:szCs w:val="28"/>
          <w:highlight w:val="green"/>
          <w:vertAlign w:val="superscript"/>
          <w:lang w:eastAsia="ru-RU"/>
        </w:rPr>
        <w:t xml:space="preserve">3</w:t>
      </w:r>
      <w:r>
        <w:rPr>
          <w:rFonts w:ascii="Liberation Sans" w:hAnsi="Liberation Sans" w:eastAsia="Times New Roman" w:cs="Liberation Sans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vertAlign w:val="superscript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Выплатить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СотрудникТекст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 компенсацию расходов, связанных с переездом к новому месту жительства за пределы 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br/>
        <w:t xml:space="preserve">Ямало-Ненецкого автономного округа в связи с расторжением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ВидДоговора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, в размере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Сумма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Рубль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.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Основание: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ОснованиеДляКомпенсации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.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spacing w:after="0" w:line="240" w:lineRule="auto"/>
        <w:jc w:val="both"/>
        <w:rPr>
          <w:rFonts w:ascii="Liberation Sans" w:hAnsi="Liberation Sans" w:eastAsia="Times New Roman" w:cs="Liberation Sans"/>
          <w:sz w:val="28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4"/>
          <w:lang w:eastAsia="ru-RU"/>
        </w:rPr>
      </w:r>
    </w:p>
    <w:p>
      <w:pPr>
        <w:spacing w:after="0" w:line="240" w:lineRule="auto"/>
        <w:jc w:val="both"/>
        <w:rPr>
          <w:rFonts w:ascii="Liberation Sans" w:hAnsi="Liberation Sans" w:eastAsia="Times New Roman" w:cs="Liberation Sans"/>
          <w:sz w:val="28"/>
          <w:szCs w:val="24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4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4"/>
          <w:lang w:eastAsia="ru-RU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14"/>
        <w:gridCol w:w="4385"/>
      </w:tblGrid>
      <w:tr>
        <w:trPr>
          <w:jc w:val="center"/>
        </w:trPr>
        <w:tblPrEx/>
        <w:tc>
          <w:tcPr>
            <w:tcW w:w="2716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4"/>
                <w:highlight w:val="yellow"/>
                <w:lang w:eastAsia="ru-RU"/>
              </w:rPr>
              <w:t xml:space="preserve">ДолжностьРуководителя</w:t>
            </w:r>
            <w:r>
              <w:rPr>
                <w:rFonts w:ascii="Liberation Sans" w:hAnsi="Liberation Sans" w:eastAsia="Times New Roman" w:cs="Liberation Sans"/>
                <w:sz w:val="28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4"/>
                <w:lang w:eastAsia="ru-RU"/>
              </w:rPr>
            </w:r>
          </w:p>
        </w:tc>
        <w:tc>
          <w:tcPr>
            <w:tcW w:w="2284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spacing w:after="0" w:line="240" w:lineRule="auto"/>
              <w:jc w:val="right"/>
              <w:rPr>
                <w:rFonts w:ascii="Liberation Sans" w:hAnsi="Liberation Sans" w:eastAsia="Times New Roman" w:cs="Liberation Sans"/>
                <w:sz w:val="28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4"/>
                <w:highlight w:val="yellow"/>
                <w:lang w:eastAsia="ru-RU"/>
              </w:rPr>
              <w:t xml:space="preserve">Руководитель</w:t>
            </w:r>
            <w:r>
              <w:rPr>
                <w:rFonts w:ascii="Liberation Sans" w:hAnsi="Liberation Sans" w:eastAsia="Times New Roman" w:cs="Liberation Sans"/>
                <w:sz w:val="28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4"/>
                <w:lang w:eastAsia="ru-RU"/>
              </w:rPr>
            </w:r>
          </w:p>
        </w:tc>
      </w:tr>
    </w:tbl>
    <w:p>
      <w:pPr>
        <w:spacing w:after="0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567" w:right="567" w:bottom="1134" w:left="1418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2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ind w:right="-115"/>
            <w:jc w:val="right"/>
          </w:pPr>
        </w:p>
      </w:tc>
    </w:tr>
  </w:tbl>
  <w:p>
    <w:pPr>
      <w:pStyle w:val="111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2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ind w:right="-115"/>
            <w:jc w:val="right"/>
          </w:pPr>
        </w:p>
      </w:tc>
    </w:tr>
  </w:tbl>
  <w:p>
    <w:pPr>
      <w:pStyle w:val="111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blPrEx/>
      <w:tc>
        <w:tcPr>
          <w:tcW w:w="2518" w:type="pct"/>
          <w:noWrap w:val="false"/>
          <w:textDirection w:val="lrTb"/>
        </w:tcPr>
        <w:p>
          <w:pPr>
            <w:pStyle w:val="1119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19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t xml:space="preserve">Реализация печатной формы приказа «О компенсации расходов, связанных с переездом»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noWrap w:val="false"/>
          <w:textDirection w:val="lrTb"/>
        </w:tcPr>
        <w:p>
          <w:pPr>
            <w:pStyle w:val="1119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08</w:t>
          </w:r>
          <w:r>
            <w:rPr>
              <w:rFonts w:cs="Arial"/>
              <w:sz w:val="18"/>
              <w:szCs w:val="18"/>
            </w:rPr>
            <w:t xml:space="preserve">.0</w:t>
          </w:r>
          <w:r>
            <w:rPr>
              <w:rFonts w:cs="Arial"/>
              <w:sz w:val="18"/>
              <w:szCs w:val="18"/>
            </w:rPr>
            <w:t xml:space="preserve">5</w:t>
          </w:r>
          <w:r>
            <w:rPr>
              <w:rFonts w:cs="Arial"/>
              <w:sz w:val="18"/>
              <w:szCs w:val="18"/>
            </w:rPr>
            <w:t xml:space="preserve">.2026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2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2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ind w:right="-115"/>
            <w:jc w:val="right"/>
          </w:pPr>
        </w:p>
      </w:tc>
    </w:tr>
  </w:tbl>
  <w:p>
    <w:pPr>
      <w:pStyle w:val="112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22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22"/>
            <w:ind w:right="-115"/>
            <w:jc w:val="right"/>
          </w:pPr>
        </w:p>
      </w:tc>
    </w:tr>
  </w:tbl>
  <w:p>
    <w:pPr>
      <w:pStyle w:val="112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pStyle w:val="1139"/>
      <w:isLgl w:val="false"/>
      <w:suff w:val="tab"/>
      <w:lvlText w:val=""/>
      <w:lvlJc w:val="left"/>
      <w:pPr>
        <w:tabs>
          <w:tab w:val="num" w:pos="720" w:leader="none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pStyle w:val="1130"/>
      <w:isLgl w:val="false"/>
      <w:suff w:val="tab"/>
      <w:lvlText w:val=""/>
      <w:lvlJc w:val="left"/>
      <w:pPr>
        <w:tabs>
          <w:tab w:val="num" w:pos="1152" w:leader="none"/>
        </w:tabs>
        <w:ind w:left="1152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pStyle w:val="1131"/>
      <w:isLgl w:val="false"/>
      <w:suff w:val="tab"/>
      <w:lvlText w:val=""/>
      <w:lvlJc w:val="left"/>
      <w:pPr>
        <w:tabs>
          <w:tab w:val="num" w:pos="1440" w:leader="none"/>
        </w:tabs>
        <w:ind w:left="1440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pStyle w:val="1217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21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22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pStyle w:val="1125"/>
      <w:isLgl w:val="false"/>
      <w:suff w:val="tab"/>
      <w:lvlText w:val=""/>
      <w:lvlJc w:val="left"/>
      <w:pPr>
        <w:tabs>
          <w:tab w:val="num" w:pos="864" w:leader="none"/>
        </w:tabs>
        <w:ind w:left="864" w:hanging="432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pStyle w:val="1140"/>
      <w:isLgl w:val="false"/>
      <w:suff w:val="tab"/>
      <w:lvlText w:val=""/>
      <w:lvlJc w:val="left"/>
      <w:pPr>
        <w:tabs>
          <w:tab w:val="num" w:pos="1008" w:leader="none"/>
        </w:tabs>
        <w:ind w:left="1008" w:hanging="288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197"/>
      <w:isLgl w:val="false"/>
      <w:suff w:val="tab"/>
      <w:lvlText w:val="%1.%2.%3."/>
      <w:lvlJc w:val="lef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7">
    <w:multiLevelType w:val="hybridMultilevel"/>
    <w:lvl w:ilvl="0">
      <w:start w:val="1"/>
      <w:numFmt w:val="bullet"/>
      <w:pStyle w:val="1132"/>
      <w:isLgl w:val="false"/>
      <w:suff w:val="tab"/>
      <w:lvlText w:val=""/>
      <w:lvlJc w:val="left"/>
      <w:pPr>
        <w:tabs>
          <w:tab w:val="num" w:pos="1728" w:leader="none"/>
        </w:tabs>
        <w:ind w:left="1728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pStyle w:val="1224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25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28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72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2160" w:leader="none"/>
        </w:tabs>
        <w:ind w:left="2160" w:hanging="72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72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600" w:leader="none"/>
        </w:tabs>
        <w:ind w:left="3600" w:hanging="72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4320" w:leader="none"/>
        </w:tabs>
        <w:ind w:left="4320" w:hanging="72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72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760" w:leader="none"/>
        </w:tabs>
        <w:ind w:left="5760" w:hanging="72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480" w:leader="none"/>
        </w:tabs>
        <w:ind w:left="6480" w:hanging="72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lowerLetter"/>
      <w:pStyle w:val="1126"/>
      <w:isLgl w:val="false"/>
      <w:suff w:val="tab"/>
      <w:lvlText w:val="%1."/>
      <w:lvlJc w:val="left"/>
      <w:pPr>
        <w:tabs>
          <w:tab w:val="num" w:pos="864" w:leader="none"/>
        </w:tabs>
        <w:ind w:left="864" w:hanging="432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tabs>
          <w:tab w:val="num" w:pos="1296" w:leader="none"/>
        </w:tabs>
        <w:ind w:left="1296" w:hanging="432"/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tabs>
          <w:tab w:val="num" w:pos="1728" w:leader="none"/>
        </w:tabs>
        <w:ind w:left="1728" w:hanging="432"/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tabs>
          <w:tab w:val="num" w:pos="2160" w:leader="none"/>
        </w:tabs>
        <w:ind w:left="2160" w:hanging="432"/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2232" w:leader="none"/>
        </w:tabs>
        <w:ind w:left="2232" w:hanging="36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2592" w:leader="none"/>
        </w:tabs>
        <w:ind w:left="2592" w:hanging="360"/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tabs>
          <w:tab w:val="num" w:pos="2952" w:leader="none"/>
        </w:tabs>
        <w:ind w:left="2952" w:hanging="360"/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tabs>
          <w:tab w:val="num" w:pos="3312" w:leader="none"/>
        </w:tabs>
        <w:ind w:left="3312" w:hanging="360"/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tabs>
          <w:tab w:val="num" w:pos="3672" w:leader="none"/>
        </w:tabs>
        <w:ind w:left="3672" w:hanging="3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27"/>
  </w:num>
  <w:num w:numId="5">
    <w:abstractNumId w:val="3"/>
  </w:num>
  <w:num w:numId="6">
    <w:abstractNumId w:val="15"/>
  </w:num>
  <w:num w:numId="7">
    <w:abstractNumId w:val="35"/>
  </w:num>
  <w:num w:numId="8">
    <w:abstractNumId w:val="12"/>
  </w:num>
  <w:num w:numId="9">
    <w:abstractNumId w:val="28"/>
  </w:num>
  <w:num w:numId="10">
    <w:abstractNumId w:val="19"/>
  </w:num>
  <w:num w:numId="11">
    <w:abstractNumId w:val="19"/>
    <w:lvlOverride w:ilvl="0">
      <w:startOverride w:val="1"/>
    </w:lvlOverride>
  </w:num>
  <w:num w:numId="12">
    <w:abstractNumId w:val="19"/>
    <w:lvlOverride w:ilvl="0">
      <w:startOverride w:val="1"/>
    </w:lvlOverride>
  </w:num>
  <w:num w:numId="13">
    <w:abstractNumId w:val="23"/>
  </w:num>
  <w:num w:numId="14">
    <w:abstractNumId w:val="33"/>
  </w:num>
  <w:num w:numId="15">
    <w:abstractNumId w:val="16"/>
  </w:num>
  <w:num w:numId="16">
    <w:abstractNumId w:val="34"/>
  </w:num>
  <w:num w:numId="17">
    <w:abstractNumId w:val="7"/>
  </w:num>
  <w:num w:numId="18">
    <w:abstractNumId w:val="31"/>
  </w:num>
  <w:num w:numId="19">
    <w:abstractNumId w:val="11"/>
  </w:num>
  <w:num w:numId="20">
    <w:abstractNumId w:val="8"/>
  </w:num>
  <w:num w:numId="21">
    <w:abstractNumId w:val="17"/>
  </w:num>
  <w:num w:numId="22">
    <w:abstractNumId w:val="9"/>
  </w:num>
  <w:num w:numId="23">
    <w:abstractNumId w:val="5"/>
  </w:num>
  <w:num w:numId="24">
    <w:abstractNumId w:val="25"/>
  </w:num>
  <w:num w:numId="25">
    <w:abstractNumId w:val="13"/>
  </w:num>
  <w:num w:numId="26">
    <w:abstractNumId w:val="22"/>
  </w:num>
  <w:num w:numId="27">
    <w:abstractNumId w:val="29"/>
  </w:num>
  <w:num w:numId="28">
    <w:abstractNumId w:val="26"/>
  </w:num>
  <w:num w:numId="29">
    <w:abstractNumId w:val="4"/>
  </w:num>
  <w:num w:numId="30">
    <w:abstractNumId w:val="18"/>
  </w:num>
  <w:num w:numId="31">
    <w:abstractNumId w:val="21"/>
  </w:num>
  <w:num w:numId="32">
    <w:abstractNumId w:val="36"/>
  </w:num>
  <w:num w:numId="33">
    <w:abstractNumId w:val="32"/>
  </w:num>
  <w:num w:numId="34">
    <w:abstractNumId w:val="2"/>
  </w:num>
  <w:num w:numId="35">
    <w:abstractNumId w:val="20"/>
  </w:num>
  <w:num w:numId="36">
    <w:abstractNumId w:val="24"/>
  </w:num>
  <w:num w:numId="37">
    <w:abstractNumId w:val="30"/>
  </w:num>
  <w:num w:numId="38">
    <w:abstractNumId w:val="0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2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43">
    <w:name w:val="Heading 1"/>
    <w:basedOn w:val="942"/>
    <w:next w:val="942"/>
    <w:link w:val="1231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44">
    <w:name w:val="Heading 2"/>
    <w:basedOn w:val="942"/>
    <w:next w:val="942"/>
    <w:link w:val="115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45">
    <w:name w:val="Heading 3"/>
    <w:basedOn w:val="942"/>
    <w:next w:val="942"/>
    <w:link w:val="1232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46">
    <w:name w:val="Heading 4"/>
    <w:basedOn w:val="942"/>
    <w:next w:val="942"/>
    <w:link w:val="1233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47">
    <w:name w:val="Heading 5"/>
    <w:basedOn w:val="942"/>
    <w:next w:val="942"/>
    <w:link w:val="1234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48">
    <w:name w:val="Heading 6"/>
    <w:basedOn w:val="942"/>
    <w:next w:val="942"/>
    <w:link w:val="1235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49">
    <w:name w:val="Heading 7"/>
    <w:basedOn w:val="942"/>
    <w:next w:val="942"/>
    <w:link w:val="1236"/>
    <w:uiPriority w:val="9"/>
    <w:unhideWhenUsed/>
    <w:qFormat/>
    <w:pPr>
      <w:spacing w:before="240" w:after="60"/>
      <w:outlineLvl w:val="6"/>
    </w:pPr>
  </w:style>
  <w:style w:type="paragraph" w:styleId="950">
    <w:name w:val="Heading 8"/>
    <w:basedOn w:val="942"/>
    <w:next w:val="942"/>
    <w:link w:val="1237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51">
    <w:name w:val="Heading 9"/>
    <w:basedOn w:val="942"/>
    <w:next w:val="942"/>
    <w:link w:val="1238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52" w:default="1">
    <w:name w:val="Default Paragraph Font"/>
    <w:uiPriority w:val="1"/>
    <w:semiHidden/>
    <w:unhideWhenUsed/>
  </w:style>
  <w:style w:type="table" w:styleId="9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4" w:default="1">
    <w:name w:val="No List"/>
    <w:uiPriority w:val="99"/>
    <w:semiHidden/>
    <w:unhideWhenUsed/>
  </w:style>
  <w:style w:type="character" w:styleId="955" w:customStyle="1">
    <w:name w:val="Caption Char"/>
    <w:uiPriority w:val="99"/>
  </w:style>
  <w:style w:type="character" w:styleId="956" w:customStyle="1">
    <w:name w:val="Footnote Text Char"/>
    <w:uiPriority w:val="99"/>
    <w:rPr>
      <w:sz w:val="18"/>
    </w:rPr>
  </w:style>
  <w:style w:type="character" w:styleId="957" w:customStyle="1">
    <w:name w:val="Endnote Text Char"/>
    <w:uiPriority w:val="99"/>
    <w:rPr>
      <w:sz w:val="20"/>
    </w:rPr>
  </w:style>
  <w:style w:type="character" w:styleId="958" w:customStyle="1">
    <w:name w:val="Heading 1 Char"/>
    <w:basedOn w:val="952"/>
    <w:uiPriority w:val="9"/>
    <w:rPr>
      <w:rFonts w:ascii="Arial" w:hAnsi="Arial" w:eastAsia="Arial" w:cs="Arial"/>
      <w:sz w:val="40"/>
      <w:szCs w:val="40"/>
    </w:rPr>
  </w:style>
  <w:style w:type="character" w:styleId="959" w:customStyle="1">
    <w:name w:val="Heading 2 Char"/>
    <w:basedOn w:val="952"/>
    <w:uiPriority w:val="9"/>
    <w:rPr>
      <w:rFonts w:ascii="Arial" w:hAnsi="Arial" w:eastAsia="Arial" w:cs="Arial"/>
      <w:sz w:val="34"/>
    </w:rPr>
  </w:style>
  <w:style w:type="character" w:styleId="960" w:customStyle="1">
    <w:name w:val="Heading 3 Char"/>
    <w:basedOn w:val="952"/>
    <w:uiPriority w:val="9"/>
    <w:rPr>
      <w:rFonts w:ascii="Arial" w:hAnsi="Arial" w:eastAsia="Arial" w:cs="Arial"/>
      <w:sz w:val="30"/>
      <w:szCs w:val="30"/>
    </w:rPr>
  </w:style>
  <w:style w:type="character" w:styleId="961" w:customStyle="1">
    <w:name w:val="Heading 4 Char"/>
    <w:basedOn w:val="952"/>
    <w:uiPriority w:val="9"/>
    <w:rPr>
      <w:rFonts w:ascii="Arial" w:hAnsi="Arial" w:eastAsia="Arial" w:cs="Arial"/>
      <w:b/>
      <w:bCs/>
      <w:sz w:val="26"/>
      <w:szCs w:val="26"/>
    </w:rPr>
  </w:style>
  <w:style w:type="character" w:styleId="962" w:customStyle="1">
    <w:name w:val="Heading 5 Char"/>
    <w:basedOn w:val="952"/>
    <w:uiPriority w:val="9"/>
    <w:rPr>
      <w:rFonts w:ascii="Arial" w:hAnsi="Arial" w:eastAsia="Arial" w:cs="Arial"/>
      <w:b/>
      <w:bCs/>
      <w:sz w:val="24"/>
      <w:szCs w:val="24"/>
    </w:rPr>
  </w:style>
  <w:style w:type="character" w:styleId="963" w:customStyle="1">
    <w:name w:val="Heading 6 Char"/>
    <w:basedOn w:val="952"/>
    <w:uiPriority w:val="9"/>
    <w:rPr>
      <w:rFonts w:ascii="Arial" w:hAnsi="Arial" w:eastAsia="Arial" w:cs="Arial"/>
      <w:b/>
      <w:bCs/>
      <w:sz w:val="22"/>
      <w:szCs w:val="22"/>
    </w:rPr>
  </w:style>
  <w:style w:type="character" w:styleId="964" w:customStyle="1">
    <w:name w:val="Heading 7 Char"/>
    <w:basedOn w:val="9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65" w:customStyle="1">
    <w:name w:val="Heading 8 Char"/>
    <w:basedOn w:val="952"/>
    <w:uiPriority w:val="9"/>
    <w:rPr>
      <w:rFonts w:ascii="Arial" w:hAnsi="Arial" w:eastAsia="Arial" w:cs="Arial"/>
      <w:i/>
      <w:iCs/>
      <w:sz w:val="22"/>
      <w:szCs w:val="22"/>
    </w:rPr>
  </w:style>
  <w:style w:type="character" w:styleId="966" w:customStyle="1">
    <w:name w:val="Heading 9 Char"/>
    <w:basedOn w:val="952"/>
    <w:uiPriority w:val="9"/>
    <w:rPr>
      <w:rFonts w:ascii="Arial" w:hAnsi="Arial" w:eastAsia="Arial" w:cs="Arial"/>
      <w:i/>
      <w:iCs/>
      <w:sz w:val="21"/>
      <w:szCs w:val="21"/>
    </w:rPr>
  </w:style>
  <w:style w:type="character" w:styleId="967" w:customStyle="1">
    <w:name w:val="Title Char"/>
    <w:basedOn w:val="952"/>
    <w:uiPriority w:val="10"/>
    <w:rPr>
      <w:sz w:val="48"/>
      <w:szCs w:val="48"/>
    </w:rPr>
  </w:style>
  <w:style w:type="character" w:styleId="968" w:customStyle="1">
    <w:name w:val="Subtitle Char"/>
    <w:basedOn w:val="952"/>
    <w:uiPriority w:val="11"/>
    <w:rPr>
      <w:sz w:val="24"/>
      <w:szCs w:val="24"/>
    </w:rPr>
  </w:style>
  <w:style w:type="character" w:styleId="969" w:customStyle="1">
    <w:name w:val="Quote Char"/>
    <w:uiPriority w:val="29"/>
    <w:rPr>
      <w:i/>
    </w:rPr>
  </w:style>
  <w:style w:type="character" w:styleId="970" w:customStyle="1">
    <w:name w:val="Intense Quote Char"/>
    <w:uiPriority w:val="30"/>
    <w:rPr>
      <w:i/>
    </w:rPr>
  </w:style>
  <w:style w:type="character" w:styleId="971" w:customStyle="1">
    <w:name w:val="Header Char"/>
    <w:basedOn w:val="952"/>
    <w:uiPriority w:val="99"/>
  </w:style>
  <w:style w:type="character" w:styleId="972" w:customStyle="1">
    <w:name w:val="Footer Char"/>
    <w:basedOn w:val="952"/>
    <w:uiPriority w:val="99"/>
  </w:style>
  <w:style w:type="paragraph" w:styleId="973">
    <w:name w:val="Caption"/>
    <w:basedOn w:val="942"/>
    <w:next w:val="942"/>
    <w:link w:val="974"/>
    <w:uiPriority w:val="35"/>
    <w:unhideWhenUsed/>
    <w:qFormat/>
    <w:pPr>
      <w:spacing w:line="276" w:lineRule="auto"/>
    </w:pPr>
    <w:rPr>
      <w:rFonts w:ascii="Book Antiqua" w:hAnsi="Book Antiqua"/>
      <w:bCs/>
      <w:color w:val="000000" w:themeColor="text1"/>
      <w:szCs w:val="18"/>
    </w:rPr>
  </w:style>
  <w:style w:type="character" w:styleId="974" w:customStyle="1">
    <w:name w:val="Название объекта Знак"/>
    <w:link w:val="973"/>
    <w:uiPriority w:val="35"/>
    <w:rPr>
      <w:rFonts w:ascii="Book Antiqua" w:hAnsi="Book Antiqua" w:eastAsiaTheme="minorHAnsi" w:cstheme="minorBidi"/>
      <w:bCs/>
      <w:color w:val="000000" w:themeColor="text1"/>
      <w:szCs w:val="18"/>
      <w:lang w:eastAsia="en-US"/>
    </w:rPr>
  </w:style>
  <w:style w:type="table" w:styleId="975" w:customStyle="1">
    <w:name w:val="Table Grid Light"/>
    <w:basedOn w:val="95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76">
    <w:name w:val="Plain Table 1"/>
    <w:basedOn w:val="95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7">
    <w:name w:val="Plain Table 2"/>
    <w:basedOn w:val="95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8">
    <w:name w:val="Plain Table 3"/>
    <w:basedOn w:val="95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79">
    <w:name w:val="Plain Table 4"/>
    <w:basedOn w:val="95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Plain Table 5"/>
    <w:basedOn w:val="95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1">
    <w:name w:val="Grid Table 1 Light"/>
    <w:basedOn w:val="95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Grid Table 1 Light - Accent 1"/>
    <w:basedOn w:val="95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Grid Table 1 Light - Accent 2"/>
    <w:basedOn w:val="95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Grid Table 1 Light - Accent 3"/>
    <w:basedOn w:val="95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 w:customStyle="1">
    <w:name w:val="Grid Table 1 Light - Accent 4"/>
    <w:basedOn w:val="95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 w:customStyle="1">
    <w:name w:val="Grid Table 1 Light - Accent 5"/>
    <w:basedOn w:val="95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 w:customStyle="1">
    <w:name w:val="Grid Table 1 Light - Accent 6"/>
    <w:basedOn w:val="95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Grid Table 2"/>
    <w:basedOn w:val="95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9" w:customStyle="1">
    <w:name w:val="Grid Table 2 - Accent 1"/>
    <w:basedOn w:val="95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0" w:customStyle="1">
    <w:name w:val="Grid Table 2 - Accent 2"/>
    <w:basedOn w:val="95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1" w:customStyle="1">
    <w:name w:val="Grid Table 2 - Accent 3"/>
    <w:basedOn w:val="95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2" w:customStyle="1">
    <w:name w:val="Grid Table 2 - Accent 4"/>
    <w:basedOn w:val="95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3" w:customStyle="1">
    <w:name w:val="Grid Table 2 - Accent 5"/>
    <w:basedOn w:val="95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4" w:customStyle="1">
    <w:name w:val="Grid Table 2 - Accent 6"/>
    <w:basedOn w:val="95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5">
    <w:name w:val="Grid Table 3"/>
    <w:basedOn w:val="95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6" w:customStyle="1">
    <w:name w:val="Grid Table 3 - Accent 1"/>
    <w:basedOn w:val="95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7" w:customStyle="1">
    <w:name w:val="Grid Table 3 - Accent 2"/>
    <w:basedOn w:val="95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8" w:customStyle="1">
    <w:name w:val="Grid Table 3 - Accent 3"/>
    <w:basedOn w:val="95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9" w:customStyle="1">
    <w:name w:val="Grid Table 3 - Accent 4"/>
    <w:basedOn w:val="95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0" w:customStyle="1">
    <w:name w:val="Grid Table 3 - Accent 5"/>
    <w:basedOn w:val="95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1" w:customStyle="1">
    <w:name w:val="Grid Table 3 - Accent 6"/>
    <w:basedOn w:val="95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2">
    <w:name w:val="Grid Table 4"/>
    <w:basedOn w:val="95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3" w:customStyle="1">
    <w:name w:val="Grid Table 4 - Accent 1"/>
    <w:basedOn w:val="95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04" w:customStyle="1">
    <w:name w:val="Grid Table 4 - Accent 2"/>
    <w:basedOn w:val="95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05" w:customStyle="1">
    <w:name w:val="Grid Table 4 - Accent 3"/>
    <w:basedOn w:val="95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06" w:customStyle="1">
    <w:name w:val="Grid Table 4 - Accent 4"/>
    <w:basedOn w:val="95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07" w:customStyle="1">
    <w:name w:val="Grid Table 4 - Accent 5"/>
    <w:basedOn w:val="95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08" w:customStyle="1">
    <w:name w:val="Grid Table 4 - Accent 6"/>
    <w:basedOn w:val="95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09">
    <w:name w:val="Grid Table 5 Dark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1010" w:customStyle="1">
    <w:name w:val="Grid Table 5 Dark- Accent 1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1011" w:customStyle="1">
    <w:name w:val="Grid Table 5 Dark - Accent 2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1012" w:customStyle="1">
    <w:name w:val="Grid Table 5 Dark - Accent 3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1013" w:customStyle="1">
    <w:name w:val="Grid Table 5 Dark- Accent 4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1014" w:customStyle="1">
    <w:name w:val="Grid Table 5 Dark - Accent 5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1015" w:customStyle="1">
    <w:name w:val="Grid Table 5 Dark - Accent 6"/>
    <w:basedOn w:val="95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1016">
    <w:name w:val="Grid Table 6 Colorful"/>
    <w:basedOn w:val="95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17" w:customStyle="1">
    <w:name w:val="Grid Table 6 Colorful - Accent 1"/>
    <w:basedOn w:val="95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18" w:customStyle="1">
    <w:name w:val="Grid Table 6 Colorful - Accent 2"/>
    <w:basedOn w:val="95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19" w:customStyle="1">
    <w:name w:val="Grid Table 6 Colorful - Accent 3"/>
    <w:basedOn w:val="95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20" w:customStyle="1">
    <w:name w:val="Grid Table 6 Colorful - Accent 4"/>
    <w:basedOn w:val="95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21" w:customStyle="1">
    <w:name w:val="Grid Table 6 Colorful - Accent 5"/>
    <w:basedOn w:val="95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2" w:customStyle="1">
    <w:name w:val="Grid Table 6 Colorful - Accent 6"/>
    <w:basedOn w:val="95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23">
    <w:name w:val="Grid Table 7 Colorful"/>
    <w:basedOn w:val="95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4" w:customStyle="1">
    <w:name w:val="Grid Table 7 Colorful - Accent 1"/>
    <w:basedOn w:val="95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5" w:customStyle="1">
    <w:name w:val="Grid Table 7 Colorful - Accent 2"/>
    <w:basedOn w:val="95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6" w:customStyle="1">
    <w:name w:val="Grid Table 7 Colorful - Accent 3"/>
    <w:basedOn w:val="95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7" w:customStyle="1">
    <w:name w:val="Grid Table 7 Colorful - Accent 4"/>
    <w:basedOn w:val="95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8" w:customStyle="1">
    <w:name w:val="Grid Table 7 Colorful - Accent 5"/>
    <w:basedOn w:val="95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29" w:customStyle="1">
    <w:name w:val="Grid Table 7 Colorful - Accent 6"/>
    <w:basedOn w:val="95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0">
    <w:name w:val="List Table 1 Light"/>
    <w:basedOn w:val="95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1 Light - Accent 1"/>
    <w:basedOn w:val="953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st Table 1 Light - Accent 2"/>
    <w:basedOn w:val="953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 w:customStyle="1">
    <w:name w:val="List Table 1 Light - Accent 3"/>
    <w:basedOn w:val="953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 w:customStyle="1">
    <w:name w:val="List Table 1 Light - Accent 4"/>
    <w:basedOn w:val="953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 w:customStyle="1">
    <w:name w:val="List Table 1 Light - Accent 5"/>
    <w:basedOn w:val="953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 w:customStyle="1">
    <w:name w:val="List Table 1 Light - Accent 6"/>
    <w:basedOn w:val="953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List Table 2"/>
    <w:basedOn w:val="95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38" w:customStyle="1">
    <w:name w:val="List Table 2 - Accent 1"/>
    <w:basedOn w:val="95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39" w:customStyle="1">
    <w:name w:val="List Table 2 - Accent 2"/>
    <w:basedOn w:val="95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40" w:customStyle="1">
    <w:name w:val="List Table 2 - Accent 3"/>
    <w:basedOn w:val="95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41" w:customStyle="1">
    <w:name w:val="List Table 2 - Accent 4"/>
    <w:basedOn w:val="95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42" w:customStyle="1">
    <w:name w:val="List Table 2 - Accent 5"/>
    <w:basedOn w:val="95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43" w:customStyle="1">
    <w:name w:val="List Table 2 - Accent 6"/>
    <w:basedOn w:val="95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44">
    <w:name w:val="List Table 3"/>
    <w:basedOn w:val="95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 w:customStyle="1">
    <w:name w:val="List Table 3 - Accent 1"/>
    <w:basedOn w:val="95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List Table 3 - Accent 2"/>
    <w:basedOn w:val="95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 w:customStyle="1">
    <w:name w:val="List Table 3 - Accent 3"/>
    <w:basedOn w:val="95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 w:customStyle="1">
    <w:name w:val="List Table 3 - Accent 4"/>
    <w:basedOn w:val="95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 w:customStyle="1">
    <w:name w:val="List Table 3 - Accent 5"/>
    <w:basedOn w:val="95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 w:customStyle="1">
    <w:name w:val="List Table 3 - Accent 6"/>
    <w:basedOn w:val="95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>
    <w:name w:val="List Table 4"/>
    <w:basedOn w:val="95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 w:customStyle="1">
    <w:name w:val="List Table 4 - Accent 1"/>
    <w:basedOn w:val="95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4 - Accent 2"/>
    <w:basedOn w:val="95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 w:customStyle="1">
    <w:name w:val="List Table 4 - Accent 3"/>
    <w:basedOn w:val="95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 w:customStyle="1">
    <w:name w:val="List Table 4 - Accent 4"/>
    <w:basedOn w:val="95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 w:customStyle="1">
    <w:name w:val="List Table 4 - Accent 5"/>
    <w:basedOn w:val="95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 w:customStyle="1">
    <w:name w:val="List Table 4 - Accent 6"/>
    <w:basedOn w:val="95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>
    <w:name w:val="List Table 5 Dark"/>
    <w:basedOn w:val="95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9" w:customStyle="1">
    <w:name w:val="List Table 5 Dark - Accent 1"/>
    <w:basedOn w:val="95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0" w:customStyle="1">
    <w:name w:val="List Table 5 Dark - Accent 2"/>
    <w:basedOn w:val="95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1" w:customStyle="1">
    <w:name w:val="List Table 5 Dark - Accent 3"/>
    <w:basedOn w:val="95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2" w:customStyle="1">
    <w:name w:val="List Table 5 Dark - Accent 4"/>
    <w:basedOn w:val="95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3" w:customStyle="1">
    <w:name w:val="List Table 5 Dark - Accent 5"/>
    <w:basedOn w:val="95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4" w:customStyle="1">
    <w:name w:val="List Table 5 Dark - Accent 6"/>
    <w:basedOn w:val="95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5">
    <w:name w:val="List Table 6 Colorful"/>
    <w:basedOn w:val="95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66" w:customStyle="1">
    <w:name w:val="List Table 6 Colorful - Accent 1"/>
    <w:basedOn w:val="95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67" w:customStyle="1">
    <w:name w:val="List Table 6 Colorful - Accent 2"/>
    <w:basedOn w:val="95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68" w:customStyle="1">
    <w:name w:val="List Table 6 Colorful - Accent 3"/>
    <w:basedOn w:val="95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69" w:customStyle="1">
    <w:name w:val="List Table 6 Colorful - Accent 4"/>
    <w:basedOn w:val="95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70" w:customStyle="1">
    <w:name w:val="List Table 6 Colorful - Accent 5"/>
    <w:basedOn w:val="95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71" w:customStyle="1">
    <w:name w:val="List Table 6 Colorful - Accent 6"/>
    <w:basedOn w:val="95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72">
    <w:name w:val="List Table 7 Colorful"/>
    <w:basedOn w:val="95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3" w:customStyle="1">
    <w:name w:val="List Table 7 Colorful - Accent 1"/>
    <w:basedOn w:val="95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4" w:customStyle="1">
    <w:name w:val="List Table 7 Colorful - Accent 2"/>
    <w:basedOn w:val="95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5" w:customStyle="1">
    <w:name w:val="List Table 7 Colorful - Accent 3"/>
    <w:basedOn w:val="95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6" w:customStyle="1">
    <w:name w:val="List Table 7 Colorful - Accent 4"/>
    <w:basedOn w:val="95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7" w:customStyle="1">
    <w:name w:val="List Table 7 Colorful - Accent 5"/>
    <w:basedOn w:val="95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8" w:customStyle="1">
    <w:name w:val="List Table 7 Colorful - Accent 6"/>
    <w:basedOn w:val="95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79" w:customStyle="1">
    <w:name w:val="Lined - Accent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0" w:customStyle="1">
    <w:name w:val="Lined - Accent 1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1" w:customStyle="1">
    <w:name w:val="Lined - Accent 2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2" w:customStyle="1">
    <w:name w:val="Lined - Accent 3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83" w:customStyle="1">
    <w:name w:val="Lined - Accent 4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4" w:customStyle="1">
    <w:name w:val="Lined - Accent 5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85" w:customStyle="1">
    <w:name w:val="Lined - Accent 6"/>
    <w:basedOn w:val="95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86" w:customStyle="1">
    <w:name w:val="Bordered &amp; Lined - Accent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7" w:customStyle="1">
    <w:name w:val="Bordered &amp; Lined - Accent 1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8" w:customStyle="1">
    <w:name w:val="Bordered &amp; Lined - Accent 2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9" w:customStyle="1">
    <w:name w:val="Bordered &amp; Lined - Accent 3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0" w:customStyle="1">
    <w:name w:val="Bordered &amp; Lined - Accent 4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1" w:customStyle="1">
    <w:name w:val="Bordered &amp; Lined - Accent 5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2" w:customStyle="1">
    <w:name w:val="Bordered &amp; Lined - Accent 6"/>
    <w:basedOn w:val="95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3" w:customStyle="1">
    <w:name w:val="Bordered"/>
    <w:basedOn w:val="95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94" w:customStyle="1">
    <w:name w:val="Bordered - Accent 1"/>
    <w:basedOn w:val="95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95" w:customStyle="1">
    <w:name w:val="Bordered - Accent 2"/>
    <w:basedOn w:val="95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96" w:customStyle="1">
    <w:name w:val="Bordered - Accent 3"/>
    <w:basedOn w:val="95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97" w:customStyle="1">
    <w:name w:val="Bordered - Accent 4"/>
    <w:basedOn w:val="95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98" w:customStyle="1">
    <w:name w:val="Bordered - Accent 5"/>
    <w:basedOn w:val="95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99" w:customStyle="1">
    <w:name w:val="Bordered - Accent 6"/>
    <w:basedOn w:val="95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00">
    <w:name w:val="footnote text"/>
    <w:basedOn w:val="942"/>
    <w:link w:val="1101"/>
    <w:uiPriority w:val="99"/>
    <w:semiHidden/>
    <w:unhideWhenUsed/>
    <w:pPr>
      <w:spacing w:after="40" w:line="240" w:lineRule="auto"/>
    </w:pPr>
    <w:rPr>
      <w:sz w:val="18"/>
    </w:rPr>
  </w:style>
  <w:style w:type="character" w:styleId="1101" w:customStyle="1">
    <w:name w:val="Текст сноски Знак"/>
    <w:link w:val="1100"/>
    <w:uiPriority w:val="99"/>
    <w:rPr>
      <w:sz w:val="18"/>
    </w:rPr>
  </w:style>
  <w:style w:type="character" w:styleId="1102">
    <w:name w:val="footnote reference"/>
    <w:basedOn w:val="952"/>
    <w:uiPriority w:val="99"/>
    <w:unhideWhenUsed/>
    <w:rPr>
      <w:vertAlign w:val="superscript"/>
    </w:rPr>
  </w:style>
  <w:style w:type="paragraph" w:styleId="1103">
    <w:name w:val="endnote text"/>
    <w:basedOn w:val="942"/>
    <w:link w:val="1104"/>
    <w:uiPriority w:val="99"/>
    <w:semiHidden/>
    <w:unhideWhenUsed/>
    <w:pPr>
      <w:spacing w:after="0" w:line="240" w:lineRule="auto"/>
    </w:pPr>
    <w:rPr>
      <w:sz w:val="20"/>
    </w:rPr>
  </w:style>
  <w:style w:type="character" w:styleId="1104" w:customStyle="1">
    <w:name w:val="Текст концевой сноски Знак"/>
    <w:link w:val="1103"/>
    <w:uiPriority w:val="99"/>
    <w:rPr>
      <w:sz w:val="20"/>
    </w:rPr>
  </w:style>
  <w:style w:type="character" w:styleId="1105">
    <w:name w:val="endnote reference"/>
    <w:basedOn w:val="952"/>
    <w:uiPriority w:val="99"/>
    <w:semiHidden/>
    <w:unhideWhenUsed/>
    <w:rPr>
      <w:vertAlign w:val="superscript"/>
    </w:rPr>
  </w:style>
  <w:style w:type="paragraph" w:styleId="1106">
    <w:name w:val="toc 5"/>
    <w:basedOn w:val="942"/>
    <w:next w:val="942"/>
    <w:uiPriority w:val="39"/>
    <w:unhideWhenUsed/>
    <w:pPr>
      <w:spacing w:after="57"/>
      <w:ind w:left="1134"/>
    </w:pPr>
  </w:style>
  <w:style w:type="paragraph" w:styleId="1107">
    <w:name w:val="toc 6"/>
    <w:basedOn w:val="942"/>
    <w:next w:val="942"/>
    <w:uiPriority w:val="39"/>
    <w:unhideWhenUsed/>
    <w:pPr>
      <w:spacing w:after="57"/>
      <w:ind w:left="1417"/>
    </w:pPr>
  </w:style>
  <w:style w:type="paragraph" w:styleId="1108">
    <w:name w:val="toc 7"/>
    <w:basedOn w:val="942"/>
    <w:next w:val="942"/>
    <w:uiPriority w:val="39"/>
    <w:unhideWhenUsed/>
    <w:pPr>
      <w:spacing w:after="57"/>
      <w:ind w:left="1701"/>
    </w:pPr>
  </w:style>
  <w:style w:type="paragraph" w:styleId="1109">
    <w:name w:val="toc 8"/>
    <w:basedOn w:val="942"/>
    <w:next w:val="942"/>
    <w:uiPriority w:val="39"/>
    <w:unhideWhenUsed/>
    <w:pPr>
      <w:spacing w:after="57"/>
      <w:ind w:left="1984"/>
    </w:pPr>
  </w:style>
  <w:style w:type="paragraph" w:styleId="1110">
    <w:name w:val="toc 9"/>
    <w:basedOn w:val="942"/>
    <w:next w:val="942"/>
    <w:uiPriority w:val="39"/>
    <w:unhideWhenUsed/>
    <w:pPr>
      <w:spacing w:after="57"/>
      <w:ind w:left="2268"/>
    </w:pPr>
  </w:style>
  <w:style w:type="paragraph" w:styleId="1111">
    <w:name w:val="table of figures"/>
    <w:basedOn w:val="942"/>
    <w:next w:val="942"/>
    <w:uiPriority w:val="99"/>
    <w:unhideWhenUsed/>
    <w:pPr>
      <w:spacing w:after="0"/>
    </w:pPr>
  </w:style>
  <w:style w:type="paragraph" w:styleId="1112" w:customStyle="1">
    <w:name w:val="Actor"/>
    <w:basedOn w:val="1113"/>
    <w:next w:val="1138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1113">
    <w:name w:val="Body Text"/>
    <w:basedOn w:val="942"/>
    <w:link w:val="1163"/>
    <w:pPr>
      <w:spacing w:before="60" w:after="60"/>
      <w:jc w:val="both"/>
    </w:pPr>
    <w:rPr>
      <w:rFonts w:ascii="Arial" w:hAnsi="Arial"/>
    </w:rPr>
  </w:style>
  <w:style w:type="paragraph" w:styleId="1114" w:customStyle="1">
    <w:name w:val="Box Text"/>
    <w:basedOn w:val="1113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1115" w:customStyle="1">
    <w:name w:val="Chapter Subtitle"/>
    <w:basedOn w:val="1113"/>
    <w:pPr>
      <w:spacing w:before="220"/>
      <w:ind w:left="4536" w:right="288"/>
    </w:pPr>
    <w:rPr>
      <w:b/>
      <w:sz w:val="20"/>
    </w:rPr>
  </w:style>
  <w:style w:type="paragraph" w:styleId="1116" w:customStyle="1">
    <w:name w:val="Chapter Title"/>
    <w:basedOn w:val="1113"/>
    <w:next w:val="1115"/>
    <w:pPr>
      <w:keepNext/>
      <w:spacing w:before="5200"/>
      <w:ind w:left="4536" w:right="288"/>
    </w:pPr>
    <w:rPr>
      <w:b/>
      <w:sz w:val="32"/>
    </w:rPr>
  </w:style>
  <w:style w:type="paragraph" w:styleId="1117" w:customStyle="1">
    <w:name w:val="Directive"/>
    <w:basedOn w:val="1113"/>
    <w:pPr>
      <w:keepLines/>
    </w:pPr>
    <w:rPr>
      <w:b/>
    </w:rPr>
  </w:style>
  <w:style w:type="paragraph" w:styleId="1118" w:customStyle="1">
    <w:name w:val="Flowchart"/>
    <w:basedOn w:val="1113"/>
  </w:style>
  <w:style w:type="paragraph" w:styleId="1119">
    <w:name w:val="Footer"/>
    <w:basedOn w:val="1113"/>
    <w:link w:val="1151"/>
    <w:pPr>
      <w:tabs>
        <w:tab w:val="center" w:pos="4680" w:leader="none"/>
        <w:tab w:val="right" w:pos="9360" w:leader="none"/>
      </w:tabs>
      <w:spacing w:after="120"/>
    </w:pPr>
    <w:rPr>
      <w:rFonts w:ascii="Book Antiqua" w:hAnsi="Book Antiqua"/>
      <w:sz w:val="20"/>
    </w:rPr>
  </w:style>
  <w:style w:type="paragraph" w:styleId="1120" w:customStyle="1">
    <w:name w:val="Footer 2"/>
    <w:basedOn w:val="1113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1" w:customStyle="1">
    <w:name w:val="Footer 3"/>
    <w:basedOn w:val="1113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2">
    <w:name w:val="Header"/>
    <w:basedOn w:val="1113"/>
    <w:link w:val="1152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3" w:customStyle="1">
    <w:name w:val="Header 2"/>
    <w:basedOn w:val="1113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4" w:customStyle="1">
    <w:name w:val="Header 3"/>
    <w:basedOn w:val="1113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5">
    <w:name w:val="List Bullet"/>
    <w:basedOn w:val="1113"/>
    <w:pPr>
      <w:numPr>
        <w:numId w:val="1"/>
        <w:ilvl w:val="0"/>
      </w:numPr>
      <w:spacing w:before="0"/>
    </w:pPr>
  </w:style>
  <w:style w:type="paragraph" w:styleId="1126">
    <w:name w:val="List Number"/>
    <w:basedOn w:val="1113"/>
    <w:pPr>
      <w:numPr>
        <w:numId w:val="7"/>
        <w:ilvl w:val="0"/>
      </w:numPr>
    </w:pPr>
  </w:style>
  <w:style w:type="paragraph" w:styleId="1127" w:customStyle="1">
    <w:name w:val="Note 1"/>
    <w:basedOn w:val="1113"/>
    <w:pPr>
      <w:ind w:left="432"/>
    </w:pPr>
    <w:rPr>
      <w:rFonts w:eastAsia="Times New Roman"/>
    </w:rPr>
  </w:style>
  <w:style w:type="paragraph" w:styleId="1128" w:customStyle="1">
    <w:name w:val="Note 2"/>
    <w:basedOn w:val="1113"/>
    <w:pPr>
      <w:ind w:left="864"/>
    </w:pPr>
    <w:rPr>
      <w:rFonts w:eastAsia="Times New Roman"/>
    </w:rPr>
  </w:style>
  <w:style w:type="paragraph" w:styleId="1129" w:customStyle="1">
    <w:name w:val="Note 3"/>
    <w:basedOn w:val="1113"/>
    <w:pPr>
      <w:ind w:left="1296"/>
    </w:pPr>
    <w:rPr>
      <w:rFonts w:eastAsia="Times New Roman"/>
    </w:rPr>
  </w:style>
  <w:style w:type="paragraph" w:styleId="1130" w:customStyle="1">
    <w:name w:val="Note list 1"/>
    <w:basedOn w:val="1113"/>
    <w:pPr>
      <w:numPr>
        <w:numId w:val="2"/>
        <w:ilvl w:val="0"/>
      </w:numPr>
      <w:spacing w:before="0"/>
    </w:pPr>
    <w:rPr>
      <w:rFonts w:eastAsia="Times New Roman"/>
    </w:rPr>
  </w:style>
  <w:style w:type="paragraph" w:styleId="1131" w:customStyle="1">
    <w:name w:val="Note list 2"/>
    <w:basedOn w:val="1113"/>
    <w:pPr>
      <w:numPr>
        <w:numId w:val="3"/>
        <w:ilvl w:val="0"/>
      </w:numPr>
      <w:spacing w:before="0"/>
    </w:pPr>
    <w:rPr>
      <w:rFonts w:eastAsia="Times New Roman"/>
    </w:rPr>
  </w:style>
  <w:style w:type="paragraph" w:styleId="1132" w:customStyle="1">
    <w:name w:val="Note list 3"/>
    <w:basedOn w:val="1113"/>
    <w:pPr>
      <w:numPr>
        <w:numId w:val="4"/>
        <w:ilvl w:val="0"/>
      </w:numPr>
      <w:spacing w:before="0"/>
    </w:pPr>
    <w:rPr>
      <w:rFonts w:eastAsia="Times New Roman"/>
    </w:rPr>
  </w:style>
  <w:style w:type="character" w:styleId="1133">
    <w:name w:val="page number"/>
    <w:rPr>
      <w:rFonts w:ascii="Arial" w:hAnsi="Arial"/>
    </w:rPr>
  </w:style>
  <w:style w:type="paragraph" w:styleId="1134" w:customStyle="1">
    <w:name w:val="Page Title"/>
    <w:basedOn w:val="1113"/>
    <w:next w:val="1136"/>
    <w:link w:val="1181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35" w:customStyle="1">
    <w:name w:val="Qualifier"/>
    <w:basedOn w:val="1113"/>
    <w:next w:val="1139"/>
    <w:pPr>
      <w:keepNext/>
      <w:spacing w:before="120" w:after="0"/>
      <w:ind w:left="288"/>
    </w:pPr>
    <w:rPr>
      <w:rFonts w:eastAsia="Times New Roman"/>
      <w:b/>
    </w:rPr>
  </w:style>
  <w:style w:type="paragraph" w:styleId="1136" w:customStyle="1">
    <w:name w:val="Section Title"/>
    <w:basedOn w:val="1113"/>
    <w:next w:val="1113"/>
    <w:link w:val="1182"/>
    <w:pPr>
      <w:keepNext/>
      <w:spacing w:before="240" w:after="0"/>
    </w:pPr>
    <w:rPr>
      <w:rFonts w:eastAsia="Times New Roman"/>
      <w:b/>
      <w:sz w:val="24"/>
    </w:rPr>
  </w:style>
  <w:style w:type="paragraph" w:styleId="1137" w:customStyle="1">
    <w:name w:val="Table"/>
    <w:basedOn w:val="1113"/>
    <w:rPr>
      <w:rFonts w:eastAsia="Times New Roman"/>
    </w:rPr>
  </w:style>
  <w:style w:type="paragraph" w:styleId="1138" w:customStyle="1">
    <w:name w:val="Task 1"/>
    <w:basedOn w:val="1113"/>
    <w:pPr>
      <w:tabs>
        <w:tab w:val="left" w:pos="432" w:leader="none"/>
      </w:tabs>
      <w:ind w:left="432" w:hanging="432"/>
    </w:pPr>
    <w:rPr>
      <w:rFonts w:eastAsia="Times New Roman"/>
    </w:rPr>
  </w:style>
  <w:style w:type="paragraph" w:styleId="1139" w:customStyle="1">
    <w:name w:val="Task 2"/>
    <w:basedOn w:val="1113"/>
    <w:pPr>
      <w:numPr>
        <w:numId w:val="5"/>
        <w:ilvl w:val="0"/>
      </w:numPr>
    </w:pPr>
    <w:rPr>
      <w:rFonts w:eastAsia="Times New Roman"/>
    </w:rPr>
  </w:style>
  <w:style w:type="paragraph" w:styleId="1140" w:customStyle="1">
    <w:name w:val="Task 3"/>
    <w:basedOn w:val="1113"/>
    <w:pPr>
      <w:numPr>
        <w:numId w:val="6"/>
        <w:ilvl w:val="0"/>
      </w:numPr>
    </w:pPr>
    <w:rPr>
      <w:rFonts w:eastAsia="Times New Roman"/>
    </w:rPr>
  </w:style>
  <w:style w:type="paragraph" w:styleId="1141">
    <w:name w:val="toc 1"/>
    <w:basedOn w:val="1113"/>
    <w:next w:val="942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1142">
    <w:name w:val="toc 2"/>
    <w:basedOn w:val="1141"/>
    <w:next w:val="942"/>
    <w:semiHidden/>
    <w:pPr>
      <w:spacing w:before="0"/>
      <w:ind w:left="202"/>
    </w:pPr>
    <w:rPr>
      <w:b w:val="0"/>
    </w:rPr>
  </w:style>
  <w:style w:type="paragraph" w:styleId="1143">
    <w:name w:val="toc 3"/>
    <w:basedOn w:val="1142"/>
    <w:next w:val="942"/>
    <w:semiHidden/>
    <w:pPr>
      <w:ind w:left="400"/>
    </w:pPr>
  </w:style>
  <w:style w:type="paragraph" w:styleId="1144" w:customStyle="1">
    <w:name w:val="Page Title 2"/>
    <w:basedOn w:val="1134"/>
    <w:next w:val="1136"/>
  </w:style>
  <w:style w:type="paragraph" w:styleId="1145" w:customStyle="1">
    <w:name w:val="Table Header"/>
    <w:basedOn w:val="1137"/>
    <w:pPr>
      <w:jc w:val="center"/>
    </w:pPr>
    <w:rPr>
      <w:b/>
    </w:rPr>
  </w:style>
  <w:style w:type="paragraph" w:styleId="1146" w:customStyle="1">
    <w:name w:val="Subheading"/>
    <w:basedOn w:val="1113"/>
    <w:next w:val="1113"/>
    <w:pPr>
      <w:keepNext/>
      <w:spacing w:before="240" w:after="0"/>
    </w:pPr>
    <w:rPr>
      <w:rFonts w:eastAsia="Times New Roman"/>
      <w:b/>
    </w:rPr>
  </w:style>
  <w:style w:type="paragraph" w:styleId="1147" w:customStyle="1">
    <w:name w:val="Instructor"/>
    <w:basedOn w:val="1113"/>
    <w:rPr>
      <w:color w:val="0000ff"/>
    </w:rPr>
  </w:style>
  <w:style w:type="paragraph" w:styleId="1148">
    <w:name w:val="toc 4"/>
    <w:basedOn w:val="1143"/>
    <w:next w:val="942"/>
    <w:semiHidden/>
    <w:pPr>
      <w:ind w:left="600"/>
    </w:pPr>
  </w:style>
  <w:style w:type="paragraph" w:styleId="1149" w:customStyle="1">
    <w:name w:val="Code"/>
    <w:basedOn w:val="942"/>
    <w:pPr>
      <w:spacing w:before="60"/>
      <w:ind w:left="864"/>
      <w:jc w:val="both"/>
    </w:pPr>
    <w:rPr>
      <w:rFonts w:ascii="Courier New" w:hAnsi="Courier New" w:cs="Courier New"/>
    </w:rPr>
  </w:style>
  <w:style w:type="character" w:styleId="1150" w:customStyle="1">
    <w:name w:val="Заголовок 2 Знак"/>
    <w:basedOn w:val="952"/>
    <w:link w:val="944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51" w:customStyle="1">
    <w:name w:val="Нижний колонтитул Знак"/>
    <w:link w:val="1119"/>
    <w:rPr>
      <w:rFonts w:ascii="Book Antiqua" w:hAnsi="Book Antiqua" w:eastAsia="SimSun"/>
      <w:szCs w:val="22"/>
      <w:lang w:eastAsia="zh-CN"/>
    </w:rPr>
  </w:style>
  <w:style w:type="character" w:styleId="1152" w:customStyle="1">
    <w:name w:val="Верхний колонтитул Знак"/>
    <w:link w:val="1122"/>
    <w:rPr>
      <w:rFonts w:ascii="Arial" w:hAnsi="Arial" w:eastAsia="SimSun"/>
      <w:sz w:val="18"/>
      <w:lang w:val="en-US" w:eastAsia="zh-CN"/>
    </w:rPr>
  </w:style>
  <w:style w:type="paragraph" w:styleId="1153" w:customStyle="1">
    <w:name w:val="Table Text"/>
    <w:basedOn w:val="942"/>
    <w:link w:val="1158"/>
    <w:pPr>
      <w:keepLines/>
      <w:jc w:val="both"/>
    </w:pPr>
    <w:rPr>
      <w:rFonts w:ascii="Book Antiqua" w:hAnsi="Book Antiqua"/>
      <w:sz w:val="16"/>
    </w:rPr>
  </w:style>
  <w:style w:type="paragraph" w:styleId="1154" w:customStyle="1">
    <w:name w:val="Table Heading"/>
    <w:basedOn w:val="1153"/>
    <w:link w:val="1189"/>
    <w:pPr>
      <w:spacing w:before="120" w:after="120"/>
    </w:pPr>
    <w:rPr>
      <w:b/>
    </w:rPr>
  </w:style>
  <w:style w:type="paragraph" w:styleId="1155" w:customStyle="1">
    <w:name w:val="Heading Bar"/>
    <w:basedOn w:val="942"/>
    <w:next w:val="945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1156" w:customStyle="1">
    <w:name w:val="Title Bar"/>
    <w:basedOn w:val="942"/>
    <w:link w:val="1171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1157" w:customStyle="1">
    <w:name w:val="Title-Major"/>
    <w:basedOn w:val="1160"/>
    <w:link w:val="1174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58" w:customStyle="1">
    <w:name w:val="Table Text Знак"/>
    <w:link w:val="1153"/>
    <w:rPr>
      <w:rFonts w:ascii="Book Antiqua" w:hAnsi="Book Antiqua" w:eastAsia="SimSun"/>
      <w:sz w:val="16"/>
      <w:lang w:val="en-US" w:eastAsia="zh-CN"/>
    </w:rPr>
  </w:style>
  <w:style w:type="character" w:styleId="1159" w:customStyle="1">
    <w:name w:val="Highlighted Variable"/>
    <w:rPr>
      <w:rFonts w:ascii="Book Antiqua" w:hAnsi="Book Antiqua"/>
      <w:color w:val="0000ff"/>
    </w:rPr>
  </w:style>
  <w:style w:type="paragraph" w:styleId="1160">
    <w:name w:val="Title"/>
    <w:basedOn w:val="942"/>
    <w:next w:val="942"/>
    <w:link w:val="1161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61" w:customStyle="1">
    <w:name w:val="Заголовок Знак"/>
    <w:basedOn w:val="952"/>
    <w:link w:val="1160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62">
    <w:name w:val="Emphasis"/>
    <w:basedOn w:val="952"/>
    <w:uiPriority w:val="20"/>
    <w:qFormat/>
    <w:rPr>
      <w:rFonts w:asciiTheme="minorHAnsi" w:hAnsiTheme="minorHAnsi"/>
      <w:b/>
      <w:i/>
      <w:iCs/>
    </w:rPr>
  </w:style>
  <w:style w:type="character" w:styleId="1163" w:customStyle="1">
    <w:name w:val="Основной текст Знак"/>
    <w:link w:val="1113"/>
    <w:rPr>
      <w:rFonts w:ascii="Arial" w:hAnsi="Arial" w:eastAsia="SimSun"/>
      <w:sz w:val="22"/>
      <w:lang w:val="en-US" w:eastAsia="zh-CN"/>
    </w:rPr>
  </w:style>
  <w:style w:type="paragraph" w:styleId="1164">
    <w:name w:val="Balloon Text"/>
    <w:basedOn w:val="942"/>
    <w:link w:val="1165"/>
    <w:pPr>
      <w:jc w:val="both"/>
    </w:pPr>
    <w:rPr>
      <w:rFonts w:ascii="Tahoma" w:hAnsi="Tahoma"/>
      <w:sz w:val="16"/>
      <w:szCs w:val="16"/>
    </w:rPr>
  </w:style>
  <w:style w:type="character" w:styleId="1165" w:customStyle="1">
    <w:name w:val="Текст выноски Знак"/>
    <w:link w:val="1164"/>
    <w:rPr>
      <w:rFonts w:ascii="Tahoma" w:hAnsi="Tahoma" w:eastAsia="SimSun" w:cs="Tahoma"/>
      <w:sz w:val="16"/>
      <w:szCs w:val="16"/>
      <w:lang w:val="en-US" w:eastAsia="zh-CN"/>
    </w:rPr>
  </w:style>
  <w:style w:type="paragraph" w:styleId="1166">
    <w:name w:val="Document Map"/>
    <w:basedOn w:val="942"/>
    <w:link w:val="1167"/>
    <w:pPr>
      <w:jc w:val="both"/>
    </w:pPr>
    <w:rPr>
      <w:rFonts w:ascii="Tahoma" w:hAnsi="Tahoma" w:cs="Tahoma"/>
      <w:sz w:val="16"/>
      <w:szCs w:val="16"/>
    </w:rPr>
  </w:style>
  <w:style w:type="character" w:styleId="1167" w:customStyle="1">
    <w:name w:val="Схема документа Знак"/>
    <w:basedOn w:val="952"/>
    <w:link w:val="1166"/>
    <w:rPr>
      <w:rFonts w:ascii="Tahoma" w:hAnsi="Tahoma" w:eastAsia="SimSun" w:cs="Tahoma"/>
      <w:sz w:val="16"/>
      <w:szCs w:val="16"/>
      <w:lang w:val="en-US" w:eastAsia="zh-CN"/>
    </w:rPr>
  </w:style>
  <w:style w:type="table" w:styleId="1168">
    <w:name w:val="Table Grid"/>
    <w:basedOn w:val="953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69" w:customStyle="1">
    <w:name w:val="title_line"/>
    <w:basedOn w:val="1156"/>
    <w:link w:val="1172"/>
    <w:pPr>
      <w:tabs>
        <w:tab w:val="left" w:pos="1190" w:leader="none"/>
        <w:tab w:val="left" w:pos="1794" w:leader="none"/>
      </w:tabs>
      <w:spacing w:before="600"/>
      <w:ind w:left="2517"/>
    </w:pPr>
  </w:style>
  <w:style w:type="paragraph" w:styleId="1170" w:customStyle="1">
    <w:name w:val="title_doctype"/>
    <w:basedOn w:val="1157"/>
    <w:link w:val="1175"/>
    <w:rPr>
      <w:rFonts w:ascii="Book Antiqua" w:hAnsi="Book Antiqua"/>
    </w:rPr>
  </w:style>
  <w:style w:type="character" w:styleId="1171" w:customStyle="1">
    <w:name w:val="Title Bar Знак"/>
    <w:basedOn w:val="952"/>
    <w:link w:val="1156"/>
    <w:rPr>
      <w:rFonts w:eastAsia="SimSun"/>
      <w:sz w:val="36"/>
      <w:shd w:val="solid" w:color="auto" w:fill="auto"/>
      <w:lang w:val="en-US" w:eastAsia="zh-CN"/>
    </w:rPr>
  </w:style>
  <w:style w:type="character" w:styleId="1172" w:customStyle="1">
    <w:name w:val="title_line Знак"/>
    <w:basedOn w:val="1171"/>
    <w:link w:val="1169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73" w:customStyle="1">
    <w:name w:val="title_docname"/>
    <w:basedOn w:val="942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1174" w:customStyle="1">
    <w:name w:val="Title-Major Знак"/>
    <w:basedOn w:val="1161"/>
    <w:link w:val="1157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75" w:customStyle="1">
    <w:name w:val="title_doctype Знак"/>
    <w:basedOn w:val="1174"/>
    <w:link w:val="1170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76" w:customStyle="1">
    <w:name w:val="cont_line"/>
    <w:basedOn w:val="1155"/>
    <w:pPr>
      <w:ind w:right="7921"/>
    </w:pPr>
  </w:style>
  <w:style w:type="table" w:styleId="1177" w:customStyle="1">
    <w:name w:val="cont_table_base"/>
    <w:basedOn w:val="95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178" w:customStyle="1">
    <w:name w:val="Сетка таблицы светлая1"/>
    <w:basedOn w:val="95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79" w:customStyle="1">
    <w:name w:val="title_text_manager"/>
    <w:basedOn w:val="942"/>
    <w:link w:val="1180"/>
    <w:rPr>
      <w:rFonts w:ascii="Book Antiqua" w:hAnsi="Book Antiqua"/>
      <w:sz w:val="18"/>
      <w:szCs w:val="18"/>
    </w:rPr>
  </w:style>
  <w:style w:type="character" w:styleId="1180" w:customStyle="1">
    <w:name w:val="title_text_manager Знак"/>
    <w:basedOn w:val="952"/>
    <w:link w:val="1179"/>
    <w:rPr>
      <w:rFonts w:ascii="Book Antiqua" w:hAnsi="Book Antiqua" w:eastAsia="SimSun"/>
      <w:sz w:val="18"/>
      <w:szCs w:val="18"/>
      <w:lang w:eastAsia="zh-CN"/>
    </w:rPr>
  </w:style>
  <w:style w:type="character" w:styleId="1181" w:customStyle="1">
    <w:name w:val="Page Title Знак"/>
    <w:basedOn w:val="1163"/>
    <w:link w:val="1134"/>
    <w:rPr>
      <w:rFonts w:ascii="Arial" w:hAnsi="Arial" w:eastAsia="SimSun"/>
      <w:b/>
      <w:sz w:val="28"/>
      <w:szCs w:val="22"/>
      <w:lang w:val="en-US" w:eastAsia="en-US"/>
    </w:rPr>
  </w:style>
  <w:style w:type="character" w:styleId="1182" w:customStyle="1">
    <w:name w:val="Section Title Знак"/>
    <w:basedOn w:val="1163"/>
    <w:link w:val="1136"/>
    <w:rPr>
      <w:rFonts w:ascii="Arial" w:hAnsi="Arial" w:eastAsia="SimSun"/>
      <w:b/>
      <w:sz w:val="24"/>
      <w:szCs w:val="22"/>
      <w:lang w:val="en-US" w:eastAsia="en-US"/>
    </w:rPr>
  </w:style>
  <w:style w:type="paragraph" w:styleId="1183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1184" w:customStyle="1">
    <w:name w:val="Bullet"/>
    <w:basedOn w:val="1113"/>
    <w:link w:val="1188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1185">
    <w:name w:val="annotation reference"/>
    <w:uiPriority w:val="99"/>
    <w:semiHidden/>
    <w:rPr>
      <w:sz w:val="16"/>
    </w:rPr>
  </w:style>
  <w:style w:type="paragraph" w:styleId="1186">
    <w:name w:val="annotation text"/>
    <w:basedOn w:val="942"/>
    <w:link w:val="1187"/>
    <w:uiPriority w:val="99"/>
    <w:semiHidden/>
    <w:rPr>
      <w:rFonts w:ascii="Book Antiqua" w:hAnsi="Book Antiqua" w:eastAsia="Times New Roman"/>
    </w:rPr>
  </w:style>
  <w:style w:type="character" w:styleId="1187" w:customStyle="1">
    <w:name w:val="Текст примечания Знак"/>
    <w:basedOn w:val="952"/>
    <w:link w:val="1186"/>
    <w:uiPriority w:val="99"/>
    <w:semiHidden/>
    <w:rPr>
      <w:rFonts w:ascii="Book Antiqua" w:hAnsi="Book Antiqua"/>
      <w:sz w:val="22"/>
      <w:lang w:val="en-US" w:eastAsia="en-US"/>
    </w:rPr>
  </w:style>
  <w:style w:type="character" w:styleId="1188" w:customStyle="1">
    <w:name w:val="Bullet Знак"/>
    <w:link w:val="1184"/>
    <w:rPr>
      <w:rFonts w:ascii="Book Antiqua" w:hAnsi="Book Antiqua"/>
      <w:sz w:val="22"/>
      <w:lang w:val="en-US" w:eastAsia="en-US"/>
    </w:rPr>
  </w:style>
  <w:style w:type="character" w:styleId="1189" w:customStyle="1">
    <w:name w:val="Table Heading Знак"/>
    <w:link w:val="1154"/>
    <w:rPr>
      <w:rFonts w:ascii="Book Antiqua" w:hAnsi="Book Antiqua" w:eastAsia="SimSun"/>
      <w:b/>
      <w:sz w:val="16"/>
      <w:szCs w:val="22"/>
      <w:lang w:eastAsia="zh-CN"/>
    </w:rPr>
  </w:style>
  <w:style w:type="paragraph" w:styleId="1190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91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192" w:customStyle="1">
    <w:name w:val="cont_text_plain"/>
    <w:link w:val="1226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193" w:customStyle="1">
    <w:name w:val="cont_text_b"/>
    <w:basedOn w:val="1192"/>
    <w:link w:val="1195"/>
    <w:rPr>
      <w:b/>
      <w:bCs/>
      <w:lang w:val="en-US"/>
    </w:rPr>
  </w:style>
  <w:style w:type="paragraph" w:styleId="1194" w:customStyle="1">
    <w:name w:val="cont_text_bi"/>
    <w:basedOn w:val="1192"/>
    <w:link w:val="1196"/>
    <w:rPr>
      <w:b/>
      <w:bCs/>
      <w:i/>
    </w:rPr>
  </w:style>
  <w:style w:type="character" w:styleId="1195" w:customStyle="1">
    <w:name w:val="cont_text_b Знак"/>
    <w:basedOn w:val="952"/>
    <w:link w:val="1193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196" w:customStyle="1">
    <w:name w:val="cont_text_bi Знак"/>
    <w:basedOn w:val="952"/>
    <w:link w:val="1194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197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198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199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00">
    <w:name w:val="Book Title"/>
    <w:basedOn w:val="95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01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0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03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04" w:customStyle="1">
    <w:name w:val="cont_text_bu"/>
    <w:basedOn w:val="1194"/>
    <w:rPr>
      <w:i w:val="0"/>
    </w:rPr>
  </w:style>
  <w:style w:type="paragraph" w:styleId="1205" w:customStyle="1">
    <w:name w:val="cont_text_u"/>
    <w:basedOn w:val="1192"/>
    <w:rPr>
      <w:u w:val="single"/>
    </w:rPr>
  </w:style>
  <w:style w:type="paragraph" w:styleId="1206" w:customStyle="1">
    <w:name w:val="cont_text_iu"/>
    <w:basedOn w:val="1192"/>
    <w:rPr>
      <w:i/>
      <w:u w:val="single"/>
    </w:rPr>
  </w:style>
  <w:style w:type="paragraph" w:styleId="1207" w:customStyle="1">
    <w:name w:val="cont_text_biu"/>
    <w:basedOn w:val="1192"/>
    <w:rPr>
      <w:b/>
      <w:i/>
      <w:u w:val="single"/>
    </w:rPr>
  </w:style>
  <w:style w:type="paragraph" w:styleId="1208" w:customStyle="1">
    <w:name w:val="cont_table_b"/>
    <w:basedOn w:val="1191"/>
    <w:rPr>
      <w:b/>
      <w:lang w:val="en-US"/>
    </w:rPr>
  </w:style>
  <w:style w:type="paragraph" w:styleId="1209" w:customStyle="1">
    <w:name w:val="cont_table_i"/>
    <w:basedOn w:val="1191"/>
    <w:rPr>
      <w:i/>
    </w:rPr>
  </w:style>
  <w:style w:type="paragraph" w:styleId="1210" w:customStyle="1">
    <w:name w:val="cont_table_u"/>
    <w:basedOn w:val="1191"/>
    <w:rPr>
      <w:u w:val="single"/>
    </w:rPr>
  </w:style>
  <w:style w:type="paragraph" w:styleId="1211" w:customStyle="1">
    <w:name w:val="cont_table_bi"/>
    <w:basedOn w:val="1191"/>
    <w:rPr>
      <w:b/>
      <w:i/>
    </w:rPr>
  </w:style>
  <w:style w:type="paragraph" w:styleId="1212" w:customStyle="1">
    <w:name w:val="cont_table_bu"/>
    <w:basedOn w:val="1191"/>
    <w:rPr>
      <w:b/>
      <w:u w:val="single"/>
    </w:rPr>
  </w:style>
  <w:style w:type="paragraph" w:styleId="1213" w:customStyle="1">
    <w:name w:val="cont_table_iu"/>
    <w:basedOn w:val="1191"/>
    <w:rPr>
      <w:i/>
      <w:u w:val="single"/>
    </w:rPr>
  </w:style>
  <w:style w:type="paragraph" w:styleId="1214" w:customStyle="1">
    <w:name w:val="cont_table_biu"/>
    <w:basedOn w:val="1191"/>
    <w:rPr>
      <w:b/>
      <w:i/>
      <w:u w:val="single"/>
    </w:rPr>
  </w:style>
  <w:style w:type="paragraph" w:styleId="1215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16">
    <w:name w:val="List Paragraph"/>
    <w:basedOn w:val="942"/>
    <w:uiPriority w:val="34"/>
    <w:qFormat/>
    <w:pPr>
      <w:ind w:left="720"/>
      <w:contextualSpacing/>
    </w:pPr>
  </w:style>
  <w:style w:type="paragraph" w:styleId="1217" w:customStyle="1">
    <w:name w:val="cont_list_bullet_1"/>
    <w:pPr>
      <w:numPr>
        <w:numId w:val="8"/>
        <w:ilvl w:val="0"/>
      </w:numPr>
    </w:pPr>
    <w:rPr>
      <w:rFonts w:ascii="Book Antiqua" w:hAnsi="Book Antiqua" w:eastAsia="SimSun"/>
      <w:lang w:val="en-US" w:eastAsia="zh-CN"/>
    </w:rPr>
  </w:style>
  <w:style w:type="paragraph" w:styleId="1218" w:customStyle="1">
    <w:name w:val="title_text_approved"/>
    <w:pPr>
      <w:tabs>
        <w:tab w:val="left" w:pos="4320" w:leader="none"/>
      </w:tabs>
      <w:ind w:left="2520"/>
    </w:pPr>
    <w:rPr>
      <w:rFonts w:ascii="Book Antiqua" w:hAnsi="Book Antiqua" w:eastAsia="SimSun"/>
      <w:b/>
    </w:rPr>
  </w:style>
  <w:style w:type="table" w:styleId="1219" w:customStyle="1">
    <w:name w:val="title_table_approved"/>
    <w:basedOn w:val="953"/>
    <w:uiPriority w:val="99"/>
    <w:rPr>
      <w:rFonts w:ascii="Book Antiqua" w:hAnsi="Book Antiqua"/>
    </w:rPr>
    <w:tblPr/>
  </w:style>
  <w:style w:type="paragraph" w:styleId="1220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21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1222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1223" w:customStyle="1">
    <w:name w:val="cont_legent_header"/>
    <w:basedOn w:val="942"/>
    <w:rPr>
      <w:rFonts w:ascii="Book Antiqua" w:hAnsi="Book Antiqua"/>
      <w:b/>
      <w:sz w:val="18"/>
      <w:szCs w:val="18"/>
    </w:rPr>
  </w:style>
  <w:style w:type="paragraph" w:styleId="1224" w:customStyle="1">
    <w:name w:val="cont_list_ordered_1"/>
    <w:basedOn w:val="1192"/>
    <w:link w:val="1227"/>
    <w:pPr>
      <w:numPr>
        <w:numId w:val="9"/>
        <w:ilvl w:val="0"/>
      </w:numPr>
    </w:pPr>
  </w:style>
  <w:style w:type="paragraph" w:styleId="1225" w:customStyle="1">
    <w:name w:val="cont_list_ordered_2"/>
    <w:basedOn w:val="1224"/>
    <w:link w:val="1229"/>
    <w:pPr>
      <w:numPr>
        <w:ilvl w:val="1"/>
      </w:numPr>
    </w:pPr>
    <w:rPr>
      <w:lang w:val="en-US"/>
    </w:rPr>
  </w:style>
  <w:style w:type="character" w:styleId="1226" w:customStyle="1">
    <w:name w:val="cont_text_plain Знак"/>
    <w:basedOn w:val="952"/>
    <w:link w:val="1192"/>
    <w:rPr>
      <w:rFonts w:ascii="Book Antiqua" w:hAnsi="Book Antiqua" w:eastAsia="SimSun"/>
      <w:lang w:eastAsia="zh-CN"/>
    </w:rPr>
  </w:style>
  <w:style w:type="character" w:styleId="1227" w:customStyle="1">
    <w:name w:val="cont_list_ordered_1 Знак"/>
    <w:basedOn w:val="1226"/>
    <w:link w:val="1224"/>
    <w:rPr>
      <w:rFonts w:ascii="Book Antiqua" w:hAnsi="Book Antiqua" w:eastAsia="SimSun"/>
      <w:lang w:eastAsia="zh-CN"/>
    </w:rPr>
  </w:style>
  <w:style w:type="paragraph" w:styleId="1228" w:customStyle="1">
    <w:name w:val="cont_list_ordered_3"/>
    <w:basedOn w:val="1225"/>
    <w:link w:val="1230"/>
    <w:pPr>
      <w:numPr>
        <w:ilvl w:val="2"/>
      </w:numPr>
    </w:pPr>
  </w:style>
  <w:style w:type="character" w:styleId="1229" w:customStyle="1">
    <w:name w:val="cont_list_ordered_2 Знак"/>
    <w:basedOn w:val="1227"/>
    <w:link w:val="1225"/>
    <w:rPr>
      <w:rFonts w:ascii="Book Antiqua" w:hAnsi="Book Antiqua" w:eastAsia="SimSun"/>
      <w:lang w:val="en-US" w:eastAsia="zh-CN"/>
    </w:rPr>
  </w:style>
  <w:style w:type="character" w:styleId="1230" w:customStyle="1">
    <w:name w:val="cont_list_ordered_3 Знак"/>
    <w:basedOn w:val="1229"/>
    <w:link w:val="1228"/>
    <w:rPr>
      <w:rFonts w:ascii="Book Antiqua" w:hAnsi="Book Antiqua" w:eastAsia="SimSun"/>
      <w:lang w:val="en-US" w:eastAsia="zh-CN"/>
    </w:rPr>
  </w:style>
  <w:style w:type="character" w:styleId="1231" w:customStyle="1">
    <w:name w:val="Заголовок 1 Знак"/>
    <w:basedOn w:val="952"/>
    <w:link w:val="943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32" w:customStyle="1">
    <w:name w:val="Заголовок 3 Знак"/>
    <w:basedOn w:val="952"/>
    <w:link w:val="945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33" w:customStyle="1">
    <w:name w:val="Заголовок 4 Знак"/>
    <w:basedOn w:val="952"/>
    <w:link w:val="946"/>
    <w:uiPriority w:val="9"/>
    <w:rPr>
      <w:b/>
      <w:bCs/>
      <w:sz w:val="28"/>
      <w:szCs w:val="28"/>
    </w:rPr>
  </w:style>
  <w:style w:type="character" w:styleId="1234" w:customStyle="1">
    <w:name w:val="Заголовок 5 Знак"/>
    <w:basedOn w:val="952"/>
    <w:link w:val="947"/>
    <w:uiPriority w:val="9"/>
    <w:rPr>
      <w:b/>
      <w:bCs/>
      <w:i/>
      <w:iCs/>
      <w:sz w:val="26"/>
      <w:szCs w:val="26"/>
    </w:rPr>
  </w:style>
  <w:style w:type="character" w:styleId="1235" w:customStyle="1">
    <w:name w:val="Заголовок 6 Знак"/>
    <w:basedOn w:val="952"/>
    <w:link w:val="948"/>
    <w:uiPriority w:val="9"/>
    <w:rPr>
      <w:b/>
      <w:bCs/>
    </w:rPr>
  </w:style>
  <w:style w:type="character" w:styleId="1236" w:customStyle="1">
    <w:name w:val="Заголовок 7 Знак"/>
    <w:basedOn w:val="952"/>
    <w:link w:val="949"/>
    <w:uiPriority w:val="9"/>
    <w:rPr>
      <w:sz w:val="24"/>
      <w:szCs w:val="24"/>
    </w:rPr>
  </w:style>
  <w:style w:type="character" w:styleId="1237" w:customStyle="1">
    <w:name w:val="Заголовок 8 Знак"/>
    <w:basedOn w:val="952"/>
    <w:link w:val="950"/>
    <w:uiPriority w:val="9"/>
    <w:rPr>
      <w:i/>
      <w:iCs/>
      <w:sz w:val="24"/>
      <w:szCs w:val="24"/>
    </w:rPr>
  </w:style>
  <w:style w:type="character" w:styleId="1238" w:customStyle="1">
    <w:name w:val="Заголовок 9 Знак"/>
    <w:basedOn w:val="952"/>
    <w:link w:val="951"/>
    <w:uiPriority w:val="9"/>
    <w:rPr>
      <w:rFonts w:asciiTheme="majorHAnsi" w:hAnsiTheme="majorHAnsi" w:eastAsiaTheme="majorEastAsia"/>
    </w:rPr>
  </w:style>
  <w:style w:type="paragraph" w:styleId="1239">
    <w:name w:val="Subtitle"/>
    <w:basedOn w:val="942"/>
    <w:next w:val="942"/>
    <w:link w:val="1240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1240" w:customStyle="1">
    <w:name w:val="Подзаголовок Знак"/>
    <w:basedOn w:val="952"/>
    <w:link w:val="1239"/>
    <w:uiPriority w:val="11"/>
    <w:rPr>
      <w:rFonts w:asciiTheme="majorHAnsi" w:hAnsiTheme="majorHAnsi" w:eastAsiaTheme="majorEastAsia"/>
      <w:sz w:val="24"/>
      <w:szCs w:val="24"/>
    </w:rPr>
  </w:style>
  <w:style w:type="character" w:styleId="1241">
    <w:name w:val="Strong"/>
    <w:basedOn w:val="952"/>
    <w:uiPriority w:val="22"/>
    <w:qFormat/>
    <w:rPr>
      <w:b/>
      <w:bCs/>
    </w:rPr>
  </w:style>
  <w:style w:type="paragraph" w:styleId="1242">
    <w:name w:val="No Spacing"/>
    <w:basedOn w:val="942"/>
    <w:uiPriority w:val="1"/>
    <w:qFormat/>
    <w:rPr>
      <w:szCs w:val="32"/>
    </w:rPr>
  </w:style>
  <w:style w:type="paragraph" w:styleId="1243">
    <w:name w:val="Quote"/>
    <w:basedOn w:val="942"/>
    <w:next w:val="942"/>
    <w:link w:val="1244"/>
    <w:uiPriority w:val="29"/>
    <w:qFormat/>
    <w:rPr>
      <w:i/>
    </w:rPr>
  </w:style>
  <w:style w:type="character" w:styleId="1244" w:customStyle="1">
    <w:name w:val="Цитата 2 Знак"/>
    <w:basedOn w:val="952"/>
    <w:link w:val="1243"/>
    <w:uiPriority w:val="29"/>
    <w:rPr>
      <w:i/>
      <w:sz w:val="24"/>
      <w:szCs w:val="24"/>
    </w:rPr>
  </w:style>
  <w:style w:type="paragraph" w:styleId="1245">
    <w:name w:val="Intense Quote"/>
    <w:basedOn w:val="942"/>
    <w:next w:val="942"/>
    <w:link w:val="1246"/>
    <w:uiPriority w:val="30"/>
    <w:qFormat/>
    <w:pPr>
      <w:ind w:left="720" w:right="720"/>
    </w:pPr>
    <w:rPr>
      <w:b/>
      <w:i/>
    </w:rPr>
  </w:style>
  <w:style w:type="character" w:styleId="1246" w:customStyle="1">
    <w:name w:val="Выделенная цитата Знак"/>
    <w:basedOn w:val="952"/>
    <w:link w:val="1245"/>
    <w:uiPriority w:val="30"/>
    <w:rPr>
      <w:b/>
      <w:i/>
      <w:sz w:val="24"/>
    </w:rPr>
  </w:style>
  <w:style w:type="character" w:styleId="1247">
    <w:name w:val="Subtle Emphasis"/>
    <w:uiPriority w:val="19"/>
    <w:qFormat/>
    <w:rPr>
      <w:i/>
      <w:color w:val="5a5a5a" w:themeColor="text1" w:themeTint="A5"/>
    </w:rPr>
  </w:style>
  <w:style w:type="character" w:styleId="1248">
    <w:name w:val="Intense Emphasis"/>
    <w:basedOn w:val="952"/>
    <w:uiPriority w:val="21"/>
    <w:qFormat/>
    <w:rPr>
      <w:b/>
      <w:i/>
      <w:sz w:val="24"/>
      <w:szCs w:val="24"/>
      <w:u w:val="single"/>
    </w:rPr>
  </w:style>
  <w:style w:type="character" w:styleId="1249">
    <w:name w:val="Subtle Reference"/>
    <w:basedOn w:val="952"/>
    <w:uiPriority w:val="31"/>
    <w:qFormat/>
    <w:rPr>
      <w:sz w:val="24"/>
      <w:szCs w:val="24"/>
      <w:u w:val="single"/>
    </w:rPr>
  </w:style>
  <w:style w:type="character" w:styleId="1250">
    <w:name w:val="Intense Reference"/>
    <w:basedOn w:val="952"/>
    <w:uiPriority w:val="32"/>
    <w:qFormat/>
    <w:rPr>
      <w:b/>
      <w:sz w:val="24"/>
      <w:u w:val="single"/>
    </w:rPr>
  </w:style>
  <w:style w:type="paragraph" w:styleId="1251">
    <w:name w:val="TOC Heading"/>
    <w:basedOn w:val="943"/>
    <w:next w:val="942"/>
    <w:uiPriority w:val="39"/>
    <w:semiHidden/>
    <w:unhideWhenUsed/>
    <w:qFormat/>
    <w:pPr>
      <w:outlineLvl w:val="9"/>
    </w:pPr>
  </w:style>
  <w:style w:type="paragraph" w:styleId="1252" w:customStyle="1">
    <w:name w:val="Document Name"/>
    <w:next w:val="942"/>
    <w:link w:val="1256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53" w:customStyle="1">
    <w:name w:val="fdr_subtitle"/>
    <w:basedOn w:val="942"/>
    <w:link w:val="1255"/>
    <w:qFormat/>
    <w:pPr>
      <w:spacing w:line="276" w:lineRule="auto"/>
      <w:jc w:val="center"/>
    </w:pPr>
    <w:rPr>
      <w:rFonts w:ascii="Book Antiqua" w:hAnsi="Book Antiqua"/>
    </w:rPr>
  </w:style>
  <w:style w:type="paragraph" w:styleId="1254" w:customStyle="1">
    <w:name w:val="fdr_title"/>
    <w:basedOn w:val="1252"/>
    <w:link w:val="1257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55" w:customStyle="1">
    <w:name w:val="fdr_subtitle Знак"/>
    <w:basedOn w:val="952"/>
    <w:link w:val="1253"/>
    <w:rPr>
      <w:rFonts w:ascii="Book Antiqua" w:hAnsi="Book Antiqua" w:eastAsiaTheme="minorHAnsi" w:cstheme="minorBidi"/>
      <w:lang w:eastAsia="en-US"/>
    </w:rPr>
  </w:style>
  <w:style w:type="character" w:styleId="1256" w:customStyle="1">
    <w:name w:val="Document Name Знак"/>
    <w:basedOn w:val="952"/>
    <w:link w:val="1252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57" w:customStyle="1">
    <w:name w:val="fdr_title Знак"/>
    <w:basedOn w:val="1256"/>
    <w:link w:val="1254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58" w:customStyle="1">
    <w:name w:val="Confirmation text"/>
    <w:basedOn w:val="942"/>
    <w:link w:val="1259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1259" w:customStyle="1">
    <w:name w:val="Confirmation text Знак"/>
    <w:link w:val="1258"/>
    <w:rPr>
      <w:rFonts w:ascii="Times New Roman" w:hAnsi="Times New Roman" w:eastAsia="Times New Roman"/>
      <w:sz w:val="24"/>
      <w:szCs w:val="24"/>
      <w:lang w:eastAsia="en-US"/>
    </w:rPr>
  </w:style>
  <w:style w:type="paragraph" w:styleId="1260" w:customStyle="1">
    <w:name w:val="fdr_table_title"/>
    <w:basedOn w:val="1258"/>
    <w:link w:val="1261"/>
    <w:qFormat/>
    <w:pPr>
      <w:ind w:firstLine="0"/>
    </w:pPr>
    <w:rPr>
      <w:rFonts w:ascii="Book Antiqua" w:hAnsi="Book Antiqua"/>
      <w:szCs w:val="22"/>
    </w:rPr>
  </w:style>
  <w:style w:type="character" w:styleId="1261" w:customStyle="1">
    <w:name w:val="fdr_table_title Знак"/>
    <w:basedOn w:val="1259"/>
    <w:link w:val="1260"/>
    <w:rPr>
      <w:rFonts w:ascii="Book Antiqua" w:hAnsi="Book Antiqua" w:eastAsia="Times New Roman"/>
      <w:sz w:val="24"/>
      <w:szCs w:val="24"/>
      <w:lang w:eastAsia="en-US"/>
    </w:rPr>
  </w:style>
  <w:style w:type="paragraph" w:styleId="1262" w:customStyle="1">
    <w:name w:val="Подзаголовок инструкции"/>
    <w:basedOn w:val="943"/>
    <w:link w:val="1263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63" w:customStyle="1">
    <w:name w:val="Подзаголовок инструкции Знак"/>
    <w:basedOn w:val="1231"/>
    <w:link w:val="1262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64">
    <w:name w:val="annotation subject"/>
    <w:basedOn w:val="1186"/>
    <w:next w:val="1186"/>
    <w:link w:val="1265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65" w:customStyle="1">
    <w:name w:val="Тема примечания Знак"/>
    <w:basedOn w:val="1187"/>
    <w:link w:val="1264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66" w:customStyle="1">
    <w:name w:val="Table_Caption"/>
    <w:basedOn w:val="942"/>
    <w:next w:val="942"/>
    <w:link w:val="1267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1267" w:customStyle="1">
    <w:name w:val="Table_Caption Char"/>
    <w:link w:val="1266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68">
    <w:name w:val="Hyperlink"/>
    <w:basedOn w:val="952"/>
    <w:unhideWhenUsed/>
    <w:rPr>
      <w:color w:val="0000ff" w:themeColor="hyperlink"/>
      <w:u w:val="single"/>
    </w:rPr>
  </w:style>
  <w:style w:type="character" w:styleId="1269" w:customStyle="1">
    <w:name w:val="Неразрешенное упоминание1"/>
    <w:basedOn w:val="952"/>
    <w:uiPriority w:val="99"/>
    <w:semiHidden/>
    <w:unhideWhenUsed/>
    <w:rPr>
      <w:color w:val="605e5c"/>
      <w:shd w:val="clear" w:color="auto" w:fill="e1dfdd"/>
    </w:rPr>
  </w:style>
  <w:style w:type="paragraph" w:styleId="1270">
    <w:name w:val="Normal (Web)"/>
    <w:basedOn w:val="94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71" w:customStyle="1">
    <w:name w:val="Выделение блока текста"/>
    <w:basedOn w:val="942"/>
    <w:link w:val="1272"/>
    <w:qFormat/>
    <w:pPr>
      <w:pBdr>
        <w:left w:val="single" w:color="365F91" w:themeColor="accent1" w:themeShade="BF" w:sz="4" w:space="4"/>
      </w:pBdr>
      <w:ind w:left="708"/>
    </w:pPr>
  </w:style>
  <w:style w:type="character" w:styleId="1272" w:customStyle="1">
    <w:name w:val="Выделение блока текста Знак"/>
    <w:basedOn w:val="952"/>
    <w:link w:val="1271"/>
    <w:rPr>
      <w:rFonts w:eastAsiaTheme="minorHAnsi" w:cstheme="minorBidi"/>
      <w:lang w:eastAsia="en-US"/>
    </w:rPr>
  </w:style>
  <w:style w:type="paragraph" w:styleId="1273" w:customStyle="1">
    <w:name w:val="Важно"/>
    <w:basedOn w:val="942"/>
    <w:next w:val="942"/>
    <w:link w:val="1274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1274" w:customStyle="1">
    <w:name w:val="Важно Знак"/>
    <w:basedOn w:val="952"/>
    <w:link w:val="1273"/>
    <w:rPr>
      <w:rFonts w:eastAsiaTheme="minorHAnsi" w:cstheme="minorBidi"/>
      <w:i/>
      <w:lang w:eastAsia="en-US"/>
    </w:rPr>
  </w:style>
  <w:style w:type="paragraph" w:styleId="1275" w:customStyle="1">
    <w:name w:val="Обрамление"/>
    <w:basedOn w:val="942"/>
    <w:next w:val="942"/>
    <w:link w:val="1276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76" w:customStyle="1">
    <w:name w:val="Обрамление Знак"/>
    <w:basedOn w:val="952"/>
    <w:link w:val="1275"/>
    <w:rPr>
      <w:rFonts w:eastAsiaTheme="minorHAnsi" w:cstheme="minorBidi"/>
      <w:lang w:eastAsia="en-US"/>
    </w:rPr>
  </w:style>
  <w:style w:type="paragraph" w:styleId="1277">
    <w:name w:val="Revision"/>
    <w:hidden/>
    <w:uiPriority w:val="99"/>
    <w:semiHidden/>
    <w:rPr>
      <w:rFonts w:eastAsiaTheme="minorHAnsi" w:cstheme="minorBidi"/>
      <w:lang w:eastAsia="en-US"/>
    </w:rPr>
  </w:style>
  <w:style w:type="character" w:styleId="1278">
    <w:name w:val="Unresolved Mention"/>
    <w:basedOn w:val="952"/>
    <w:uiPriority w:val="99"/>
    <w:semiHidden/>
    <w:unhideWhenUsed/>
    <w:rPr>
      <w:color w:val="605e5c"/>
      <w:shd w:val="clear" w:color="auto" w:fill="e1dfdd"/>
    </w:rPr>
  </w:style>
  <w:style w:type="character" w:styleId="1279">
    <w:name w:val="FollowedHyperlink"/>
    <w:basedOn w:val="952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hyperlink" Target="https://its.1c.ru/db/staff1cbud/content/33675/zkbu30" TargetMode="External"/><Relationship Id="rId20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289ED-EA71-4C23-8735-C3124DAA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335</cp:revision>
  <dcterms:created xsi:type="dcterms:W3CDTF">2025-04-18T08:02:00Z</dcterms:created>
  <dcterms:modified xsi:type="dcterms:W3CDTF">2026-06-01T04:04:46Z</dcterms:modified>
</cp:coreProperties>
</file>