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0B4" w:rsidRPr="001660B4" w:rsidRDefault="001660B4" w:rsidP="001660B4">
      <w:pPr>
        <w:widowControl w:val="0"/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1660B4">
        <w:rPr>
          <w:rFonts w:ascii="PT Astra Serif" w:hAnsi="PT Astra Serif"/>
          <w:b/>
          <w:sz w:val="24"/>
          <w:szCs w:val="24"/>
        </w:rPr>
        <w:t>Приложение № 1 к извещению об осуществлении закупки</w:t>
      </w:r>
    </w:p>
    <w:p w:rsidR="001660B4" w:rsidRPr="001660B4" w:rsidRDefault="001660B4" w:rsidP="001660B4">
      <w:pPr>
        <w:jc w:val="right"/>
        <w:rPr>
          <w:rFonts w:ascii="PT Astra Serif" w:hAnsi="PT Astra Serif"/>
          <w:sz w:val="24"/>
          <w:szCs w:val="24"/>
        </w:rPr>
      </w:pPr>
      <w:r w:rsidRPr="001660B4">
        <w:rPr>
          <w:rFonts w:ascii="PT Astra Serif" w:hAnsi="PT Astra Serif"/>
          <w:sz w:val="24"/>
          <w:szCs w:val="24"/>
        </w:rPr>
        <w:t xml:space="preserve">Идентификационный код закупки </w:t>
      </w:r>
      <w:r w:rsidR="00220C66" w:rsidRPr="00220C66">
        <w:rPr>
          <w:rFonts w:ascii="PT Astra Serif" w:hAnsi="PT Astra Serif"/>
          <w:sz w:val="24"/>
          <w:szCs w:val="24"/>
        </w:rPr>
        <w:t>2626455005067645501001000201</w:t>
      </w:r>
      <w:r w:rsidR="006F305F">
        <w:rPr>
          <w:rFonts w:ascii="PT Astra Serif" w:hAnsi="PT Astra Serif"/>
          <w:sz w:val="24"/>
          <w:szCs w:val="24"/>
        </w:rPr>
        <w:t>9</w:t>
      </w:r>
      <w:r w:rsidR="00220C66" w:rsidRPr="00220C66">
        <w:rPr>
          <w:rFonts w:ascii="PT Astra Serif" w:hAnsi="PT Astra Serif"/>
          <w:sz w:val="24"/>
          <w:szCs w:val="24"/>
        </w:rPr>
        <w:t>0000244</w:t>
      </w:r>
    </w:p>
    <w:p w:rsidR="006E01BA" w:rsidRDefault="00117750">
      <w:pPr>
        <w:widowControl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1660B4">
        <w:rPr>
          <w:rFonts w:ascii="PT Astra Serif" w:hAnsi="PT Astra Serif"/>
          <w:b/>
          <w:sz w:val="24"/>
          <w:szCs w:val="24"/>
        </w:rPr>
        <w:t>Описание объекта закупки</w:t>
      </w:r>
    </w:p>
    <w:p w:rsidR="00273C86" w:rsidRDefault="00273C86">
      <w:pPr>
        <w:widowControl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6F305F">
        <w:rPr>
          <w:rFonts w:ascii="PT Astra Serif" w:hAnsi="PT Astra Serif"/>
          <w:b/>
          <w:sz w:val="24"/>
          <w:szCs w:val="24"/>
        </w:rPr>
        <w:t xml:space="preserve">1. Предмет контракта </w:t>
      </w:r>
    </w:p>
    <w:p w:rsidR="006F305F" w:rsidRPr="006F305F" w:rsidRDefault="006F305F" w:rsidP="006F305F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 xml:space="preserve">Оказание услуги по предоставлению права на совместную расширенную техническую поддержку программного обеспечения и программно-аппаратных комплексов </w:t>
      </w:r>
      <w:proofErr w:type="spellStart"/>
      <w:r w:rsidRPr="006F305F">
        <w:rPr>
          <w:rFonts w:ascii="PT Astra Serif" w:hAnsi="PT Astra Serif"/>
          <w:sz w:val="24"/>
          <w:szCs w:val="24"/>
        </w:rPr>
        <w:t>ViPNet</w:t>
      </w:r>
      <w:proofErr w:type="spellEnd"/>
      <w:r w:rsidRPr="006F305F">
        <w:rPr>
          <w:rFonts w:ascii="PT Astra Serif" w:hAnsi="PT Astra Serif"/>
          <w:sz w:val="24"/>
          <w:szCs w:val="24"/>
        </w:rPr>
        <w:t>.</w:t>
      </w:r>
    </w:p>
    <w:p w:rsidR="006F305F" w:rsidRPr="006F305F" w:rsidRDefault="006F305F" w:rsidP="006F305F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6F305F">
        <w:rPr>
          <w:rFonts w:ascii="PT Astra Serif" w:hAnsi="PT Astra Serif"/>
          <w:b/>
          <w:sz w:val="24"/>
          <w:szCs w:val="24"/>
        </w:rPr>
        <w:t>2. </w:t>
      </w:r>
      <w:r w:rsidRPr="002D36B4">
        <w:rPr>
          <w:rFonts w:ascii="PT Astra Serif" w:hAnsi="PT Astra Serif"/>
          <w:b/>
          <w:sz w:val="24"/>
          <w:szCs w:val="24"/>
        </w:rPr>
        <w:t>Цель Услуги</w:t>
      </w:r>
    </w:p>
    <w:p w:rsidR="006F305F" w:rsidRPr="00DA4A7C" w:rsidRDefault="006F305F" w:rsidP="006F305F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6F305F">
        <w:rPr>
          <w:rFonts w:ascii="PT Astra Serif" w:hAnsi="PT Astra Serif"/>
          <w:sz w:val="24"/>
          <w:szCs w:val="24"/>
        </w:rPr>
        <w:t xml:space="preserve">Оказание услуги по  предоставлению права на совместную расширенную техническую поддержку программного обеспечения и программно-аппаратных комплексов </w:t>
      </w:r>
      <w:proofErr w:type="spellStart"/>
      <w:r w:rsidRPr="006F305F">
        <w:rPr>
          <w:rFonts w:ascii="PT Astra Serif" w:hAnsi="PT Astra Serif"/>
          <w:sz w:val="24"/>
          <w:szCs w:val="24"/>
        </w:rPr>
        <w:t>ViPNet</w:t>
      </w:r>
      <w:proofErr w:type="spellEnd"/>
      <w:r w:rsidRPr="006F305F">
        <w:rPr>
          <w:rFonts w:ascii="PT Astra Serif" w:hAnsi="PT Astra Serif"/>
          <w:sz w:val="24"/>
          <w:szCs w:val="24"/>
        </w:rPr>
        <w:t xml:space="preserve"> (далее – Услуга</w:t>
      </w:r>
      <w:r w:rsidRPr="00DA4A7C">
        <w:rPr>
          <w:rFonts w:ascii="PT Astra Serif" w:hAnsi="PT Astra Serif"/>
          <w:sz w:val="24"/>
          <w:szCs w:val="24"/>
        </w:rPr>
        <w:t xml:space="preserve">) предназначается в целях обеспечения поддержания в актуальном состоянии системы защиты информации и безопасности информации с использованием сертифицированных криптографических (шифровальных) средств защиты информации аттестованной информационной системы при эксплуатации удостоверяющего центра корпоративного уровня и защищенной сети </w:t>
      </w:r>
      <w:proofErr w:type="spellStart"/>
      <w:r w:rsidRPr="00DA4A7C">
        <w:rPr>
          <w:rFonts w:ascii="PT Astra Serif" w:hAnsi="PT Astra Serif"/>
          <w:sz w:val="24"/>
          <w:szCs w:val="24"/>
        </w:rPr>
        <w:t>ViPNet</w:t>
      </w:r>
      <w:proofErr w:type="spellEnd"/>
      <w:r w:rsidRPr="00DA4A7C">
        <w:rPr>
          <w:rFonts w:ascii="PT Astra Serif" w:hAnsi="PT Astra Serif"/>
          <w:sz w:val="24"/>
          <w:szCs w:val="24"/>
        </w:rPr>
        <w:t xml:space="preserve"> № 602.</w:t>
      </w:r>
      <w:proofErr w:type="gramEnd"/>
    </w:p>
    <w:p w:rsidR="006F305F" w:rsidRPr="006F305F" w:rsidRDefault="006F305F" w:rsidP="006F305F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DA4A7C">
        <w:rPr>
          <w:rFonts w:ascii="PT Astra Serif" w:hAnsi="PT Astra Serif"/>
          <w:sz w:val="24"/>
          <w:szCs w:val="24"/>
        </w:rPr>
        <w:t xml:space="preserve">Под технической поддержкой средств защиты информации понимается обеспечение соответствия сертифицированных средств защиты информации требованиям по безопасности информации, а также осуществление устранения недостатков и дефектов средств защиты информации, в том числе устранение уязвимостей и </w:t>
      </w:r>
      <w:proofErr w:type="spellStart"/>
      <w:r w:rsidRPr="00DA4A7C">
        <w:rPr>
          <w:rFonts w:ascii="PT Astra Serif" w:hAnsi="PT Astra Serif"/>
          <w:sz w:val="24"/>
          <w:szCs w:val="24"/>
        </w:rPr>
        <w:t>недекларированных</w:t>
      </w:r>
      <w:proofErr w:type="spellEnd"/>
      <w:r w:rsidRPr="006F305F">
        <w:rPr>
          <w:rFonts w:ascii="PT Astra Serif" w:hAnsi="PT Astra Serif"/>
          <w:sz w:val="24"/>
          <w:szCs w:val="24"/>
        </w:rPr>
        <w:t xml:space="preserve"> возможностей программного обеспечения средств защиты информации, информирование Заказчика об обновлении программного обеспечения средств защиты информации, доведение до Заказчика обновлений программного обеспечения средств защиты информации, а также</w:t>
      </w:r>
      <w:proofErr w:type="gramEnd"/>
      <w:r w:rsidRPr="006F305F">
        <w:rPr>
          <w:rFonts w:ascii="PT Astra Serif" w:hAnsi="PT Astra Serif"/>
          <w:sz w:val="24"/>
          <w:szCs w:val="24"/>
        </w:rPr>
        <w:t xml:space="preserve"> внесение изменений в эксплуатационную документацию.</w:t>
      </w:r>
    </w:p>
    <w:p w:rsidR="006F305F" w:rsidRPr="006F305F" w:rsidRDefault="006F305F" w:rsidP="006F305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 xml:space="preserve">Состав </w:t>
      </w:r>
      <w:r w:rsidRPr="00DA4A7C">
        <w:rPr>
          <w:rFonts w:ascii="PT Astra Serif" w:hAnsi="PT Astra Serif"/>
          <w:sz w:val="24"/>
          <w:szCs w:val="24"/>
        </w:rPr>
        <w:t xml:space="preserve">программного обеспечения и программно-аппаратных комплексов (далее – ПО и ПАК, </w:t>
      </w:r>
      <w:proofErr w:type="spellStart"/>
      <w:r w:rsidRPr="00DA4A7C">
        <w:rPr>
          <w:rFonts w:ascii="PT Astra Serif" w:hAnsi="PT Astra Serif"/>
          <w:sz w:val="24"/>
          <w:szCs w:val="24"/>
        </w:rPr>
        <w:t>ViPNet</w:t>
      </w:r>
      <w:proofErr w:type="spellEnd"/>
      <w:r w:rsidRPr="00DA4A7C">
        <w:rPr>
          <w:rFonts w:ascii="PT Astra Serif" w:hAnsi="PT Astra Serif"/>
          <w:sz w:val="24"/>
          <w:szCs w:val="24"/>
        </w:rPr>
        <w:t xml:space="preserve">) представлен в </w:t>
      </w:r>
      <w:r w:rsidR="00504DAE" w:rsidRPr="00DA4A7C">
        <w:rPr>
          <w:rFonts w:ascii="PT Astra Serif" w:hAnsi="PT Astra Serif"/>
          <w:sz w:val="24"/>
          <w:szCs w:val="24"/>
        </w:rPr>
        <w:t xml:space="preserve"> спецификации</w:t>
      </w:r>
      <w:r w:rsidRPr="00DA4A7C">
        <w:rPr>
          <w:rFonts w:ascii="PT Astra Serif" w:hAnsi="PT Astra Serif"/>
          <w:sz w:val="24"/>
          <w:szCs w:val="24"/>
        </w:rPr>
        <w:t>.</w:t>
      </w:r>
    </w:p>
    <w:p w:rsidR="006F305F" w:rsidRPr="006F305F" w:rsidRDefault="006F305F" w:rsidP="006F305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6F305F">
        <w:rPr>
          <w:rFonts w:ascii="PT Astra Serif" w:hAnsi="PT Astra Serif"/>
          <w:b/>
          <w:sz w:val="24"/>
          <w:szCs w:val="24"/>
        </w:rPr>
        <w:t>3. Срок оказания Услуги</w:t>
      </w:r>
    </w:p>
    <w:p w:rsidR="006F305F" w:rsidRPr="006F305F" w:rsidRDefault="006F305F" w:rsidP="006F305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 xml:space="preserve">Услуга должна быть оказана в срок до 30 (тридцатого) календарного дня                    </w:t>
      </w:r>
      <w:r w:rsidRPr="006F305F">
        <w:rPr>
          <w:rFonts w:ascii="Times New Roman" w:hAnsi="Times New Roman"/>
          <w:spacing w:val="-3"/>
          <w:sz w:val="24"/>
          <w:szCs w:val="24"/>
        </w:rPr>
        <w:t xml:space="preserve"> следующего после даты заключения Контракта. В один этап. </w:t>
      </w:r>
    </w:p>
    <w:p w:rsidR="006F305F" w:rsidRPr="006F305F" w:rsidRDefault="006F305F" w:rsidP="006F305F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6F305F">
        <w:rPr>
          <w:rFonts w:ascii="PT Astra Serif" w:hAnsi="PT Astra Serif"/>
          <w:b/>
          <w:sz w:val="24"/>
          <w:szCs w:val="24"/>
        </w:rPr>
        <w:t xml:space="preserve">4. Место оказания Услуги </w:t>
      </w:r>
    </w:p>
    <w:p w:rsidR="006F305F" w:rsidRPr="006F305F" w:rsidRDefault="006F305F" w:rsidP="006F305F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410012, г. Саратов, проспект им. Петра Столыпина, дом 10,12, кабинет 606.</w:t>
      </w:r>
    </w:p>
    <w:p w:rsidR="006F305F" w:rsidRPr="006F305F" w:rsidRDefault="006F305F" w:rsidP="006F305F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6F305F">
        <w:rPr>
          <w:rFonts w:ascii="PT Astra Serif" w:hAnsi="PT Astra Serif"/>
          <w:b/>
          <w:sz w:val="24"/>
          <w:szCs w:val="24"/>
        </w:rPr>
        <w:t xml:space="preserve">5. Спецификация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6320"/>
        <w:gridCol w:w="1577"/>
        <w:gridCol w:w="1920"/>
      </w:tblGrid>
      <w:tr w:rsidR="006F305F" w:rsidRPr="006F305F" w:rsidTr="00CE6FD8">
        <w:trPr>
          <w:jc w:val="center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Единица</w:t>
            </w:r>
          </w:p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измерения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Количество</w:t>
            </w:r>
          </w:p>
        </w:tc>
      </w:tr>
      <w:tr w:rsidR="006F305F" w:rsidRPr="006F305F" w:rsidTr="00CE6FD8">
        <w:trPr>
          <w:jc w:val="center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 xml:space="preserve">Оказание услуги по предоставлению права на совместную расширенную техническую поддержку программного обеспечения и программно-аппаратных комплексов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</w:rPr>
              <w:t xml:space="preserve">, на срок 1 год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F305F">
              <w:rPr>
                <w:rFonts w:ascii="PT Astra Serif" w:hAnsi="PT Astra Serif"/>
                <w:sz w:val="24"/>
                <w:szCs w:val="24"/>
              </w:rPr>
              <w:t>усл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</w:rPr>
              <w:t xml:space="preserve">. ед.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</w:tbl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6F305F">
        <w:rPr>
          <w:rFonts w:ascii="PT Astra Serif" w:hAnsi="PT Astra Serif"/>
          <w:b/>
          <w:sz w:val="24"/>
          <w:szCs w:val="24"/>
        </w:rPr>
        <w:t>Состав ПО и ПАК:</w:t>
      </w:r>
    </w:p>
    <w:p w:rsidR="006F305F" w:rsidRPr="006F305F" w:rsidRDefault="006F305F" w:rsidP="006F305F">
      <w:pPr>
        <w:widowControl w:val="0"/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Таблица № 1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7723"/>
        <w:gridCol w:w="2118"/>
      </w:tblGrid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Наименование продукта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Количество лицензий/ПАК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ПО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Administrator 4.x (</w:t>
            </w:r>
            <w:r w:rsidRPr="006F305F">
              <w:rPr>
                <w:rFonts w:ascii="PT Astra Serif" w:hAnsi="PT Astra Serif"/>
                <w:sz w:val="24"/>
                <w:szCs w:val="24"/>
              </w:rPr>
              <w:t>КС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3)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ПО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Client for Windows 4.x (</w:t>
            </w:r>
            <w:r w:rsidRPr="006F305F">
              <w:rPr>
                <w:rFonts w:ascii="PT Astra Serif" w:hAnsi="PT Astra Serif"/>
                <w:sz w:val="24"/>
                <w:szCs w:val="24"/>
              </w:rPr>
              <w:t>КС</w:t>
            </w:r>
            <w:proofErr w:type="gram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proofErr w:type="gram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249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ПО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Registration Point 4.x (</w:t>
            </w:r>
            <w:r w:rsidRPr="006F305F">
              <w:rPr>
                <w:rFonts w:ascii="PT Astra Serif" w:hAnsi="PT Astra Serif"/>
                <w:sz w:val="24"/>
                <w:szCs w:val="24"/>
              </w:rPr>
              <w:t>КС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3)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ПО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Publication Service 4.x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ПАК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Coordinator HW 1000 4.x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ПО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Coordinator VA 4 (</w:t>
            </w:r>
            <w:r w:rsidRPr="006F305F">
              <w:rPr>
                <w:rFonts w:ascii="PT Astra Serif" w:hAnsi="PT Astra Serif"/>
                <w:sz w:val="24"/>
                <w:szCs w:val="24"/>
              </w:rPr>
              <w:t>исполнение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Coordinator VA), </w:t>
            </w:r>
            <w:r w:rsidRPr="006F305F">
              <w:rPr>
                <w:rFonts w:ascii="PT Astra Serif" w:hAnsi="PT Astra Serif"/>
                <w:sz w:val="24"/>
                <w:szCs w:val="24"/>
              </w:rPr>
              <w:t>комплектация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Coordinator VA1000 (vCPU4)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ПО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EndPoint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Protection - Base (</w:t>
            </w:r>
            <w:r w:rsidRPr="006F305F">
              <w:rPr>
                <w:rFonts w:ascii="PT Astra Serif" w:hAnsi="PT Astra Serif"/>
                <w:sz w:val="24"/>
                <w:szCs w:val="24"/>
              </w:rPr>
              <w:t>Расширение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F305F">
              <w:rPr>
                <w:rFonts w:ascii="PT Astra Serif" w:hAnsi="PT Astra Serif"/>
                <w:sz w:val="24"/>
                <w:szCs w:val="24"/>
              </w:rPr>
              <w:t>лицензии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ПО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EndPoint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Protection - Base. (</w:t>
            </w:r>
            <w:r w:rsidRPr="006F305F">
              <w:rPr>
                <w:rFonts w:ascii="PT Astra Serif" w:hAnsi="PT Astra Serif"/>
                <w:sz w:val="24"/>
                <w:szCs w:val="24"/>
              </w:rPr>
              <w:t>Базовая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F305F">
              <w:rPr>
                <w:rFonts w:ascii="PT Astra Serif" w:hAnsi="PT Astra Serif"/>
                <w:sz w:val="24"/>
                <w:szCs w:val="24"/>
              </w:rPr>
              <w:t>лицензия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, Server for Windows)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Обновления баз решающих</w:t>
            </w:r>
          </w:p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 xml:space="preserve">правил для модуля СОВ и модуля Контроль приложений в составе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</w:rPr>
              <w:t>EndPoint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</w:rPr>
              <w:t>Protection</w:t>
            </w:r>
            <w:proofErr w:type="spellEnd"/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ПАК</w:t>
            </w:r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IDS NS 1000  3.x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05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F305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F30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Times New Roman" w:hAnsi="Times New Roman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Client </w:t>
            </w:r>
            <w:r w:rsidRPr="006F305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F30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05F">
              <w:rPr>
                <w:rFonts w:ascii="Times New Roman" w:hAnsi="Times New Roman"/>
                <w:sz w:val="24"/>
                <w:szCs w:val="24"/>
                <w:lang w:val="en-US"/>
              </w:rPr>
              <w:t>ViPNet</w:t>
            </w:r>
            <w:proofErr w:type="spellEnd"/>
            <w:r w:rsidRPr="006F30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Client 5 for Linux (+BM)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</w:tr>
      <w:tr w:rsidR="006F305F" w:rsidRPr="006F305F" w:rsidTr="00504DAE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 xml:space="preserve">Обновление баз решающих правил ПАК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</w:rPr>
              <w:t xml:space="preserve"> IDS NS 1000 3.х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05F" w:rsidRPr="006F305F" w:rsidRDefault="006F305F" w:rsidP="006F305F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</w:tbl>
    <w:p w:rsidR="006F305F" w:rsidRPr="006F305F" w:rsidRDefault="006F305F" w:rsidP="006F305F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Примечание.</w:t>
      </w:r>
    </w:p>
    <w:p w:rsidR="006F305F" w:rsidRPr="006F305F" w:rsidRDefault="006F305F" w:rsidP="006F305F">
      <w:pPr>
        <w:widowControl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6F305F">
        <w:rPr>
          <w:rFonts w:ascii="PT Astra Serif" w:hAnsi="PT Astra Serif"/>
          <w:sz w:val="24"/>
          <w:szCs w:val="24"/>
        </w:rPr>
        <w:t xml:space="preserve">Наименования программного обеспечения и программно-аппаратных комплексов в таблице № 1 указаны без </w:t>
      </w:r>
      <w:r w:rsidRPr="00DA4A7C">
        <w:rPr>
          <w:rFonts w:ascii="PT Astra Serif" w:hAnsi="PT Astra Serif"/>
          <w:sz w:val="24"/>
          <w:szCs w:val="24"/>
        </w:rPr>
        <w:t xml:space="preserve">использования слова </w:t>
      </w:r>
      <w:r w:rsidR="00504DAE" w:rsidRPr="00DA4A7C">
        <w:rPr>
          <w:rFonts w:ascii="PT Astra Serif" w:hAnsi="PT Astra Serif"/>
          <w:sz w:val="24"/>
          <w:szCs w:val="24"/>
        </w:rPr>
        <w:t>«</w:t>
      </w:r>
      <w:r w:rsidRPr="00DA4A7C">
        <w:rPr>
          <w:rFonts w:ascii="PT Astra Serif" w:hAnsi="PT Astra Serif"/>
          <w:sz w:val="24"/>
          <w:szCs w:val="24"/>
        </w:rPr>
        <w:t>эквивалент</w:t>
      </w:r>
      <w:r w:rsidR="00504DAE" w:rsidRPr="00DA4A7C">
        <w:rPr>
          <w:rFonts w:ascii="PT Astra Serif" w:hAnsi="PT Astra Serif"/>
          <w:sz w:val="24"/>
          <w:szCs w:val="24"/>
        </w:rPr>
        <w:t>»</w:t>
      </w:r>
      <w:r w:rsidRPr="00DA4A7C">
        <w:rPr>
          <w:rFonts w:ascii="PT Astra Serif" w:hAnsi="PT Astra Serif"/>
          <w:sz w:val="24"/>
          <w:szCs w:val="24"/>
        </w:rPr>
        <w:t xml:space="preserve"> по причине необходимости обеспечить совместимость с уже установленным и используемым программным обеспечением</w:t>
      </w:r>
      <w:r w:rsidRPr="006F305F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6F305F">
        <w:rPr>
          <w:rFonts w:ascii="PT Astra Serif" w:hAnsi="PT Astra Serif"/>
          <w:sz w:val="24"/>
          <w:szCs w:val="24"/>
        </w:rPr>
        <w:t>ViPNet</w:t>
      </w:r>
      <w:proofErr w:type="spellEnd"/>
      <w:r w:rsidRPr="006F305F">
        <w:rPr>
          <w:rFonts w:ascii="PT Astra Serif" w:hAnsi="PT Astra Serif"/>
          <w:sz w:val="24"/>
          <w:szCs w:val="24"/>
        </w:rPr>
        <w:t>, в соответствии с п. 1 ч. 1 ст.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6F305F">
        <w:rPr>
          <w:rFonts w:ascii="PT Astra Serif" w:hAnsi="PT Astra Serif"/>
          <w:b/>
          <w:sz w:val="24"/>
          <w:szCs w:val="24"/>
        </w:rPr>
        <w:t>6. Требование к технической поддержке (далее - ТП)</w:t>
      </w:r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ОКПД 2 - 62.02.30.000 Услуги по технической поддержке информационных технологий</w:t>
      </w:r>
    </w:p>
    <w:p w:rsidR="006F305F" w:rsidRPr="006F305F" w:rsidRDefault="006F305F" w:rsidP="006F305F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6.1. Техническая поддержка должна оказываться в течение 12 месяцев с 01 января 2027 года по 31 декабря 2027 года.</w:t>
      </w:r>
    </w:p>
    <w:p w:rsidR="006F305F" w:rsidRPr="006F305F" w:rsidRDefault="006F305F" w:rsidP="006F305F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 xml:space="preserve">6.2. Уровень технической поддержки: расширенный уровень сопровождения, с обновлением продуктов </w:t>
      </w:r>
      <w:proofErr w:type="spellStart"/>
      <w:r w:rsidRPr="006F305F">
        <w:rPr>
          <w:rFonts w:ascii="PT Astra Serif" w:hAnsi="PT Astra Serif"/>
          <w:sz w:val="24"/>
          <w:szCs w:val="24"/>
        </w:rPr>
        <w:t>ViPNet</w:t>
      </w:r>
      <w:proofErr w:type="spellEnd"/>
      <w:r w:rsidRPr="006F305F">
        <w:rPr>
          <w:rFonts w:ascii="PT Astra Serif" w:hAnsi="PT Astra Serif"/>
          <w:sz w:val="24"/>
          <w:szCs w:val="24"/>
        </w:rPr>
        <w:t xml:space="preserve"> при выходе новых версий.</w:t>
      </w:r>
    </w:p>
    <w:p w:rsidR="006F305F" w:rsidRPr="006F305F" w:rsidRDefault="006F305F" w:rsidP="006F305F">
      <w:pPr>
        <w:widowControl w:val="0"/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6.3.  Схема технической поддержки указана в таблице №2.</w:t>
      </w:r>
    </w:p>
    <w:p w:rsidR="006F305F" w:rsidRPr="006F305F" w:rsidRDefault="006F305F" w:rsidP="006F305F">
      <w:pPr>
        <w:widowControl w:val="0"/>
        <w:spacing w:after="0" w:line="240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Таблица № 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231"/>
        <w:gridCol w:w="3383"/>
      </w:tblGrid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 xml:space="preserve">№ </w:t>
            </w:r>
            <w:proofErr w:type="gramStart"/>
            <w:r w:rsidRPr="006F305F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6F305F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Наименование схемы технической поддержки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Описание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Совместная Расширенная ТП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На первой линии технической поддержки выступает служба технической поддержки Исполнителя</w:t>
            </w:r>
          </w:p>
        </w:tc>
      </w:tr>
    </w:tbl>
    <w:p w:rsidR="006F305F" w:rsidRPr="006F305F" w:rsidRDefault="006F305F" w:rsidP="006F305F">
      <w:pPr>
        <w:widowControl w:val="0"/>
        <w:spacing w:after="0" w:line="240" w:lineRule="auto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6.4. Состав услуг ТП указан в таблице №3.</w:t>
      </w:r>
    </w:p>
    <w:p w:rsidR="006F305F" w:rsidRPr="006F305F" w:rsidRDefault="006F305F" w:rsidP="006F305F">
      <w:pPr>
        <w:widowControl w:val="0"/>
        <w:spacing w:after="0" w:line="240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Таблица № 3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1"/>
        <w:gridCol w:w="2953"/>
      </w:tblGrid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 xml:space="preserve">№ </w:t>
            </w:r>
            <w:proofErr w:type="gramStart"/>
            <w:r w:rsidRPr="006F305F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6F305F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Наименование услуг ТП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 xml:space="preserve">Совместная Расширенная ТП 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Время и способ приема сообщений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1.1.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Приём обращений и консультирование по электронной почте с 08:00 до 17:00 рабочего дня по московскому времени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наличие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1.2.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Приём обращений и консультирование по телефону горячей линии с 08:00 до 17:00 рабочего дня по московскому времени</w:t>
            </w:r>
            <w:r w:rsidRPr="006F305F">
              <w:rPr>
                <w:rFonts w:ascii="PT Astra Serif" w:hAnsi="PT Astra Serif"/>
                <w:sz w:val="24"/>
                <w:szCs w:val="24"/>
              </w:rPr>
              <w:tab/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наличие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Консультирование при установке Продуктов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2.1.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504DAE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Рекомендации по процессу установки продукта в объеме эксплуатационной документации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наличие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Консультирование при эксплуатации Продуктов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3.1.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Рекомендации по настройке продукта в объеме эксплуатационной документации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наличие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3.2.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Рекомендации по «тонкой» настройке продукта после знакомства с особенностями системы Заказчика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наличие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3.3.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 xml:space="preserve">Диагностика с целью установления факта ошибки в работе программного продукта. Выявленная ошибка, в зависимости от сложности, устраняется в процессе диагностики или в последующих обновлениях </w:t>
            </w:r>
            <w:proofErr w:type="gramStart"/>
            <w:r w:rsidRPr="006F305F">
              <w:rPr>
                <w:rFonts w:ascii="PT Astra Serif" w:hAnsi="PT Astra Serif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наличие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3.4.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 xml:space="preserve">Бесплатное предоставление версий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</w:rPr>
              <w:t xml:space="preserve"> при выходе новых версий по запросу Заказчика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наличие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3.5.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 xml:space="preserve">Бесплатное предоставление инсталлирующих носителей, учетных и регистрационных номеров, формуляров, заверенных копий сертификатов соответствия, технической документации на средства защиты информации при смене сертификата соответствия безопасности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</w:rPr>
              <w:t xml:space="preserve"> в трех экземплярах </w:t>
            </w:r>
            <w:proofErr w:type="gramStart"/>
            <w:r w:rsidRPr="006F305F">
              <w:rPr>
                <w:rFonts w:ascii="PT Astra Serif" w:hAnsi="PT Astra Serif"/>
                <w:sz w:val="24"/>
                <w:szCs w:val="24"/>
              </w:rPr>
              <w:t>ПО</w:t>
            </w:r>
            <w:proofErr w:type="gramEnd"/>
            <w:r w:rsidRPr="006F305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6F305F">
              <w:rPr>
                <w:rFonts w:ascii="PT Astra Serif" w:hAnsi="PT Astra Serif"/>
                <w:sz w:val="24"/>
                <w:szCs w:val="24"/>
              </w:rPr>
              <w:t>из</w:t>
            </w:r>
            <w:proofErr w:type="gramEnd"/>
            <w:r w:rsidRPr="006F305F">
              <w:rPr>
                <w:rFonts w:ascii="PT Astra Serif" w:hAnsi="PT Astra Serif"/>
                <w:sz w:val="24"/>
                <w:szCs w:val="24"/>
              </w:rPr>
              <w:t xml:space="preserve"> перечня Спецификации </w:t>
            </w:r>
            <w:proofErr w:type="spellStart"/>
            <w:r w:rsidRPr="006F305F">
              <w:rPr>
                <w:rFonts w:ascii="PT Astra Serif" w:hAnsi="PT Astra Serif"/>
                <w:sz w:val="24"/>
                <w:szCs w:val="24"/>
              </w:rPr>
              <w:t>ViPNet</w:t>
            </w:r>
            <w:proofErr w:type="spellEnd"/>
            <w:r w:rsidRPr="006F305F">
              <w:rPr>
                <w:rFonts w:ascii="PT Astra Serif" w:hAnsi="PT Astra Serif"/>
                <w:sz w:val="24"/>
                <w:szCs w:val="24"/>
              </w:rPr>
              <w:t xml:space="preserve"> по запросу Заказчика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наличие</w:t>
            </w:r>
          </w:p>
        </w:tc>
      </w:tr>
    </w:tbl>
    <w:p w:rsidR="006F305F" w:rsidRPr="006F305F" w:rsidRDefault="006F305F" w:rsidP="006F305F">
      <w:pPr>
        <w:widowControl w:val="0"/>
        <w:spacing w:after="0" w:line="240" w:lineRule="auto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6.5. Время реакции на обращения</w:t>
      </w:r>
    </w:p>
    <w:p w:rsidR="006F305F" w:rsidRPr="006F305F" w:rsidRDefault="006F305F" w:rsidP="006F305F">
      <w:pPr>
        <w:widowControl w:val="0"/>
        <w:spacing w:after="0" w:line="240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Таблица № 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1"/>
        <w:gridCol w:w="2953"/>
      </w:tblGrid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 xml:space="preserve">№ </w:t>
            </w:r>
            <w:proofErr w:type="gramStart"/>
            <w:r w:rsidRPr="006F305F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6F305F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F305F">
              <w:rPr>
                <w:rFonts w:ascii="PT Astra Serif" w:hAnsi="PT Astra Serif"/>
                <w:b/>
                <w:sz w:val="24"/>
                <w:szCs w:val="24"/>
              </w:rPr>
              <w:t>Критичность инцидента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proofErr w:type="gramStart"/>
            <w:r w:rsidRPr="006F305F">
              <w:rPr>
                <w:rFonts w:ascii="PT Astra Serif" w:hAnsi="PT Astra Serif"/>
                <w:b/>
                <w:sz w:val="24"/>
                <w:szCs w:val="24"/>
              </w:rPr>
              <w:t>Совместная</w:t>
            </w:r>
            <w:proofErr w:type="gramEnd"/>
            <w:r w:rsidRPr="006F305F">
              <w:rPr>
                <w:rFonts w:ascii="PT Astra Serif" w:hAnsi="PT Astra Serif"/>
                <w:b/>
                <w:sz w:val="24"/>
                <w:szCs w:val="24"/>
              </w:rPr>
              <w:t xml:space="preserve"> Расширенная ТП, час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Критичный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Средний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6F305F" w:rsidRPr="006F305F" w:rsidTr="00504DAE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Низкий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05F" w:rsidRPr="006F305F" w:rsidRDefault="006F305F" w:rsidP="006F305F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305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</w:tr>
    </w:tbl>
    <w:p w:rsidR="006F305F" w:rsidRPr="006F305F" w:rsidRDefault="006F305F" w:rsidP="006F305F">
      <w:pPr>
        <w:widowControl w:val="0"/>
        <w:spacing w:after="0" w:line="240" w:lineRule="auto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>6.6. Порядок обращения в службу технической поддержки:</w:t>
      </w:r>
    </w:p>
    <w:p w:rsidR="006F305F" w:rsidRPr="00DA4A7C" w:rsidRDefault="006F305F" w:rsidP="006F305F">
      <w:pPr>
        <w:widowControl w:val="0"/>
        <w:spacing w:after="0" w:line="240" w:lineRule="auto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 xml:space="preserve">Обращение в службу технической поддержки Исполнителя может быть направлено, используя следующие </w:t>
      </w:r>
      <w:r w:rsidRPr="00DA4A7C">
        <w:rPr>
          <w:rFonts w:ascii="PT Astra Serif" w:hAnsi="PT Astra Serif"/>
          <w:sz w:val="24"/>
          <w:szCs w:val="24"/>
        </w:rPr>
        <w:t>виды связи:</w:t>
      </w:r>
    </w:p>
    <w:p w:rsidR="006F305F" w:rsidRPr="00DA4A7C" w:rsidRDefault="006F305F" w:rsidP="006F305F">
      <w:pPr>
        <w:widowControl w:val="0"/>
        <w:spacing w:after="0" w:line="240" w:lineRule="auto"/>
        <w:ind w:firstLine="708"/>
        <w:rPr>
          <w:rFonts w:ascii="PT Astra Serif" w:hAnsi="PT Astra Serif"/>
          <w:sz w:val="24"/>
          <w:szCs w:val="24"/>
        </w:rPr>
      </w:pPr>
      <w:r w:rsidRPr="00DA4A7C">
        <w:rPr>
          <w:rFonts w:ascii="PT Astra Serif" w:hAnsi="PT Astra Serif"/>
          <w:sz w:val="24"/>
          <w:szCs w:val="24"/>
        </w:rPr>
        <w:t xml:space="preserve"> - электронная почта;</w:t>
      </w:r>
    </w:p>
    <w:p w:rsidR="006F305F" w:rsidRPr="006F305F" w:rsidRDefault="006F305F" w:rsidP="006F305F">
      <w:pPr>
        <w:widowControl w:val="0"/>
        <w:spacing w:after="0" w:line="240" w:lineRule="auto"/>
        <w:ind w:firstLine="708"/>
        <w:rPr>
          <w:rFonts w:ascii="PT Astra Serif" w:hAnsi="PT Astra Serif"/>
          <w:sz w:val="24"/>
          <w:szCs w:val="24"/>
        </w:rPr>
      </w:pPr>
      <w:r w:rsidRPr="00DA4A7C">
        <w:rPr>
          <w:rFonts w:ascii="PT Astra Serif" w:hAnsi="PT Astra Serif"/>
          <w:sz w:val="24"/>
          <w:szCs w:val="24"/>
        </w:rPr>
        <w:t xml:space="preserve"> - телефон</w:t>
      </w:r>
      <w:r w:rsidR="00077742" w:rsidRPr="00DA4A7C">
        <w:rPr>
          <w:rFonts w:ascii="PT Astra Serif" w:hAnsi="PT Astra Serif"/>
          <w:sz w:val="24"/>
          <w:szCs w:val="24"/>
        </w:rPr>
        <w:t>.</w:t>
      </w:r>
    </w:p>
    <w:p w:rsidR="006F305F" w:rsidRPr="006F305F" w:rsidRDefault="006F305F" w:rsidP="006F305F">
      <w:pPr>
        <w:widowControl w:val="0"/>
        <w:spacing w:after="0" w:line="240" w:lineRule="auto"/>
        <w:ind w:firstLine="708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6F305F">
        <w:rPr>
          <w:rFonts w:ascii="PT Astra Serif" w:hAnsi="PT Astra Serif"/>
          <w:b/>
          <w:sz w:val="24"/>
          <w:szCs w:val="24"/>
        </w:rPr>
        <w:lastRenderedPageBreak/>
        <w:t xml:space="preserve">7. Требования к Исполнителю </w:t>
      </w:r>
    </w:p>
    <w:p w:rsidR="006F305F" w:rsidRPr="006F305F" w:rsidRDefault="006F305F" w:rsidP="006F305F">
      <w:pPr>
        <w:widowControl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6F305F">
        <w:rPr>
          <w:rFonts w:ascii="PT Astra Serif" w:hAnsi="PT Astra Serif"/>
          <w:sz w:val="24"/>
          <w:szCs w:val="24"/>
        </w:rPr>
        <w:t>Участник закупки должен иметь действующую лицензию ФСБ РФ на осуществление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</w:t>
      </w:r>
      <w:proofErr w:type="gramEnd"/>
      <w:r w:rsidRPr="006F305F">
        <w:rPr>
          <w:rFonts w:ascii="PT Astra Serif" w:hAnsi="PT Astra Serif"/>
          <w:sz w:val="24"/>
          <w:szCs w:val="24"/>
        </w:rPr>
        <w:t xml:space="preserve"> (</w:t>
      </w:r>
      <w:proofErr w:type="gramStart"/>
      <w:r w:rsidRPr="006F305F">
        <w:rPr>
          <w:rFonts w:ascii="PT Astra Serif" w:hAnsi="PT Astra Serif"/>
          <w:sz w:val="24"/>
          <w:szCs w:val="24"/>
        </w:rPr>
        <w:t>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предпринимателя).</w:t>
      </w:r>
      <w:proofErr w:type="gramEnd"/>
    </w:p>
    <w:p w:rsidR="006F305F" w:rsidRPr="006F305F" w:rsidRDefault="006F305F" w:rsidP="006F305F">
      <w:pPr>
        <w:tabs>
          <w:tab w:val="left" w:pos="1116"/>
        </w:tabs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 xml:space="preserve">Указанная лицензия должна, в том числе, содержать виды работ, предусмотренные пунктами 20, 21, </w:t>
      </w:r>
      <w:r w:rsidRPr="00DA4A7C">
        <w:rPr>
          <w:rFonts w:ascii="PT Astra Serif" w:hAnsi="PT Astra Serif"/>
          <w:sz w:val="24"/>
          <w:szCs w:val="24"/>
        </w:rPr>
        <w:t xml:space="preserve">24 </w:t>
      </w:r>
      <w:r w:rsidR="002060B2" w:rsidRPr="00DA4A7C">
        <w:rPr>
          <w:rFonts w:ascii="PT Astra Serif" w:hAnsi="PT Astra Serif"/>
          <w:sz w:val="24"/>
          <w:szCs w:val="24"/>
        </w:rPr>
        <w:t>П</w:t>
      </w:r>
      <w:r w:rsidRPr="00DA4A7C">
        <w:rPr>
          <w:rFonts w:ascii="PT Astra Serif" w:hAnsi="PT Astra Serif"/>
          <w:sz w:val="24"/>
          <w:szCs w:val="24"/>
        </w:rPr>
        <w:t>еречня выполняемых</w:t>
      </w:r>
      <w:r w:rsidRPr="006F305F">
        <w:rPr>
          <w:rFonts w:ascii="PT Astra Serif" w:hAnsi="PT Astra Serif"/>
          <w:sz w:val="24"/>
          <w:szCs w:val="24"/>
        </w:rPr>
        <w:t xml:space="preserve"> работ и оказываемых услуг, составляющих лицензируемую деятельность, в отношении шифровальных (криптографических) средств, утверждённого постановлением Правительства Российской Федерации от 16.04.2012 № 313.</w:t>
      </w:r>
    </w:p>
    <w:p w:rsidR="006F305F" w:rsidRPr="006F305F" w:rsidRDefault="006F305F" w:rsidP="006F305F">
      <w:pPr>
        <w:widowControl w:val="0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6F305F">
        <w:rPr>
          <w:rFonts w:ascii="PT Astra Serif" w:hAnsi="PT Astra Serif"/>
          <w:b/>
          <w:sz w:val="24"/>
          <w:szCs w:val="24"/>
        </w:rPr>
        <w:t>8. Порядок оказания Услуги</w:t>
      </w:r>
    </w:p>
    <w:p w:rsidR="006F305F" w:rsidRPr="006F305F" w:rsidRDefault="006F305F" w:rsidP="006F305F">
      <w:pPr>
        <w:tabs>
          <w:tab w:val="left" w:pos="1116"/>
        </w:tabs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 xml:space="preserve">8.1. Исполнитель, в срок до 30 (тридцатого) календарного дня следующего после даты заключения Контракта, направляет Заказчику комплект документов (далее – Документы), в составе: </w:t>
      </w:r>
    </w:p>
    <w:p w:rsidR="006F305F" w:rsidRPr="006F305F" w:rsidRDefault="006F305F" w:rsidP="006F305F">
      <w:pPr>
        <w:tabs>
          <w:tab w:val="left" w:pos="1116"/>
        </w:tabs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 xml:space="preserve">- сертификат или заверенную Исполнителем копию сертификата от Правообладателя, подтверждающие приобретение Заказчиком услуг совместной технической поддержки программного обеспечения и программно-аппаратных комплексов </w:t>
      </w:r>
      <w:proofErr w:type="spellStart"/>
      <w:r w:rsidRPr="006F305F">
        <w:rPr>
          <w:rFonts w:ascii="PT Astra Serif" w:hAnsi="PT Astra Serif"/>
          <w:sz w:val="24"/>
          <w:szCs w:val="24"/>
        </w:rPr>
        <w:t>ViPNet</w:t>
      </w:r>
      <w:proofErr w:type="spellEnd"/>
      <w:r w:rsidRPr="006F305F">
        <w:rPr>
          <w:rFonts w:ascii="PT Astra Serif" w:hAnsi="PT Astra Serif"/>
          <w:sz w:val="24"/>
          <w:szCs w:val="24"/>
        </w:rPr>
        <w:t xml:space="preserve"> с уровнем сопровождения – расширенный, на первой линии ТП выступает служба технической поддержки Исполнителя.</w:t>
      </w:r>
    </w:p>
    <w:p w:rsidR="006F305F" w:rsidRPr="006F305F" w:rsidRDefault="006F305F" w:rsidP="006F305F">
      <w:pPr>
        <w:tabs>
          <w:tab w:val="left" w:pos="1116"/>
        </w:tabs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 xml:space="preserve">- заверенная Исполнителем копия документа, подтверждающего право Исполнителя на оказание Услуги. </w:t>
      </w:r>
    </w:p>
    <w:p w:rsidR="006F305F" w:rsidRPr="00DA4A7C" w:rsidRDefault="006F305F" w:rsidP="006F305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F305F">
        <w:rPr>
          <w:rFonts w:ascii="PT Astra Serif" w:hAnsi="PT Astra Serif"/>
          <w:sz w:val="24"/>
          <w:szCs w:val="24"/>
        </w:rPr>
        <w:t xml:space="preserve">8.2. Исполнитель не позднее дня </w:t>
      </w:r>
      <w:r w:rsidRPr="00DA4A7C">
        <w:rPr>
          <w:rFonts w:ascii="PT Astra Serif" w:hAnsi="PT Astra Serif"/>
          <w:sz w:val="24"/>
          <w:szCs w:val="24"/>
        </w:rPr>
        <w:t xml:space="preserve">предоставления </w:t>
      </w:r>
      <w:r w:rsidR="002060B2" w:rsidRPr="00DA4A7C">
        <w:rPr>
          <w:rFonts w:ascii="PT Astra Serif" w:hAnsi="PT Astra Serif"/>
          <w:sz w:val="24"/>
          <w:szCs w:val="24"/>
        </w:rPr>
        <w:t>Д</w:t>
      </w:r>
      <w:r w:rsidRPr="00DA4A7C">
        <w:rPr>
          <w:rFonts w:ascii="PT Astra Serif" w:hAnsi="PT Astra Serif"/>
          <w:sz w:val="24"/>
          <w:szCs w:val="24"/>
        </w:rPr>
        <w:t xml:space="preserve">окументов формирует с использованием единой информационной системы, подписывает усиленной электронной подписью </w:t>
      </w:r>
      <w:proofErr w:type="gramStart"/>
      <w:r w:rsidRPr="00DA4A7C">
        <w:rPr>
          <w:rFonts w:ascii="PT Astra Serif" w:hAnsi="PT Astra Serif"/>
          <w:sz w:val="24"/>
          <w:szCs w:val="24"/>
        </w:rPr>
        <w:t>лица, имеющего право действовать от имени Исполнителя и размещает</w:t>
      </w:r>
      <w:proofErr w:type="gramEnd"/>
      <w:r w:rsidRPr="00DA4A7C">
        <w:rPr>
          <w:rFonts w:ascii="PT Astra Serif" w:hAnsi="PT Astra Serif"/>
          <w:sz w:val="24"/>
          <w:szCs w:val="24"/>
        </w:rPr>
        <w:t xml:space="preserve"> в единой информационной системе документ о приемке.</w:t>
      </w:r>
    </w:p>
    <w:p w:rsidR="006F305F" w:rsidRPr="006F305F" w:rsidRDefault="006F305F" w:rsidP="006F305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DA4A7C">
        <w:rPr>
          <w:rFonts w:ascii="PT Astra Serif" w:hAnsi="PT Astra Serif"/>
          <w:sz w:val="24"/>
          <w:szCs w:val="24"/>
        </w:rPr>
        <w:t xml:space="preserve">8.3. </w:t>
      </w:r>
      <w:proofErr w:type="gramStart"/>
      <w:r w:rsidRPr="00DA4A7C">
        <w:rPr>
          <w:rFonts w:ascii="PT Astra Serif" w:hAnsi="PT Astra Serif"/>
          <w:sz w:val="24"/>
          <w:szCs w:val="24"/>
        </w:rPr>
        <w:t xml:space="preserve">Услуга считается оказанной с момента получения Заказчиком полного комплекта Документов, проверки всех </w:t>
      </w:r>
      <w:r w:rsidR="002060B2" w:rsidRPr="00DA4A7C">
        <w:rPr>
          <w:rFonts w:ascii="PT Astra Serif" w:hAnsi="PT Astra Serif"/>
          <w:sz w:val="24"/>
          <w:szCs w:val="24"/>
        </w:rPr>
        <w:t>Д</w:t>
      </w:r>
      <w:r w:rsidRPr="00DA4A7C">
        <w:rPr>
          <w:rFonts w:ascii="PT Astra Serif" w:hAnsi="PT Astra Serif"/>
          <w:sz w:val="24"/>
          <w:szCs w:val="24"/>
        </w:rPr>
        <w:t>окументов, получени</w:t>
      </w:r>
      <w:bookmarkStart w:id="0" w:name="_GoBack"/>
      <w:bookmarkEnd w:id="0"/>
      <w:r w:rsidRPr="006F305F">
        <w:rPr>
          <w:rFonts w:ascii="PT Astra Serif" w:hAnsi="PT Astra Serif"/>
          <w:sz w:val="24"/>
          <w:szCs w:val="24"/>
        </w:rPr>
        <w:t>я подтверждения действия сертификата от службы технической поддержки Правообладателя, положительного результата проведенной экспертизы оказанной Услуги, с момента подписания и размещения Заказчиком размещенного и подписанного Исполнителем в единой информационной системе документа о приемке в соответствии с Федеральным законом и условиями Контракта.</w:t>
      </w:r>
      <w:proofErr w:type="gramEnd"/>
    </w:p>
    <w:p w:rsidR="006F305F" w:rsidRPr="006F305F" w:rsidRDefault="006F305F" w:rsidP="006F305F">
      <w:pPr>
        <w:widowControl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</w:p>
    <w:p w:rsidR="006F305F" w:rsidRPr="006F305F" w:rsidRDefault="006F305F" w:rsidP="006F305F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6F305F" w:rsidRDefault="006F305F">
      <w:pPr>
        <w:widowControl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6F305F" w:rsidRDefault="006F305F">
      <w:pPr>
        <w:widowControl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273C86" w:rsidRPr="00273C86" w:rsidRDefault="00273C86" w:rsidP="00273C86">
      <w:pPr>
        <w:suppressAutoHyphens/>
        <w:textAlignment w:val="baseline"/>
        <w:rPr>
          <w:rFonts w:ascii="PT Astra Serif" w:hAnsi="PT Astra Serif"/>
          <w:bCs/>
          <w:kern w:val="3"/>
          <w:sz w:val="24"/>
          <w:szCs w:val="24"/>
          <w:lang w:eastAsia="ar-SA"/>
        </w:rPr>
      </w:pPr>
    </w:p>
    <w:p w:rsidR="00273C86" w:rsidRDefault="00273C86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273C86" w:rsidRDefault="00273C86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E01BA" w:rsidRPr="001660B4" w:rsidRDefault="006E01BA">
      <w:pPr>
        <w:widowControl w:val="0"/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sectPr w:rsidR="006E01BA" w:rsidRPr="001660B4">
      <w:footerReference w:type="default" r:id="rId8"/>
      <w:pgSz w:w="12240" w:h="15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750" w:rsidRDefault="00117750">
      <w:pPr>
        <w:spacing w:after="0" w:line="240" w:lineRule="auto"/>
      </w:pPr>
      <w:r>
        <w:separator/>
      </w:r>
    </w:p>
  </w:endnote>
  <w:endnote w:type="continuationSeparator" w:id="0">
    <w:p w:rsidR="00117750" w:rsidRDefault="00117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1BA" w:rsidRDefault="00117750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DA4A7C">
      <w:rPr>
        <w:noProof/>
      </w:rPr>
      <w:t>4</w:t>
    </w:r>
    <w:r>
      <w:fldChar w:fldCharType="end"/>
    </w:r>
  </w:p>
  <w:p w:rsidR="00CE4681" w:rsidRDefault="00CE468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750" w:rsidRDefault="00117750">
      <w:pPr>
        <w:spacing w:after="0" w:line="240" w:lineRule="auto"/>
      </w:pPr>
      <w:r>
        <w:separator/>
      </w:r>
    </w:p>
  </w:footnote>
  <w:footnote w:type="continuationSeparator" w:id="0">
    <w:p w:rsidR="00117750" w:rsidRDefault="00117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F53C3"/>
    <w:multiLevelType w:val="hybridMultilevel"/>
    <w:tmpl w:val="D3E0F5F8"/>
    <w:lvl w:ilvl="0" w:tplc="4E7C52E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8365F2B"/>
    <w:multiLevelType w:val="hybridMultilevel"/>
    <w:tmpl w:val="AEB4CFDC"/>
    <w:lvl w:ilvl="0" w:tplc="F322ECD8">
      <w:start w:val="1"/>
      <w:numFmt w:val="decimal"/>
      <w:lvlText w:val="%1."/>
      <w:lvlJc w:val="left"/>
      <w:pPr>
        <w:ind w:left="4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E01BA"/>
    <w:rsid w:val="00027285"/>
    <w:rsid w:val="00077742"/>
    <w:rsid w:val="00110CA6"/>
    <w:rsid w:val="00117750"/>
    <w:rsid w:val="001660B4"/>
    <w:rsid w:val="002060B2"/>
    <w:rsid w:val="00220C66"/>
    <w:rsid w:val="00273C86"/>
    <w:rsid w:val="002D36B4"/>
    <w:rsid w:val="00504DAE"/>
    <w:rsid w:val="006E01BA"/>
    <w:rsid w:val="006F305F"/>
    <w:rsid w:val="0072211B"/>
    <w:rsid w:val="008109DE"/>
    <w:rsid w:val="00BA3A30"/>
    <w:rsid w:val="00C651DE"/>
    <w:rsid w:val="00CA05A7"/>
    <w:rsid w:val="00CE4681"/>
    <w:rsid w:val="00DA4A7C"/>
    <w:rsid w:val="00E038BB"/>
    <w:rsid w:val="00E320EE"/>
    <w:rsid w:val="00E36D79"/>
    <w:rsid w:val="00EB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b/>
      <w:sz w:val="20"/>
    </w:rPr>
  </w:style>
  <w:style w:type="paragraph" w:styleId="a4">
    <w:name w:val="annotation text"/>
    <w:basedOn w:val="a"/>
    <w:link w:val="a6"/>
    <w:rPr>
      <w:sz w:val="20"/>
    </w:rPr>
  </w:style>
  <w:style w:type="character" w:customStyle="1" w:styleId="a6">
    <w:name w:val="Текст примечания Знак"/>
    <w:basedOn w:val="1"/>
    <w:link w:val="a4"/>
    <w:rPr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15">
    <w:name w:val="Обычный1"/>
    <w:link w:val="16"/>
  </w:style>
  <w:style w:type="character" w:customStyle="1" w:styleId="16">
    <w:name w:val="Обычный1"/>
    <w:link w:val="15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1"/>
    <w:link w:val="10"/>
    <w:rPr>
      <w:rFonts w:ascii="XO Thames" w:hAnsi="XO Thames"/>
      <w:b/>
      <w:sz w:val="32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</w:style>
  <w:style w:type="paragraph" w:customStyle="1" w:styleId="43">
    <w:name w:val="Гиперссылка4"/>
    <w:link w:val="ad"/>
    <w:rPr>
      <w:color w:val="0000FF"/>
      <w:u w:val="single"/>
    </w:rPr>
  </w:style>
  <w:style w:type="character" w:styleId="ad">
    <w:name w:val="Hyperlink"/>
    <w:link w:val="4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">
    <w:name w:val="Знак сноски1"/>
    <w:basedOn w:val="1b"/>
    <w:link w:val="1f0"/>
    <w:rPr>
      <w:vertAlign w:val="superscript"/>
    </w:rPr>
  </w:style>
  <w:style w:type="character" w:customStyle="1" w:styleId="1f0">
    <w:name w:val="Знак сноски1"/>
    <w:basedOn w:val="1c"/>
    <w:link w:val="1f"/>
    <w:rPr>
      <w:vertAlign w:val="superscript"/>
    </w:rPr>
  </w:style>
  <w:style w:type="paragraph" w:customStyle="1" w:styleId="1f1">
    <w:name w:val="Знак примечания1"/>
    <w:basedOn w:val="1b"/>
    <w:link w:val="1f2"/>
    <w:rPr>
      <w:sz w:val="16"/>
    </w:rPr>
  </w:style>
  <w:style w:type="character" w:customStyle="1" w:styleId="1f2">
    <w:name w:val="Знак примечания1"/>
    <w:basedOn w:val="1c"/>
    <w:link w:val="1f1"/>
    <w:rPr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customStyle="1" w:styleId="1f7">
    <w:name w:val="Обычный1"/>
    <w:link w:val="1f8"/>
  </w:style>
  <w:style w:type="character" w:customStyle="1" w:styleId="1f8">
    <w:name w:val="Обычный1"/>
    <w:link w:val="1f7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9">
    <w:name w:val="Заголовок 1 Знак"/>
    <w:link w:val="1fa"/>
    <w:rPr>
      <w:rFonts w:ascii="XO Thames" w:hAnsi="XO Thames"/>
      <w:b/>
      <w:sz w:val="32"/>
    </w:rPr>
  </w:style>
  <w:style w:type="character" w:customStyle="1" w:styleId="1fa">
    <w:name w:val="Заголовок 1 Знак"/>
    <w:link w:val="1f9"/>
    <w:rPr>
      <w:rFonts w:ascii="XO Thames" w:hAnsi="XO Thames"/>
      <w:b/>
      <w:sz w:val="32"/>
    </w:rPr>
  </w:style>
  <w:style w:type="paragraph" w:customStyle="1" w:styleId="1fb">
    <w:name w:val="Гиперссылка1"/>
    <w:link w:val="1fc"/>
    <w:rPr>
      <w:color w:val="0000FF"/>
      <w:u w:val="single"/>
    </w:rPr>
  </w:style>
  <w:style w:type="character" w:customStyle="1" w:styleId="1fc">
    <w:name w:val="Гиперссылка1"/>
    <w:link w:val="1fb"/>
    <w:rPr>
      <w:color w:val="0000FF"/>
      <w:u w:val="single"/>
    </w:rPr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b/>
      <w:sz w:val="20"/>
    </w:rPr>
  </w:style>
  <w:style w:type="paragraph" w:styleId="a4">
    <w:name w:val="annotation text"/>
    <w:basedOn w:val="a"/>
    <w:link w:val="a6"/>
    <w:rPr>
      <w:sz w:val="20"/>
    </w:rPr>
  </w:style>
  <w:style w:type="character" w:customStyle="1" w:styleId="a6">
    <w:name w:val="Текст примечания Знак"/>
    <w:basedOn w:val="1"/>
    <w:link w:val="a4"/>
    <w:rPr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15">
    <w:name w:val="Обычный1"/>
    <w:link w:val="16"/>
  </w:style>
  <w:style w:type="character" w:customStyle="1" w:styleId="16">
    <w:name w:val="Обычный1"/>
    <w:link w:val="15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1"/>
    <w:link w:val="10"/>
    <w:rPr>
      <w:rFonts w:ascii="XO Thames" w:hAnsi="XO Thames"/>
      <w:b/>
      <w:sz w:val="32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</w:style>
  <w:style w:type="paragraph" w:customStyle="1" w:styleId="43">
    <w:name w:val="Гиперссылка4"/>
    <w:link w:val="ad"/>
    <w:rPr>
      <w:color w:val="0000FF"/>
      <w:u w:val="single"/>
    </w:rPr>
  </w:style>
  <w:style w:type="character" w:styleId="ad">
    <w:name w:val="Hyperlink"/>
    <w:link w:val="4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">
    <w:name w:val="Знак сноски1"/>
    <w:basedOn w:val="1b"/>
    <w:link w:val="1f0"/>
    <w:rPr>
      <w:vertAlign w:val="superscript"/>
    </w:rPr>
  </w:style>
  <w:style w:type="character" w:customStyle="1" w:styleId="1f0">
    <w:name w:val="Знак сноски1"/>
    <w:basedOn w:val="1c"/>
    <w:link w:val="1f"/>
    <w:rPr>
      <w:vertAlign w:val="superscript"/>
    </w:rPr>
  </w:style>
  <w:style w:type="paragraph" w:customStyle="1" w:styleId="1f1">
    <w:name w:val="Знак примечания1"/>
    <w:basedOn w:val="1b"/>
    <w:link w:val="1f2"/>
    <w:rPr>
      <w:sz w:val="16"/>
    </w:rPr>
  </w:style>
  <w:style w:type="character" w:customStyle="1" w:styleId="1f2">
    <w:name w:val="Знак примечания1"/>
    <w:basedOn w:val="1c"/>
    <w:link w:val="1f1"/>
    <w:rPr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customStyle="1" w:styleId="1f7">
    <w:name w:val="Обычный1"/>
    <w:link w:val="1f8"/>
  </w:style>
  <w:style w:type="character" w:customStyle="1" w:styleId="1f8">
    <w:name w:val="Обычный1"/>
    <w:link w:val="1f7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9">
    <w:name w:val="Заголовок 1 Знак"/>
    <w:link w:val="1fa"/>
    <w:rPr>
      <w:rFonts w:ascii="XO Thames" w:hAnsi="XO Thames"/>
      <w:b/>
      <w:sz w:val="32"/>
    </w:rPr>
  </w:style>
  <w:style w:type="character" w:customStyle="1" w:styleId="1fa">
    <w:name w:val="Заголовок 1 Знак"/>
    <w:link w:val="1f9"/>
    <w:rPr>
      <w:rFonts w:ascii="XO Thames" w:hAnsi="XO Thames"/>
      <w:b/>
      <w:sz w:val="32"/>
    </w:rPr>
  </w:style>
  <w:style w:type="paragraph" w:customStyle="1" w:styleId="1fb">
    <w:name w:val="Гиперссылка1"/>
    <w:link w:val="1fc"/>
    <w:rPr>
      <w:color w:val="0000FF"/>
      <w:u w:val="single"/>
    </w:rPr>
  </w:style>
  <w:style w:type="character" w:customStyle="1" w:styleId="1fc">
    <w:name w:val="Гиперссылка1"/>
    <w:link w:val="1fb"/>
    <w:rPr>
      <w:color w:val="0000FF"/>
      <w:u w:val="single"/>
    </w:rPr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Макарова Екатерина Владимировна</cp:lastModifiedBy>
  <cp:revision>16</cp:revision>
  <dcterms:created xsi:type="dcterms:W3CDTF">2026-07-09T13:53:00Z</dcterms:created>
  <dcterms:modified xsi:type="dcterms:W3CDTF">2026-10-12T08:20:00Z</dcterms:modified>
</cp:coreProperties>
</file>