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6E5ED" w14:textId="77777777" w:rsidR="00A164B6" w:rsidRDefault="00A164B6">
      <w:pPr>
        <w:rPr>
          <w:color w:val="000000" w:themeColor="text1"/>
        </w:rPr>
      </w:pPr>
    </w:p>
    <w:p w14:paraId="13728907" w14:textId="77777777" w:rsidR="008816EF" w:rsidRPr="00B85FC1" w:rsidRDefault="008816EF" w:rsidP="008816EF">
      <w:pPr>
        <w:jc w:val="right"/>
        <w:rPr>
          <w:color w:val="000000" w:themeColor="text1"/>
        </w:rPr>
      </w:pPr>
      <w:r w:rsidRPr="00B85FC1">
        <w:rPr>
          <w:color w:val="000000" w:themeColor="text1"/>
        </w:rPr>
        <w:t>УТВЕРЖДАЮ</w:t>
      </w:r>
    </w:p>
    <w:p w14:paraId="2BFF8878" w14:textId="77777777" w:rsidR="008816EF" w:rsidRPr="00B85FC1" w:rsidRDefault="008816EF" w:rsidP="008816EF">
      <w:pPr>
        <w:jc w:val="right"/>
        <w:rPr>
          <w:color w:val="000000" w:themeColor="text1"/>
        </w:rPr>
      </w:pPr>
      <w:r w:rsidRPr="00B85FC1">
        <w:rPr>
          <w:color w:val="000000" w:themeColor="text1"/>
        </w:rPr>
        <w:t xml:space="preserve">Главный врач </w:t>
      </w:r>
    </w:p>
    <w:p w14:paraId="0523280B" w14:textId="77777777" w:rsidR="008816EF" w:rsidRPr="00B85FC1" w:rsidRDefault="008816EF" w:rsidP="008816EF">
      <w:pPr>
        <w:jc w:val="right"/>
        <w:rPr>
          <w:color w:val="000000" w:themeColor="text1"/>
        </w:rPr>
      </w:pPr>
      <w:r w:rsidRPr="00B85FC1">
        <w:rPr>
          <w:color w:val="000000" w:themeColor="text1"/>
        </w:rPr>
        <w:t xml:space="preserve">ГБУЗ "ГБ города-курорта Геленджик" МЗ КК </w:t>
      </w:r>
    </w:p>
    <w:p w14:paraId="30C3F1EB" w14:textId="77777777" w:rsidR="008816EF" w:rsidRPr="00B85FC1" w:rsidRDefault="008816EF" w:rsidP="008816EF">
      <w:pPr>
        <w:jc w:val="right"/>
        <w:rPr>
          <w:color w:val="000000" w:themeColor="text1"/>
        </w:rPr>
      </w:pPr>
      <w:r w:rsidRPr="00B85FC1">
        <w:rPr>
          <w:color w:val="000000" w:themeColor="text1"/>
        </w:rPr>
        <w:t>___________________/С.Е. Ермаков/</w:t>
      </w:r>
    </w:p>
    <w:p w14:paraId="3C8F73F7" w14:textId="6824A43D" w:rsidR="00A164B6" w:rsidRDefault="008816EF" w:rsidP="008816EF">
      <w:pPr>
        <w:jc w:val="right"/>
        <w:rPr>
          <w:color w:val="000000" w:themeColor="text1"/>
        </w:rPr>
      </w:pPr>
      <w:r w:rsidRPr="00B85FC1">
        <w:rPr>
          <w:color w:val="000000" w:themeColor="text1"/>
        </w:rPr>
        <w:t>М.П.</w:t>
      </w:r>
    </w:p>
    <w:p w14:paraId="66608D6A" w14:textId="77777777" w:rsidR="00A164B6" w:rsidRDefault="00A164B6">
      <w:pPr>
        <w:rPr>
          <w:color w:val="000000" w:themeColor="text1"/>
        </w:rPr>
      </w:pPr>
    </w:p>
    <w:p w14:paraId="78394E4B" w14:textId="77777777" w:rsidR="008816EF" w:rsidRPr="008816EF" w:rsidRDefault="008816EF">
      <w:pPr>
        <w:pStyle w:val="aff9"/>
        <w:rPr>
          <w:color w:val="000000" w:themeColor="text1"/>
        </w:rPr>
      </w:pPr>
    </w:p>
    <w:p w14:paraId="4DED4478" w14:textId="3363BB9C" w:rsidR="00A164B6" w:rsidRDefault="00371E28">
      <w:pPr>
        <w:pStyle w:val="aff9"/>
        <w:rPr>
          <w:color w:val="000000" w:themeColor="text1"/>
        </w:rPr>
      </w:pPr>
      <w:r>
        <w:rPr>
          <w:color w:val="000000" w:themeColor="text1"/>
        </w:rPr>
        <w:t>Описание объекта закупки</w:t>
      </w:r>
    </w:p>
    <w:p w14:paraId="226890B4" w14:textId="77777777" w:rsidR="00A164B6" w:rsidRDefault="00A164B6">
      <w:pPr>
        <w:pStyle w:val="aff4"/>
        <w:rPr>
          <w:color w:val="000000" w:themeColor="text1"/>
        </w:rPr>
      </w:pPr>
    </w:p>
    <w:p w14:paraId="20840C74" w14:textId="77777777" w:rsidR="00A164B6" w:rsidRDefault="00371E28">
      <w:pPr>
        <w:pStyle w:val="aff4"/>
        <w:jc w:val="center"/>
        <w:rPr>
          <w:color w:val="000000" w:themeColor="text1"/>
        </w:rPr>
      </w:pPr>
      <w:r>
        <w:rPr>
          <w:color w:val="000000" w:themeColor="text1"/>
        </w:rPr>
        <w:t>Наименование объекта закупки:</w:t>
      </w:r>
    </w:p>
    <w:p w14:paraId="04DE876D" w14:textId="77777777" w:rsidR="00A164B6" w:rsidRDefault="00371E28">
      <w:pPr>
        <w:pStyle w:val="affa"/>
        <w:rPr>
          <w:color w:val="000000" w:themeColor="text1"/>
        </w:rPr>
      </w:pPr>
      <w:r>
        <w:rPr>
          <w:color w:val="000000" w:themeColor="text1"/>
        </w:rPr>
        <w:t>Оказание услуг по сопровождению медицинской информационной системы медицинской организации</w:t>
      </w:r>
    </w:p>
    <w:p w14:paraId="67FE066F" w14:textId="77777777" w:rsidR="00A164B6" w:rsidRDefault="00A164B6">
      <w:pPr>
        <w:pStyle w:val="aff4"/>
        <w:jc w:val="center"/>
        <w:rPr>
          <w:color w:val="000000" w:themeColor="text1"/>
        </w:rPr>
      </w:pPr>
    </w:p>
    <w:tbl>
      <w:tblPr>
        <w:tblStyle w:val="af8"/>
        <w:tblW w:w="15703" w:type="dxa"/>
        <w:tblLayout w:type="fixed"/>
        <w:tblLook w:val="04A0" w:firstRow="1" w:lastRow="0" w:firstColumn="1" w:lastColumn="0" w:noHBand="0" w:noVBand="1"/>
      </w:tblPr>
      <w:tblGrid>
        <w:gridCol w:w="567"/>
        <w:gridCol w:w="3920"/>
        <w:gridCol w:w="2243"/>
        <w:gridCol w:w="3333"/>
        <w:gridCol w:w="2976"/>
        <w:gridCol w:w="850"/>
        <w:gridCol w:w="1814"/>
      </w:tblGrid>
      <w:tr w:rsidR="00A164B6" w14:paraId="1B1A4B29" w14:textId="77777777" w:rsidTr="008816EF">
        <w:tc>
          <w:tcPr>
            <w:tcW w:w="567" w:type="dxa"/>
          </w:tcPr>
          <w:p w14:paraId="753A7311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п/п</w:t>
            </w:r>
          </w:p>
        </w:tc>
        <w:tc>
          <w:tcPr>
            <w:tcW w:w="3920" w:type="dxa"/>
          </w:tcPr>
          <w:p w14:paraId="5E5D3A0D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2243" w:type="dxa"/>
          </w:tcPr>
          <w:p w14:paraId="3988EDB3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Код по ОКПД 2 / Код позиции КТРУ</w:t>
            </w:r>
          </w:p>
        </w:tc>
        <w:tc>
          <w:tcPr>
            <w:tcW w:w="3333" w:type="dxa"/>
          </w:tcPr>
          <w:p w14:paraId="5513B1DC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2976" w:type="dxa"/>
          </w:tcPr>
          <w:p w14:paraId="6F9B29D9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850" w:type="dxa"/>
          </w:tcPr>
          <w:p w14:paraId="2EA15D5F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Ед. изм.</w:t>
            </w:r>
          </w:p>
        </w:tc>
        <w:tc>
          <w:tcPr>
            <w:tcW w:w="1814" w:type="dxa"/>
          </w:tcPr>
          <w:p w14:paraId="7F87E2F2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Необходимый объем, количество</w:t>
            </w:r>
          </w:p>
        </w:tc>
      </w:tr>
      <w:tr w:rsidR="00A164B6" w14:paraId="040DEE55" w14:textId="77777777" w:rsidTr="008816EF">
        <w:tc>
          <w:tcPr>
            <w:tcW w:w="567" w:type="dxa"/>
          </w:tcPr>
          <w:p w14:paraId="5AC23770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20" w:type="dxa"/>
          </w:tcPr>
          <w:p w14:paraId="67D5B1D4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243" w:type="dxa"/>
          </w:tcPr>
          <w:p w14:paraId="0C1412AC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333" w:type="dxa"/>
          </w:tcPr>
          <w:p w14:paraId="791CFF3D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976" w:type="dxa"/>
          </w:tcPr>
          <w:p w14:paraId="6878AE2F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850" w:type="dxa"/>
          </w:tcPr>
          <w:p w14:paraId="78BF37FB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814" w:type="dxa"/>
          </w:tcPr>
          <w:p w14:paraId="5AD3A280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A164B6" w14:paraId="286034BD" w14:textId="77777777" w:rsidTr="008816EF">
        <w:tc>
          <w:tcPr>
            <w:tcW w:w="567" w:type="dxa"/>
          </w:tcPr>
          <w:p w14:paraId="257CE096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20" w:type="dxa"/>
          </w:tcPr>
          <w:p w14:paraId="42C0ACB0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  <w:tc>
          <w:tcPr>
            <w:tcW w:w="2243" w:type="dxa"/>
          </w:tcPr>
          <w:p w14:paraId="74ADBFBD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62.02.30.000</w:t>
            </w:r>
          </w:p>
        </w:tc>
        <w:tc>
          <w:tcPr>
            <w:tcW w:w="3333" w:type="dxa"/>
          </w:tcPr>
          <w:p w14:paraId="48A1B3C4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соответствии с приложением 1 к описанию объекта закупки</w:t>
            </w:r>
          </w:p>
        </w:tc>
        <w:tc>
          <w:tcPr>
            <w:tcW w:w="2976" w:type="dxa"/>
          </w:tcPr>
          <w:p w14:paraId="7E7A34A6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соответствии с приложением 1 к описанию объекта закупки</w:t>
            </w:r>
          </w:p>
        </w:tc>
        <w:tc>
          <w:tcPr>
            <w:tcW w:w="850" w:type="dxa"/>
          </w:tcPr>
          <w:p w14:paraId="3142CB54" w14:textId="30A6FFC5" w:rsidR="00A164B6" w:rsidRPr="008816EF" w:rsidRDefault="008816EF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мес.</w:t>
            </w:r>
          </w:p>
        </w:tc>
        <w:tc>
          <w:tcPr>
            <w:tcW w:w="1814" w:type="dxa"/>
          </w:tcPr>
          <w:p w14:paraId="6A7F1547" w14:textId="3326ACEF" w:rsidR="00A164B6" w:rsidRDefault="008816EF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0DD3F860" w14:textId="77777777" w:rsidR="00A164B6" w:rsidRDefault="00A164B6">
      <w:pPr>
        <w:pStyle w:val="aff4"/>
        <w:jc w:val="center"/>
        <w:rPr>
          <w:color w:val="000000" w:themeColor="text1"/>
        </w:rPr>
      </w:pPr>
    </w:p>
    <w:p w14:paraId="17EC39D1" w14:textId="77777777" w:rsidR="00A164B6" w:rsidRDefault="00371E28">
      <w:pPr>
        <w:rPr>
          <w:color w:val="000000" w:themeColor="text1"/>
        </w:rPr>
      </w:pPr>
      <w:r>
        <w:rPr>
          <w:color w:val="000000" w:themeColor="text1"/>
        </w:rPr>
        <w:br w:type="page" w:clear="all"/>
      </w:r>
    </w:p>
    <w:p w14:paraId="5C72D094" w14:textId="77777777" w:rsidR="00A164B6" w:rsidRDefault="00371E28">
      <w:pPr>
        <w:pStyle w:val="affb"/>
        <w:rPr>
          <w:color w:val="000000" w:themeColor="text1"/>
        </w:rPr>
      </w:pPr>
      <w:r>
        <w:rPr>
          <w:color w:val="000000" w:themeColor="text1"/>
        </w:rPr>
        <w:lastRenderedPageBreak/>
        <w:t>Приложение 1 к описанию объекта закупки</w:t>
      </w:r>
    </w:p>
    <w:tbl>
      <w:tblPr>
        <w:tblStyle w:val="af8"/>
        <w:tblW w:w="5000" w:type="pct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val="04A0" w:firstRow="1" w:lastRow="0" w:firstColumn="1" w:lastColumn="0" w:noHBand="0" w:noVBand="1"/>
      </w:tblPr>
      <w:tblGrid>
        <w:gridCol w:w="567"/>
        <w:gridCol w:w="3541"/>
        <w:gridCol w:w="11586"/>
      </w:tblGrid>
      <w:tr w:rsidR="00A164B6" w14:paraId="1556F303" w14:textId="77777777">
        <w:trPr>
          <w:tblHeader/>
        </w:trPr>
        <w:tc>
          <w:tcPr>
            <w:tcW w:w="567" w:type="dxa"/>
          </w:tcPr>
          <w:p w14:paraId="3BB8ACCF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п/п</w:t>
            </w:r>
          </w:p>
        </w:tc>
        <w:tc>
          <w:tcPr>
            <w:tcW w:w="3543" w:type="dxa"/>
          </w:tcPr>
          <w:p w14:paraId="36CA6262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Раздел</w:t>
            </w:r>
          </w:p>
        </w:tc>
        <w:tc>
          <w:tcPr>
            <w:tcW w:w="11594" w:type="dxa"/>
          </w:tcPr>
          <w:p w14:paraId="0D2D13A2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Информация</w:t>
            </w:r>
          </w:p>
        </w:tc>
      </w:tr>
      <w:tr w:rsidR="00A164B6" w14:paraId="51B19B5C" w14:textId="77777777">
        <w:tc>
          <w:tcPr>
            <w:tcW w:w="567" w:type="dxa"/>
          </w:tcPr>
          <w:p w14:paraId="43B586AB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543" w:type="dxa"/>
          </w:tcPr>
          <w:p w14:paraId="25FC1A06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объекта закупки</w:t>
            </w:r>
          </w:p>
        </w:tc>
        <w:tc>
          <w:tcPr>
            <w:tcW w:w="11594" w:type="dxa"/>
          </w:tcPr>
          <w:p w14:paraId="537F3218" w14:textId="77777777" w:rsidR="00A164B6" w:rsidRDefault="00371E28">
            <w:pPr>
              <w:pStyle w:val="aff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</w:tr>
      <w:tr w:rsidR="00A164B6" w14:paraId="1FA5328B" w14:textId="77777777">
        <w:tc>
          <w:tcPr>
            <w:tcW w:w="567" w:type="dxa"/>
          </w:tcPr>
          <w:p w14:paraId="25A1EDB1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543" w:type="dxa"/>
          </w:tcPr>
          <w:p w14:paraId="50286DE6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Код по ОКПД 2 / Код позиции КТРУ</w:t>
            </w:r>
          </w:p>
        </w:tc>
        <w:tc>
          <w:tcPr>
            <w:tcW w:w="11594" w:type="dxa"/>
          </w:tcPr>
          <w:p w14:paraId="3A0CFF26" w14:textId="77777777" w:rsidR="00A164B6" w:rsidRDefault="00371E28">
            <w:pPr>
              <w:pStyle w:val="aff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62.02.30.000: Услуги по технической поддержке информационных технологий</w:t>
            </w:r>
          </w:p>
        </w:tc>
      </w:tr>
      <w:tr w:rsidR="00A164B6" w14:paraId="63BF8597" w14:textId="77777777">
        <w:tc>
          <w:tcPr>
            <w:tcW w:w="567" w:type="dxa"/>
          </w:tcPr>
          <w:p w14:paraId="1F90BAE4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543" w:type="dxa"/>
          </w:tcPr>
          <w:p w14:paraId="0E5E7FBE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Объем выполняемых работ, оказываемых услуг с единицей измерения объема</w:t>
            </w:r>
          </w:p>
        </w:tc>
        <w:tc>
          <w:tcPr>
            <w:tcW w:w="11594" w:type="dxa"/>
          </w:tcPr>
          <w:p w14:paraId="5A57575E" w14:textId="707BDEB9" w:rsidR="00A164B6" w:rsidRDefault="008816EF">
            <w:pPr>
              <w:pStyle w:val="aff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3</w:t>
            </w:r>
            <w:r w:rsidR="00371E2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мес</w:t>
            </w:r>
            <w:r w:rsidR="00371E28">
              <w:rPr>
                <w:color w:val="000000" w:themeColor="text1"/>
              </w:rPr>
              <w:t>.</w:t>
            </w:r>
          </w:p>
        </w:tc>
      </w:tr>
      <w:tr w:rsidR="00A164B6" w14:paraId="7BD453E4" w14:textId="77777777">
        <w:tc>
          <w:tcPr>
            <w:tcW w:w="567" w:type="dxa"/>
          </w:tcPr>
          <w:p w14:paraId="4574E6E5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3543" w:type="dxa"/>
          </w:tcPr>
          <w:p w14:paraId="30CAAE64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Обоснование необходимости использования при составлении описания объекта закупки показателей, требований, условных обозначений и терминологии из источников, не связанных с законодательством Российской Федерации о техническом регулировании, законодательством Российской Федерации о стандартизации</w:t>
            </w:r>
          </w:p>
        </w:tc>
        <w:tc>
          <w:tcPr>
            <w:tcW w:w="11594" w:type="dxa"/>
          </w:tcPr>
          <w:tbl>
            <w:tblPr>
              <w:tblStyle w:val="af8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131"/>
              <w:gridCol w:w="9287"/>
            </w:tblGrid>
            <w:tr w:rsidR="00A164B6" w14:paraId="37F49BF7" w14:textId="77777777">
              <w:tc>
                <w:tcPr>
                  <w:tcW w:w="2018" w:type="dxa"/>
                </w:tcPr>
                <w:p w14:paraId="6A910BF1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Термин, сокращение</w:t>
                  </w:r>
                </w:p>
              </w:tc>
              <w:tc>
                <w:tcPr>
                  <w:tcW w:w="8793" w:type="dxa"/>
                </w:tcPr>
                <w:p w14:paraId="5983FFAE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Описание, определение, расшифровка</w:t>
                  </w:r>
                </w:p>
              </w:tc>
            </w:tr>
            <w:tr w:rsidR="00A164B6" w14:paraId="619B0418" w14:textId="77777777">
              <w:tc>
                <w:tcPr>
                  <w:tcW w:w="2018" w:type="dxa"/>
                </w:tcPr>
                <w:p w14:paraId="3E101FD5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АРМ</w:t>
                  </w:r>
                </w:p>
              </w:tc>
              <w:tc>
                <w:tcPr>
                  <w:tcW w:w="8793" w:type="dxa"/>
                </w:tcPr>
                <w:p w14:paraId="0BA204B3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Автоматизированное рабочее место</w:t>
                  </w:r>
                </w:p>
              </w:tc>
            </w:tr>
            <w:tr w:rsidR="00A164B6" w14:paraId="7C640212" w14:textId="77777777">
              <w:tc>
                <w:tcPr>
                  <w:tcW w:w="2018" w:type="dxa"/>
                </w:tcPr>
                <w:p w14:paraId="12F8E7FC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БД</w:t>
                  </w:r>
                </w:p>
              </w:tc>
              <w:tc>
                <w:tcPr>
                  <w:tcW w:w="8793" w:type="dxa"/>
                </w:tcPr>
                <w:p w14:paraId="71E86B29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База данных</w:t>
                  </w:r>
                </w:p>
              </w:tc>
            </w:tr>
            <w:tr w:rsidR="00A164B6" w14:paraId="1AE6427D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23B0683F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ГБУЗ МИАЦ</w:t>
                  </w:r>
                </w:p>
              </w:tc>
              <w:tc>
                <w:tcPr>
                  <w:tcW w:w="8793" w:type="dxa"/>
                  <w:vMerge w:val="restart"/>
                </w:tcPr>
                <w:p w14:paraId="419C0E88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Государственное бюджетное учреждение здравоохранения «Медицинский информационно-аналитический центр» министерства здравоохранения Краснодарского края. http://www.miackuban.ru – ресурс ГБУЗ МИАЦ в сети Интернет</w:t>
                  </w:r>
                </w:p>
              </w:tc>
            </w:tr>
            <w:tr w:rsidR="00A164B6" w14:paraId="2D5951E3" w14:textId="77777777">
              <w:tc>
                <w:tcPr>
                  <w:tcW w:w="2018" w:type="dxa"/>
                </w:tcPr>
                <w:p w14:paraId="0E91690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Заказчик</w:t>
                  </w:r>
                </w:p>
              </w:tc>
              <w:tc>
                <w:tcPr>
                  <w:tcW w:w="8793" w:type="dxa"/>
                </w:tcPr>
                <w:p w14:paraId="7B775DE0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Медицинская организация, в которой установлена сопровождаемая медицинская информационная система</w:t>
                  </w:r>
                </w:p>
              </w:tc>
            </w:tr>
            <w:tr w:rsidR="00A164B6" w14:paraId="0F5DB2DD" w14:textId="77777777">
              <w:tc>
                <w:tcPr>
                  <w:tcW w:w="2018" w:type="dxa"/>
                </w:tcPr>
                <w:p w14:paraId="56A74083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Исполнитель</w:t>
                  </w:r>
                </w:p>
              </w:tc>
              <w:tc>
                <w:tcPr>
                  <w:tcW w:w="8793" w:type="dxa"/>
                </w:tcPr>
                <w:p w14:paraId="6962D3A1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Организация, оказывающая услуги по сопровождению медицинской информационной системы Заказчика</w:t>
                  </w:r>
                </w:p>
              </w:tc>
            </w:tr>
            <w:tr w:rsidR="00A164B6" w14:paraId="350851B0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18A386EE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ИЭМК</w:t>
                  </w:r>
                </w:p>
              </w:tc>
              <w:tc>
                <w:tcPr>
                  <w:tcW w:w="8793" w:type="dxa"/>
                  <w:vMerge w:val="restart"/>
                </w:tcPr>
                <w:p w14:paraId="547C063E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Интегрированная электронная медицинская карта</w:t>
                  </w:r>
                </w:p>
              </w:tc>
            </w:tr>
            <w:tr w:rsidR="00A164B6" w14:paraId="00A7AD99" w14:textId="77777777">
              <w:tc>
                <w:tcPr>
                  <w:tcW w:w="2018" w:type="dxa"/>
                </w:tcPr>
                <w:p w14:paraId="1B32ACA0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КПС</w:t>
                  </w:r>
                </w:p>
              </w:tc>
              <w:tc>
                <w:tcPr>
                  <w:tcW w:w="8793" w:type="dxa"/>
                </w:tcPr>
                <w:p w14:paraId="021527E2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Комплекс программных средств. Набор программного обеспечения, работающего совместно для выполнения одной или нескольких сходных задач</w:t>
                  </w:r>
                </w:p>
              </w:tc>
            </w:tr>
            <w:tr w:rsidR="00A164B6" w14:paraId="329720C4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3BBB654E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Конфигурация Краснодарский край</w:t>
                  </w:r>
                </w:p>
              </w:tc>
              <w:tc>
                <w:tcPr>
                  <w:tcW w:w="8793" w:type="dxa"/>
                  <w:vMerge w:val="restart"/>
                </w:tcPr>
                <w:p w14:paraId="1F2A3DF2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Взаимосвязанная совокупность функциональных настроек медицинской информационной системы, а также процесс изменения этих настроек в соответствии с требованиями, установленными субъектом Российской Федерации</w:t>
                  </w:r>
                </w:p>
              </w:tc>
            </w:tr>
            <w:tr w:rsidR="00A164B6" w14:paraId="57588EB7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6AD0CD5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ЛВН</w:t>
                  </w:r>
                </w:p>
              </w:tc>
              <w:tc>
                <w:tcPr>
                  <w:tcW w:w="8793" w:type="dxa"/>
                  <w:vMerge w:val="restart"/>
                </w:tcPr>
                <w:p w14:paraId="6762E0D7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Лист временной нетрудоспособности. Документ, подтверждающий временную нетрудоспособность гражданина</w:t>
                  </w:r>
                </w:p>
              </w:tc>
            </w:tr>
            <w:tr w:rsidR="00A164B6" w14:paraId="58DAD343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7B67F0EC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МИС</w:t>
                  </w:r>
                </w:p>
              </w:tc>
              <w:tc>
                <w:tcPr>
                  <w:tcW w:w="8793" w:type="dxa"/>
                  <w:vMerge w:val="restart"/>
                </w:tcPr>
                <w:p w14:paraId="5D9283E5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Медицинская информационная система. Информационная система, предназначенная для автоматизации лечебно-диагностического процесса и сопутствующей медицинской деятельности медицинской организации</w:t>
                  </w:r>
                </w:p>
              </w:tc>
            </w:tr>
            <w:tr w:rsidR="00A164B6" w14:paraId="3D315465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5DE7A0D5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МО</w:t>
                  </w:r>
                </w:p>
              </w:tc>
              <w:tc>
                <w:tcPr>
                  <w:tcW w:w="8793" w:type="dxa"/>
                  <w:vMerge w:val="restart"/>
                </w:tcPr>
                <w:p w14:paraId="1A11F003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Медицинская организация</w:t>
                  </w:r>
                </w:p>
              </w:tc>
            </w:tr>
            <w:tr w:rsidR="00A164B6" w14:paraId="59A31E8D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287F6E1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НСИ</w:t>
                  </w:r>
                </w:p>
              </w:tc>
              <w:tc>
                <w:tcPr>
                  <w:tcW w:w="8793" w:type="dxa"/>
                  <w:vMerge w:val="restart"/>
                </w:tcPr>
                <w:p w14:paraId="3BAF92E5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Нормативно-справочная информация</w:t>
                  </w:r>
                </w:p>
              </w:tc>
            </w:tr>
            <w:tr w:rsidR="00A164B6" w14:paraId="4FF587ED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61D7EC60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lastRenderedPageBreak/>
                    <w:t>ОМС</w:t>
                  </w:r>
                </w:p>
              </w:tc>
              <w:tc>
                <w:tcPr>
                  <w:tcW w:w="8793" w:type="dxa"/>
                  <w:vMerge w:val="restart"/>
                </w:tcPr>
                <w:p w14:paraId="339400F5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Обязательное медицинское страхование. Государственная система социальной защиты интересов граждан в охране здоровья</w:t>
                  </w:r>
                </w:p>
              </w:tc>
            </w:tr>
            <w:tr w:rsidR="00A164B6" w14:paraId="38B087B1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196C6F88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ОС</w:t>
                  </w:r>
                </w:p>
              </w:tc>
              <w:tc>
                <w:tcPr>
                  <w:tcW w:w="8793" w:type="dxa"/>
                  <w:vMerge w:val="restart"/>
                </w:tcPr>
                <w:p w14:paraId="6FFF857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Операционная система. Комплекс системных и управляющих программ, предназначенных для наиболее эффективного использования всех ресурсов вычислительной системы и удобства работы с ней</w:t>
                  </w:r>
                </w:p>
              </w:tc>
            </w:tr>
            <w:tr w:rsidR="00A164B6" w14:paraId="1856C4DA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67525A34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ПО</w:t>
                  </w:r>
                </w:p>
              </w:tc>
              <w:tc>
                <w:tcPr>
                  <w:tcW w:w="8793" w:type="dxa"/>
                  <w:vMerge w:val="restart"/>
                </w:tcPr>
                <w:p w14:paraId="5D5B72F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Программное обеспечение</w:t>
                  </w:r>
                </w:p>
              </w:tc>
            </w:tr>
            <w:tr w:rsidR="00A164B6" w14:paraId="1788847B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53CAA57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Пользователь</w:t>
                  </w:r>
                </w:p>
              </w:tc>
              <w:tc>
                <w:tcPr>
                  <w:tcW w:w="8793" w:type="dxa"/>
                  <w:vMerge w:val="restart"/>
                </w:tcPr>
                <w:p w14:paraId="203B21B3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Лицо, которое использует МИС для выполнения конкретных функций</w:t>
                  </w:r>
                </w:p>
              </w:tc>
            </w:tr>
            <w:tr w:rsidR="00A164B6" w14:paraId="0CC7A7E9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6B4F1BD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Продукт</w:t>
                  </w:r>
                </w:p>
              </w:tc>
              <w:tc>
                <w:tcPr>
                  <w:tcW w:w="8793" w:type="dxa"/>
                  <w:vMerge w:val="restart"/>
                </w:tcPr>
                <w:p w14:paraId="54EC6ABD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Программное обеспечение МИС «КПС «САМСОН» (конфигурация «Краснодарский край»)</w:t>
                  </w:r>
                </w:p>
              </w:tc>
            </w:tr>
            <w:tr w:rsidR="00A164B6" w14:paraId="47AC1242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6281418D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РС ЕГИСЗ</w:t>
                  </w:r>
                </w:p>
              </w:tc>
              <w:tc>
                <w:tcPr>
                  <w:tcW w:w="8793" w:type="dxa"/>
                  <w:vMerge w:val="restart"/>
                </w:tcPr>
                <w:p w14:paraId="13BCA900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Региональный сегмент единой государственной информационной системы в сфере здравоохранения Краснодарского края, на базе ГБУЗ МИАЦ</w:t>
                  </w:r>
                </w:p>
              </w:tc>
            </w:tr>
            <w:tr w:rsidR="00A164B6" w14:paraId="02790528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2F453CBA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РЭМД</w:t>
                  </w:r>
                </w:p>
              </w:tc>
              <w:tc>
                <w:tcPr>
                  <w:tcW w:w="8793" w:type="dxa"/>
                  <w:vMerge w:val="restart"/>
                </w:tcPr>
                <w:p w14:paraId="0E3781BE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Реестр электронных медицинских документов</w:t>
                  </w:r>
                </w:p>
              </w:tc>
            </w:tr>
            <w:tr w:rsidR="00A164B6" w14:paraId="072C5659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77C78CAB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СМО</w:t>
                  </w:r>
                </w:p>
              </w:tc>
              <w:tc>
                <w:tcPr>
                  <w:tcW w:w="8793" w:type="dxa"/>
                  <w:vMerge w:val="restart"/>
                </w:tcPr>
                <w:p w14:paraId="3D6C84B8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Страховая медицинская организация</w:t>
                  </w:r>
                </w:p>
              </w:tc>
            </w:tr>
            <w:tr w:rsidR="00A164B6" w14:paraId="42AD9B09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4AF93D18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СНИЛС</w:t>
                  </w:r>
                </w:p>
              </w:tc>
              <w:tc>
                <w:tcPr>
                  <w:tcW w:w="8793" w:type="dxa"/>
                  <w:vMerge w:val="restart"/>
                </w:tcPr>
                <w:p w14:paraId="56A9945D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Страховой номер индивидуального лицевого счета застрахованного лица</w:t>
                  </w:r>
                </w:p>
              </w:tc>
            </w:tr>
            <w:tr w:rsidR="00A164B6" w14:paraId="43721405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19218DA6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СУБД</w:t>
                  </w:r>
                </w:p>
              </w:tc>
              <w:tc>
                <w:tcPr>
                  <w:tcW w:w="8793" w:type="dxa"/>
                  <w:vMerge w:val="restart"/>
                </w:tcPr>
                <w:p w14:paraId="3743E9EE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Система управления базами данных</w:t>
                  </w:r>
                </w:p>
              </w:tc>
            </w:tr>
            <w:tr w:rsidR="00A164B6" w14:paraId="557A3884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0A76E560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Терминальный доступ</w:t>
                  </w:r>
                </w:p>
              </w:tc>
              <w:tc>
                <w:tcPr>
                  <w:tcW w:w="8793" w:type="dxa"/>
                  <w:vMerge w:val="restart"/>
                </w:tcPr>
                <w:p w14:paraId="0E4A5A63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Организация работы с ПО, когда информация хранится и обрабатывается на некотором удалённом сервере (терминальном сервере), а оборудование пользователя выполняет лишь функцию ввода и вывода</w:t>
                  </w:r>
                </w:p>
              </w:tc>
            </w:tr>
            <w:tr w:rsidR="00A164B6" w14:paraId="498374E6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4CD714C4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ТФОМС КК</w:t>
                  </w:r>
                </w:p>
              </w:tc>
              <w:tc>
                <w:tcPr>
                  <w:tcW w:w="8793" w:type="dxa"/>
                  <w:vMerge w:val="restart"/>
                </w:tcPr>
                <w:p w14:paraId="724483DC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Территориальный фонд обязательного медицинского страхования Краснодарского края. http://www.kubanoms.ru – ресурс ТФОМС КК в сети Интернет</w:t>
                  </w:r>
                </w:p>
              </w:tc>
            </w:tr>
            <w:tr w:rsidR="00A164B6" w14:paraId="70E0CA25" w14:textId="77777777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14:paraId="53287DA3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ФЛК</w:t>
                  </w:r>
                </w:p>
              </w:tc>
              <w:tc>
                <w:tcPr>
                  <w:tcW w:w="8793" w:type="dxa"/>
                  <w:vMerge w:val="restart"/>
                </w:tcPr>
                <w:p w14:paraId="5368A723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Форматно-логический контроль</w:t>
                  </w:r>
                </w:p>
              </w:tc>
            </w:tr>
          </w:tbl>
          <w:p w14:paraId="7AB7E4E0" w14:textId="77777777" w:rsidR="00A164B6" w:rsidRDefault="00A164B6">
            <w:pPr>
              <w:pStyle w:val="aff4"/>
              <w:jc w:val="left"/>
              <w:rPr>
                <w:color w:val="000000" w:themeColor="text1"/>
              </w:rPr>
            </w:pPr>
          </w:p>
        </w:tc>
      </w:tr>
      <w:tr w:rsidR="00A164B6" w14:paraId="5EF6B3AE" w14:textId="77777777">
        <w:tc>
          <w:tcPr>
            <w:tcW w:w="567" w:type="dxa"/>
          </w:tcPr>
          <w:p w14:paraId="1BA34F09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3543" w:type="dxa"/>
          </w:tcPr>
          <w:p w14:paraId="631BD3D3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Требования, установленные к функциональным, техническим, качественным характеристикам закупаемых работ, услуг, входящих в объект закупки</w:t>
            </w:r>
          </w:p>
        </w:tc>
        <w:tc>
          <w:tcPr>
            <w:tcW w:w="11594" w:type="dxa"/>
          </w:tcPr>
          <w:p w14:paraId="3D9A3166" w14:textId="77777777" w:rsidR="00A164B6" w:rsidRDefault="00371E28">
            <w:pPr>
              <w:pStyle w:val="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Общие сведения.</w:t>
            </w:r>
          </w:p>
          <w:p w14:paraId="5F65F789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Настоящее описание объекта закупки определяет порядок оказания услуг по сопровождению медицинской информационной системы медицинской организации для автоматизации лечебно-диагностического процесса и сопутствующей медицинской деятельности.</w:t>
            </w:r>
          </w:p>
          <w:p w14:paraId="65D628AC" w14:textId="77777777" w:rsidR="00A164B6" w:rsidRDefault="00371E28">
            <w:pPr>
              <w:pStyle w:val="aff5"/>
              <w:jc w:val="left"/>
            </w:pPr>
            <w:r>
              <w:rPr>
                <w:color w:val="000000" w:themeColor="text1"/>
              </w:rPr>
              <w:t>Медицинская организация:</w:t>
            </w:r>
          </w:p>
          <w:p w14:paraId="63E32985" w14:textId="77777777" w:rsidR="00A164B6" w:rsidRDefault="00371E28">
            <w:pPr>
              <w:pStyle w:val="aff5"/>
              <w:jc w:val="left"/>
            </w:pPr>
            <w:r>
              <w:rPr>
                <w:color w:val="000000" w:themeColor="text1"/>
              </w:rPr>
              <w:t>Государственное бюджетное учреждение здравоохранения "Городская больница города-курорта Геленджик" министерства здравоохранения Краснодарского края (сокращенное наименование – ГБУЗ "ГБ ГОРОДА-КУРОРТА ГЕЛЕНДЖИК" МЗ КК)</w:t>
            </w:r>
          </w:p>
          <w:p w14:paraId="1CBCC7C2" w14:textId="77777777" w:rsidR="00A164B6" w:rsidRDefault="00371E28">
            <w:pPr>
              <w:pStyle w:val="aff5"/>
              <w:jc w:val="left"/>
            </w:pPr>
            <w:r>
              <w:rPr>
                <w:color w:val="000000" w:themeColor="text1"/>
              </w:rPr>
              <w:t>Место оказания услуг:</w:t>
            </w:r>
          </w:p>
          <w:p w14:paraId="11481B4C" w14:textId="77777777" w:rsidR="00A164B6" w:rsidRDefault="00371E28">
            <w:pPr>
              <w:pStyle w:val="aff5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353465, Россия, Краснодарский край, г. Геленджик, </w:t>
            </w:r>
            <w:proofErr w:type="spellStart"/>
            <w:r>
              <w:rPr>
                <w:color w:val="000000" w:themeColor="text1"/>
              </w:rPr>
              <w:t>пр-кт</w:t>
            </w:r>
            <w:proofErr w:type="spellEnd"/>
            <w:r>
              <w:rPr>
                <w:color w:val="000000" w:themeColor="text1"/>
              </w:rPr>
              <w:t xml:space="preserve"> Геленджикский, д. 176</w:t>
            </w:r>
          </w:p>
          <w:p w14:paraId="164BE078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При наличии технической возможности, услуги или часть услуг оказываются по месту нахождения Исполнителя (удаленно) с использованием телекоммуникационных сетей. Удаленные работы, проводимые в рамках оказания услуг, должны осуществляется посредством защищенной корпоративной сети передачи данных министерства здравоохранения Краснодарского края (сеть ViPNet № 1988).</w:t>
            </w:r>
          </w:p>
          <w:p w14:paraId="77EF155C" w14:textId="77777777" w:rsidR="00A164B6" w:rsidRDefault="00371E28">
            <w:pPr>
              <w:pStyle w:val="aff4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Эксплуатируемая в медицинской организации Заказчика медицинская информационная система:</w:t>
            </w:r>
          </w:p>
          <w:p w14:paraId="2A136C5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полное наименование: Программа для ЭВМ АИС «Конфигурация МИС КПС «САМСОН» (Краснодарский край);</w:t>
            </w:r>
          </w:p>
          <w:p w14:paraId="46306AF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краткое наименование: МИС «КПС «САМСОН» (конфигурация «Краснодарский край»).</w:t>
            </w:r>
          </w:p>
          <w:p w14:paraId="4A84A7BA" w14:textId="77777777" w:rsidR="00A164B6" w:rsidRDefault="00371E28">
            <w:pPr>
              <w:pStyle w:val="aff4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Правообладателем АИС «Конфигурация МИС КПС «САМСОН» (Краснодарский край) является ООО "СОЦ-ИНФОРМ" (ИНН 2308214513, ОГРН 1142308012120), в соответствии со свидетельством об официальной регистрации программ для ЭВМ № 2024610514, выданным Федеральной службой по интеллектуальной собственности, патентам и товарным знакам.</w:t>
            </w:r>
          </w:p>
          <w:p w14:paraId="5E23592B" w14:textId="77777777" w:rsidR="00A164B6" w:rsidRDefault="00371E28">
            <w:pPr>
              <w:pStyle w:val="aff4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АИС «Конфигурация МИС КПС САМСОН (Краснодарский край)» (далее – МИС «КПС «САМСОН» (конфигурация «Краснодарский край»)) является набором дополнительных модулей для МИС КПС «САМСОН», представляет собой систему для сбора, обработки и хранения статистических данных по всем видам медицинской деятельности медицинской организации, автоматизирует работу персонала структурных подразделений медицинской организации, врачей в рамках ведения электронных медицинских карт, отдела медицинской статистики, экономической службы, обеспечивает обмен данным с Территориальным фондом обязательного медицинского страхования Краснодарского края, обеспечивает интеграционное взаимодействие с подсистемами Регионального сегмента Единой государственной информационной системы в сфере здравоохранения Краснодарского края.</w:t>
            </w:r>
          </w:p>
          <w:p w14:paraId="0D20B538" w14:textId="77777777" w:rsidR="00A164B6" w:rsidRDefault="00371E28">
            <w:pPr>
              <w:pStyle w:val="aff4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Правообладателем МИС «КПС «САМСОН» является ООО «САМСОН Групп» (ИНН 7838471184, ОГРН 1127847079337), в соответствии со свидетельствами об официальной регистрации программ для ЭВМ № 2012616227, № 2023680324, выданными Федеральной службой по интеллектуальной собственности, патентам и товарным знакам.</w:t>
            </w:r>
          </w:p>
          <w:p w14:paraId="3AD4DCB7" w14:textId="77777777" w:rsidR="00A164B6" w:rsidRDefault="00371E28">
            <w:pPr>
              <w:pStyle w:val="aff5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Описание объекта закупки определяет функции, выполняемые Заказчиком и Исполнителем в целях обеспечения бесперебойной работы МИС «КПС «САМСОН» (конфигурация «Краснодарский край»).</w:t>
            </w:r>
          </w:p>
          <w:p w14:paraId="13243B3D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Сопровождение МИС «КПС «САМСОН» (конфигурация «Краснодарский край») осуществляется силами и средствами Исполнителя. Настоящим описанием объекта закупки не предусматривается и не устанавливается обязанность Заказчика в предоставлении Исполнителю каких-либо услуг, средств и материалов, которые могут потребоваться для его выполнения.</w:t>
            </w:r>
          </w:p>
          <w:p w14:paraId="70015612" w14:textId="77777777" w:rsidR="00A164B6" w:rsidRDefault="00371E28">
            <w:pPr>
              <w:pStyle w:val="11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Краткая характеристика медицинской информационной системы.</w:t>
            </w:r>
          </w:p>
          <w:p w14:paraId="7E4FD23E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МИС предназначена для обеспечения:</w:t>
            </w:r>
          </w:p>
          <w:p w14:paraId="57418F54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информационной поддержки процесса оказания медицинской помощи на уровне медицинской организации, включая ведение ЭМК пациента, медико-технологических процессов в рамках медицинской организации;</w:t>
            </w:r>
          </w:p>
          <w:p w14:paraId="09247EA2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информационной поддержки процесса управления медицинской организации, включая управление административно-хозяйственной деятельностью медицинской организации, формирование и передачу данных о затратах за оказанную медицинскую помощь и лекарственное обеспечение;</w:t>
            </w:r>
          </w:p>
          <w:p w14:paraId="581ABCA8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информационной поддержки процессов взаимодействия с пациентами, включая предоставление возможности записи и самостоятельной записи пациента на прием к врачу;</w:t>
            </w:r>
          </w:p>
          <w:p w14:paraId="14C44E8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информационного взаимодействия между различными медицинскими организациями в рамках оказания медицинской помощи;</w:t>
            </w:r>
          </w:p>
          <w:p w14:paraId="4A054E2F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информационного взаимодействия с централизованными информационными ресурсами в части обмена информацией, связанной с лечебно-диагностическим процессом.</w:t>
            </w:r>
          </w:p>
          <w:p w14:paraId="4895434E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Основными целями эксплуатации МИС Заказчиком являются:</w:t>
            </w:r>
          </w:p>
          <w:p w14:paraId="2143E633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повышение качества и доступности медицинской помощи населению;</w:t>
            </w:r>
          </w:p>
          <w:p w14:paraId="44E2E45B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снижение количества ошибок при формировании счетов за оказанную медицинскую помощь;</w:t>
            </w:r>
          </w:p>
          <w:p w14:paraId="4F5F48E1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повышение эффективности работы медицинской организации;</w:t>
            </w:r>
          </w:p>
          <w:p w14:paraId="157BC711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обеспечение обоснованности и оперативности принятия управленческих решений;</w:t>
            </w:r>
          </w:p>
          <w:p w14:paraId="48909D2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поддержка принятия врачебных решений;</w:t>
            </w:r>
          </w:p>
          <w:p w14:paraId="6EE9FA65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создание информационной базы научно-исследовательской работы.</w:t>
            </w:r>
          </w:p>
          <w:p w14:paraId="2137DFFE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Поставленные цели достигаются посредством:</w:t>
            </w:r>
          </w:p>
          <w:p w14:paraId="7798CAF1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использования современных информационных систем для медицинской и административной деятельности при осуществлении лечебно-диагностического процесса на объектах Заказчика;</w:t>
            </w:r>
          </w:p>
          <w:p w14:paraId="3BAE7E2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ведения медицинской документации в электронном виде;</w:t>
            </w:r>
          </w:p>
          <w:p w14:paraId="302B83A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персонифицированного учета оказания медицинских услуг.</w:t>
            </w:r>
          </w:p>
          <w:p w14:paraId="10666873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основу МИС заложен модульный принцип построения с открытой архитектурой, обеспечивающей возможность встраивания и взаимодействия с другими системами и подсистемами.</w:t>
            </w:r>
          </w:p>
          <w:p w14:paraId="43C1C1E5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архитектуре МИС существуют следующие уровни иерархии:</w:t>
            </w:r>
          </w:p>
          <w:p w14:paraId="7B3837EB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1) уровень пользовательского интерфейса, обеспечивающий доступ пользователей к функциональности МИС;</w:t>
            </w:r>
          </w:p>
          <w:p w14:paraId="36C62862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2) уровень бизнес-логики, реализующий бизнес-логику МИС на основе исполняемых на сервере приложений сервисов;</w:t>
            </w:r>
          </w:p>
          <w:p w14:paraId="6B0814BC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3) уровень данных, обеспечивающий хранение данных МИС;</w:t>
            </w:r>
          </w:p>
          <w:p w14:paraId="30106809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4) уровень интеграции, обеспечивающий взаимодействие компонентов МИС между собой и со смежными системами.</w:t>
            </w:r>
          </w:p>
          <w:p w14:paraId="0073DEF1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МИС функционирует на основе:</w:t>
            </w:r>
          </w:p>
          <w:p w14:paraId="783C6378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действующих государственных законодательных и нормативно-правовых документов, регулирующих вопросы работы МО и информационного взаимодействия МО любой формы собственности и вида на территории РФ;</w:t>
            </w:r>
          </w:p>
          <w:p w14:paraId="3FC0DAF8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порядка и правил формирования входных, выходных и внутренних документов, взаимодействия подразделений при осуществлении лечебно-диагностического процесса;</w:t>
            </w:r>
          </w:p>
          <w:p w14:paraId="649D4285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моделей основных процессов, а также соответствующих им стандартов на выполнение отдельных процессов, положений о подразделениях и должностных обязанностях сотрудников предприятия.</w:t>
            </w:r>
          </w:p>
          <w:p w14:paraId="000DCDC6" w14:textId="77777777" w:rsidR="00A164B6" w:rsidRDefault="00371E28">
            <w:pPr>
              <w:pStyle w:val="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Цели оказания услуг</w:t>
            </w:r>
          </w:p>
          <w:p w14:paraId="2C9BD629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Целью оказания услуг является обеспечение стабильной работы, расширение её функциональных возможностей и увеличение надёжности, для улучшения качества лечебно-диагностического процесса, снижения трудоемкости работы медицинского персонала за счет сокращения потерь рабочего времени на выполнение работ по сбору, систематизации, подготовке и оформлению информационно-справочных и отчетно-статистических документов, повышения доступности и качества медицинских услуг для населения.</w:t>
            </w:r>
          </w:p>
          <w:p w14:paraId="7173A355" w14:textId="77777777" w:rsidR="00A164B6" w:rsidRDefault="00371E28">
            <w:pPr>
              <w:pStyle w:val="aff5"/>
            </w:pPr>
            <w:r>
              <w:rPr>
                <w:color w:val="000000" w:themeColor="text1"/>
              </w:rPr>
              <w:t>Достижение указанных выше целей обеспечивается за счет решения следующих задач:</w:t>
            </w:r>
          </w:p>
          <w:p w14:paraId="7C4DE372" w14:textId="77777777" w:rsidR="00A164B6" w:rsidRDefault="00371E28">
            <w:pPr>
              <w:pStyle w:val="2-"/>
            </w:pPr>
            <w:r>
              <w:rPr>
                <w:color w:val="000000" w:themeColor="text1"/>
              </w:rPr>
              <w:t>проведение регламентных и профилактических работ с МИС;</w:t>
            </w:r>
          </w:p>
          <w:p w14:paraId="531B7816" w14:textId="77777777" w:rsidR="00A164B6" w:rsidRDefault="00371E28">
            <w:pPr>
              <w:pStyle w:val="2-"/>
            </w:pPr>
            <w:r>
              <w:rPr>
                <w:color w:val="000000" w:themeColor="text1"/>
              </w:rPr>
              <w:t>проведение работ по выявлению ошибок в функционировании МИС;</w:t>
            </w:r>
          </w:p>
          <w:p w14:paraId="5FDABE94" w14:textId="11AEF3A6" w:rsidR="00A164B6" w:rsidRDefault="00371E28">
            <w:pPr>
              <w:pStyle w:val="2-"/>
            </w:pPr>
            <w:r>
              <w:rPr>
                <w:color w:val="000000" w:themeColor="text1"/>
              </w:rPr>
              <w:t>своевременная приемка и обработка заявок</w:t>
            </w:r>
            <w:r w:rsidR="008816E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поступающих от сотрудников Заказчика;</w:t>
            </w:r>
          </w:p>
          <w:p w14:paraId="65CE24C1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консультирование и информационная поддержка пользователей по работе с МИС.</w:t>
            </w:r>
          </w:p>
          <w:p w14:paraId="3064FD05" w14:textId="77777777" w:rsidR="00A164B6" w:rsidRDefault="00371E28">
            <w:pPr>
              <w:pStyle w:val="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сопровождению медицинской информационной системы.</w:t>
            </w:r>
          </w:p>
          <w:p w14:paraId="2D4B7ACA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течение срока оказания услуг Исполнитель обеспечивает сопровождение МИС.</w:t>
            </w:r>
          </w:p>
          <w:p w14:paraId="43B26648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Сопровождение МИС, включает в себя: администрирование, обслуживание всех компонентов МИС, а также информационно-технологическое консультирование пользователей по работе программного обеспечения. В том числе: </w:t>
            </w:r>
          </w:p>
          <w:p w14:paraId="2E0ABC43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исправление явных дефектов в работе МИС;</w:t>
            </w:r>
          </w:p>
          <w:p w14:paraId="6CE5239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консультирование по техническим вопросам, связанным с эксплуатацией МИС; </w:t>
            </w:r>
          </w:p>
          <w:p w14:paraId="2D933C1C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консультирование по организационным и методическим вопросам, связанным организацией работы и эксплуатацией МИС;</w:t>
            </w:r>
          </w:p>
          <w:p w14:paraId="0475D983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проведение диагностических и профилактических мероприятий, направленных на обеспечение безотказной работы МИС;</w:t>
            </w:r>
          </w:p>
          <w:p w14:paraId="38263A2D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предоставление обновлений версий МИС.</w:t>
            </w:r>
          </w:p>
          <w:p w14:paraId="2D92A40B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Оказываемые Исполнителем услуги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 w14:paraId="6DAC0FB6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рамках оказания услуг Исполнитель обеспечивает решение следующих задач:</w:t>
            </w:r>
          </w:p>
          <w:p w14:paraId="7CE3B186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1) прием и обработка обращений по вопросам работы МИС; </w:t>
            </w:r>
          </w:p>
          <w:p w14:paraId="461E5DFC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2) обеспечение мониторинга работоспособности функционирования интеграционных профилей следующих сервисов:</w:t>
            </w:r>
          </w:p>
          <w:p w14:paraId="16087393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прием через ФЭР;</w:t>
            </w:r>
          </w:p>
          <w:p w14:paraId="5D469EE0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вакцинацию (COVID);</w:t>
            </w:r>
          </w:p>
          <w:p w14:paraId="7949D45C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очередями;</w:t>
            </w:r>
          </w:p>
          <w:p w14:paraId="2064B73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ИЭМК;</w:t>
            </w:r>
          </w:p>
          <w:p w14:paraId="52D5CB7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Вызов врача на дом;</w:t>
            </w:r>
          </w:p>
          <w:p w14:paraId="6EEB7230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Журнал отложенной записи;</w:t>
            </w:r>
          </w:p>
          <w:p w14:paraId="5988931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Уведомления участкового врача;</w:t>
            </w:r>
          </w:p>
          <w:p w14:paraId="67800311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Портал врача;</w:t>
            </w:r>
          </w:p>
          <w:p w14:paraId="35028CFA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Телемедицинские консультации;</w:t>
            </w:r>
          </w:p>
          <w:p w14:paraId="3DE71894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Обмен данными лабораторных исследований;</w:t>
            </w:r>
          </w:p>
          <w:p w14:paraId="65A6C3B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Обмен данными инструментальных исследований;</w:t>
            </w:r>
          </w:p>
          <w:p w14:paraId="49AF87D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Диспансеризация/Профилактические осмотры;</w:t>
            </w:r>
          </w:p>
          <w:p w14:paraId="6DFC2C8F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Обратный талон МСЭ;</w:t>
            </w:r>
          </w:p>
          <w:p w14:paraId="7E464CC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Расширенный выгрузчик в РЭМД;</w:t>
            </w:r>
          </w:p>
          <w:p w14:paraId="69FC5E9C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Расширенное направление на МСЭ;</w:t>
            </w:r>
          </w:p>
          <w:p w14:paraId="11C66B4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диспансерное наблюдение;</w:t>
            </w:r>
          </w:p>
          <w:p w14:paraId="040F40A5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прием по направлению;</w:t>
            </w:r>
          </w:p>
          <w:p w14:paraId="582F9AFC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вакцинацию;</w:t>
            </w:r>
          </w:p>
          <w:p w14:paraId="3559935C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Идентификация ОМС;</w:t>
            </w:r>
          </w:p>
          <w:p w14:paraId="4876F3C8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Прикрепление онлайн;</w:t>
            </w:r>
          </w:p>
          <w:p w14:paraId="167324D0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</w:t>
            </w:r>
            <w:proofErr w:type="spellStart"/>
            <w:r>
              <w:rPr>
                <w:color w:val="000000" w:themeColor="text1"/>
              </w:rPr>
              <w:t>Акинео</w:t>
            </w:r>
            <w:proofErr w:type="spellEnd"/>
            <w:r>
              <w:rPr>
                <w:color w:val="000000" w:themeColor="text1"/>
              </w:rPr>
              <w:t>»;</w:t>
            </w:r>
          </w:p>
          <w:p w14:paraId="5A57FB4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«ОНКО»;</w:t>
            </w:r>
          </w:p>
          <w:p w14:paraId="7C4FCA13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«ССЗ»;</w:t>
            </w:r>
          </w:p>
          <w:p w14:paraId="1C0841B3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«Профилактическая медицина. Профилактика инфекционных болезней»</w:t>
            </w:r>
          </w:p>
          <w:p w14:paraId="03CD412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Парус Демография;</w:t>
            </w:r>
          </w:p>
          <w:p w14:paraId="744A2A52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Неотложная помощь;</w:t>
            </w:r>
          </w:p>
          <w:p w14:paraId="5C4676DC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Электронный больничный лист;</w:t>
            </w:r>
          </w:p>
          <w:p w14:paraId="164AC57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Перечисленных в положении о порядке информационного обмена в сфере обязательного медицинского страхования на территории Краснодарского края в актуальной версии. </w:t>
            </w:r>
          </w:p>
          <w:p w14:paraId="4D873802" w14:textId="646CBC11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3) при обеспечении мониторинга работоспособности функционирования интеграционных профилей сервисов Исполнитель не несет ответственность за работоспособность аппаратной части и/или некорректную работу сервисов, а также обеспечение поддержки интернет</w:t>
            </w:r>
            <w:r w:rsidR="008816EF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канала;</w:t>
            </w:r>
          </w:p>
          <w:p w14:paraId="577C7845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4) обеспечение мониторинга доступности информационных ресурсов МИС. Исполнитель должен обеспечить восстановление и доступность МИС, после сбоев и/или аварий, связанных с ошибками в работе программного обеспечения в срок в соответствии с Регламентом обслуживания (Приложение 2 к описанию объекта закупки);</w:t>
            </w:r>
          </w:p>
          <w:p w14:paraId="5D1EDD36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5) обеспечение информационно-консультативной поддержки по вопросам работы с МИС. Срок представления консультаций – согласно Регламента обслуживания (Приложение 2 к описанию объекта закупки);</w:t>
            </w:r>
          </w:p>
          <w:p w14:paraId="04193AE9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6) проведение обучения сотрудников медицинской организации по работе с МИС, предоставление по запросу Заказчика инструкций и иных обучающих материалов;</w:t>
            </w:r>
          </w:p>
          <w:p w14:paraId="56F5AB66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7) предоставление Заказчику обновлений МИС «КПС «САМСОН» (конфигурация «Краснодарский край») по мере их выпуска разработчиком программного продукта.</w:t>
            </w:r>
          </w:p>
          <w:p w14:paraId="29BD4F15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течение всего срока действия Контракта связь со службой технической поддержки Исполнителя организовывается посредством Центра обращений Исполнителя для консультирования сотрудников Заказчика. Для осуществления функций Центром обращений Исполнителя обеспечивает:</w:t>
            </w:r>
          </w:p>
          <w:p w14:paraId="5E8FA91A" w14:textId="3A77CFB0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единую точку входа для всех обращений, через выделенный адрес электронной почты и выделенный телефонный номер;</w:t>
            </w:r>
          </w:p>
          <w:p w14:paraId="4857276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достаточного количества специалистов поддержки;</w:t>
            </w:r>
          </w:p>
          <w:p w14:paraId="529090C2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прием, учет обращений по вопросам работы с МИС;</w:t>
            </w:r>
          </w:p>
          <w:p w14:paraId="0F0E4E9A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идентификацию, обработку инцидентов и обращений на обслуживание;</w:t>
            </w:r>
          </w:p>
          <w:p w14:paraId="32EA218B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накопление базы знаний по решенным обращениям;</w:t>
            </w:r>
          </w:p>
          <w:p w14:paraId="5B15A2CB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информирование специалистов заказчика о текущем статусе обращений;</w:t>
            </w:r>
          </w:p>
          <w:p w14:paraId="681322A8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взаимодействия сотрудников Заказчика и Исполнителя, в части решения вопросов связанных с оказанием услуг по сопровождению МИС, определяется Регламентом обслуживания (Приложение 2 к описанию объекта закупки).</w:t>
            </w:r>
          </w:p>
          <w:p w14:paraId="412569DD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Методическая и техническая поддержка сотрудников Заказчика осуществляется в объеме, определенном в соответствии с настоящим разделом.</w:t>
            </w:r>
          </w:p>
          <w:p w14:paraId="535B0D2A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В рамках оказания услуг по сопровождению МИС Исполнитель обеспечивает необходимый уровень сервиса в соответствии с Регламентом обслуживания (Приложение 2 к описанию объекта закупки).</w:t>
            </w:r>
          </w:p>
          <w:p w14:paraId="6714E1D7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Удаленные работы, проводимые в рамках сервисного сопровождения, осуществляются посредством защищенной корпоративной сети передачи данных министерства здравоохранения Краснодарского края (сеть ViPNet № 1988).</w:t>
            </w:r>
          </w:p>
          <w:p w14:paraId="2728F04A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 решении задач сопровождения предусмотрены следующие виды работ:</w:t>
            </w:r>
          </w:p>
          <w:p w14:paraId="68971209" w14:textId="77777777" w:rsidR="00A164B6" w:rsidRDefault="00371E28">
            <w:pPr>
              <w:pStyle w:val="aff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Таблица 1 – Виды работ в рамках оказания услуг по сопровождению.</w:t>
            </w:r>
          </w:p>
          <w:tbl>
            <w:tblPr>
              <w:tblStyle w:val="af8"/>
              <w:tblW w:w="5000" w:type="pct"/>
              <w:tblLook w:val="04A0" w:firstRow="1" w:lastRow="0" w:firstColumn="1" w:lastColumn="0" w:noHBand="0" w:noVBand="1"/>
            </w:tblPr>
            <w:tblGrid>
              <w:gridCol w:w="5709"/>
              <w:gridCol w:w="5709"/>
            </w:tblGrid>
            <w:tr w:rsidR="00A164B6" w14:paraId="10BEFF79" w14:textId="77777777">
              <w:tc>
                <w:tcPr>
                  <w:tcW w:w="5405" w:type="dxa"/>
                </w:tcPr>
                <w:p w14:paraId="069BC43B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работы (операции)</w:t>
                  </w:r>
                </w:p>
              </w:tc>
              <w:tc>
                <w:tcPr>
                  <w:tcW w:w="5405" w:type="dxa"/>
                </w:tcPr>
                <w:p w14:paraId="20C3C08F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Комментарии</w:t>
                  </w:r>
                </w:p>
              </w:tc>
            </w:tr>
            <w:tr w:rsidR="00A164B6" w14:paraId="16EE8EBB" w14:textId="77777777">
              <w:tc>
                <w:tcPr>
                  <w:tcW w:w="5405" w:type="dxa"/>
                </w:tcPr>
                <w:p w14:paraId="0A5B906A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Системное сопровождение СУБД (мониторинг состояния СУБД)</w:t>
                  </w:r>
                </w:p>
              </w:tc>
              <w:tc>
                <w:tcPr>
                  <w:tcW w:w="5405" w:type="dxa"/>
                </w:tcPr>
                <w:p w14:paraId="75BFE29C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5D656C09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A164B6" w14:paraId="46544E46" w14:textId="77777777">
              <w:tc>
                <w:tcPr>
                  <w:tcW w:w="5405" w:type="dxa"/>
                </w:tcPr>
                <w:p w14:paraId="58E66044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Системное сопровождение баз данных (ручное резервное копирование баз данных, восстановление баз данных из архивной копии, проверка и восстановление целостности данных)</w:t>
                  </w:r>
                </w:p>
              </w:tc>
              <w:tc>
                <w:tcPr>
                  <w:tcW w:w="5405" w:type="dxa"/>
                </w:tcPr>
                <w:p w14:paraId="190803B9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63837CB6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A164B6" w14:paraId="359D13B8" w14:textId="77777777">
              <w:tc>
                <w:tcPr>
                  <w:tcW w:w="5405" w:type="dxa"/>
                </w:tcPr>
                <w:p w14:paraId="2B4BAC72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Мониторинг работы серверной части МИС</w:t>
                  </w:r>
                </w:p>
              </w:tc>
              <w:tc>
                <w:tcPr>
                  <w:tcW w:w="5405" w:type="dxa"/>
                </w:tcPr>
                <w:p w14:paraId="1123632A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159FFC41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A164B6" w14:paraId="377140EA" w14:textId="77777777">
              <w:tc>
                <w:tcPr>
                  <w:tcW w:w="5405" w:type="dxa"/>
                </w:tcPr>
                <w:p w14:paraId="660A45F8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Реализация превентивных мер направленных на минимизацию сбоев в работе МИС</w:t>
                  </w:r>
                </w:p>
              </w:tc>
              <w:tc>
                <w:tcPr>
                  <w:tcW w:w="5405" w:type="dxa"/>
                </w:tcPr>
                <w:p w14:paraId="332B29EA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19F3C24A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A164B6" w14:paraId="1EE76EFC" w14:textId="77777777">
              <w:tc>
                <w:tcPr>
                  <w:tcW w:w="5405" w:type="dxa"/>
                </w:tcPr>
                <w:p w14:paraId="0ED4150C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Проведение аварийных работ по восстановлению работоспособности МИС</w:t>
                  </w:r>
                </w:p>
              </w:tc>
              <w:tc>
                <w:tcPr>
                  <w:tcW w:w="5405" w:type="dxa"/>
                </w:tcPr>
                <w:p w14:paraId="79381E22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78E90811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A164B6" w14:paraId="75CD1685" w14:textId="77777777">
              <w:tc>
                <w:tcPr>
                  <w:tcW w:w="5405" w:type="dxa"/>
                </w:tcPr>
                <w:p w14:paraId="2F99884C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Установка обновленных версий МИС</w:t>
                  </w:r>
                </w:p>
              </w:tc>
              <w:tc>
                <w:tcPr>
                  <w:tcW w:w="5405" w:type="dxa"/>
                </w:tcPr>
                <w:p w14:paraId="300EA1C7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Исполнителем по мере выпуска обновлённых версий МИС.</w:t>
                  </w:r>
                </w:p>
                <w:p w14:paraId="3C6124C9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A164B6" w14:paraId="19FE73D0" w14:textId="77777777">
              <w:tc>
                <w:tcPr>
                  <w:tcW w:w="5405" w:type="dxa"/>
                </w:tcPr>
                <w:p w14:paraId="57E5F4E9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Исправление ошибок, выявленных в процессе работы МИС.</w:t>
                  </w:r>
                </w:p>
              </w:tc>
              <w:tc>
                <w:tcPr>
                  <w:tcW w:w="5405" w:type="dxa"/>
                </w:tcPr>
                <w:p w14:paraId="2BF16D95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Если для устранения ошибки требуется модификация программного кода МИС, то информация по такой ошибке передается разработчику МИС «КПС «САМСОН» (конфигурация «Краснодарский край») и после доработки программного обеспечения для устранения данной ошибки выпускается обновленная версия МИС.</w:t>
                  </w:r>
                </w:p>
                <w:p w14:paraId="6805A5EC" w14:textId="77777777" w:rsidR="00A164B6" w:rsidRDefault="00371E28">
                  <w:pPr>
                    <w:pStyle w:val="92"/>
                    <w:spacing w:before="11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3BBB42CD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A164B6" w14:paraId="653A06DB" w14:textId="77777777">
              <w:tc>
                <w:tcPr>
                  <w:tcW w:w="5405" w:type="dxa"/>
                </w:tcPr>
                <w:p w14:paraId="51ADB506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Консультирование пользователей по вопросам, связанным с эксплуатацией МИС.</w:t>
                  </w:r>
                </w:p>
              </w:tc>
              <w:tc>
                <w:tcPr>
                  <w:tcW w:w="5405" w:type="dxa"/>
                </w:tcPr>
                <w:p w14:paraId="10068571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</w:tc>
            </w:tr>
            <w:tr w:rsidR="00A164B6" w14:paraId="75BE499F" w14:textId="77777777">
              <w:tc>
                <w:tcPr>
                  <w:tcW w:w="5405" w:type="dxa"/>
                </w:tcPr>
                <w:p w14:paraId="7E25F258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Консультация пользователей МИС по вопросам применения функциональных механизмов.</w:t>
                  </w:r>
                </w:p>
              </w:tc>
              <w:tc>
                <w:tcPr>
                  <w:tcW w:w="5405" w:type="dxa"/>
                </w:tcPr>
                <w:p w14:paraId="10CF24AA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</w:tc>
            </w:tr>
            <w:tr w:rsidR="00A164B6" w14:paraId="7551C1CA" w14:textId="77777777">
              <w:tc>
                <w:tcPr>
                  <w:tcW w:w="5405" w:type="dxa"/>
                </w:tcPr>
                <w:p w14:paraId="201B5DFD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Обучение пользователей по работе с МИС согласно их функциональным обязанностям.</w:t>
                  </w:r>
                </w:p>
              </w:tc>
              <w:tc>
                <w:tcPr>
                  <w:tcW w:w="5405" w:type="dxa"/>
                </w:tcPr>
                <w:p w14:paraId="54F164E3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  <w:p w14:paraId="4BB83839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Обучение может проводиться как в очном, так и удаленном формате (посредством телекоммуникационных каналов связи). </w:t>
                  </w:r>
                </w:p>
              </w:tc>
            </w:tr>
            <w:tr w:rsidR="00A164B6" w14:paraId="5A553887" w14:textId="77777777">
              <w:tc>
                <w:tcPr>
                  <w:tcW w:w="5405" w:type="dxa"/>
                </w:tcPr>
                <w:p w14:paraId="5C844F7A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Консультации технического персонала заказчика по вопросам, связанным с технической инфраструктурой работы МИС</w:t>
                  </w:r>
                </w:p>
              </w:tc>
              <w:tc>
                <w:tcPr>
                  <w:tcW w:w="5405" w:type="dxa"/>
                </w:tcPr>
                <w:p w14:paraId="5AE9E724" w14:textId="77777777" w:rsidR="00A164B6" w:rsidRDefault="00371E28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</w:tc>
            </w:tr>
          </w:tbl>
          <w:p w14:paraId="126674D4" w14:textId="77777777" w:rsidR="00A164B6" w:rsidRDefault="00371E28">
            <w:pPr>
              <w:pStyle w:val="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модернизации медицинской информационной системы.</w:t>
            </w:r>
          </w:p>
          <w:p w14:paraId="7F9C9E10" w14:textId="61B6C1DA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Поступающие в Центр обращений Исполнителя Заявки</w:t>
            </w:r>
            <w:r w:rsidR="001126CD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реализации.</w:t>
            </w:r>
          </w:p>
          <w:p w14:paraId="3668BCBB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В случае принятия положительного решения о возможности реализации, обновление МИС «КПС «САМСОН» (конфигурация «Краснодарский край») выполняется по отдельному договору и техническому заданию Заказчика.</w:t>
            </w:r>
          </w:p>
          <w:p w14:paraId="6B1D2194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Поступающие в Центр обращений Исполнителя Заявки на устранение ошибок, выявленные в процессе работы и требующие модификацию программного кода МИС, регистрируются и передаются разработчику МИС для реализации.</w:t>
            </w:r>
          </w:p>
          <w:p w14:paraId="579E2E30" w14:textId="216761EA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Данные доработки МИС являются приоритетными и по окончанию их реализации, включаются в ближайшее обновление МИС «КПС «САМСОН» (конфигурация «Краснодарский край»). Обновленная версия Продукта передается Исполнителем Заказчику.</w:t>
            </w:r>
          </w:p>
          <w:p w14:paraId="6A5ED85A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Дополнительная модернизация МИС производится разработчиком МИС «КПС «САМСОН» (конфигурация «Краснодарский край») в следующих случаях:</w:t>
            </w:r>
          </w:p>
          <w:p w14:paraId="539EEAA2" w14:textId="77777777" w:rsidR="00A164B6" w:rsidRDefault="00371E28">
            <w:pPr>
              <w:pStyle w:val="2-"/>
            </w:pPr>
            <w:r>
              <w:rPr>
                <w:color w:val="000000" w:themeColor="text1"/>
              </w:rPr>
              <w:t>разработка обновлений МИС выполняется в связи с изменениями в «Положении об информационном обмене в системе обязательного медицинского страхования на территории Краснодарского края» (актуальная версия);</w:t>
            </w:r>
          </w:p>
          <w:p w14:paraId="129C1EF3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разработка обновлений МИС, связанная с поддержкой текущих требований информационного обмена в рамках региональных интеграционных сервисов ТФОМС, ГБУЗ МИАЦ, выполняется после передачи Исполнителю соответствующего технического задания со стороны Заказчика;</w:t>
            </w:r>
          </w:p>
          <w:p w14:paraId="0A5BF871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После модернизации МИС обновленная версия Продукта передается Исполнителем Заказчику.</w:t>
            </w:r>
          </w:p>
          <w:p w14:paraId="0556C851" w14:textId="77777777" w:rsidR="00A164B6" w:rsidRDefault="00371E28">
            <w:pPr>
              <w:pStyle w:val="11"/>
            </w:pPr>
            <w:r>
              <w:rPr>
                <w:color w:val="000000" w:themeColor="text1"/>
              </w:rPr>
              <w:t>Требования к сроку и объему предоставления гарантии качества услуг.</w:t>
            </w:r>
          </w:p>
          <w:p w14:paraId="6D4F86EB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Гарантийный срок на оказанные услуги: 12 месяцев с момента подписания документа о приемке (акта сдачи-приемки оказанных услуг) по последнему этапу.</w:t>
            </w:r>
          </w:p>
          <w:p w14:paraId="1EF7C7C1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Гарантийные обязательства распространяются на все изменения, внесенные в исходные тексты МИС в течение действия Контракта, включая установленные у Заказчика обновленные версии медицинской информационной системы. Исполнитель в течение срока действия Контракта и гарантийного срока обязуется не ограничивать функциональность МИС и доступ к данным.</w:t>
            </w:r>
          </w:p>
          <w:p w14:paraId="22B6FD9F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Гарантийные обязательства досрочно прекращают свое действие, если в исходный текст МИС были внесены изменения третьими лицами в течение срока действия гарантийного обязательства, не связанные с устранением выявленных дефектов. Данное нарушение оформляется двусторонним актом. Подписание акта является основанием для возврата обеспечения гарантийных обязательств.</w:t>
            </w:r>
          </w:p>
          <w:p w14:paraId="612C93AD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Оказываемые Исполнителем услуги по гарантийному обслуживанию Системы (оказываемые услуги)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 w14:paraId="062A48AA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lastRenderedPageBreak/>
              <w:t>Удаленные работы, проводимые в рамках гарантийного обслуживания, должны осуществляется посредством защищенной корпоративной сети передачи данных министерства здравоохранения Краснодарского края (сеть ViPNet № 1988).</w:t>
            </w:r>
          </w:p>
          <w:p w14:paraId="1F325C0E" w14:textId="77777777" w:rsidR="00A164B6" w:rsidRDefault="00371E28">
            <w:pPr>
              <w:pStyle w:val="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качеству и безопасности услуг.</w:t>
            </w:r>
          </w:p>
          <w:p w14:paraId="6A0244B3" w14:textId="77777777" w:rsidR="00A164B6" w:rsidRDefault="00371E28">
            <w:pPr>
              <w:pStyle w:val="aff5"/>
            </w:pPr>
            <w:r>
              <w:rPr>
                <w:color w:val="000000" w:themeColor="text1"/>
              </w:rPr>
              <w:t>Все данные в МИС должны обрабатываться в соответствии с требованиями к защите информации от несанкционированного доступа. Информация должна предоставляться пользователям в соответствии с их уровнем доступа, определенным Заказчиком.</w:t>
            </w:r>
          </w:p>
          <w:p w14:paraId="74126908" w14:textId="77777777" w:rsidR="00A164B6" w:rsidRDefault="00371E28">
            <w:pPr>
              <w:pStyle w:val="aff5"/>
            </w:pPr>
            <w:r>
              <w:rPr>
                <w:color w:val="000000" w:themeColor="text1"/>
              </w:rPr>
              <w:t>Исполнитель обязуется не передавать третьим лицам информацию, используемую для оказания услуг, и сведения о характере оказываемых услуг.</w:t>
            </w:r>
          </w:p>
          <w:p w14:paraId="0154483A" w14:textId="77777777" w:rsidR="00A164B6" w:rsidRDefault="00371E28">
            <w:pPr>
              <w:pStyle w:val="aff5"/>
            </w:pPr>
            <w:r>
              <w:rPr>
                <w:color w:val="000000" w:themeColor="text1"/>
              </w:rPr>
              <w:t>Исполнитель обязуется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      </w:r>
          </w:p>
          <w:p w14:paraId="19639757" w14:textId="77777777" w:rsidR="00A164B6" w:rsidRDefault="00371E28">
            <w:pPr>
              <w:pStyle w:val="aff5"/>
            </w:pPr>
            <w:r>
              <w:rPr>
                <w:color w:val="000000" w:themeColor="text1"/>
              </w:rPr>
      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организационно-распорядительными документами Заказчика.</w:t>
            </w:r>
          </w:p>
          <w:p w14:paraId="1CB195E9" w14:textId="162412B8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обновления МИС «КПС «САМСОН» (конфигурация «Краснодарский край»), новые функциональные механизмы и сервисы МИС не должны нарушать целостность остальных механизмов МИС, менять алгоритмы их работы, а также нарушать алгоритмы работы предприятия Заказчика без объективной необходимости.</w:t>
            </w:r>
          </w:p>
          <w:p w14:paraId="63D0DE8D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обновления МИС «КПС «САМСОН» (конфигурация «Краснодарский край»), нарушение целостности базы данных МИС в рамках медицинской организации не допускается.</w:t>
            </w:r>
          </w:p>
        </w:tc>
      </w:tr>
      <w:tr w:rsidR="00A164B6" w14:paraId="3F67777C" w14:textId="77777777">
        <w:tc>
          <w:tcPr>
            <w:tcW w:w="567" w:type="dxa"/>
          </w:tcPr>
          <w:p w14:paraId="3958044F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5.1</w:t>
            </w:r>
          </w:p>
        </w:tc>
        <w:tc>
          <w:tcPr>
            <w:tcW w:w="3543" w:type="dxa"/>
          </w:tcPr>
          <w:p w14:paraId="00AA2C56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Порядок, последовательность действий и (или) условия, которые соблюдаются подрядчиком, исполнителем при выполнении работ, оказании услуг</w:t>
            </w:r>
          </w:p>
        </w:tc>
        <w:tc>
          <w:tcPr>
            <w:tcW w:w="11594" w:type="dxa"/>
          </w:tcPr>
          <w:p w14:paraId="1B73865B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Место оказания услуг: согласно приложению 1 описания объекта закупок. При наличии технической возможности, услуги или часть услуг оказываются по месту нахождения Исполнителя (удаленно) с использованием телекоммуникационных сетей.</w:t>
            </w:r>
          </w:p>
          <w:p w14:paraId="39F623DB" w14:textId="77777777" w:rsidR="00A164B6" w:rsidRDefault="00371E28">
            <w:pPr>
              <w:pStyle w:val="aff5"/>
              <w:rPr>
                <w:color w:val="000000" w:themeColor="text1"/>
              </w:rPr>
            </w:pPr>
            <w:bookmarkStart w:id="0" w:name="_Hlk240630785"/>
            <w:r>
              <w:rPr>
                <w:color w:val="000000" w:themeColor="text1"/>
              </w:rPr>
              <w:t>Срок оказания услуг:</w:t>
            </w:r>
          </w:p>
          <w:p w14:paraId="32CA62E3" w14:textId="254DEC88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начало оказания услуг: </w:t>
            </w:r>
            <w:bookmarkStart w:id="1" w:name="_Hlk240625170"/>
            <w:r w:rsidR="009835FD">
              <w:rPr>
                <w:color w:val="000000" w:themeColor="text1"/>
              </w:rPr>
              <w:t xml:space="preserve">с </w:t>
            </w:r>
            <w:bookmarkEnd w:id="1"/>
            <w:r>
              <w:rPr>
                <w:color w:val="000000" w:themeColor="text1"/>
              </w:rPr>
              <w:t>01.0</w:t>
            </w:r>
            <w:r w:rsidR="00E16B14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.2027 г.;</w:t>
            </w:r>
          </w:p>
          <w:p w14:paraId="194063DA" w14:textId="163193E3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окончание оказания услуг: 3</w:t>
            </w:r>
            <w:r w:rsidR="00E16B14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.0</w:t>
            </w:r>
            <w:r w:rsidR="00E16B14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.2027 г.</w:t>
            </w:r>
          </w:p>
          <w:p w14:paraId="56435D50" w14:textId="65CE31A8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Услуги оказываются на поэтапной основе. Количество этапов: </w:t>
            </w:r>
            <w:r w:rsidR="008816EF">
              <w:rPr>
                <w:color w:val="000000" w:themeColor="text1"/>
              </w:rPr>
              <w:t>3</w:t>
            </w:r>
          </w:p>
          <w:p w14:paraId="715FABF6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Этапы оказания услуг:</w:t>
            </w:r>
          </w:p>
          <w:p w14:paraId="7E54FDC4" w14:textId="4074F63B" w:rsidR="00A164B6" w:rsidRDefault="00371E28">
            <w:pPr>
              <w:pStyle w:val="aff5"/>
            </w:pPr>
            <w:r>
              <w:rPr>
                <w:color w:val="000000" w:themeColor="text1"/>
              </w:rPr>
              <w:t>– 1 этап: с 01.0</w:t>
            </w:r>
            <w:r w:rsidR="00E16B14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.2027 г., по </w:t>
            </w:r>
            <w:r w:rsidR="008816EF">
              <w:rPr>
                <w:color w:val="000000" w:themeColor="text1"/>
              </w:rPr>
              <w:t>3</w:t>
            </w:r>
            <w:r w:rsidR="00E16B14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.0</w:t>
            </w:r>
            <w:r w:rsidR="00E16B14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.2027 г.;</w:t>
            </w:r>
          </w:p>
          <w:p w14:paraId="1D983CB8" w14:textId="3D5276F2" w:rsidR="00A164B6" w:rsidRDefault="00371E28">
            <w:pPr>
              <w:pStyle w:val="aff5"/>
            </w:pPr>
            <w:r>
              <w:rPr>
                <w:color w:val="000000" w:themeColor="text1"/>
              </w:rPr>
              <w:t>– 2 этап: с 01.0</w:t>
            </w:r>
            <w:r w:rsidR="00E16B1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.2027 г. по </w:t>
            </w:r>
            <w:r w:rsidR="00E16B14">
              <w:rPr>
                <w:color w:val="000000" w:themeColor="text1"/>
              </w:rPr>
              <w:t>31</w:t>
            </w:r>
            <w:r>
              <w:rPr>
                <w:color w:val="000000" w:themeColor="text1"/>
              </w:rPr>
              <w:t>.0</w:t>
            </w:r>
            <w:r w:rsidR="00E16B1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.2027 г.;</w:t>
            </w:r>
          </w:p>
          <w:p w14:paraId="745E23B3" w14:textId="1C68733D" w:rsidR="00A164B6" w:rsidRDefault="00371E28">
            <w:pPr>
              <w:pStyle w:val="aff5"/>
            </w:pPr>
            <w:r>
              <w:rPr>
                <w:color w:val="000000" w:themeColor="text1"/>
              </w:rPr>
              <w:t>– 3 этап: с 01.0</w:t>
            </w:r>
            <w:r w:rsidR="00E16B14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.2027 г. по 3</w:t>
            </w:r>
            <w:r w:rsidR="00E16B14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.0</w:t>
            </w:r>
            <w:r w:rsidR="00E16B14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 xml:space="preserve">.2027 </w:t>
            </w:r>
            <w:proofErr w:type="gramStart"/>
            <w:r>
              <w:rPr>
                <w:color w:val="000000" w:themeColor="text1"/>
              </w:rPr>
              <w:t>г.</w:t>
            </w:r>
            <w:r w:rsidR="008816EF">
              <w:rPr>
                <w:color w:val="000000" w:themeColor="text1"/>
              </w:rPr>
              <w:t>.</w:t>
            </w:r>
            <w:proofErr w:type="gramEnd"/>
          </w:p>
          <w:bookmarkEnd w:id="0"/>
          <w:p w14:paraId="5C35700A" w14:textId="77777777" w:rsidR="00A164B6" w:rsidRDefault="00371E28">
            <w:pPr>
              <w:pStyle w:val="aff7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Таблица 1 – Перечень отчетных документов по этапу.</w:t>
            </w:r>
          </w:p>
          <w:tbl>
            <w:tblPr>
              <w:tblStyle w:val="af8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634"/>
              <w:gridCol w:w="4940"/>
              <w:gridCol w:w="5844"/>
            </w:tblGrid>
            <w:tr w:rsidR="00A164B6" w14:paraId="6C8F44D3" w14:textId="77777777">
              <w:tc>
                <w:tcPr>
                  <w:tcW w:w="601" w:type="dxa"/>
                </w:tcPr>
                <w:p w14:paraId="091815FD" w14:textId="77777777" w:rsidR="00A164B6" w:rsidRDefault="00371E28">
                  <w:pPr>
                    <w:pStyle w:val="aff4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№ п/п</w:t>
                  </w:r>
                </w:p>
              </w:tc>
              <w:tc>
                <w:tcPr>
                  <w:tcW w:w="4677" w:type="dxa"/>
                </w:tcPr>
                <w:p w14:paraId="7C104307" w14:textId="77777777" w:rsidR="00A164B6" w:rsidRDefault="00371E28">
                  <w:pPr>
                    <w:pStyle w:val="aff4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Содержание услуг</w:t>
                  </w:r>
                </w:p>
              </w:tc>
              <w:tc>
                <w:tcPr>
                  <w:tcW w:w="5533" w:type="dxa"/>
                </w:tcPr>
                <w:p w14:paraId="16E8659F" w14:textId="77777777" w:rsidR="00A164B6" w:rsidRDefault="00371E28">
                  <w:pPr>
                    <w:pStyle w:val="aff4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Результат услуг, отчетные материалы</w:t>
                  </w:r>
                </w:p>
              </w:tc>
            </w:tr>
            <w:tr w:rsidR="00A164B6" w14:paraId="6EE5E921" w14:textId="77777777">
              <w:tc>
                <w:tcPr>
                  <w:tcW w:w="601" w:type="dxa"/>
                </w:tcPr>
                <w:p w14:paraId="4F50381B" w14:textId="77777777" w:rsidR="00A164B6" w:rsidRDefault="00371E28">
                  <w:pPr>
                    <w:pStyle w:val="aff4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4677" w:type="dxa"/>
                </w:tcPr>
                <w:p w14:paraId="53853B8C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Оказание услуг по сопровождению медицинской информационной системы медицинской организации</w:t>
                  </w:r>
                </w:p>
              </w:tc>
              <w:tc>
                <w:tcPr>
                  <w:tcW w:w="5533" w:type="dxa"/>
                </w:tcPr>
                <w:p w14:paraId="394A5E99" w14:textId="77777777" w:rsidR="00A164B6" w:rsidRDefault="00371E28">
                  <w:pPr>
                    <w:pStyle w:val="aff4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При применении электронной приемки в ЕИС и использовании электронного актирования, предоставляются следующие документы в электронном виде:</w:t>
                  </w:r>
                </w:p>
                <w:p w14:paraId="751BED45" w14:textId="77777777" w:rsidR="00A164B6" w:rsidRDefault="00371E28">
                  <w:pPr>
                    <w:pStyle w:val="-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 Документ о приемке.</w:t>
                  </w:r>
                </w:p>
                <w:p w14:paraId="4B6A5A2A" w14:textId="77777777" w:rsidR="00A164B6" w:rsidRDefault="00371E28">
                  <w:pPr>
                    <w:pStyle w:val="aff4"/>
                    <w:spacing w:before="119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При применении обычной приемки и не использовании электронного актирования, предоставляются следующие документы в печатном виде:</w:t>
                  </w:r>
                </w:p>
                <w:p w14:paraId="4A11DEE4" w14:textId="77777777" w:rsidR="00A164B6" w:rsidRDefault="00371E28">
                  <w:pPr>
                    <w:pStyle w:val="-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Универсальный передаточный документ (УПД);</w:t>
                  </w:r>
                </w:p>
                <w:p w14:paraId="2AA09E4E" w14:textId="77777777" w:rsidR="00A164B6" w:rsidRDefault="00371E28">
                  <w:pPr>
                    <w:pStyle w:val="-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Счет</w:t>
                  </w:r>
                </w:p>
              </w:tc>
            </w:tr>
          </w:tbl>
          <w:p w14:paraId="052D8C2E" w14:textId="77777777" w:rsidR="00A164B6" w:rsidRDefault="00A164B6">
            <w:pPr>
              <w:pStyle w:val="aff4"/>
              <w:rPr>
                <w:color w:val="000000" w:themeColor="text1"/>
              </w:rPr>
            </w:pPr>
          </w:p>
        </w:tc>
      </w:tr>
      <w:tr w:rsidR="00A164B6" w14:paraId="3321B7EF" w14:textId="77777777">
        <w:tc>
          <w:tcPr>
            <w:tcW w:w="567" w:type="dxa"/>
          </w:tcPr>
          <w:p w14:paraId="7F5FA16A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5.2</w:t>
            </w:r>
          </w:p>
        </w:tc>
        <w:tc>
          <w:tcPr>
            <w:tcW w:w="3543" w:type="dxa"/>
          </w:tcPr>
          <w:p w14:paraId="12C069C1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содержанию (составу) отчетных (итоговых) документов (материалов) и их оформлению по результатам выполненных работ, оказанных услуг</w:t>
            </w:r>
          </w:p>
        </w:tc>
        <w:tc>
          <w:tcPr>
            <w:tcW w:w="11594" w:type="dxa"/>
          </w:tcPr>
          <w:p w14:paraId="7AA5C988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Исполнитель разрабатывает отчетные материалы, согласно Таблице № 1 Раздела 5.1 «Порядок, последовательность действий и (или) условия, которые соблюдаются подрядчиком, исполнителем при выполнении работ, оказании услуг», содержащую все необходимые и достаточные сведения для обеспечения оказания услуг.</w:t>
            </w:r>
          </w:p>
          <w:p w14:paraId="45315DFE" w14:textId="2CA327A1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Документы, предоставляемые в электронном виде</w:t>
            </w:r>
            <w:r w:rsidR="001126CD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предоставляются в не редактируемом формате PDF и в редактируемом формате DOC или DOCX.</w:t>
            </w:r>
          </w:p>
          <w:p w14:paraId="11EFAF38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Документы, предоставляемые в печатном виде и требующие подписания со стороны Заказчика и со стороны Исполнителя составляются в 2-х экземплярах (1-й экз. – Заказчику, 2-й экз. – Исполнителю). Документы, предоставляемые в печатном виде и требующие подписания только со стороны Исполнителя составляются в 1-м экземпляре для передачи Заказчику.</w:t>
            </w:r>
          </w:p>
        </w:tc>
      </w:tr>
      <w:tr w:rsidR="00A164B6" w14:paraId="4C4D24D6" w14:textId="77777777">
        <w:trPr>
          <w:trHeight w:val="276"/>
        </w:trPr>
        <w:tc>
          <w:tcPr>
            <w:tcW w:w="567" w:type="dxa"/>
            <w:vMerge w:val="restart"/>
          </w:tcPr>
          <w:p w14:paraId="2F9A1555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5.3</w:t>
            </w:r>
          </w:p>
        </w:tc>
        <w:tc>
          <w:tcPr>
            <w:tcW w:w="3543" w:type="dxa"/>
            <w:vMerge w:val="restart"/>
          </w:tcPr>
          <w:p w14:paraId="4531189F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Порядок, последовательность действий и (или) условия, которые должны быть соблюдены подрядчиком, исполнителем при выполнении работ, оказании услуг</w:t>
            </w:r>
          </w:p>
        </w:tc>
        <w:tc>
          <w:tcPr>
            <w:tcW w:w="11594" w:type="dxa"/>
            <w:vMerge w:val="restart"/>
          </w:tcPr>
          <w:p w14:paraId="078A7531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 оказании услуг Исполнитель осуществляет сопровождение эксплуатируемой в медицинской организации МИС «КПС «САМСОН» (конфигурация «Краснодарский край») (далее – Продукт).</w:t>
            </w:r>
          </w:p>
          <w:p w14:paraId="65BE7BB7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 оказании услуг Исполнитель обеспечивает соблюдение исключительных права правообладателя программного обеспечения МИС «КПС «САМСОН» (конфигурация «Краснодарский край»), в соответствии с требованиями Гражданского кодекса Российской Федерации.</w:t>
            </w:r>
          </w:p>
          <w:p w14:paraId="579D0E0B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случае, если Исполнитель является автором или правообладателем программного обеспечения МИС «КПС «САМСОН» (конфигурация «Краснодарский край»), он должен подтвердить документально наличие соответствующих законных прав предоставлением следующих документов:</w:t>
            </w:r>
          </w:p>
          <w:p w14:paraId="3F30B1C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надлежащим образом заверенные копии свидетельств о государственной регистрации программ для ЭВМ либо иного документа, подтверждающего принадлежность прав;</w:t>
            </w:r>
          </w:p>
          <w:p w14:paraId="4A21342D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Исполнитель, которому переданы права от автора или правообладателя программного обеспечения МИС «КПС «САМСОН» (конфигурация «Краснодарский край») лицензионным/сублицензионным договором, должен подтвердить документально наличие соответствующих законных прав от правообладателя одним из перечисленных документов:</w:t>
            </w:r>
          </w:p>
          <w:p w14:paraId="76DB791D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надлежащим образом заверенная копия лицензионного договора с автором или правообладателем программного обеспечения, предоставляющий Исполнителю права, необходимые и достаточные для оказания услуг;</w:t>
            </w:r>
          </w:p>
          <w:p w14:paraId="5CC2346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надлежащим образом заверенная копия сублицензионного договора с лицом, с которым автор или правообладатель программного обеспечения заключил лицензионный договор и предоставил этому лицу права на использование программного обеспечения и которое, в свою очередь, предоставило соответствующие права Исполнителю в объеме, необходимом и достаточном для оказания услуг.</w:t>
            </w:r>
          </w:p>
          <w:p w14:paraId="2161891F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Переданное Исполнителю право использования программного обеспечения МИС «КПС «САМСОН» (конфигурация «Краснодарский край») должно включать в себя:</w:t>
            </w:r>
          </w:p>
          <w:p w14:paraId="35D63019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 на воспроизведение, предоставленное конечным пользователям для инсталляции и запуска Продукта в соответствии с документацией к Продукту, в целях применения Продукта по его основному назначению;</w:t>
            </w:r>
          </w:p>
          <w:p w14:paraId="74FFEDA5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 на адаптацию Продукта (внесения изменений,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пользователя);</w:t>
            </w:r>
          </w:p>
          <w:p w14:paraId="194CC67C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право на передачу полученного права использования Продукта (включая носители и документацию) юридическим или физическим лицам, путем </w:t>
            </w:r>
            <w:proofErr w:type="spellStart"/>
            <w:r>
              <w:rPr>
                <w:color w:val="000000" w:themeColor="text1"/>
              </w:rPr>
              <w:t>сублицензирования</w:t>
            </w:r>
            <w:proofErr w:type="spellEnd"/>
            <w:r>
              <w:rPr>
                <w:color w:val="000000" w:themeColor="text1"/>
              </w:rPr>
              <w:t>, продажи, проката, сдачи внаем, или иными способами;</w:t>
            </w:r>
          </w:p>
          <w:p w14:paraId="31673A1F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 на внесение изменений в объектный код и исходный текст Продукта, в том числе таких изменений, которые вносятся программными средствами.</w:t>
            </w:r>
          </w:p>
          <w:p w14:paraId="602D7E24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запросу Заказчика, Исполнитель обязан предоставить необходимую документацию о наличие законных прав от правообладателя в течение 5 рабочих дней с даты запроса.</w:t>
            </w:r>
          </w:p>
        </w:tc>
      </w:tr>
      <w:tr w:rsidR="00A164B6" w14:paraId="0FD25C18" w14:textId="77777777">
        <w:trPr>
          <w:trHeight w:val="276"/>
        </w:trPr>
        <w:tc>
          <w:tcPr>
            <w:tcW w:w="567" w:type="dxa"/>
            <w:vMerge w:val="restart"/>
          </w:tcPr>
          <w:p w14:paraId="468B05F3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3543" w:type="dxa"/>
            <w:vMerge w:val="restart"/>
          </w:tcPr>
          <w:p w14:paraId="5E701DCE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Порядок взаимодействия ответственных лиц со стороны заказчика и подрядчика, исполнителя при выполнении работ, оказании услуг, если </w:t>
            </w:r>
            <w:r>
              <w:rPr>
                <w:color w:val="000000" w:themeColor="text1"/>
              </w:rPr>
              <w:lastRenderedPageBreak/>
              <w:t>такие действия необходимы при исполнении контракта</w:t>
            </w:r>
          </w:p>
        </w:tc>
        <w:tc>
          <w:tcPr>
            <w:tcW w:w="11594" w:type="dxa"/>
            <w:vMerge w:val="restart"/>
          </w:tcPr>
          <w:p w14:paraId="0E346292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В ходе оказания услуг, Исполнитель обязан обеспечивать информационное взаимодействие с пользователями и специалистами со стороны Заказчика.</w:t>
            </w:r>
          </w:p>
          <w:p w14:paraId="0AB642C0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обеспечения взаимодействия с Заказчиком, Исполнитель определяет перечень лиц, уполномоченных в структуре Исполнителя принимать решения оперативного характера о порядке и способе оказания услуг, и несущих персональную ответственность за качество и полноту их оказания.</w:t>
            </w:r>
          </w:p>
          <w:p w14:paraId="0D2B6CB6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Со своей стороны, Заказчик предоставляет Исполнителю перечень и контактную информацию уполномоченных лиц для осуществления взаимодействия по вопросам, возникающим при оказании услуг.</w:t>
            </w:r>
          </w:p>
          <w:p w14:paraId="55F634FE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любых изменениях в контактной информации ответственных лиц Заказчик уведомляет любым удобным способом Исполнителя в течение 3 (трех) рабочих дней с момента возникновения таких изменений.</w:t>
            </w:r>
          </w:p>
          <w:p w14:paraId="615BDAEC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любых изменениях в контактной информации ответственных лиц Исполнитель уведомляет любым удобным способом Заказчика в течение 3 (трех) рабочих дней с момента возникновения таких изменений.</w:t>
            </w:r>
          </w:p>
          <w:p w14:paraId="1BEA8A18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ходе оказания услуг, ответственное лицо Заказчика направляет Исполнителю обращения на консультирование по использованию МИС, либо по решению инцидентов возникших в работе МИС (далее – Заявки). Заявки направляются на адрес электронной почты Центра обращений Исполнителя, либо формулируются ответственному лицу Исполнителя по телефону. В случае направления заявки по электронной почте – заявка автоматически формируется в системе управления заявками Исполнителя, а в случае передачи заявки по телефону – заявку формирует уполномоченный специалист Исполнителя самостоятельно. Каждой сформированной заявке в системе управления заявками присваивается уникальный номер, по которому Заказчик может уточнить у Исполнителя ход выполнения работ по заявке. Время реакции на заявку и срок решения запросов/инцидентов по сопровождению МИС указаны в регламенте обслуживания (Приложение 2 к описанию объекта закупки).</w:t>
            </w:r>
          </w:p>
          <w:p w14:paraId="0FC085F3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Заказчик обращается к Исполнителю с целью уточнения услуг, оказываемых в рамках контракта.</w:t>
            </w:r>
          </w:p>
          <w:p w14:paraId="67DF7CD6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Исполнитель осуществляет информирование Заказчика о ходе оказания услуг по требованию Заказчика. Информирование Заказчика осуществляется удобным для Заказчика способом: по электронной почте, по телефону.</w:t>
            </w:r>
          </w:p>
          <w:p w14:paraId="03C51B7A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Уполномоченные специалисты Заказчика имеют право в любое время направлять в адрес Исполнителя запросы информации:</w:t>
            </w:r>
          </w:p>
          <w:p w14:paraId="3BBBC2DB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информация о состоянии и сроках оказания услуг;</w:t>
            </w:r>
          </w:p>
          <w:p w14:paraId="2D2F137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информацию об поступивших обращениях ответственных лиц Заказчика;</w:t>
            </w:r>
          </w:p>
          <w:p w14:paraId="020B8AA4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прочую информацию в рамках оказания услуг по Контракту.</w:t>
            </w:r>
          </w:p>
        </w:tc>
      </w:tr>
      <w:tr w:rsidR="00A164B6" w14:paraId="6020726E" w14:textId="77777777">
        <w:trPr>
          <w:trHeight w:val="276"/>
        </w:trPr>
        <w:tc>
          <w:tcPr>
            <w:tcW w:w="567" w:type="dxa"/>
            <w:vMerge w:val="restart"/>
          </w:tcPr>
          <w:p w14:paraId="1423C623" w14:textId="77777777" w:rsidR="00A164B6" w:rsidRDefault="00371E28">
            <w:pPr>
              <w:pStyle w:val="af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3543" w:type="dxa"/>
            <w:vMerge w:val="restart"/>
          </w:tcPr>
          <w:p w14:paraId="3B74E6C9" w14:textId="77777777" w:rsidR="00A164B6" w:rsidRDefault="00371E28">
            <w:pPr>
              <w:pStyle w:val="affc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Нормативно-правовая база</w:t>
            </w:r>
          </w:p>
        </w:tc>
        <w:tc>
          <w:tcPr>
            <w:tcW w:w="11594" w:type="dxa"/>
            <w:vMerge w:val="restart"/>
          </w:tcPr>
          <w:p w14:paraId="0EC67E18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Указ Президента РФ от 09.05.2017 N 203 "О Стратегии развития информационного общества в Российской Федерации на 2017 - 2030 годы";</w:t>
            </w:r>
          </w:p>
          <w:p w14:paraId="6FE026B9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12.04.2010 N 61-ФЗ "Об обращении лекарственных средств";</w:t>
            </w:r>
          </w:p>
          <w:p w14:paraId="053A7668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27.07.2006 N 149-ФЗ "Об информации, информационных технологиях и о защите информации";</w:t>
            </w:r>
          </w:p>
          <w:p w14:paraId="2EDD162D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27.07.2006 N 152-ФЗ "О персональных данных";</w:t>
            </w:r>
          </w:p>
          <w:p w14:paraId="72A87E22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27.07.2010 N 210-ФЗ "Об организации предоставления государственных и муниципальных услуг";</w:t>
            </w:r>
          </w:p>
          <w:p w14:paraId="44FBCA9F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Федеральный закон от 21.11.2011 N 323-ФЗ "Об основах охраны здоровья граждан в Российской Федерации";</w:t>
            </w:r>
          </w:p>
          <w:p w14:paraId="0A9921BD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29.11.2010 N 326-ФЗ "Об обязательном медицинском страховании в Российской Федерации";</w:t>
            </w:r>
          </w:p>
          <w:p w14:paraId="2FAFF952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Постановление Правительства РФ от 09.02.2022 N 140 "О единой государственной информационной системе в сфере здравоохранения";</w:t>
            </w:r>
          </w:p>
          <w:p w14:paraId="0CFC9855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Минздрава России от 24.12.2018 N 911н "Об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организаций";</w:t>
            </w:r>
          </w:p>
          <w:p w14:paraId="516CAAAD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Министерства здравоохранения Российской Федерации от 07.09.2020 N 947н "Об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документов";</w:t>
            </w:r>
          </w:p>
          <w:p w14:paraId="50DC98B8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ФФОМС от 07.04.2011 N 79 "Об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страхования";</w:t>
            </w:r>
          </w:p>
          <w:p w14:paraId="39DBBDEF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территориального фонда обязательного медицинского страхования Краснодарского края от 01.07.2016 г. № 174-П "Об организации учета застрахованного прикрепленного населения на территории Краснодарского края с целью финансирования по подушевому нормативу";</w:t>
            </w:r>
          </w:p>
          <w:p w14:paraId="3E1253AA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Положение о порядке информационного обмена в системе обязательного медицинского страхования на территории Краснодарского края (актуальная версия).</w:t>
            </w:r>
          </w:p>
        </w:tc>
      </w:tr>
    </w:tbl>
    <w:p w14:paraId="57D2BF59" w14:textId="77777777" w:rsidR="00A164B6" w:rsidRDefault="00A164B6">
      <w:pPr>
        <w:pStyle w:val="aff4"/>
        <w:jc w:val="left"/>
        <w:rPr>
          <w:color w:val="000000" w:themeColor="text1"/>
        </w:rPr>
      </w:pPr>
    </w:p>
    <w:p w14:paraId="4B03ADEC" w14:textId="77777777" w:rsidR="00A164B6" w:rsidRDefault="00A164B6">
      <w:pPr>
        <w:pStyle w:val="aff4"/>
        <w:jc w:val="center"/>
        <w:rPr>
          <w:color w:val="000000" w:themeColor="text1"/>
        </w:rPr>
        <w:sectPr w:rsidR="00A164B6">
          <w:footerReference w:type="default" r:id="rId7"/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14:paraId="6734027C" w14:textId="77777777" w:rsidR="00A164B6" w:rsidRDefault="00371E28">
      <w:pPr>
        <w:pStyle w:val="aff7"/>
        <w:rPr>
          <w:color w:val="000000" w:themeColor="text1"/>
        </w:rPr>
      </w:pPr>
      <w:r>
        <w:rPr>
          <w:color w:val="000000" w:themeColor="text1"/>
        </w:rPr>
        <w:lastRenderedPageBreak/>
        <w:t>Приложение 2 к описанию объекта закупки</w:t>
      </w:r>
    </w:p>
    <w:p w14:paraId="51504163" w14:textId="77777777" w:rsidR="00A164B6" w:rsidRDefault="00371E28">
      <w:pPr>
        <w:pStyle w:val="aff9"/>
        <w:spacing w:before="113" w:after="113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</w:rPr>
        <w:t>Регламент обслуживания</w:t>
      </w:r>
    </w:p>
    <w:tbl>
      <w:tblPr>
        <w:tblStyle w:val="af8"/>
        <w:tblW w:w="5000" w:type="pct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val="04A0" w:firstRow="1" w:lastRow="0" w:firstColumn="1" w:lastColumn="0" w:noHBand="0" w:noVBand="1"/>
      </w:tblPr>
      <w:tblGrid>
        <w:gridCol w:w="567"/>
        <w:gridCol w:w="10195"/>
      </w:tblGrid>
      <w:tr w:rsidR="00A164B6" w14:paraId="1A42D257" w14:textId="77777777">
        <w:tc>
          <w:tcPr>
            <w:tcW w:w="567" w:type="dxa"/>
          </w:tcPr>
          <w:p w14:paraId="0EE953DA" w14:textId="77777777" w:rsidR="00A164B6" w:rsidRDefault="00371E28">
            <w:pPr>
              <w:pStyle w:val="aff4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5" w:type="dxa"/>
          </w:tcPr>
          <w:p w14:paraId="2842805A" w14:textId="77777777" w:rsidR="00A164B6" w:rsidRDefault="00371E28">
            <w:pPr>
              <w:pStyle w:val="aff4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НАЗНАЧЕНИЕ</w:t>
            </w:r>
          </w:p>
        </w:tc>
      </w:tr>
      <w:tr w:rsidR="00A164B6" w14:paraId="6FA776E1" w14:textId="77777777">
        <w:tc>
          <w:tcPr>
            <w:tcW w:w="567" w:type="dxa"/>
          </w:tcPr>
          <w:p w14:paraId="108C1EB0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</w:t>
            </w:r>
          </w:p>
        </w:tc>
        <w:tc>
          <w:tcPr>
            <w:tcW w:w="10205" w:type="dxa"/>
          </w:tcPr>
          <w:p w14:paraId="6A81F990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Данный регламент предназначен для организации эффективного взаимодействия участников процессов получения и предоставления услуг.</w:t>
            </w:r>
          </w:p>
          <w:p w14:paraId="174FE8EC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Регламент описывает механизмы взаимодействия с Центром обращений Исполнителя для решения возникающих у Заказчика вопросов, связанных с исполнением Контракта и работой в МИС «КПС «САМСОН» (конфигурация «Краснодарский край»).</w:t>
            </w:r>
          </w:p>
        </w:tc>
      </w:tr>
      <w:tr w:rsidR="00A164B6" w14:paraId="6BB7F9B0" w14:textId="77777777">
        <w:tc>
          <w:tcPr>
            <w:tcW w:w="567" w:type="dxa"/>
          </w:tcPr>
          <w:p w14:paraId="06888B14" w14:textId="77777777" w:rsidR="00A164B6" w:rsidRDefault="00371E28">
            <w:pPr>
              <w:pStyle w:val="aff4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0205" w:type="dxa"/>
          </w:tcPr>
          <w:p w14:paraId="3F4C4320" w14:textId="77777777" w:rsidR="00A164B6" w:rsidRDefault="00371E28">
            <w:pPr>
              <w:pStyle w:val="aff4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ПОРЯДОК НАПРАВЛЕНИЯ ЗАЯВОК</w:t>
            </w:r>
          </w:p>
        </w:tc>
      </w:tr>
      <w:tr w:rsidR="00A164B6" w14:paraId="107EB7D7" w14:textId="77777777">
        <w:tc>
          <w:tcPr>
            <w:tcW w:w="567" w:type="dxa"/>
          </w:tcPr>
          <w:p w14:paraId="0BF2D7B1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</w:t>
            </w:r>
          </w:p>
        </w:tc>
        <w:tc>
          <w:tcPr>
            <w:tcW w:w="10205" w:type="dxa"/>
          </w:tcPr>
          <w:p w14:paraId="7E49536D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направляется представителем Заказчика или Конечного пользователя (далее – Инициатор обращения) в Центр обращений Исполнителя одним из следующих способов:</w:t>
            </w:r>
          </w:p>
          <w:p w14:paraId="5E126A4B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 помощью обращения на адрес электронной почты: _________ (предпочтительный вариант)</w:t>
            </w:r>
          </w:p>
          <w:p w14:paraId="03849618" w14:textId="77777777" w:rsidR="00A164B6" w:rsidRDefault="00371E28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 помощью обращения по телефону: _________</w:t>
            </w:r>
          </w:p>
        </w:tc>
      </w:tr>
      <w:tr w:rsidR="00A164B6" w14:paraId="0DCB7CE7" w14:textId="77777777">
        <w:tc>
          <w:tcPr>
            <w:tcW w:w="567" w:type="dxa"/>
          </w:tcPr>
          <w:p w14:paraId="685F7185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2.2</w:t>
            </w:r>
          </w:p>
        </w:tc>
        <w:tc>
          <w:tcPr>
            <w:tcW w:w="10205" w:type="dxa"/>
          </w:tcPr>
          <w:p w14:paraId="3092E0EC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изменения реквизитов Исполнителя, актуальные реквизиты будут опубликованы на Сайте Исполнителя: _________, также Исполнитель направит уведомление Инициаторам обращения по адресу электронной почты _________.</w:t>
            </w:r>
          </w:p>
        </w:tc>
      </w:tr>
      <w:tr w:rsidR="00A164B6" w14:paraId="25CAD394" w14:textId="77777777">
        <w:tc>
          <w:tcPr>
            <w:tcW w:w="567" w:type="dxa"/>
          </w:tcPr>
          <w:p w14:paraId="5283621D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2.3</w:t>
            </w:r>
          </w:p>
        </w:tc>
        <w:tc>
          <w:tcPr>
            <w:tcW w:w="10205" w:type="dxa"/>
          </w:tcPr>
          <w:p w14:paraId="1557D538" w14:textId="0A34118D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должна содержать следующую информацию:</w:t>
            </w:r>
          </w:p>
          <w:p w14:paraId="659B8149" w14:textId="77777777" w:rsidR="00A164B6" w:rsidRDefault="00371E28">
            <w:pPr>
              <w:pStyle w:val="1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Инициатор обращения:</w:t>
            </w:r>
          </w:p>
          <w:p w14:paraId="19BBB35A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организации;</w:t>
            </w:r>
          </w:p>
          <w:p w14:paraId="50DC316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ФИО Инициатора обращения;</w:t>
            </w:r>
          </w:p>
          <w:p w14:paraId="2A600E9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Должность Инициатора обращения;</w:t>
            </w:r>
          </w:p>
          <w:p w14:paraId="421D80D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Номер телефона для связи;</w:t>
            </w:r>
          </w:p>
          <w:p w14:paraId="00E48FDA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Адрес электронной почты.</w:t>
            </w:r>
          </w:p>
          <w:p w14:paraId="5B6F4635" w14:textId="77777777" w:rsidR="00A164B6" w:rsidRDefault="00371E28">
            <w:pPr>
              <w:pStyle w:val="1"/>
              <w:spacing w:before="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Заявка:</w:t>
            </w:r>
          </w:p>
          <w:p w14:paraId="56E538F1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Краткое описание (тема Заявки);</w:t>
            </w:r>
          </w:p>
          <w:p w14:paraId="32C66B1D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Подробное описание Запроса или Инцидента (желательно приложение скриншотов и/или графических пояснений в форматах .</w:t>
            </w:r>
            <w:proofErr w:type="spellStart"/>
            <w:r>
              <w:rPr>
                <w:color w:val="000000" w:themeColor="text1"/>
              </w:rPr>
              <w:t>jpg</w:t>
            </w:r>
            <w:proofErr w:type="spellEnd"/>
            <w:r>
              <w:rPr>
                <w:color w:val="000000" w:themeColor="text1"/>
              </w:rPr>
              <w:t>/.</w:t>
            </w:r>
            <w:proofErr w:type="spellStart"/>
            <w:r>
              <w:rPr>
                <w:color w:val="000000" w:themeColor="text1"/>
              </w:rPr>
              <w:t>gif</w:t>
            </w:r>
            <w:proofErr w:type="spellEnd"/>
            <w:r>
              <w:rPr>
                <w:color w:val="000000" w:themeColor="text1"/>
              </w:rPr>
              <w:t>/.</w:t>
            </w:r>
            <w:proofErr w:type="spellStart"/>
            <w:r>
              <w:rPr>
                <w:color w:val="000000" w:themeColor="text1"/>
              </w:rPr>
              <w:t>png</w:t>
            </w:r>
            <w:proofErr w:type="spellEnd"/>
            <w:r>
              <w:rPr>
                <w:color w:val="000000" w:themeColor="text1"/>
              </w:rPr>
              <w:t>) при этом одна Заявка должна содержать описание лишь одного Инцидента или Запроса.</w:t>
            </w:r>
          </w:p>
          <w:p w14:paraId="01081127" w14:textId="0A91FB55" w:rsidR="00A164B6" w:rsidRDefault="00371E28">
            <w:pPr>
              <w:pStyle w:val="aff5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может содержаться в тексте письма</w:t>
            </w:r>
            <w:r w:rsidR="001126CD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отправляемого по электронной почте, либо может быть оформлена в виде прикрепленного к данному письму файла в одном из следующих редактируемых форматов офисных пакетов: *.</w:t>
            </w:r>
            <w:proofErr w:type="spellStart"/>
            <w:r>
              <w:rPr>
                <w:color w:val="000000" w:themeColor="text1"/>
              </w:rPr>
              <w:t>rtf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doc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docx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odt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xls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xlsx</w:t>
            </w:r>
            <w:proofErr w:type="spellEnd"/>
            <w:r>
              <w:rPr>
                <w:color w:val="000000" w:themeColor="text1"/>
              </w:rPr>
              <w:t>. Тема отправляемого письма с Заявкой должна содержать краткое описание Заявки.</w:t>
            </w:r>
          </w:p>
          <w:p w14:paraId="2D86C1F0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передачи Заявки по телефону, всю обязательную информацию о Заявке необходимо сообщить специалисту Центра обращений.</w:t>
            </w:r>
          </w:p>
        </w:tc>
      </w:tr>
      <w:tr w:rsidR="00A164B6" w14:paraId="33DC406A" w14:textId="77777777">
        <w:trPr>
          <w:trHeight w:val="276"/>
        </w:trPr>
        <w:tc>
          <w:tcPr>
            <w:tcW w:w="567" w:type="dxa"/>
            <w:vMerge w:val="restart"/>
          </w:tcPr>
          <w:p w14:paraId="7123AD5E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0205" w:type="dxa"/>
            <w:vMerge w:val="restart"/>
          </w:tcPr>
          <w:p w14:paraId="00BED41E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ОБРАБОТКИ ЗАЯВОК</w:t>
            </w:r>
          </w:p>
        </w:tc>
      </w:tr>
      <w:tr w:rsidR="00A164B6" w14:paraId="70C082CB" w14:textId="77777777">
        <w:trPr>
          <w:trHeight w:val="276"/>
        </w:trPr>
        <w:tc>
          <w:tcPr>
            <w:tcW w:w="567" w:type="dxa"/>
            <w:vMerge w:val="restart"/>
          </w:tcPr>
          <w:p w14:paraId="23A00138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3.1</w:t>
            </w:r>
          </w:p>
        </w:tc>
        <w:tc>
          <w:tcPr>
            <w:tcW w:w="10205" w:type="dxa"/>
            <w:vMerge w:val="restart"/>
          </w:tcPr>
          <w:p w14:paraId="4C5B9719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Каждой Заявке присваивается уникальный идентификатор (номер). Этот номер может быть запрошен Инициатором обращения в дальнейшем или использован для уточнения статуса обработки Заявки.</w:t>
            </w:r>
          </w:p>
        </w:tc>
      </w:tr>
      <w:tr w:rsidR="00A164B6" w14:paraId="17929A42" w14:textId="77777777">
        <w:trPr>
          <w:trHeight w:val="276"/>
        </w:trPr>
        <w:tc>
          <w:tcPr>
            <w:tcW w:w="567" w:type="dxa"/>
            <w:vMerge w:val="restart"/>
          </w:tcPr>
          <w:p w14:paraId="24668CB3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</w:t>
            </w:r>
          </w:p>
        </w:tc>
        <w:tc>
          <w:tcPr>
            <w:tcW w:w="10205" w:type="dxa"/>
            <w:vMerge w:val="restart"/>
          </w:tcPr>
          <w:p w14:paraId="0D3078AF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Специалист Центра обращений идентифицирует проблему, решает ее самостоятельно или, в случае необходимости, с привлечением дополнительных ресурсов (эскалация проблемы на иной уровень).</w:t>
            </w:r>
          </w:p>
        </w:tc>
      </w:tr>
      <w:tr w:rsidR="00A164B6" w14:paraId="2F0FA63D" w14:textId="77777777">
        <w:trPr>
          <w:trHeight w:val="276"/>
        </w:trPr>
        <w:tc>
          <w:tcPr>
            <w:tcW w:w="567" w:type="dxa"/>
            <w:vMerge w:val="restart"/>
          </w:tcPr>
          <w:p w14:paraId="6E3490CB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3.4</w:t>
            </w:r>
          </w:p>
        </w:tc>
        <w:tc>
          <w:tcPr>
            <w:tcW w:w="10205" w:type="dxa"/>
            <w:vMerge w:val="restart"/>
          </w:tcPr>
          <w:p w14:paraId="71A3AC23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Специалист Центра предоставляет Инициатору обращения оперативное (временное или окончательное) решение проблемы, используя информацию, полученную в ходе локализации проблемы.</w:t>
            </w:r>
          </w:p>
        </w:tc>
      </w:tr>
      <w:tr w:rsidR="00A164B6" w14:paraId="7F346C1D" w14:textId="77777777">
        <w:trPr>
          <w:trHeight w:val="276"/>
        </w:trPr>
        <w:tc>
          <w:tcPr>
            <w:tcW w:w="567" w:type="dxa"/>
            <w:vMerge w:val="restart"/>
          </w:tcPr>
          <w:p w14:paraId="06693ED1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3.5</w:t>
            </w:r>
          </w:p>
        </w:tc>
        <w:tc>
          <w:tcPr>
            <w:tcW w:w="10205" w:type="dxa"/>
            <w:vMerge w:val="restart"/>
          </w:tcPr>
          <w:p w14:paraId="0E9B8470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Решением проблемы может являться ответ на вопрос Инициатора обращения, локализация проблемы, рекомендации или план действий.</w:t>
            </w:r>
          </w:p>
        </w:tc>
      </w:tr>
      <w:tr w:rsidR="00A164B6" w14:paraId="0259517A" w14:textId="77777777">
        <w:trPr>
          <w:trHeight w:val="276"/>
        </w:trPr>
        <w:tc>
          <w:tcPr>
            <w:tcW w:w="567" w:type="dxa"/>
            <w:vMerge w:val="restart"/>
          </w:tcPr>
          <w:p w14:paraId="192493EA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3.6</w:t>
            </w:r>
          </w:p>
        </w:tc>
        <w:tc>
          <w:tcPr>
            <w:tcW w:w="10205" w:type="dxa"/>
            <w:vMerge w:val="restart"/>
          </w:tcPr>
          <w:p w14:paraId="2B4B49C2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предоставления окончательного решения проблем Заявка закрывается, при подтверждении успешного разрешения Инициатором обращения.</w:t>
            </w:r>
          </w:p>
        </w:tc>
      </w:tr>
      <w:tr w:rsidR="00A164B6" w14:paraId="7A85AB02" w14:textId="77777777">
        <w:trPr>
          <w:trHeight w:val="276"/>
        </w:trPr>
        <w:tc>
          <w:tcPr>
            <w:tcW w:w="567" w:type="dxa"/>
            <w:vMerge w:val="restart"/>
          </w:tcPr>
          <w:p w14:paraId="37975910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3.7</w:t>
            </w:r>
          </w:p>
        </w:tc>
        <w:tc>
          <w:tcPr>
            <w:tcW w:w="10205" w:type="dxa"/>
            <w:vMerge w:val="restart"/>
          </w:tcPr>
          <w:p w14:paraId="444086F1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Если проблема решена в новой версии ПО, обновление рассматривается как предоставленное решение.</w:t>
            </w:r>
          </w:p>
        </w:tc>
      </w:tr>
      <w:tr w:rsidR="00A164B6" w14:paraId="0D6BAB1D" w14:textId="77777777">
        <w:trPr>
          <w:trHeight w:val="276"/>
        </w:trPr>
        <w:tc>
          <w:tcPr>
            <w:tcW w:w="567" w:type="dxa"/>
            <w:vMerge w:val="restart"/>
          </w:tcPr>
          <w:p w14:paraId="74FE554C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3.8</w:t>
            </w:r>
          </w:p>
        </w:tc>
        <w:tc>
          <w:tcPr>
            <w:tcW w:w="10205" w:type="dxa"/>
            <w:vMerge w:val="restart"/>
          </w:tcPr>
          <w:p w14:paraId="5C1B4243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Основанием для закрытия Заявки в любом случае является:</w:t>
            </w:r>
          </w:p>
          <w:p w14:paraId="1CC9F5B5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предоставление Инициатору обращения исчерпывающего ответа в качестве Консультации или же окончательно подтвержденного решения по Запросам / Инцидентам;</w:t>
            </w:r>
          </w:p>
          <w:p w14:paraId="0AE3F3C7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обращение Инициатора обращения в Центр обращений с просьбой закрыть Заявку;</w:t>
            </w:r>
          </w:p>
          <w:p w14:paraId="660BD6A8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проблема вызвана некорректной работой ПО иного производителя;</w:t>
            </w:r>
          </w:p>
          <w:p w14:paraId="6F36E22A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Инициатор обращения не отвечает на уточняющие запросы специалистов Центра в течение 7 рабочих дней. В таком случае Заявка закрывается с предварительным уведомлением Инициатора обращения;</w:t>
            </w:r>
          </w:p>
          <w:p w14:paraId="278F5E1E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вне компетенции специалистов Центра, в таком случае Инициатору обращения будут даны рекомендации с переадресацией на соответствующий ресурс;</w:t>
            </w:r>
          </w:p>
          <w:p w14:paraId="421A7E4A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содержит Запрос на создание новых функциональных возможностей ПО или расширение текущих возможностей. В таком случае Заявка фиксируется и передается разработчикам для изучения возможности реализации в будущих версиях.</w:t>
            </w:r>
          </w:p>
        </w:tc>
      </w:tr>
      <w:tr w:rsidR="00A164B6" w14:paraId="074EC5F0" w14:textId="77777777">
        <w:trPr>
          <w:trHeight w:val="276"/>
        </w:trPr>
        <w:tc>
          <w:tcPr>
            <w:tcW w:w="567" w:type="dxa"/>
            <w:vMerge w:val="restart"/>
          </w:tcPr>
          <w:p w14:paraId="76901CEC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0205" w:type="dxa"/>
            <w:vMerge w:val="restart"/>
          </w:tcPr>
          <w:p w14:paraId="11B27C14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КЛАССИФИКАЦИЯ ЗАЯВОК</w:t>
            </w:r>
          </w:p>
        </w:tc>
      </w:tr>
      <w:tr w:rsidR="00A164B6" w14:paraId="5AF378DA" w14:textId="77777777">
        <w:trPr>
          <w:trHeight w:val="276"/>
        </w:trPr>
        <w:tc>
          <w:tcPr>
            <w:tcW w:w="567" w:type="dxa"/>
            <w:vMerge w:val="restart"/>
          </w:tcPr>
          <w:p w14:paraId="740C4447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4.1</w:t>
            </w:r>
          </w:p>
        </w:tc>
        <w:tc>
          <w:tcPr>
            <w:tcW w:w="10205" w:type="dxa"/>
            <w:vMerge w:val="restart"/>
          </w:tcPr>
          <w:p w14:paraId="15A44B8F" w14:textId="77777777" w:rsidR="00A164B6" w:rsidRDefault="00371E28">
            <w:pPr>
              <w:pStyle w:val="aff5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Все регистрируемые Заявки специалист Центра классифицирует по времени реакции и времени оказания Консультации или решения Запросов/Инцидентов</w:t>
            </w:r>
          </w:p>
        </w:tc>
      </w:tr>
      <w:tr w:rsidR="00A164B6" w14:paraId="598A8906" w14:textId="77777777">
        <w:trPr>
          <w:trHeight w:val="276"/>
        </w:trPr>
        <w:tc>
          <w:tcPr>
            <w:tcW w:w="567" w:type="dxa"/>
            <w:vMerge w:val="restart"/>
          </w:tcPr>
          <w:p w14:paraId="49701D1C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4.2</w:t>
            </w:r>
          </w:p>
        </w:tc>
        <w:tc>
          <w:tcPr>
            <w:tcW w:w="10205" w:type="dxa"/>
            <w:vMerge w:val="restart"/>
          </w:tcPr>
          <w:p w14:paraId="6D1993CF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Время реакции на Заявку:</w:t>
            </w:r>
          </w:p>
          <w:p w14:paraId="094867D6" w14:textId="77777777" w:rsidR="00A164B6" w:rsidRDefault="00371E28">
            <w:pPr>
              <w:pStyle w:val="2-"/>
            </w:pPr>
            <w:r>
              <w:rPr>
                <w:color w:val="000000" w:themeColor="text1"/>
              </w:rPr>
              <w:t>Критичная – остановка системы (невозможность работы с системой) или невыполнение (некорректное выполнение) системой важных функций которое может привести к невозможности работы одного или более подразделения Заказчика или Конечных пользователей услуг (более 50 пользователей);</w:t>
            </w:r>
          </w:p>
          <w:p w14:paraId="39C42521" w14:textId="77777777" w:rsidR="00A164B6" w:rsidRDefault="00371E28">
            <w:pPr>
              <w:pStyle w:val="2-"/>
            </w:pPr>
            <w:r>
              <w:rPr>
                <w:color w:val="000000" w:themeColor="text1"/>
              </w:rPr>
              <w:t>Важная – некорректное исполнение системой некоторых функций, которое может привести к невозможности работы от 10 до 50 пользователей Системы;</w:t>
            </w:r>
          </w:p>
          <w:p w14:paraId="34D13928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Текущая – некорректное исполнение системой некоторых функций, которое может привести к невозможности работы от одного или 10 пользователей, или влекущее за собой искажение информации.</w:t>
            </w:r>
          </w:p>
        </w:tc>
      </w:tr>
      <w:tr w:rsidR="00A164B6" w14:paraId="40DF7D91" w14:textId="77777777">
        <w:trPr>
          <w:trHeight w:val="276"/>
        </w:trPr>
        <w:tc>
          <w:tcPr>
            <w:tcW w:w="567" w:type="dxa"/>
            <w:vMerge w:val="restart"/>
          </w:tcPr>
          <w:p w14:paraId="32B78EB0" w14:textId="77777777" w:rsidR="00A164B6" w:rsidRDefault="00371E28">
            <w:pPr>
              <w:pStyle w:val="aff4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4.3</w:t>
            </w:r>
          </w:p>
        </w:tc>
        <w:tc>
          <w:tcPr>
            <w:tcW w:w="10205" w:type="dxa"/>
            <w:vMerge w:val="restart"/>
          </w:tcPr>
          <w:p w14:paraId="46E9B1CE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Время оказания Консультации или решения Запросов/Инцидентов:</w:t>
            </w:r>
          </w:p>
          <w:p w14:paraId="0E570AB3" w14:textId="77777777" w:rsidR="00A164B6" w:rsidRDefault="00371E28">
            <w:pPr>
              <w:pStyle w:val="2-"/>
            </w:pPr>
            <w:r>
              <w:rPr>
                <w:color w:val="000000" w:themeColor="text1"/>
              </w:rPr>
              <w:t>8 рабочих часов для обращений статуса «Критично»</w:t>
            </w:r>
          </w:p>
          <w:p w14:paraId="3C4226DB" w14:textId="77777777" w:rsidR="00A164B6" w:rsidRDefault="00371E28">
            <w:pPr>
              <w:pStyle w:val="2-"/>
            </w:pPr>
            <w:r>
              <w:rPr>
                <w:color w:val="000000" w:themeColor="text1"/>
              </w:rPr>
              <w:t>16 рабочих часов (по графику работы Исполнителя) для обращений статуса «Важно»</w:t>
            </w:r>
          </w:p>
          <w:p w14:paraId="50D97161" w14:textId="77777777" w:rsidR="00A164B6" w:rsidRDefault="00371E28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 рабочих часов (по графику работы Исполнителя) для обращений статуса «Текущее»</w:t>
            </w:r>
          </w:p>
        </w:tc>
      </w:tr>
      <w:tr w:rsidR="00A164B6" w14:paraId="4C3E707D" w14:textId="77777777">
        <w:trPr>
          <w:trHeight w:val="276"/>
        </w:trPr>
        <w:tc>
          <w:tcPr>
            <w:tcW w:w="567" w:type="dxa"/>
            <w:vMerge w:val="restart"/>
          </w:tcPr>
          <w:p w14:paraId="58E0E9A8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0205" w:type="dxa"/>
            <w:vMerge w:val="restart"/>
          </w:tcPr>
          <w:p w14:paraId="4770C4E5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ОГРАНИЧЕНИЯ СЛУЖБЫ ОБРАЩЕНИЙ</w:t>
            </w:r>
          </w:p>
        </w:tc>
      </w:tr>
      <w:tr w:rsidR="00A164B6" w14:paraId="41B05600" w14:textId="77777777">
        <w:trPr>
          <w:trHeight w:val="276"/>
        </w:trPr>
        <w:tc>
          <w:tcPr>
            <w:tcW w:w="567" w:type="dxa"/>
            <w:vMerge w:val="restart"/>
          </w:tcPr>
          <w:p w14:paraId="126E4973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</w:t>
            </w:r>
          </w:p>
        </w:tc>
        <w:tc>
          <w:tcPr>
            <w:tcW w:w="10205" w:type="dxa"/>
            <w:vMerge w:val="restart"/>
          </w:tcPr>
          <w:p w14:paraId="2C0472AE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Специалисты Центра не проводят консультации и работы, связанные с работой стороннего программного обеспечения.</w:t>
            </w:r>
          </w:p>
        </w:tc>
      </w:tr>
      <w:tr w:rsidR="00A164B6" w14:paraId="102BB405" w14:textId="77777777">
        <w:trPr>
          <w:trHeight w:val="276"/>
        </w:trPr>
        <w:tc>
          <w:tcPr>
            <w:tcW w:w="567" w:type="dxa"/>
            <w:vMerge w:val="restart"/>
          </w:tcPr>
          <w:p w14:paraId="24E02135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5.2</w:t>
            </w:r>
          </w:p>
        </w:tc>
        <w:tc>
          <w:tcPr>
            <w:tcW w:w="10205" w:type="dxa"/>
            <w:vMerge w:val="restart"/>
          </w:tcPr>
          <w:p w14:paraId="4566B49D" w14:textId="6E41A220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Запросы на модификацию или изменение не связанные с дефектами ПО, регистрируются и передаются разработчику МИС «КПС «САМСОН» (конфигурация «Краснодарский край»). Сроки решения таких Запросов не сообщаются. Заявки</w:t>
            </w:r>
            <w:r w:rsidR="001126CD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реализации, обновление МИС «КПС «САМСОН» (конфигурация «Краснодарский край») выполняется по отдельному договору и техническому заданию Заказчика.</w:t>
            </w:r>
          </w:p>
        </w:tc>
      </w:tr>
      <w:tr w:rsidR="00A164B6" w14:paraId="3764965B" w14:textId="77777777">
        <w:trPr>
          <w:trHeight w:val="276"/>
        </w:trPr>
        <w:tc>
          <w:tcPr>
            <w:tcW w:w="567" w:type="dxa"/>
            <w:vMerge w:val="restart"/>
          </w:tcPr>
          <w:p w14:paraId="77A5D424" w14:textId="77777777" w:rsidR="00A164B6" w:rsidRDefault="00371E28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5.3</w:t>
            </w:r>
          </w:p>
        </w:tc>
        <w:tc>
          <w:tcPr>
            <w:tcW w:w="10205" w:type="dxa"/>
            <w:vMerge w:val="restart"/>
          </w:tcPr>
          <w:p w14:paraId="2FC86F5A" w14:textId="77777777" w:rsidR="00A164B6" w:rsidRDefault="00371E28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Коммуникации Инициатора обращения и специалистов Центра должны соответствовать общепринятым нормам делового этикета. В случае нарушения норм общения, специалист Центра вправе закрыть Заявку, как обращение, не подлежащую решению.</w:t>
            </w:r>
          </w:p>
        </w:tc>
      </w:tr>
    </w:tbl>
    <w:p w14:paraId="28E8DF8D" w14:textId="77777777" w:rsidR="00A164B6" w:rsidRDefault="00A164B6">
      <w:pPr>
        <w:pStyle w:val="aff4"/>
        <w:rPr>
          <w:color w:val="000000" w:themeColor="text1"/>
        </w:rPr>
      </w:pPr>
    </w:p>
    <w:sectPr w:rsidR="00A164B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CDA39" w14:textId="77777777" w:rsidR="00A164B6" w:rsidRDefault="00371E28">
      <w:r>
        <w:separator/>
      </w:r>
    </w:p>
  </w:endnote>
  <w:endnote w:type="continuationSeparator" w:id="0">
    <w:p w14:paraId="1A65D23D" w14:textId="77777777" w:rsidR="00A164B6" w:rsidRDefault="0037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5E16" w14:textId="77777777" w:rsidR="00A164B6" w:rsidRDefault="00371E28">
    <w:pPr>
      <w:pStyle w:val="a5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25F5E" w14:textId="77777777" w:rsidR="00A164B6" w:rsidRDefault="00371E28">
      <w:r>
        <w:separator/>
      </w:r>
    </w:p>
  </w:footnote>
  <w:footnote w:type="continuationSeparator" w:id="0">
    <w:p w14:paraId="2FE89CDD" w14:textId="77777777" w:rsidR="00A164B6" w:rsidRDefault="00371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1F75"/>
    <w:multiLevelType w:val="multilevel"/>
    <w:tmpl w:val="203044A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suff w:val="space"/>
      <w:lvlText w:val="%2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1" w15:restartNumberingAfterBreak="0">
    <w:nsid w:val="04090582"/>
    <w:multiLevelType w:val="multilevel"/>
    <w:tmpl w:val="EE5CFC9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" w15:restartNumberingAfterBreak="0">
    <w:nsid w:val="05610BEC"/>
    <w:multiLevelType w:val="multilevel"/>
    <w:tmpl w:val="2BF0E63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3" w15:restartNumberingAfterBreak="0">
    <w:nsid w:val="05CD33C0"/>
    <w:multiLevelType w:val="hybridMultilevel"/>
    <w:tmpl w:val="FEE06CF4"/>
    <w:lvl w:ilvl="0" w:tplc="602254AC">
      <w:start w:val="1"/>
      <w:numFmt w:val="decimal"/>
      <w:pStyle w:val="1"/>
      <w:suff w:val="space"/>
      <w:lvlText w:val="%1)"/>
      <w:lvlJc w:val="left"/>
      <w:pPr>
        <w:ind w:left="0" w:firstLine="0"/>
      </w:pPr>
    </w:lvl>
    <w:lvl w:ilvl="1" w:tplc="B6AC639E">
      <w:start w:val="1"/>
      <w:numFmt w:val="lowerLetter"/>
      <w:lvlText w:val="%2."/>
      <w:lvlJc w:val="left"/>
      <w:pPr>
        <w:ind w:left="1429" w:hanging="360"/>
      </w:pPr>
    </w:lvl>
    <w:lvl w:ilvl="2" w:tplc="330E1A94">
      <w:start w:val="1"/>
      <w:numFmt w:val="lowerRoman"/>
      <w:lvlText w:val="%3."/>
      <w:lvlJc w:val="right"/>
      <w:pPr>
        <w:ind w:left="2149" w:hanging="180"/>
      </w:pPr>
    </w:lvl>
    <w:lvl w:ilvl="3" w:tplc="1C400FB8">
      <w:start w:val="1"/>
      <w:numFmt w:val="decimal"/>
      <w:lvlText w:val="%4."/>
      <w:lvlJc w:val="left"/>
      <w:pPr>
        <w:ind w:left="2869" w:hanging="360"/>
      </w:pPr>
    </w:lvl>
    <w:lvl w:ilvl="4" w:tplc="582AB8E8">
      <w:start w:val="1"/>
      <w:numFmt w:val="lowerLetter"/>
      <w:lvlText w:val="%5."/>
      <w:lvlJc w:val="left"/>
      <w:pPr>
        <w:ind w:left="3589" w:hanging="360"/>
      </w:pPr>
    </w:lvl>
    <w:lvl w:ilvl="5" w:tplc="3CE0E794">
      <w:start w:val="1"/>
      <w:numFmt w:val="lowerRoman"/>
      <w:lvlText w:val="%6."/>
      <w:lvlJc w:val="right"/>
      <w:pPr>
        <w:ind w:left="4309" w:hanging="180"/>
      </w:pPr>
    </w:lvl>
    <w:lvl w:ilvl="6" w:tplc="961C5CD8">
      <w:start w:val="1"/>
      <w:numFmt w:val="decimal"/>
      <w:lvlText w:val="%7."/>
      <w:lvlJc w:val="left"/>
      <w:pPr>
        <w:ind w:left="5029" w:hanging="360"/>
      </w:pPr>
    </w:lvl>
    <w:lvl w:ilvl="7" w:tplc="2E2E0322">
      <w:start w:val="1"/>
      <w:numFmt w:val="lowerLetter"/>
      <w:lvlText w:val="%8."/>
      <w:lvlJc w:val="left"/>
      <w:pPr>
        <w:ind w:left="5749" w:hanging="360"/>
      </w:pPr>
    </w:lvl>
    <w:lvl w:ilvl="8" w:tplc="7842161C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11034CC7"/>
    <w:multiLevelType w:val="hybridMultilevel"/>
    <w:tmpl w:val="852A3F32"/>
    <w:lvl w:ilvl="0" w:tplc="E64A274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49615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C812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FCE1D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BEEE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2609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36B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BAF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349D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27F441C"/>
    <w:multiLevelType w:val="multilevel"/>
    <w:tmpl w:val="75361CA2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380B08"/>
    <w:multiLevelType w:val="hybridMultilevel"/>
    <w:tmpl w:val="BD30508A"/>
    <w:lvl w:ilvl="0" w:tplc="1EC23C34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03C0559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36285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C68815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39E307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5CA3C2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24091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066A6C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84CA78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53F40E3"/>
    <w:multiLevelType w:val="hybridMultilevel"/>
    <w:tmpl w:val="F56EFE50"/>
    <w:lvl w:ilvl="0" w:tplc="FAC6469A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E28478A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EE8A99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964BF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96211D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9CC0A3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AF67C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EE66C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274C97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1A50238"/>
    <w:multiLevelType w:val="hybridMultilevel"/>
    <w:tmpl w:val="8FA2C27A"/>
    <w:lvl w:ilvl="0" w:tplc="58D433FA">
      <w:start w:val="1"/>
      <w:numFmt w:val="decimal"/>
      <w:pStyle w:val="123"/>
      <w:suff w:val="space"/>
      <w:lvlText w:val="%1."/>
      <w:lvlJc w:val="left"/>
      <w:pPr>
        <w:ind w:left="0" w:firstLine="0"/>
      </w:pPr>
    </w:lvl>
    <w:lvl w:ilvl="1" w:tplc="639A9D44">
      <w:start w:val="1"/>
      <w:numFmt w:val="lowerLetter"/>
      <w:lvlText w:val="%2."/>
      <w:lvlJc w:val="left"/>
      <w:pPr>
        <w:ind w:left="1429" w:hanging="360"/>
      </w:pPr>
    </w:lvl>
    <w:lvl w:ilvl="2" w:tplc="AC525A14">
      <w:start w:val="1"/>
      <w:numFmt w:val="lowerRoman"/>
      <w:lvlText w:val="%3."/>
      <w:lvlJc w:val="right"/>
      <w:pPr>
        <w:ind w:left="2149" w:hanging="180"/>
      </w:pPr>
    </w:lvl>
    <w:lvl w:ilvl="3" w:tplc="1BDE59A6">
      <w:start w:val="1"/>
      <w:numFmt w:val="decimal"/>
      <w:lvlText w:val="%4."/>
      <w:lvlJc w:val="left"/>
      <w:pPr>
        <w:ind w:left="2869" w:hanging="360"/>
      </w:pPr>
    </w:lvl>
    <w:lvl w:ilvl="4" w:tplc="BD3A02FE">
      <w:start w:val="1"/>
      <w:numFmt w:val="lowerLetter"/>
      <w:lvlText w:val="%5."/>
      <w:lvlJc w:val="left"/>
      <w:pPr>
        <w:ind w:left="3589" w:hanging="360"/>
      </w:pPr>
    </w:lvl>
    <w:lvl w:ilvl="5" w:tplc="47CA8DB0">
      <w:start w:val="1"/>
      <w:numFmt w:val="lowerRoman"/>
      <w:lvlText w:val="%6."/>
      <w:lvlJc w:val="right"/>
      <w:pPr>
        <w:ind w:left="4309" w:hanging="180"/>
      </w:pPr>
    </w:lvl>
    <w:lvl w:ilvl="6" w:tplc="03D09560">
      <w:start w:val="1"/>
      <w:numFmt w:val="decimal"/>
      <w:lvlText w:val="%7."/>
      <w:lvlJc w:val="left"/>
      <w:pPr>
        <w:ind w:left="5029" w:hanging="360"/>
      </w:pPr>
    </w:lvl>
    <w:lvl w:ilvl="7" w:tplc="016AB6AA">
      <w:start w:val="1"/>
      <w:numFmt w:val="lowerLetter"/>
      <w:lvlText w:val="%8."/>
      <w:lvlJc w:val="left"/>
      <w:pPr>
        <w:ind w:left="5749" w:hanging="360"/>
      </w:pPr>
    </w:lvl>
    <w:lvl w:ilvl="8" w:tplc="067C0A7E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24EF2766"/>
    <w:multiLevelType w:val="hybridMultilevel"/>
    <w:tmpl w:val="811CA680"/>
    <w:lvl w:ilvl="0" w:tplc="0CD0FCB4">
      <w:start w:val="1"/>
      <w:numFmt w:val="bullet"/>
      <w:pStyle w:val="2-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08588D9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BBCDA9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2565A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72C138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CE04FF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68A90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418502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BA624B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5F73FD9"/>
    <w:multiLevelType w:val="hybridMultilevel"/>
    <w:tmpl w:val="4A2612F4"/>
    <w:lvl w:ilvl="0" w:tplc="60AAEBCA">
      <w:start w:val="1"/>
      <w:numFmt w:val="bullet"/>
      <w:pStyle w:val="-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54908E1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A60295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F5A5E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F48513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8DEEB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1682E2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7EE33D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C38794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88C3DB3"/>
    <w:multiLevelType w:val="hybridMultilevel"/>
    <w:tmpl w:val="7AD80BFE"/>
    <w:lvl w:ilvl="0" w:tplc="80E68E06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0F3CD66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870704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A36313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5E8903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0885E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27434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0F0D1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C12E7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A2C11A7"/>
    <w:multiLevelType w:val="multilevel"/>
    <w:tmpl w:val="E2A0D384"/>
    <w:lvl w:ilvl="0">
      <w:start w:val="1"/>
      <w:numFmt w:val="decimal"/>
      <w:pStyle w:val="1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0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0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13" w15:restartNumberingAfterBreak="0">
    <w:nsid w:val="2A900B6A"/>
    <w:multiLevelType w:val="hybridMultilevel"/>
    <w:tmpl w:val="4A2E3676"/>
    <w:lvl w:ilvl="0" w:tplc="DA50AA7A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8774F86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FDC912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E88C69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E64430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2253E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03290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C66F38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3220D1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2A9E1CC5"/>
    <w:multiLevelType w:val="hybridMultilevel"/>
    <w:tmpl w:val="ED300B1A"/>
    <w:lvl w:ilvl="0" w:tplc="46AA739A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700E298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C46453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F46128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49CA02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B7C67F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F90828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E18481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656C7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DF72A4B"/>
    <w:multiLevelType w:val="hybridMultilevel"/>
    <w:tmpl w:val="94ACF8AA"/>
    <w:lvl w:ilvl="0" w:tplc="2C6CB072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7A8E30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47CB55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922F16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6BE870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CAC6C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3BE9F4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268B8D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C6EE1D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B51514D"/>
    <w:multiLevelType w:val="hybridMultilevel"/>
    <w:tmpl w:val="868E7BC2"/>
    <w:lvl w:ilvl="0" w:tplc="4CDCEDF4">
      <w:start w:val="1"/>
      <w:numFmt w:val="bullet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29C0FB5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7CA33D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83AA5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9F626E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53A820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4D8D9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14664C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CDC63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18837AB"/>
    <w:multiLevelType w:val="hybridMultilevel"/>
    <w:tmpl w:val="C7967EF6"/>
    <w:lvl w:ilvl="0" w:tplc="43987044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3878ADC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A02DDC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7161E0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B92DFB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834F57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AF6FC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876D1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3B8507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441471F8"/>
    <w:multiLevelType w:val="hybridMultilevel"/>
    <w:tmpl w:val="1AA45B9C"/>
    <w:lvl w:ilvl="0" w:tplc="CF548890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72B4F5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5E0495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33866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CD874A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61ED23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6EADDC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7E0C0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BEC560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76A64FA"/>
    <w:multiLevelType w:val="hybridMultilevel"/>
    <w:tmpl w:val="3F30A2C0"/>
    <w:lvl w:ilvl="0" w:tplc="2052311C">
      <w:start w:val="1"/>
      <w:numFmt w:val="bullet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8E80350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CB4FF0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D58D0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A0E132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C94A7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5DCD7D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20A1C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840E9E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A89291B"/>
    <w:multiLevelType w:val="multilevel"/>
    <w:tmpl w:val="772E81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AB301D9"/>
    <w:multiLevelType w:val="hybridMultilevel"/>
    <w:tmpl w:val="2B0CC5BC"/>
    <w:lvl w:ilvl="0" w:tplc="50DEABA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572491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A7638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F0626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3A07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888A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E6C4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21CC0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C4E1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3595530"/>
    <w:multiLevelType w:val="hybridMultilevel"/>
    <w:tmpl w:val="B0F2DA14"/>
    <w:lvl w:ilvl="0" w:tplc="B344E8D2">
      <w:start w:val="1"/>
      <w:numFmt w:val="bullet"/>
      <w:suff w:val="space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5A388D42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0BAA96C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AD6A570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F62D1EE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4164B94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A188F0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A62A340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FA6C170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FE947BE"/>
    <w:multiLevelType w:val="hybridMultilevel"/>
    <w:tmpl w:val="FA925AFC"/>
    <w:lvl w:ilvl="0" w:tplc="CE7AC788">
      <w:start w:val="1"/>
      <w:numFmt w:val="bullet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585C32B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DB8C92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8A486D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52AC0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6A2D1D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776B3E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C5EA8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546DD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4753532"/>
    <w:multiLevelType w:val="multilevel"/>
    <w:tmpl w:val="DE5AB5E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5" w15:restartNumberingAfterBreak="0">
    <w:nsid w:val="692D441C"/>
    <w:multiLevelType w:val="hybridMultilevel"/>
    <w:tmpl w:val="5EBCC5B6"/>
    <w:lvl w:ilvl="0" w:tplc="8430CACC">
      <w:start w:val="1"/>
      <w:numFmt w:val="lowerLetter"/>
      <w:pStyle w:val="a"/>
      <w:suff w:val="space"/>
      <w:lvlText w:val="%1)"/>
      <w:lvlJc w:val="left"/>
      <w:pPr>
        <w:ind w:left="0" w:firstLine="0"/>
      </w:pPr>
    </w:lvl>
    <w:lvl w:ilvl="1" w:tplc="6F825350">
      <w:start w:val="1"/>
      <w:numFmt w:val="lowerLetter"/>
      <w:lvlText w:val="%2."/>
      <w:lvlJc w:val="left"/>
      <w:pPr>
        <w:ind w:left="1429" w:hanging="360"/>
      </w:pPr>
    </w:lvl>
    <w:lvl w:ilvl="2" w:tplc="BAA26F3C">
      <w:start w:val="1"/>
      <w:numFmt w:val="lowerRoman"/>
      <w:lvlText w:val="%3."/>
      <w:lvlJc w:val="right"/>
      <w:pPr>
        <w:ind w:left="2149" w:hanging="180"/>
      </w:pPr>
    </w:lvl>
    <w:lvl w:ilvl="3" w:tplc="B57247EE">
      <w:start w:val="1"/>
      <w:numFmt w:val="decimal"/>
      <w:lvlText w:val="%4."/>
      <w:lvlJc w:val="left"/>
      <w:pPr>
        <w:ind w:left="2869" w:hanging="360"/>
      </w:pPr>
    </w:lvl>
    <w:lvl w:ilvl="4" w:tplc="C248C974">
      <w:start w:val="1"/>
      <w:numFmt w:val="lowerLetter"/>
      <w:lvlText w:val="%5."/>
      <w:lvlJc w:val="left"/>
      <w:pPr>
        <w:ind w:left="3589" w:hanging="360"/>
      </w:pPr>
    </w:lvl>
    <w:lvl w:ilvl="5" w:tplc="E146E6E4">
      <w:start w:val="1"/>
      <w:numFmt w:val="lowerRoman"/>
      <w:lvlText w:val="%6."/>
      <w:lvlJc w:val="right"/>
      <w:pPr>
        <w:ind w:left="4309" w:hanging="180"/>
      </w:pPr>
    </w:lvl>
    <w:lvl w:ilvl="6" w:tplc="3A58AEC2">
      <w:start w:val="1"/>
      <w:numFmt w:val="decimal"/>
      <w:lvlText w:val="%7."/>
      <w:lvlJc w:val="left"/>
      <w:pPr>
        <w:ind w:left="5029" w:hanging="360"/>
      </w:pPr>
    </w:lvl>
    <w:lvl w:ilvl="7" w:tplc="BFCA38E8">
      <w:start w:val="1"/>
      <w:numFmt w:val="lowerLetter"/>
      <w:lvlText w:val="%8."/>
      <w:lvlJc w:val="left"/>
      <w:pPr>
        <w:ind w:left="5749" w:hanging="360"/>
      </w:pPr>
    </w:lvl>
    <w:lvl w:ilvl="8" w:tplc="6AFE1FCA">
      <w:start w:val="1"/>
      <w:numFmt w:val="lowerRoman"/>
      <w:lvlText w:val="%9."/>
      <w:lvlJc w:val="right"/>
      <w:pPr>
        <w:ind w:left="6469" w:hanging="180"/>
      </w:pPr>
    </w:lvl>
  </w:abstractNum>
  <w:abstractNum w:abstractNumId="26" w15:restartNumberingAfterBreak="0">
    <w:nsid w:val="6EA6325B"/>
    <w:multiLevelType w:val="hybridMultilevel"/>
    <w:tmpl w:val="F5E89138"/>
    <w:lvl w:ilvl="0" w:tplc="AA761214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076281B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94E29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41247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DD66F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06CCA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B8CC1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ADE8F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9A0BEF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73CC362F"/>
    <w:multiLevelType w:val="multilevel"/>
    <w:tmpl w:val="BCAC8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5952EF3"/>
    <w:multiLevelType w:val="multilevel"/>
    <w:tmpl w:val="AD309FD8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9" w15:restartNumberingAfterBreak="0">
    <w:nsid w:val="78651AB2"/>
    <w:multiLevelType w:val="hybridMultilevel"/>
    <w:tmpl w:val="ABAEE164"/>
    <w:lvl w:ilvl="0" w:tplc="739800E0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E16A293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D381B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E7413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F2C47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D8CA7E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D9296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74C40F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E4853A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8FB0FE7"/>
    <w:multiLevelType w:val="multilevel"/>
    <w:tmpl w:val="76D2E63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E8C271A"/>
    <w:multiLevelType w:val="hybridMultilevel"/>
    <w:tmpl w:val="93966962"/>
    <w:lvl w:ilvl="0" w:tplc="53D47A2C">
      <w:start w:val="1"/>
      <w:numFmt w:val="decimal"/>
      <w:lvlText w:val="%1."/>
      <w:lvlJc w:val="right"/>
      <w:pPr>
        <w:ind w:left="720" w:hanging="360"/>
      </w:pPr>
    </w:lvl>
    <w:lvl w:ilvl="1" w:tplc="71DA1138">
      <w:start w:val="1"/>
      <w:numFmt w:val="lowerLetter"/>
      <w:lvlText w:val="%2."/>
      <w:lvlJc w:val="left"/>
      <w:pPr>
        <w:ind w:left="1440" w:hanging="360"/>
      </w:pPr>
    </w:lvl>
    <w:lvl w:ilvl="2" w:tplc="18C81D28">
      <w:start w:val="1"/>
      <w:numFmt w:val="lowerRoman"/>
      <w:lvlText w:val="%3."/>
      <w:lvlJc w:val="right"/>
      <w:pPr>
        <w:ind w:left="2160" w:hanging="180"/>
      </w:pPr>
    </w:lvl>
    <w:lvl w:ilvl="3" w:tplc="D4CAC192">
      <w:start w:val="1"/>
      <w:numFmt w:val="decimal"/>
      <w:lvlText w:val="%4."/>
      <w:lvlJc w:val="left"/>
      <w:pPr>
        <w:ind w:left="2880" w:hanging="360"/>
      </w:pPr>
    </w:lvl>
    <w:lvl w:ilvl="4" w:tplc="9608278E">
      <w:start w:val="1"/>
      <w:numFmt w:val="lowerLetter"/>
      <w:lvlText w:val="%5."/>
      <w:lvlJc w:val="left"/>
      <w:pPr>
        <w:ind w:left="3600" w:hanging="360"/>
      </w:pPr>
    </w:lvl>
    <w:lvl w:ilvl="5" w:tplc="B7388790">
      <w:start w:val="1"/>
      <w:numFmt w:val="lowerRoman"/>
      <w:lvlText w:val="%6."/>
      <w:lvlJc w:val="right"/>
      <w:pPr>
        <w:ind w:left="4320" w:hanging="180"/>
      </w:pPr>
    </w:lvl>
    <w:lvl w:ilvl="6" w:tplc="310AD448">
      <w:start w:val="1"/>
      <w:numFmt w:val="decimal"/>
      <w:lvlText w:val="%7."/>
      <w:lvlJc w:val="left"/>
      <w:pPr>
        <w:ind w:left="5040" w:hanging="360"/>
      </w:pPr>
    </w:lvl>
    <w:lvl w:ilvl="7" w:tplc="7B92087A">
      <w:start w:val="1"/>
      <w:numFmt w:val="lowerLetter"/>
      <w:lvlText w:val="%8."/>
      <w:lvlJc w:val="left"/>
      <w:pPr>
        <w:ind w:left="5760" w:hanging="360"/>
      </w:pPr>
    </w:lvl>
    <w:lvl w:ilvl="8" w:tplc="9DA8E47E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5785">
    <w:abstractNumId w:val="8"/>
  </w:num>
  <w:num w:numId="2" w16cid:durableId="571238834">
    <w:abstractNumId w:val="3"/>
  </w:num>
  <w:num w:numId="3" w16cid:durableId="1960641710">
    <w:abstractNumId w:val="25"/>
  </w:num>
  <w:num w:numId="4" w16cid:durableId="1776711530">
    <w:abstractNumId w:val="10"/>
  </w:num>
  <w:num w:numId="5" w16cid:durableId="1402865875">
    <w:abstractNumId w:val="9"/>
  </w:num>
  <w:num w:numId="6" w16cid:durableId="1403479261">
    <w:abstractNumId w:val="5"/>
  </w:num>
  <w:num w:numId="7" w16cid:durableId="306135173">
    <w:abstractNumId w:val="31"/>
  </w:num>
  <w:num w:numId="8" w16cid:durableId="846865141">
    <w:abstractNumId w:val="30"/>
  </w:num>
  <w:num w:numId="9" w16cid:durableId="1638680340">
    <w:abstractNumId w:val="1"/>
  </w:num>
  <w:num w:numId="10" w16cid:durableId="1725760224">
    <w:abstractNumId w:val="0"/>
  </w:num>
  <w:num w:numId="11" w16cid:durableId="814645122">
    <w:abstractNumId w:val="24"/>
  </w:num>
  <w:num w:numId="12" w16cid:durableId="1804928014">
    <w:abstractNumId w:val="12"/>
  </w:num>
  <w:num w:numId="13" w16cid:durableId="1109617082">
    <w:abstractNumId w:val="28"/>
  </w:num>
  <w:num w:numId="14" w16cid:durableId="984160097">
    <w:abstractNumId w:val="2"/>
  </w:num>
  <w:num w:numId="15" w16cid:durableId="952401249">
    <w:abstractNumId w:val="16"/>
  </w:num>
  <w:num w:numId="16" w16cid:durableId="1656759135">
    <w:abstractNumId w:val="15"/>
  </w:num>
  <w:num w:numId="17" w16cid:durableId="860164350">
    <w:abstractNumId w:val="26"/>
  </w:num>
  <w:num w:numId="18" w16cid:durableId="1351833317">
    <w:abstractNumId w:val="21"/>
  </w:num>
  <w:num w:numId="19" w16cid:durableId="41054216">
    <w:abstractNumId w:val="4"/>
  </w:num>
  <w:num w:numId="20" w16cid:durableId="219874293">
    <w:abstractNumId w:val="23"/>
  </w:num>
  <w:num w:numId="21" w16cid:durableId="208884651">
    <w:abstractNumId w:val="19"/>
  </w:num>
  <w:num w:numId="22" w16cid:durableId="1713455590">
    <w:abstractNumId w:val="22"/>
  </w:num>
  <w:num w:numId="23" w16cid:durableId="453792792">
    <w:abstractNumId w:val="20"/>
  </w:num>
  <w:num w:numId="24" w16cid:durableId="492719222">
    <w:abstractNumId w:val="6"/>
  </w:num>
  <w:num w:numId="25" w16cid:durableId="1197817345">
    <w:abstractNumId w:val="17"/>
  </w:num>
  <w:num w:numId="26" w16cid:durableId="650642925">
    <w:abstractNumId w:val="7"/>
  </w:num>
  <w:num w:numId="27" w16cid:durableId="1235506163">
    <w:abstractNumId w:val="27"/>
  </w:num>
  <w:num w:numId="28" w16cid:durableId="1788741482">
    <w:abstractNumId w:val="11"/>
  </w:num>
  <w:num w:numId="29" w16cid:durableId="129791747">
    <w:abstractNumId w:val="18"/>
  </w:num>
  <w:num w:numId="30" w16cid:durableId="1690450998">
    <w:abstractNumId w:val="13"/>
  </w:num>
  <w:num w:numId="31" w16cid:durableId="159659199">
    <w:abstractNumId w:val="14"/>
  </w:num>
  <w:num w:numId="32" w16cid:durableId="10905586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4B6"/>
    <w:rsid w:val="001126CD"/>
    <w:rsid w:val="00371E28"/>
    <w:rsid w:val="008816EF"/>
    <w:rsid w:val="009835FD"/>
    <w:rsid w:val="00A164B6"/>
    <w:rsid w:val="00BB1C0C"/>
    <w:rsid w:val="00D40982"/>
    <w:rsid w:val="00E1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15B80"/>
  <w15:docId w15:val="{68AD73B9-5D25-48D6-901D-01F89A94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0"/>
    <w:next w:val="a0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1">
    <w:name w:val="heading 3"/>
    <w:basedOn w:val="a0"/>
    <w:next w:val="a0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a4">
    <w:name w:val="Нижний колонтитул Знак"/>
    <w:link w:val="a5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6">
    <w:name w:val="Intense Emphasis"/>
    <w:basedOn w:val="a1"/>
    <w:uiPriority w:val="21"/>
    <w:qFormat/>
    <w:rPr>
      <w:i/>
      <w:iCs/>
      <w:color w:val="2E74B5" w:themeColor="accent1" w:themeShade="BF"/>
    </w:rPr>
  </w:style>
  <w:style w:type="character" w:styleId="a7">
    <w:name w:val="Intense Reference"/>
    <w:basedOn w:val="a1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8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9">
    <w:name w:val="Emphasis"/>
    <w:basedOn w:val="a1"/>
    <w:uiPriority w:val="20"/>
    <w:qFormat/>
    <w:rPr>
      <w:i/>
      <w:iCs/>
    </w:rPr>
  </w:style>
  <w:style w:type="character" w:styleId="aa">
    <w:name w:val="Strong"/>
    <w:basedOn w:val="a1"/>
    <w:uiPriority w:val="22"/>
    <w:qFormat/>
    <w:rPr>
      <w:b/>
      <w:bCs/>
    </w:rPr>
  </w:style>
  <w:style w:type="character" w:styleId="ab">
    <w:name w:val="Subtle Reference"/>
    <w:basedOn w:val="a1"/>
    <w:uiPriority w:val="31"/>
    <w:qFormat/>
    <w:rPr>
      <w:smallCaps/>
      <w:color w:val="5A5A5A" w:themeColor="text1" w:themeTint="A5"/>
    </w:rPr>
  </w:style>
  <w:style w:type="character" w:styleId="ac">
    <w:name w:val="Book Title"/>
    <w:basedOn w:val="a1"/>
    <w:uiPriority w:val="33"/>
    <w:qFormat/>
    <w:rPr>
      <w:b/>
      <w:bCs/>
      <w:i/>
      <w:iCs/>
      <w:spacing w:val="5"/>
    </w:rPr>
  </w:style>
  <w:style w:type="character" w:styleId="ad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character" w:customStyle="1" w:styleId="13">
    <w:name w:val="Заголовок 1 Знак"/>
    <w:link w:val="12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link w:val="2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e">
    <w:name w:val="Title"/>
    <w:basedOn w:val="a0"/>
    <w:next w:val="a0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">
    <w:name w:val="Заголовок Знак"/>
    <w:link w:val="ae"/>
    <w:uiPriority w:val="10"/>
    <w:rPr>
      <w:sz w:val="48"/>
      <w:szCs w:val="48"/>
    </w:rPr>
  </w:style>
  <w:style w:type="paragraph" w:styleId="af0">
    <w:name w:val="Subtitle"/>
    <w:basedOn w:val="a0"/>
    <w:next w:val="a0"/>
    <w:link w:val="af1"/>
    <w:uiPriority w:val="11"/>
    <w:qFormat/>
    <w:pPr>
      <w:spacing w:before="200" w:after="200"/>
    </w:pPr>
  </w:style>
  <w:style w:type="character" w:customStyle="1" w:styleId="af1">
    <w:name w:val="Подзаголовок Знак"/>
    <w:link w:val="af0"/>
    <w:uiPriority w:val="11"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f2">
    <w:name w:val="Intense Quote"/>
    <w:basedOn w:val="a0"/>
    <w:next w:val="a0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0"/>
    <w:link w:val="af5"/>
    <w:uiPriority w:val="99"/>
    <w:unhideWhenUsed/>
    <w:pPr>
      <w:tabs>
        <w:tab w:val="center" w:pos="7143"/>
        <w:tab w:val="right" w:pos="14287"/>
      </w:tabs>
    </w:pPr>
  </w:style>
  <w:style w:type="character" w:customStyle="1" w:styleId="af5">
    <w:name w:val="Верхний колонтитул Знак"/>
    <w:link w:val="af4"/>
    <w:uiPriority w:val="99"/>
  </w:style>
  <w:style w:type="paragraph" w:styleId="a5">
    <w:name w:val="footer"/>
    <w:basedOn w:val="a0"/>
    <w:link w:val="a4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6">
    <w:name w:val="caption"/>
    <w:basedOn w:val="a0"/>
    <w:next w:val="a0"/>
    <w:link w:val="af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7">
    <w:name w:val="Название объекта Знак"/>
    <w:link w:val="af6"/>
    <w:uiPriority w:val="99"/>
  </w:style>
  <w:style w:type="table" w:styleId="af8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styleId="afa">
    <w:name w:val="footnote text"/>
    <w:basedOn w:val="a0"/>
    <w:link w:val="afb"/>
    <w:uiPriority w:val="99"/>
    <w:semiHidden/>
    <w:unhideWhenUsed/>
    <w:pPr>
      <w:spacing w:after="40"/>
    </w:pPr>
    <w:rPr>
      <w:sz w:val="18"/>
    </w:rPr>
  </w:style>
  <w:style w:type="character" w:customStyle="1" w:styleId="afb">
    <w:name w:val="Текст сноски Знак"/>
    <w:link w:val="afa"/>
    <w:uiPriority w:val="99"/>
    <w:rPr>
      <w:sz w:val="18"/>
    </w:rPr>
  </w:style>
  <w:style w:type="character" w:styleId="afc">
    <w:name w:val="footnote reference"/>
    <w:uiPriority w:val="99"/>
    <w:unhideWhenUsed/>
    <w:rPr>
      <w:vertAlign w:val="superscript"/>
    </w:rPr>
  </w:style>
  <w:style w:type="paragraph" w:styleId="afd">
    <w:name w:val="endnote text"/>
    <w:basedOn w:val="a0"/>
    <w:link w:val="afe"/>
    <w:uiPriority w:val="99"/>
    <w:semiHidden/>
    <w:unhideWhenUsed/>
    <w:rPr>
      <w:sz w:val="20"/>
    </w:rPr>
  </w:style>
  <w:style w:type="character" w:customStyle="1" w:styleId="afe">
    <w:name w:val="Текст концевой сноски Знак"/>
    <w:link w:val="afd"/>
    <w:uiPriority w:val="99"/>
    <w:rPr>
      <w:sz w:val="20"/>
    </w:rPr>
  </w:style>
  <w:style w:type="character" w:styleId="aff">
    <w:name w:val="endnote reference"/>
    <w:uiPriority w:val="99"/>
    <w:semiHidden/>
    <w:unhideWhenUsed/>
    <w:rPr>
      <w:vertAlign w:val="superscript"/>
    </w:rPr>
  </w:style>
  <w:style w:type="paragraph" w:styleId="15">
    <w:name w:val="toc 1"/>
    <w:basedOn w:val="a0"/>
    <w:next w:val="a0"/>
    <w:uiPriority w:val="39"/>
    <w:unhideWhenUsed/>
    <w:pPr>
      <w:spacing w:after="57"/>
    </w:pPr>
  </w:style>
  <w:style w:type="paragraph" w:styleId="26">
    <w:name w:val="toc 2"/>
    <w:basedOn w:val="a0"/>
    <w:next w:val="a0"/>
    <w:uiPriority w:val="39"/>
    <w:unhideWhenUsed/>
    <w:pPr>
      <w:spacing w:after="57"/>
      <w:ind w:left="283"/>
    </w:pPr>
  </w:style>
  <w:style w:type="paragraph" w:styleId="34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</w:style>
  <w:style w:type="paragraph" w:styleId="aff1">
    <w:name w:val="table of figures"/>
    <w:basedOn w:val="a0"/>
    <w:next w:val="a0"/>
    <w:uiPriority w:val="99"/>
    <w:unhideWhenUsed/>
  </w:style>
  <w:style w:type="paragraph" w:styleId="aff2">
    <w:name w:val="No Spacing"/>
    <w:basedOn w:val="a0"/>
    <w:uiPriority w:val="1"/>
    <w:qFormat/>
  </w:style>
  <w:style w:type="paragraph" w:styleId="aff3">
    <w:name w:val="List Paragraph"/>
    <w:basedOn w:val="a0"/>
    <w:uiPriority w:val="34"/>
    <w:qFormat/>
    <w:pPr>
      <w:ind w:left="720"/>
      <w:contextualSpacing/>
    </w:pPr>
  </w:style>
  <w:style w:type="character" w:customStyle="1" w:styleId="character">
    <w:name w:val="К_Осн_character"/>
    <w:link w:val="aff4"/>
    <w:rPr>
      <w:rFonts w:ascii="Times New Roman" w:eastAsia="Times New Roman" w:hAnsi="Times New Roman" w:cs="Times New Roman"/>
      <w:i w:val="0"/>
      <w:iCs w:val="0"/>
    </w:rPr>
  </w:style>
  <w:style w:type="paragraph" w:customStyle="1" w:styleId="aff4">
    <w:name w:val="К_Осн"/>
    <w:basedOn w:val="a0"/>
    <w:link w:val="character"/>
    <w:qFormat/>
    <w:pPr>
      <w:jc w:val="both"/>
    </w:pPr>
    <w:rPr>
      <w:rFonts w:eastAsia="Times New Roman"/>
    </w:rPr>
  </w:style>
  <w:style w:type="character" w:customStyle="1" w:styleId="character0">
    <w:name w:val="К_Осн_Абзац_character"/>
    <w:link w:val="aff5"/>
  </w:style>
  <w:style w:type="paragraph" w:customStyle="1" w:styleId="aff5">
    <w:name w:val="К_Осн_Абзац"/>
    <w:basedOn w:val="aff4"/>
    <w:link w:val="character0"/>
    <w:qFormat/>
    <w:pPr>
      <w:ind w:firstLine="567"/>
    </w:pPr>
  </w:style>
  <w:style w:type="character" w:customStyle="1" w:styleId="character1">
    <w:name w:val="К_Осн_Левый_character"/>
    <w:link w:val="aff6"/>
  </w:style>
  <w:style w:type="paragraph" w:customStyle="1" w:styleId="aff6">
    <w:name w:val="К_Осн_Левый"/>
    <w:basedOn w:val="aff5"/>
    <w:link w:val="character1"/>
    <w:qFormat/>
    <w:pPr>
      <w:ind w:firstLine="0"/>
      <w:jc w:val="left"/>
    </w:pPr>
  </w:style>
  <w:style w:type="character" w:customStyle="1" w:styleId="character2">
    <w:name w:val="К_Осн_Правый_character"/>
    <w:link w:val="aff7"/>
  </w:style>
  <w:style w:type="paragraph" w:customStyle="1" w:styleId="aff7">
    <w:name w:val="К_Осн_Правый"/>
    <w:basedOn w:val="aff6"/>
    <w:link w:val="character2"/>
    <w:qFormat/>
    <w:pPr>
      <w:jc w:val="right"/>
    </w:pPr>
  </w:style>
  <w:style w:type="character" w:customStyle="1" w:styleId="123character">
    <w:name w:val="К_Осн_123_character"/>
    <w:link w:val="123"/>
  </w:style>
  <w:style w:type="paragraph" w:customStyle="1" w:styleId="123">
    <w:name w:val="К_Осн_123"/>
    <w:basedOn w:val="aff4"/>
    <w:link w:val="123character"/>
    <w:qFormat/>
    <w:pPr>
      <w:numPr>
        <w:numId w:val="1"/>
      </w:numPr>
      <w:spacing w:before="119" w:after="119"/>
    </w:pPr>
  </w:style>
  <w:style w:type="character" w:customStyle="1" w:styleId="1character">
    <w:name w:val="К_Осн_1)_character"/>
    <w:link w:val="1"/>
    <w:rPr>
      <w:rFonts w:ascii="Times New Roman" w:eastAsia="Times New Roman" w:hAnsi="Times New Roman" w:cs="Times New Roman"/>
    </w:rPr>
  </w:style>
  <w:style w:type="paragraph" w:customStyle="1" w:styleId="1">
    <w:name w:val="К_Осн_1)"/>
    <w:basedOn w:val="aff4"/>
    <w:link w:val="1character"/>
    <w:qFormat/>
    <w:pPr>
      <w:numPr>
        <w:numId w:val="2"/>
      </w:numPr>
      <w:spacing w:before="119" w:after="119"/>
    </w:pPr>
  </w:style>
  <w:style w:type="character" w:customStyle="1" w:styleId="character3">
    <w:name w:val="К_Осн_а)_курсив_character"/>
    <w:link w:val="a"/>
    <w:rPr>
      <w:rFonts w:ascii="Times New Roman" w:eastAsia="Times New Roman" w:hAnsi="Times New Roman" w:cs="Times New Roman"/>
      <w:i/>
      <w:iCs/>
    </w:rPr>
  </w:style>
  <w:style w:type="paragraph" w:customStyle="1" w:styleId="a">
    <w:name w:val="К_Осн_а)_курсив"/>
    <w:basedOn w:val="aff4"/>
    <w:link w:val="character3"/>
    <w:qFormat/>
    <w:pPr>
      <w:numPr>
        <w:numId w:val="3"/>
      </w:numPr>
    </w:pPr>
    <w:rPr>
      <w:i/>
      <w:iCs/>
    </w:rPr>
  </w:style>
  <w:style w:type="character" w:customStyle="1" w:styleId="-character">
    <w:name w:val="К_Осн_М-_character"/>
    <w:link w:val="-"/>
    <w:rPr>
      <w:rFonts w:ascii="Times New Roman" w:eastAsia="Times New Roman" w:hAnsi="Times New Roman" w:cs="Times New Roman"/>
      <w:i w:val="0"/>
      <w:iCs w:val="0"/>
    </w:rPr>
  </w:style>
  <w:style w:type="paragraph" w:customStyle="1" w:styleId="-">
    <w:name w:val="К_Осн_М-"/>
    <w:basedOn w:val="aff4"/>
    <w:link w:val="-character"/>
    <w:qFormat/>
    <w:pPr>
      <w:numPr>
        <w:numId w:val="4"/>
      </w:numPr>
    </w:pPr>
  </w:style>
  <w:style w:type="character" w:customStyle="1" w:styleId="2-character">
    <w:name w:val="К_Осн_М2-_character"/>
    <w:link w:val="2-"/>
  </w:style>
  <w:style w:type="paragraph" w:customStyle="1" w:styleId="2-">
    <w:name w:val="К_Осн_М2-"/>
    <w:basedOn w:val="aff4"/>
    <w:link w:val="2-character"/>
    <w:qFormat/>
    <w:pPr>
      <w:numPr>
        <w:numId w:val="5"/>
      </w:numPr>
      <w:ind w:left="771" w:hanging="204"/>
    </w:pPr>
  </w:style>
  <w:style w:type="character" w:customStyle="1" w:styleId="1character0">
    <w:name w:val="К_Пункт1_character"/>
    <w:link w:val="10"/>
  </w:style>
  <w:style w:type="paragraph" w:customStyle="1" w:styleId="10">
    <w:name w:val="К_Пункт1"/>
    <w:basedOn w:val="aff4"/>
    <w:link w:val="1character0"/>
    <w:qFormat/>
    <w:pPr>
      <w:numPr>
        <w:numId w:val="6"/>
      </w:numPr>
      <w:spacing w:before="198" w:after="198"/>
      <w:jc w:val="center"/>
      <w:outlineLvl w:val="1"/>
    </w:pPr>
    <w:rPr>
      <w:caps/>
    </w:rPr>
  </w:style>
  <w:style w:type="character" w:customStyle="1" w:styleId="2character">
    <w:name w:val="К_Пункт2_character"/>
    <w:link w:val="2"/>
  </w:style>
  <w:style w:type="paragraph" w:customStyle="1" w:styleId="2">
    <w:name w:val="К_Пункт2"/>
    <w:basedOn w:val="aff4"/>
    <w:link w:val="2character"/>
    <w:qFormat/>
    <w:pPr>
      <w:numPr>
        <w:ilvl w:val="1"/>
        <w:numId w:val="6"/>
      </w:numPr>
      <w:spacing w:before="119"/>
      <w:jc w:val="left"/>
    </w:pPr>
  </w:style>
  <w:style w:type="character" w:customStyle="1" w:styleId="3character">
    <w:name w:val="К_Пункт3_character"/>
    <w:link w:val="3"/>
  </w:style>
  <w:style w:type="paragraph" w:customStyle="1" w:styleId="3">
    <w:name w:val="К_Пункт3"/>
    <w:basedOn w:val="aff4"/>
    <w:link w:val="3character"/>
    <w:qFormat/>
    <w:pPr>
      <w:numPr>
        <w:ilvl w:val="2"/>
        <w:numId w:val="6"/>
      </w:numPr>
    </w:pPr>
  </w:style>
  <w:style w:type="character" w:customStyle="1" w:styleId="character4">
    <w:name w:val="К_Форма_character"/>
    <w:link w:val="aff8"/>
    <w:rPr>
      <w:caps/>
      <w:smallCaps w:val="0"/>
    </w:rPr>
  </w:style>
  <w:style w:type="paragraph" w:customStyle="1" w:styleId="aff8">
    <w:name w:val="К_Форма"/>
    <w:basedOn w:val="aff4"/>
    <w:link w:val="character4"/>
    <w:qFormat/>
    <w:pPr>
      <w:jc w:val="left"/>
    </w:pPr>
    <w:rPr>
      <w:caps/>
    </w:rPr>
  </w:style>
  <w:style w:type="character" w:customStyle="1" w:styleId="character5">
    <w:name w:val="К_Заголовок_character"/>
    <w:link w:val="aff9"/>
    <w:rPr>
      <w:caps/>
      <w:smallCaps w:val="0"/>
    </w:rPr>
  </w:style>
  <w:style w:type="paragraph" w:customStyle="1" w:styleId="aff9">
    <w:name w:val="К_Заголовок"/>
    <w:basedOn w:val="aff4"/>
    <w:link w:val="character5"/>
    <w:qFormat/>
    <w:pPr>
      <w:jc w:val="center"/>
      <w:outlineLvl w:val="0"/>
    </w:pPr>
    <w:rPr>
      <w:caps/>
    </w:rPr>
  </w:style>
  <w:style w:type="character" w:customStyle="1" w:styleId="character6">
    <w:name w:val="К_Подзаголовок_character"/>
    <w:link w:val="affa"/>
  </w:style>
  <w:style w:type="paragraph" w:customStyle="1" w:styleId="affa">
    <w:name w:val="К_Подзаголовок"/>
    <w:basedOn w:val="aff4"/>
    <w:link w:val="character6"/>
    <w:qFormat/>
    <w:pPr>
      <w:jc w:val="center"/>
    </w:pPr>
  </w:style>
  <w:style w:type="character" w:customStyle="1" w:styleId="character7">
    <w:name w:val="К_Приложение_character"/>
    <w:link w:val="affb"/>
  </w:style>
  <w:style w:type="paragraph" w:customStyle="1" w:styleId="affb">
    <w:name w:val="К_Приложение"/>
    <w:basedOn w:val="aff4"/>
    <w:link w:val="character7"/>
    <w:qFormat/>
    <w:pPr>
      <w:jc w:val="right"/>
    </w:pPr>
  </w:style>
  <w:style w:type="character" w:customStyle="1" w:styleId="1character1">
    <w:name w:val="К_ТЗ_1Пункт_character"/>
    <w:link w:val="11"/>
    <w:rPr>
      <w14:ligatures w14:val="none"/>
    </w:rPr>
  </w:style>
  <w:style w:type="paragraph" w:customStyle="1" w:styleId="11">
    <w:name w:val="К_ТЗ_1Пункт"/>
    <w:basedOn w:val="aff4"/>
    <w:link w:val="1character1"/>
    <w:qFormat/>
    <w:pPr>
      <w:numPr>
        <w:numId w:val="12"/>
      </w:numPr>
      <w:spacing w:before="119" w:after="119"/>
      <w:jc w:val="left"/>
      <w:outlineLvl w:val="1"/>
    </w:pPr>
    <w:rPr>
      <w:caps/>
    </w:rPr>
  </w:style>
  <w:style w:type="character" w:customStyle="1" w:styleId="2character0">
    <w:name w:val="К_ТЗ_2Пункт_character"/>
    <w:link w:val="20"/>
  </w:style>
  <w:style w:type="paragraph" w:customStyle="1" w:styleId="20">
    <w:name w:val="К_ТЗ_2Пункт"/>
    <w:basedOn w:val="aff4"/>
    <w:link w:val="2character0"/>
    <w:qFormat/>
    <w:pPr>
      <w:numPr>
        <w:ilvl w:val="1"/>
        <w:numId w:val="12"/>
      </w:numPr>
      <w:spacing w:before="62" w:after="62"/>
      <w:outlineLvl w:val="2"/>
    </w:pPr>
  </w:style>
  <w:style w:type="character" w:customStyle="1" w:styleId="3character0">
    <w:name w:val="К_ТЗ_3Пункт_character"/>
    <w:link w:val="30"/>
  </w:style>
  <w:style w:type="paragraph" w:customStyle="1" w:styleId="30">
    <w:name w:val="К_ТЗ_3Пункт"/>
    <w:basedOn w:val="aff4"/>
    <w:link w:val="3character0"/>
    <w:qFormat/>
    <w:pPr>
      <w:numPr>
        <w:ilvl w:val="2"/>
        <w:numId w:val="12"/>
      </w:numPr>
      <w:spacing w:before="62" w:after="62"/>
      <w:outlineLvl w:val="3"/>
    </w:pPr>
  </w:style>
  <w:style w:type="character" w:customStyle="1" w:styleId="character8">
    <w:name w:val="К_Осн_Раздел_character"/>
    <w:link w:val="affc"/>
    <w:rPr>
      <w14:ligatures w14:val="none"/>
    </w:rPr>
  </w:style>
  <w:style w:type="paragraph" w:customStyle="1" w:styleId="affc">
    <w:name w:val="К_Осн_Раздел"/>
    <w:basedOn w:val="aff4"/>
    <w:link w:val="character8"/>
    <w:qFormat/>
    <w:pPr>
      <w:jc w:val="left"/>
      <w:outlineLvl w:val="1"/>
    </w:pPr>
  </w:style>
  <w:style w:type="paragraph" w:customStyle="1" w:styleId="affd">
    <w:name w:val="К_Основной_Абзац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affe">
    <w:name w:val="Обычный абзац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Times New Roman" w:eastAsia="Arial" w:hAnsi="Times New Roman" w:cs="Times New Roman"/>
    </w:rPr>
  </w:style>
  <w:style w:type="paragraph" w:customStyle="1" w:styleId="92">
    <w:name w:val="К_Основной_9 пт_табл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5733</Words>
  <Characters>32679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Светлана Павловна Янова</cp:lastModifiedBy>
  <cp:revision>37</cp:revision>
  <dcterms:created xsi:type="dcterms:W3CDTF">2026-09-04T07:30:00Z</dcterms:created>
  <dcterms:modified xsi:type="dcterms:W3CDTF">2026-10-15T07:16:00Z</dcterms:modified>
</cp:coreProperties>
</file>