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60B" w:rsidRPr="005D6425" w:rsidRDefault="00632164">
      <w:pPr>
        <w:widowControl/>
        <w:spacing w:line="238" w:lineRule="exact"/>
        <w:ind w:left="5387"/>
      </w:pPr>
      <w:r w:rsidRPr="005D6425">
        <w:t>Приложение 1</w:t>
      </w:r>
    </w:p>
    <w:p w:rsidR="008C160B" w:rsidRPr="005D6425" w:rsidRDefault="0063216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8" w:lineRule="exact"/>
        <w:ind w:left="5387"/>
      </w:pPr>
      <w:r w:rsidRPr="005D6425">
        <w:t>к извещению об осуществлении закупки путем проведения электронного аукциона</w:t>
      </w:r>
    </w:p>
    <w:p w:rsidR="008C160B" w:rsidRDefault="008C160B">
      <w:pPr>
        <w:widowControl/>
        <w:jc w:val="center"/>
        <w:rPr>
          <w:sz w:val="28"/>
        </w:rPr>
      </w:pPr>
    </w:p>
    <w:p w:rsidR="008C160B" w:rsidRDefault="00632164">
      <w:pPr>
        <w:widowControl/>
        <w:jc w:val="center"/>
        <w:rPr>
          <w:b/>
          <w:sz w:val="28"/>
        </w:rPr>
      </w:pPr>
      <w:r>
        <w:rPr>
          <w:b/>
          <w:sz w:val="28"/>
        </w:rPr>
        <w:t>Описание объекта закупки</w:t>
      </w:r>
    </w:p>
    <w:p w:rsidR="008C160B" w:rsidRDefault="008C160B">
      <w:pPr>
        <w:widowControl/>
        <w:jc w:val="center"/>
        <w:rPr>
          <w:sz w:val="28"/>
        </w:rPr>
      </w:pPr>
    </w:p>
    <w:p w:rsidR="008C160B" w:rsidRDefault="00632164">
      <w:pPr>
        <w:widowControl/>
        <w:spacing w:before="57" w:after="57"/>
        <w:jc w:val="center"/>
        <w:rPr>
          <w:b/>
          <w:sz w:val="28"/>
        </w:rPr>
      </w:pPr>
      <w:r>
        <w:rPr>
          <w:b/>
          <w:sz w:val="28"/>
        </w:rPr>
        <w:t>Раздел 1. Общие свед</w:t>
      </w:r>
      <w:bookmarkStart w:id="0" w:name="_GoBack"/>
      <w:bookmarkEnd w:id="0"/>
      <w:r>
        <w:rPr>
          <w:b/>
          <w:sz w:val="28"/>
        </w:rPr>
        <w:t>ения об объекте закупки</w:t>
      </w:r>
    </w:p>
    <w:p w:rsidR="00632164" w:rsidRP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1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 xml:space="preserve">Код по Общероссийскому классификатору продукции по видам экономической деятельности (ОКПД2) </w:t>
      </w:r>
      <w:proofErr w:type="gramStart"/>
      <w:r w:rsidRPr="004734DB">
        <w:rPr>
          <w:b/>
          <w:sz w:val="24"/>
        </w:rPr>
        <w:t>ОК</w:t>
      </w:r>
      <w:proofErr w:type="gramEnd"/>
      <w:r w:rsidRPr="004734DB">
        <w:rPr>
          <w:b/>
          <w:sz w:val="24"/>
        </w:rPr>
        <w:t xml:space="preserve"> 034-2014:</w:t>
      </w:r>
      <w:r>
        <w:rPr>
          <w:sz w:val="24"/>
        </w:rPr>
        <w:t xml:space="preserve"> </w:t>
      </w:r>
      <w:r w:rsidR="004734DB" w:rsidRPr="004734DB">
        <w:rPr>
          <w:sz w:val="24"/>
        </w:rPr>
        <w:t>62.02.30.000</w:t>
      </w:r>
      <w:r w:rsidRPr="004734DB">
        <w:rPr>
          <w:sz w:val="24"/>
        </w:rPr>
        <w:t xml:space="preserve"> – </w:t>
      </w:r>
      <w:r w:rsidR="004734DB" w:rsidRPr="004734DB">
        <w:rPr>
          <w:sz w:val="24"/>
        </w:rPr>
        <w:t>Услуги по технической поддержке информационных технологий</w:t>
      </w:r>
      <w:r w:rsidRPr="00632164">
        <w:rPr>
          <w:sz w:val="24"/>
        </w:rPr>
        <w:t>.</w:t>
      </w:r>
    </w:p>
    <w:p w:rsidR="00632164" w:rsidRP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2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>Код позиции каталога товаров, работ, услуг (КТРУ)</w:t>
      </w:r>
      <w:r w:rsidR="004734DB">
        <w:rPr>
          <w:b/>
          <w:sz w:val="24"/>
        </w:rPr>
        <w:t xml:space="preserve">: </w:t>
      </w:r>
      <w:r w:rsidRPr="00632164">
        <w:rPr>
          <w:sz w:val="24"/>
        </w:rPr>
        <w:t>Закупка осуществляется в соответствии с ОКПД</w:t>
      </w:r>
      <w:proofErr w:type="gramStart"/>
      <w:r w:rsidRPr="00632164">
        <w:rPr>
          <w:sz w:val="24"/>
        </w:rPr>
        <w:t>2</w:t>
      </w:r>
      <w:proofErr w:type="gramEnd"/>
      <w:r w:rsidRPr="00632164">
        <w:rPr>
          <w:sz w:val="24"/>
        </w:rPr>
        <w:t>.</w:t>
      </w:r>
    </w:p>
    <w:p w:rsidR="00632164" w:rsidRP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3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>Тип объекта закупки</w:t>
      </w:r>
      <w:r w:rsidR="004734DB" w:rsidRPr="004734DB">
        <w:rPr>
          <w:b/>
          <w:sz w:val="24"/>
        </w:rPr>
        <w:t>:</w:t>
      </w:r>
      <w:r w:rsidRPr="00632164">
        <w:rPr>
          <w:sz w:val="24"/>
        </w:rPr>
        <w:tab/>
        <w:t>Услуга</w:t>
      </w:r>
    </w:p>
    <w:p w:rsid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3.1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>Информация о количестве и единице измерения товара или об объеме, единице измерения услуги</w:t>
      </w:r>
      <w:r w:rsidRPr="00632164">
        <w:rPr>
          <w:sz w:val="24"/>
        </w:rPr>
        <w:tab/>
        <w:t>Объем услуги – 12.</w:t>
      </w:r>
      <w:r>
        <w:rPr>
          <w:sz w:val="24"/>
        </w:rPr>
        <w:t xml:space="preserve"> </w:t>
      </w:r>
      <w:r w:rsidRPr="00632164">
        <w:rPr>
          <w:sz w:val="24"/>
        </w:rPr>
        <w:t>Единица измерения – месяц.</w:t>
      </w:r>
    </w:p>
    <w:p w:rsidR="004F3B74" w:rsidRPr="004F3B74" w:rsidRDefault="004F3B74" w:rsidP="00487C65">
      <w:pPr>
        <w:widowControl/>
        <w:tabs>
          <w:tab w:val="left" w:pos="1134"/>
        </w:tabs>
        <w:spacing w:before="57" w:after="57"/>
        <w:ind w:firstLine="709"/>
        <w:jc w:val="both"/>
        <w:rPr>
          <w:b/>
          <w:sz w:val="24"/>
        </w:rPr>
      </w:pPr>
      <w:r w:rsidRPr="004F3B74">
        <w:rPr>
          <w:b/>
          <w:sz w:val="24"/>
        </w:rPr>
        <w:t>3.2. Срок исполнения Контракта и сроки оказания услуг:</w:t>
      </w:r>
    </w:p>
    <w:p w:rsidR="004F3B74" w:rsidRPr="004F3B74" w:rsidRDefault="004F3B74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4F3B74">
        <w:rPr>
          <w:sz w:val="24"/>
        </w:rPr>
        <w:t>Дата начала исполнения контракта – 01.01.2027.</w:t>
      </w:r>
    </w:p>
    <w:p w:rsidR="004F3B74" w:rsidRPr="004F3B74" w:rsidRDefault="004F3B74" w:rsidP="00487C65">
      <w:pPr>
        <w:widowControl/>
        <w:ind w:firstLine="709"/>
        <w:jc w:val="both"/>
        <w:rPr>
          <w:sz w:val="24"/>
        </w:rPr>
      </w:pPr>
      <w:r w:rsidRPr="004F3B74">
        <w:rPr>
          <w:sz w:val="24"/>
        </w:rPr>
        <w:t>- Срок исполнения контракта – 31.12.2027.</w:t>
      </w:r>
    </w:p>
    <w:p w:rsidR="004F3B74" w:rsidRDefault="004F3B74" w:rsidP="00487C65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F3B74">
        <w:rPr>
          <w:sz w:val="24"/>
        </w:rPr>
        <w:t>Общий срок оказания услуг: с 01.01.2027 по 31.12.2027 включительно.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Количество этапов исполнения контракта – 12.</w:t>
      </w:r>
    </w:p>
    <w:p w:rsidR="00913AE7" w:rsidRPr="00913AE7" w:rsidRDefault="00913AE7" w:rsidP="00487C65">
      <w:pPr>
        <w:widowControl/>
        <w:ind w:firstLine="709"/>
        <w:jc w:val="both"/>
        <w:rPr>
          <w:b/>
          <w:sz w:val="24"/>
        </w:rPr>
      </w:pPr>
      <w:r w:rsidRPr="00913AE7">
        <w:rPr>
          <w:b/>
          <w:sz w:val="24"/>
        </w:rPr>
        <w:t>Этап 1: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01.01.2027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28.02.2027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01.01.2027 по 31.01.2027</w:t>
      </w:r>
    </w:p>
    <w:p w:rsidR="00913AE7" w:rsidRPr="00913AE7" w:rsidRDefault="00913AE7" w:rsidP="00487C65">
      <w:pPr>
        <w:widowControl/>
        <w:ind w:firstLine="709"/>
        <w:jc w:val="both"/>
        <w:rPr>
          <w:b/>
          <w:sz w:val="24"/>
        </w:rPr>
      </w:pPr>
      <w:r w:rsidRPr="00913AE7">
        <w:rPr>
          <w:b/>
          <w:sz w:val="24"/>
        </w:rPr>
        <w:t>Этап 2: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01.02.2027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31.03.2027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01.02.2027 по 28.02.2027</w:t>
      </w:r>
    </w:p>
    <w:p w:rsidR="00913AE7" w:rsidRPr="00913AE7" w:rsidRDefault="00913AE7" w:rsidP="00487C65">
      <w:pPr>
        <w:widowControl/>
        <w:ind w:firstLine="709"/>
        <w:jc w:val="both"/>
        <w:rPr>
          <w:b/>
          <w:sz w:val="24"/>
        </w:rPr>
      </w:pPr>
      <w:r w:rsidRPr="00913AE7">
        <w:rPr>
          <w:b/>
          <w:sz w:val="24"/>
        </w:rPr>
        <w:t>Этап 3</w:t>
      </w:r>
      <w:r w:rsidR="00487C65"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01.03.2027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30.04.2027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01.03.2027 по 31.03.2027</w:t>
      </w:r>
    </w:p>
    <w:p w:rsidR="00913AE7" w:rsidRPr="00913AE7" w:rsidRDefault="00487C65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>Этап 4: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Дата начала исполнения этапа – </w:t>
      </w:r>
      <w:r w:rsidR="00487C65">
        <w:rPr>
          <w:sz w:val="24"/>
        </w:rPr>
        <w:t>01.04.2027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Срок исполнения этапа (дата окончания исполнения этапа) – </w:t>
      </w:r>
      <w:r w:rsidR="00487C65">
        <w:rPr>
          <w:sz w:val="24"/>
        </w:rPr>
        <w:t>31.05.2027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Срок оказания услуг – </w:t>
      </w:r>
      <w:r w:rsidR="00487C65">
        <w:rPr>
          <w:sz w:val="24"/>
        </w:rPr>
        <w:t>с 01.04.2027 по 30.04.2027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>Этап 5: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01.05.202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30.06.202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01.05.202</w:t>
      </w:r>
      <w:r w:rsidR="00487C65">
        <w:rPr>
          <w:sz w:val="24"/>
        </w:rPr>
        <w:t>7</w:t>
      </w:r>
      <w:r>
        <w:rPr>
          <w:sz w:val="24"/>
        </w:rPr>
        <w:t xml:space="preserve"> по 31.05.202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6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01.06.202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31.07.202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01.06.202</w:t>
      </w:r>
      <w:r w:rsidR="00487C65">
        <w:rPr>
          <w:sz w:val="24"/>
        </w:rPr>
        <w:t>7</w:t>
      </w:r>
      <w:r>
        <w:rPr>
          <w:sz w:val="24"/>
        </w:rPr>
        <w:t xml:space="preserve"> по 30.06.202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7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01.07.202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31.08.202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01.07.202</w:t>
      </w:r>
      <w:r w:rsidR="00487C65">
        <w:rPr>
          <w:sz w:val="24"/>
        </w:rPr>
        <w:t>7</w:t>
      </w:r>
      <w:r>
        <w:rPr>
          <w:sz w:val="24"/>
        </w:rPr>
        <w:t xml:space="preserve"> по 31.07.202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Этап </w:t>
      </w:r>
      <w:r w:rsidR="00487C65">
        <w:rPr>
          <w:b/>
          <w:sz w:val="24"/>
        </w:rPr>
        <w:t>8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01.08.202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30.09.202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01.08.202</w:t>
      </w:r>
      <w:r w:rsidR="00487C65">
        <w:rPr>
          <w:sz w:val="24"/>
        </w:rPr>
        <w:t>7</w:t>
      </w:r>
      <w:r>
        <w:rPr>
          <w:sz w:val="24"/>
        </w:rPr>
        <w:t xml:space="preserve"> по 31.08.202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9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01.09.202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31.10.202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01.09.202</w:t>
      </w:r>
      <w:r w:rsidR="00487C65">
        <w:rPr>
          <w:sz w:val="24"/>
        </w:rPr>
        <w:t>7</w:t>
      </w:r>
      <w:r>
        <w:rPr>
          <w:sz w:val="24"/>
        </w:rPr>
        <w:t xml:space="preserve"> по 30.09.202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10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01.10.202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30.11.202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01.10.202</w:t>
      </w:r>
      <w:r w:rsidR="00487C65">
        <w:rPr>
          <w:sz w:val="24"/>
        </w:rPr>
        <w:t>7</w:t>
      </w:r>
      <w:r>
        <w:rPr>
          <w:sz w:val="24"/>
        </w:rPr>
        <w:t xml:space="preserve"> по 31.10.202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11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01.11.202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31.12.202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оказания услуг – с 01.11.202</w:t>
      </w:r>
      <w:r w:rsidR="00487C65">
        <w:rPr>
          <w:sz w:val="24"/>
        </w:rPr>
        <w:t>7</w:t>
      </w:r>
      <w:r>
        <w:rPr>
          <w:sz w:val="24"/>
        </w:rPr>
        <w:t xml:space="preserve"> по 30.11.202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Этап </w:t>
      </w:r>
      <w:r w:rsidR="00487C65">
        <w:rPr>
          <w:b/>
          <w:sz w:val="24"/>
        </w:rPr>
        <w:t>12</w:t>
      </w:r>
      <w:r>
        <w:rPr>
          <w:b/>
          <w:sz w:val="24"/>
        </w:rPr>
        <w:t>: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Дата начала исполнения этапа – 01.12.202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Default="00913AE7" w:rsidP="00487C65">
      <w:pPr>
        <w:widowControl/>
        <w:ind w:firstLine="709"/>
        <w:jc w:val="both"/>
        <w:rPr>
          <w:sz w:val="24"/>
        </w:rPr>
      </w:pPr>
      <w:r>
        <w:rPr>
          <w:sz w:val="24"/>
        </w:rPr>
        <w:t>Срок исполнения этапа (дата окончания исполнения этапа) – 31.12.202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913AE7" w:rsidRPr="00632164" w:rsidRDefault="00913AE7" w:rsidP="00487C65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>
        <w:rPr>
          <w:sz w:val="24"/>
        </w:rPr>
        <w:t>Срок оказания услуг – с 01.12.202</w:t>
      </w:r>
      <w:r w:rsidR="00487C65">
        <w:rPr>
          <w:sz w:val="24"/>
        </w:rPr>
        <w:t>7</w:t>
      </w:r>
      <w:r>
        <w:rPr>
          <w:sz w:val="24"/>
        </w:rPr>
        <w:t xml:space="preserve"> по 31.12.202</w:t>
      </w:r>
      <w:r w:rsidR="00487C65">
        <w:rPr>
          <w:sz w:val="24"/>
        </w:rPr>
        <w:t>7</w:t>
      </w:r>
      <w:r>
        <w:rPr>
          <w:sz w:val="24"/>
        </w:rPr>
        <w:t>.</w:t>
      </w:r>
    </w:p>
    <w:p w:rsidR="00632164" w:rsidRPr="004734DB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b/>
          <w:sz w:val="24"/>
        </w:rPr>
      </w:pPr>
      <w:r w:rsidRPr="004734DB">
        <w:rPr>
          <w:b/>
          <w:sz w:val="24"/>
        </w:rPr>
        <w:t>4. Описание объекта закупки</w:t>
      </w:r>
      <w:r w:rsidR="004734DB">
        <w:rPr>
          <w:b/>
          <w:sz w:val="24"/>
        </w:rPr>
        <w:t>:</w:t>
      </w:r>
    </w:p>
    <w:p w:rsidR="00632164" w:rsidRP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4.1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>Требования</w:t>
      </w:r>
      <w:r w:rsidR="004734DB" w:rsidRPr="004734DB">
        <w:rPr>
          <w:b/>
          <w:sz w:val="24"/>
        </w:rPr>
        <w:t xml:space="preserve"> </w:t>
      </w:r>
      <w:r w:rsidRPr="004734DB">
        <w:rPr>
          <w:b/>
          <w:sz w:val="24"/>
        </w:rPr>
        <w:t>к функциональным, техническим, качественным и эксплуатационным характеристикам объекта закупки</w:t>
      </w:r>
      <w:r w:rsidR="004734DB" w:rsidRPr="004734DB">
        <w:rPr>
          <w:b/>
          <w:sz w:val="24"/>
        </w:rPr>
        <w:t>:</w:t>
      </w:r>
      <w:r w:rsidR="004734DB">
        <w:rPr>
          <w:sz w:val="24"/>
        </w:rPr>
        <w:t xml:space="preserve"> </w:t>
      </w:r>
      <w:r w:rsidRPr="00632164">
        <w:rPr>
          <w:sz w:val="24"/>
        </w:rPr>
        <w:t>В соответствии с Разделом 2. «Техническое задание» настоящего приложения</w:t>
      </w:r>
      <w:r w:rsidR="004734DB">
        <w:rPr>
          <w:sz w:val="24"/>
        </w:rPr>
        <w:t>.</w:t>
      </w:r>
    </w:p>
    <w:p w:rsidR="00632164" w:rsidRPr="00632164" w:rsidRDefault="00632164" w:rsidP="004F3B74">
      <w:pPr>
        <w:widowControl/>
        <w:tabs>
          <w:tab w:val="left" w:pos="1134"/>
        </w:tabs>
        <w:spacing w:before="57" w:after="57"/>
        <w:ind w:firstLine="709"/>
        <w:jc w:val="both"/>
        <w:rPr>
          <w:sz w:val="24"/>
        </w:rPr>
      </w:pPr>
      <w:r w:rsidRPr="004734DB">
        <w:rPr>
          <w:b/>
          <w:sz w:val="24"/>
        </w:rPr>
        <w:t>4.2</w:t>
      </w:r>
      <w:r w:rsidR="004F3B74">
        <w:rPr>
          <w:b/>
          <w:sz w:val="24"/>
        </w:rPr>
        <w:t>.</w:t>
      </w:r>
      <w:r w:rsidRPr="004734DB">
        <w:rPr>
          <w:b/>
          <w:sz w:val="24"/>
        </w:rPr>
        <w:tab/>
        <w:t xml:space="preserve">Иные показатели, позволяющие определить соответствие </w:t>
      </w:r>
      <w:proofErr w:type="gramStart"/>
      <w:r w:rsidRPr="004734DB">
        <w:rPr>
          <w:b/>
          <w:sz w:val="24"/>
        </w:rPr>
        <w:t>закупаемых</w:t>
      </w:r>
      <w:proofErr w:type="gramEnd"/>
      <w:r w:rsidRPr="004734DB">
        <w:rPr>
          <w:b/>
          <w:sz w:val="24"/>
        </w:rPr>
        <w:t xml:space="preserve"> товара, работы, услуги потребностям заказчика</w:t>
      </w:r>
      <w:r w:rsidR="004734DB">
        <w:rPr>
          <w:b/>
          <w:sz w:val="24"/>
        </w:rPr>
        <w:t xml:space="preserve">: </w:t>
      </w:r>
      <w:r w:rsidRPr="00632164">
        <w:rPr>
          <w:sz w:val="24"/>
        </w:rPr>
        <w:t>В соответствии с Разделом 2. «Техническое задание» настоящего приложения</w:t>
      </w:r>
      <w:r w:rsidR="004F3B74">
        <w:rPr>
          <w:sz w:val="24"/>
        </w:rPr>
        <w:t>.</w:t>
      </w:r>
    </w:p>
    <w:p w:rsidR="004734DB" w:rsidRPr="004F3B74" w:rsidRDefault="004734DB" w:rsidP="004F3B74">
      <w:pPr>
        <w:widowControl/>
        <w:tabs>
          <w:tab w:val="left" w:pos="1080"/>
        </w:tabs>
        <w:ind w:firstLine="709"/>
        <w:jc w:val="both"/>
        <w:rPr>
          <w:i/>
        </w:rPr>
      </w:pPr>
      <w:proofErr w:type="gramStart"/>
      <w:r w:rsidRPr="004F3B74">
        <w:rPr>
          <w:i/>
        </w:rPr>
        <w:t>В случае указания в настоящем приложении на единицы измерения показателя и/или их некорректного написания следует их читать в соответствии с нормами действующих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 (ГОСТов, СНиПов и т.д.).</w:t>
      </w:r>
      <w:proofErr w:type="gramEnd"/>
    </w:p>
    <w:p w:rsidR="004734DB" w:rsidRPr="004F3B74" w:rsidRDefault="004734DB" w:rsidP="004F3B74">
      <w:pPr>
        <w:widowControl/>
        <w:tabs>
          <w:tab w:val="left" w:pos="1080"/>
        </w:tabs>
        <w:ind w:firstLine="709"/>
        <w:jc w:val="both"/>
        <w:rPr>
          <w:i/>
        </w:rPr>
      </w:pPr>
      <w:r w:rsidRPr="004F3B74">
        <w:rPr>
          <w:i/>
        </w:rPr>
        <w:t>В случае</w:t>
      </w:r>
      <w:proofErr w:type="gramStart"/>
      <w:r w:rsidRPr="004F3B74">
        <w:rPr>
          <w:i/>
        </w:rPr>
        <w:t>,</w:t>
      </w:r>
      <w:proofErr w:type="gramEnd"/>
      <w:r w:rsidRPr="004F3B74">
        <w:rPr>
          <w:i/>
        </w:rPr>
        <w:t xml:space="preserve"> если в настоящем приложении присутствуют указания на документы, </w:t>
      </w:r>
      <w:r w:rsidRPr="004F3B74">
        <w:rPr>
          <w:i/>
        </w:rPr>
        <w:br/>
        <w:t>в том числе 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 (ГОСТы, СНиПы и т.д.), в которые на момент проведения электронного аукциона были внесены изменения или которые утратили силу, следует руководствоваться действующими документами.</w:t>
      </w:r>
    </w:p>
    <w:p w:rsidR="008C160B" w:rsidRDefault="004734DB" w:rsidP="004F3B74">
      <w:pPr>
        <w:widowControl/>
        <w:ind w:firstLine="709"/>
        <w:jc w:val="both"/>
        <w:rPr>
          <w:sz w:val="28"/>
        </w:rPr>
      </w:pPr>
      <w:r w:rsidRPr="004F3B74">
        <w:rPr>
          <w:i/>
        </w:rPr>
        <w:t>В случае</w:t>
      </w:r>
      <w:proofErr w:type="gramStart"/>
      <w:r w:rsidRPr="004F3B74">
        <w:rPr>
          <w:i/>
        </w:rPr>
        <w:t>,</w:t>
      </w:r>
      <w:proofErr w:type="gramEnd"/>
      <w:r w:rsidRPr="004F3B74">
        <w:rPr>
          <w:i/>
        </w:rPr>
        <w:t xml:space="preserve"> если в настоящем приложении содержится указание на товарный знак, его следует читать в сопровождении слов «или эквивалент», за исключением случаев, если настоящим приложением не предусмотрена возможность поставки эквивалента.</w:t>
      </w:r>
    </w:p>
    <w:p w:rsidR="008C160B" w:rsidRDefault="00632164">
      <w:pPr>
        <w:widowControl/>
        <w:spacing w:after="160" w:line="264" w:lineRule="auto"/>
        <w:rPr>
          <w:i/>
          <w:sz w:val="28"/>
        </w:rPr>
      </w:pPr>
      <w:r>
        <w:br w:type="page"/>
      </w:r>
    </w:p>
    <w:p w:rsidR="008C160B" w:rsidRDefault="00632164">
      <w:pPr>
        <w:widowControl/>
        <w:jc w:val="center"/>
        <w:rPr>
          <w:b/>
          <w:sz w:val="28"/>
        </w:rPr>
      </w:pPr>
      <w:r>
        <w:rPr>
          <w:b/>
          <w:sz w:val="28"/>
        </w:rPr>
        <w:lastRenderedPageBreak/>
        <w:t>Раздел 2. Техническое задание</w:t>
      </w:r>
    </w:p>
    <w:p w:rsidR="004F3B74" w:rsidRPr="004F3B74" w:rsidRDefault="004F3B74" w:rsidP="004F3B74">
      <w:pPr>
        <w:widowControl/>
        <w:ind w:firstLine="567"/>
        <w:rPr>
          <w:sz w:val="28"/>
          <w:szCs w:val="28"/>
        </w:rPr>
      </w:pPr>
      <w:r w:rsidRPr="004F3B74">
        <w:rPr>
          <w:b/>
          <w:sz w:val="28"/>
          <w:szCs w:val="28"/>
        </w:rPr>
        <w:t>Консультационные услуги и техническая поддержка пользователей КСАМУ включает в себя оказание следующих услуг:</w:t>
      </w:r>
    </w:p>
    <w:p w:rsidR="00632164" w:rsidRDefault="00632164" w:rsidP="004F3B74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734DB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оказание консультационных услуг по программному обеспечению и настройке базы данных на базе помещения и оборудования, принадлежащего Заказчику</w:t>
      </w:r>
      <w:proofErr w:type="gramStart"/>
      <w:r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;</w:t>
      </w:r>
    </w:p>
    <w:p w:rsidR="00632164" w:rsidRDefault="00632164" w:rsidP="004F3B74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оказание технической поддержки по телефону, через сеть Интернет и лично Исполнителем (в случае необходимости)</w:t>
      </w:r>
      <w:r>
        <w:rPr>
          <w:sz w:val="28"/>
          <w:szCs w:val="28"/>
          <w:vertAlign w:val="superscript"/>
        </w:rPr>
        <w:t>2, 3, 4</w:t>
      </w:r>
      <w:r>
        <w:rPr>
          <w:sz w:val="28"/>
          <w:szCs w:val="28"/>
        </w:rPr>
        <w:t>;</w:t>
      </w:r>
    </w:p>
    <w:p w:rsidR="00632164" w:rsidRDefault="00632164" w:rsidP="004F3B74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734DB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работе персонала со всеми программными модулями, установленными Исполнителем на персональных компьютерах Заказчика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;</w:t>
      </w:r>
    </w:p>
    <w:p w:rsidR="00632164" w:rsidRDefault="00632164" w:rsidP="004F3B74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программного обеспечения под текущие и перспективные задачи Заказчика</w:t>
      </w:r>
      <w:proofErr w:type="gramStart"/>
      <w:r>
        <w:rPr>
          <w:sz w:val="28"/>
          <w:szCs w:val="28"/>
          <w:vertAlign w:val="superscript"/>
        </w:rPr>
        <w:t>6</w:t>
      </w:r>
      <w:proofErr w:type="gramEnd"/>
      <w:r>
        <w:rPr>
          <w:sz w:val="28"/>
          <w:szCs w:val="28"/>
          <w:vertAlign w:val="superscript"/>
        </w:rPr>
        <w:t>, 7, 8</w:t>
      </w:r>
      <w:r>
        <w:rPr>
          <w:sz w:val="28"/>
          <w:szCs w:val="28"/>
        </w:rPr>
        <w:t>.</w:t>
      </w:r>
    </w:p>
    <w:p w:rsidR="00632164" w:rsidRDefault="00632164" w:rsidP="00632164">
      <w:pPr>
        <w:widowControl/>
        <w:ind w:firstLine="600"/>
        <w:jc w:val="both"/>
        <w:rPr>
          <w:sz w:val="28"/>
          <w:szCs w:val="28"/>
        </w:rPr>
      </w:pPr>
      <w:r w:rsidRPr="004F3B74">
        <w:rPr>
          <w:sz w:val="28"/>
          <w:szCs w:val="28"/>
        </w:rPr>
        <w:t>При доработке</w:t>
      </w:r>
      <w:r>
        <w:rPr>
          <w:sz w:val="28"/>
          <w:szCs w:val="28"/>
        </w:rPr>
        <w:t xml:space="preserve"> и технической поддержке медицинской информационной системы КСАМУ (разработка ООО «Медицина </w:t>
      </w:r>
      <w:proofErr w:type="gramStart"/>
      <w:r>
        <w:rPr>
          <w:sz w:val="28"/>
          <w:szCs w:val="28"/>
        </w:rPr>
        <w:t>ИТ</w:t>
      </w:r>
      <w:proofErr w:type="gramEnd"/>
      <w:r>
        <w:rPr>
          <w:sz w:val="28"/>
          <w:szCs w:val="28"/>
        </w:rPr>
        <w:t xml:space="preserve">», г. Ставрополь, зарегистрирована в Едином реестре российских программ для ЭВМ и баз данных </w:t>
      </w:r>
      <w:proofErr w:type="spellStart"/>
      <w:r>
        <w:rPr>
          <w:sz w:val="28"/>
          <w:szCs w:val="28"/>
        </w:rPr>
        <w:t>Минкомсвязи</w:t>
      </w:r>
      <w:proofErr w:type="spellEnd"/>
      <w:r>
        <w:rPr>
          <w:sz w:val="28"/>
          <w:szCs w:val="28"/>
        </w:rPr>
        <w:t xml:space="preserve"> России (№ 3837)) должны быть обеспечены преемственность интерфейсов пользователей (то есть не должны измениться алгоритмы и сценарии взаимодействия пользователя с автоматизированной системой, должен быть сохранен привычный для пользователя набор команд, комбинаций горячих клавиш, диагностических сообщений системы, свойств интерфейса пользователя, виды журналов справочников и документов, главное меню системы, основные документы должны иметь тот же принцип работы, что и ранее).</w:t>
      </w:r>
    </w:p>
    <w:p w:rsidR="00632164" w:rsidRDefault="00632164" w:rsidP="00632164">
      <w:pPr>
        <w:widowControl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Должен быть сохранен тот же набор исполняемых файлов системы, и работоспособность МИС в целом и в частности без ошибок и без ухудшения (снижения) функциональности системы. </w:t>
      </w:r>
    </w:p>
    <w:p w:rsidR="00632164" w:rsidRDefault="00632164" w:rsidP="00632164">
      <w:pPr>
        <w:widowControl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полная или частичная замена медицинской информационной системы, а также замена сервера СУБД на другие сервера или другие более старые версии (запрет на замену сервера СУБД обусловлен уже наличием всех данных в текущей СУБД).</w:t>
      </w:r>
    </w:p>
    <w:p w:rsidR="00632164" w:rsidRDefault="00632164" w:rsidP="00632164">
      <w:pPr>
        <w:widowControl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должен предоставить Заказчику </w:t>
      </w:r>
      <w:r w:rsidRPr="005D53A8">
        <w:rPr>
          <w:i/>
          <w:sz w:val="28"/>
          <w:szCs w:val="28"/>
          <w:u w:val="single"/>
        </w:rPr>
        <w:t>либо</w:t>
      </w:r>
      <w:r>
        <w:rPr>
          <w:sz w:val="28"/>
          <w:szCs w:val="28"/>
        </w:rPr>
        <w:t xml:space="preserve"> свидетельство о государственной регистрации программ для ЭВМ («Комплексная система автоматизации медицинского учреждения» (КСАМУ)), </w:t>
      </w:r>
      <w:r w:rsidRPr="005D53A8">
        <w:rPr>
          <w:i/>
          <w:sz w:val="28"/>
          <w:szCs w:val="28"/>
          <w:u w:val="single"/>
        </w:rPr>
        <w:t>либо</w:t>
      </w:r>
      <w:r>
        <w:rPr>
          <w:sz w:val="28"/>
          <w:szCs w:val="28"/>
        </w:rPr>
        <w:t xml:space="preserve"> </w:t>
      </w:r>
      <w:r w:rsidR="005D53A8">
        <w:rPr>
          <w:sz w:val="28"/>
          <w:szCs w:val="28"/>
        </w:rPr>
        <w:t>Контракт (Договор)</w:t>
      </w:r>
      <w:r>
        <w:rPr>
          <w:sz w:val="28"/>
          <w:szCs w:val="28"/>
        </w:rPr>
        <w:t xml:space="preserve"> с разработчиком КСАМУ (ООО «Медицина </w:t>
      </w:r>
      <w:proofErr w:type="gramStart"/>
      <w:r>
        <w:rPr>
          <w:sz w:val="28"/>
          <w:szCs w:val="28"/>
        </w:rPr>
        <w:t>ИТ</w:t>
      </w:r>
      <w:proofErr w:type="gramEnd"/>
      <w:r>
        <w:rPr>
          <w:sz w:val="28"/>
          <w:szCs w:val="28"/>
        </w:rPr>
        <w:t xml:space="preserve">», г. Ставрополь) на возможность оказания услуг данного вида. </w:t>
      </w:r>
    </w:p>
    <w:p w:rsidR="00632164" w:rsidRDefault="00632164" w:rsidP="00632164">
      <w:pPr>
        <w:widowControl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КСАМУ</w:t>
      </w:r>
      <w:r>
        <w:rPr>
          <w:sz w:val="28"/>
          <w:szCs w:val="28"/>
          <w:vertAlign w:val="superscript"/>
        </w:rPr>
        <w:t>ТМ</w:t>
      </w:r>
      <w:r>
        <w:rPr>
          <w:sz w:val="28"/>
          <w:szCs w:val="28"/>
        </w:rPr>
        <w:t xml:space="preserve"> - является зарегистрированным товарным знаком (знаком обслуживания).</w:t>
      </w:r>
    </w:p>
    <w:p w:rsidR="00632164" w:rsidRDefault="00632164" w:rsidP="00632164">
      <w:pPr>
        <w:widowControl/>
        <w:ind w:firstLine="708"/>
        <w:jc w:val="both"/>
      </w:pPr>
      <w:r>
        <w:rPr>
          <w:vertAlign w:val="superscript"/>
        </w:rPr>
        <w:t>1</w:t>
      </w:r>
      <w:r>
        <w:t xml:space="preserve"> – </w:t>
      </w:r>
      <w:r w:rsidRPr="007151E1">
        <w:rPr>
          <w:i/>
        </w:rPr>
        <w:t xml:space="preserve">Разрушение или сбой базы данных Заказчика по причине некорректного использования и обслуживания БД Заказчиком, а также технический сбой или поломка оборудования Заказчика не является основанием для Заказчика требовать от Исполнителя восстановления базы данных в рамках данного </w:t>
      </w:r>
      <w:r w:rsidR="005D53A8">
        <w:rPr>
          <w:i/>
        </w:rPr>
        <w:t>Контракт</w:t>
      </w:r>
      <w:r w:rsidRPr="007151E1">
        <w:rPr>
          <w:i/>
        </w:rPr>
        <w:t xml:space="preserve">а. Исполнитель производит только первичную настройку работы программы и БД и не несет ответственности за дальнейшие изменения этих настроек в процессе эксплуатации МИС Заказчиком (изменение путей доступа к БД, резервным копиям и т.д.). Заказчик самостоятельно следит за обслуживанием накопителей информации, используемых для работы МИС, БД, резервных копий и самостоятельно контролирует их исправность и объем свободного места на них. Заказчик самостоятельно отслеживает целостность БД, используя средства мониторинга и оповещения об ошибках в БД. О плановых работах, приводящих к остановке работы БД (замена жестких дисков, оборудования, перенос БД) </w:t>
      </w:r>
      <w:r w:rsidRPr="007151E1">
        <w:rPr>
          <w:b/>
          <w:i/>
        </w:rPr>
        <w:t xml:space="preserve">Заказчик обязан уведомить Исполнителя не менее чем за 1 сутки. </w:t>
      </w:r>
      <w:proofErr w:type="gramStart"/>
      <w:r w:rsidRPr="007151E1">
        <w:rPr>
          <w:b/>
          <w:i/>
        </w:rPr>
        <w:t xml:space="preserve">Обслуживание БД во внерабочее не входит в рамки данного </w:t>
      </w:r>
      <w:r w:rsidR="005D53A8">
        <w:rPr>
          <w:b/>
          <w:i/>
        </w:rPr>
        <w:t>Контракт</w:t>
      </w:r>
      <w:r w:rsidRPr="007151E1">
        <w:rPr>
          <w:b/>
          <w:i/>
        </w:rPr>
        <w:t>а и остаётся на усмотрение Исполнителя.</w:t>
      </w:r>
      <w:proofErr w:type="gramEnd"/>
    </w:p>
    <w:p w:rsidR="00632164" w:rsidRDefault="00632164" w:rsidP="00632164">
      <w:pPr>
        <w:widowControl/>
        <w:ind w:firstLine="708"/>
        <w:jc w:val="both"/>
      </w:pPr>
      <w:r>
        <w:rPr>
          <w:vertAlign w:val="superscript"/>
        </w:rPr>
        <w:t>2</w:t>
      </w:r>
      <w:r>
        <w:t xml:space="preserve"> </w:t>
      </w:r>
      <w:r w:rsidRPr="007151E1">
        <w:rPr>
          <w:i/>
        </w:rPr>
        <w:t xml:space="preserve">– Исполнитель выезжает к Заказчику только в случае, когда помощь технической поддержки по телефону или с помощью удалённого подключения через сеть Интернет не может быть оказана по объективным причинам. Исполнитель обязуется в данном случае выехать к Заказчику </w:t>
      </w:r>
      <w:r w:rsidRPr="007151E1">
        <w:rPr>
          <w:b/>
          <w:i/>
        </w:rPr>
        <w:t>в течени</w:t>
      </w:r>
      <w:proofErr w:type="gramStart"/>
      <w:r w:rsidRPr="007151E1">
        <w:rPr>
          <w:b/>
          <w:i/>
        </w:rPr>
        <w:t>и</w:t>
      </w:r>
      <w:proofErr w:type="gramEnd"/>
      <w:r w:rsidRPr="007151E1">
        <w:rPr>
          <w:b/>
          <w:i/>
        </w:rPr>
        <w:t xml:space="preserve"> 5 рабочих дней </w:t>
      </w:r>
      <w:r w:rsidRPr="007151E1">
        <w:rPr>
          <w:i/>
        </w:rPr>
        <w:t>после утверждения сроков выезда и четкого согласования выполняемых работ.</w:t>
      </w:r>
      <w:r>
        <w:t xml:space="preserve"> </w:t>
      </w:r>
    </w:p>
    <w:p w:rsidR="00632164" w:rsidRPr="007151E1" w:rsidRDefault="00632164" w:rsidP="00632164">
      <w:pPr>
        <w:widowControl/>
        <w:ind w:firstLine="708"/>
        <w:jc w:val="both"/>
        <w:rPr>
          <w:i/>
        </w:rPr>
      </w:pPr>
      <w:r>
        <w:rPr>
          <w:vertAlign w:val="superscript"/>
        </w:rPr>
        <w:t>3</w:t>
      </w:r>
      <w:r>
        <w:t xml:space="preserve"> – </w:t>
      </w:r>
      <w:r w:rsidRPr="007151E1">
        <w:rPr>
          <w:i/>
        </w:rPr>
        <w:t xml:space="preserve">Исполнитель не несет ответственности за правильность и корректность ведения справочников в программном комплексе КСАМУ, установленном у Заказчика. Исполнитель только загружает первоначальные данные в справочники для работы с КСАМУ (данные о МО, врачах, тарифы и т.д.), но при этом ответственность за правильно введенные данные в справочнике остается за специалистами МО, работающими со справочниками. Заказчик самостоятельно несет полную ответственность за информацию, внесенную в БД. Некорректное внесение Заказчиком информации в БД не является основанием требовать от Исполнителя провести её корректировку. Работы по поиску ошибочной и некорректной информации, введенной Заказчиком, не входит в рамки данного </w:t>
      </w:r>
      <w:r w:rsidR="005D53A8">
        <w:rPr>
          <w:i/>
        </w:rPr>
        <w:t>Контракт</w:t>
      </w:r>
      <w:r w:rsidRPr="007151E1">
        <w:rPr>
          <w:i/>
        </w:rPr>
        <w:t xml:space="preserve">а и остается на усмотрение Исполнителя. О любых изменениях в региональной нормативно-справочной документации и регламенте информационного взаимодействия Заказчик обязан заранее предупредить Исполнителя, корректно оформив задачу в системе </w:t>
      </w:r>
      <w:proofErr w:type="spellStart"/>
      <w:r w:rsidRPr="007151E1">
        <w:rPr>
          <w:i/>
          <w:lang w:val="en-US"/>
        </w:rPr>
        <w:t>Redmine</w:t>
      </w:r>
      <w:proofErr w:type="spellEnd"/>
      <w:r w:rsidRPr="007151E1">
        <w:rPr>
          <w:i/>
        </w:rPr>
        <w:t xml:space="preserve"> с приведением ссылок на документы (или приложив сканированную копию) и подробно оформленным техническим заданием на доработку КСАМУ; </w:t>
      </w:r>
    </w:p>
    <w:p w:rsidR="00632164" w:rsidRPr="007151E1" w:rsidRDefault="00632164" w:rsidP="00632164">
      <w:pPr>
        <w:ind w:firstLine="708"/>
        <w:jc w:val="both"/>
        <w:rPr>
          <w:i/>
        </w:rPr>
      </w:pPr>
      <w:r>
        <w:rPr>
          <w:vertAlign w:val="superscript"/>
        </w:rPr>
        <w:t>4</w:t>
      </w:r>
      <w:r>
        <w:t xml:space="preserve"> – </w:t>
      </w:r>
      <w:r w:rsidRPr="007151E1">
        <w:rPr>
          <w:i/>
        </w:rPr>
        <w:t xml:space="preserve">Техническая поддержка осуществляется Службой поддержки Исполнителя по многоканальному телефону, указанному в КСАМУ. </w:t>
      </w:r>
    </w:p>
    <w:p w:rsidR="00632164" w:rsidRPr="007151E1" w:rsidRDefault="00632164" w:rsidP="00632164">
      <w:pPr>
        <w:widowControl/>
        <w:ind w:firstLine="708"/>
        <w:jc w:val="both"/>
        <w:rPr>
          <w:i/>
        </w:rPr>
      </w:pPr>
      <w:r w:rsidRPr="007151E1">
        <w:rPr>
          <w:i/>
        </w:rPr>
        <w:t xml:space="preserve">Техническая поддержка и консультационные услуги осуществляются только в рамках программного продукта КСАМУ. </w:t>
      </w:r>
    </w:p>
    <w:p w:rsidR="00632164" w:rsidRPr="007151E1" w:rsidRDefault="00632164" w:rsidP="00632164">
      <w:pPr>
        <w:widowControl/>
        <w:ind w:firstLine="708"/>
        <w:jc w:val="both"/>
        <w:rPr>
          <w:i/>
        </w:rPr>
      </w:pPr>
      <w:r w:rsidRPr="007151E1">
        <w:rPr>
          <w:i/>
        </w:rPr>
        <w:t>Консультации и техническая поддержка осуществляются исключительно в рамках алгоритмов действий и правил использования программного продукта КСАМУ.</w:t>
      </w:r>
    </w:p>
    <w:p w:rsidR="00632164" w:rsidRPr="005D53A8" w:rsidRDefault="00632164" w:rsidP="00632164">
      <w:pPr>
        <w:ind w:firstLine="708"/>
        <w:jc w:val="both"/>
        <w:rPr>
          <w:b/>
          <w:i/>
        </w:rPr>
      </w:pPr>
      <w:r w:rsidRPr="005D53A8">
        <w:rPr>
          <w:b/>
          <w:i/>
        </w:rPr>
        <w:t>Время работы</w:t>
      </w:r>
      <w:r w:rsidR="005D53A8" w:rsidRPr="005D53A8">
        <w:rPr>
          <w:b/>
          <w:i/>
        </w:rPr>
        <w:t xml:space="preserve"> технической поддержки</w:t>
      </w:r>
      <w:r w:rsidRPr="005D53A8">
        <w:rPr>
          <w:b/>
          <w:i/>
        </w:rPr>
        <w:t xml:space="preserve">: </w:t>
      </w:r>
    </w:p>
    <w:p w:rsidR="00632164" w:rsidRPr="005D53A8" w:rsidRDefault="00632164" w:rsidP="00632164">
      <w:pPr>
        <w:ind w:firstLine="708"/>
        <w:jc w:val="both"/>
        <w:rPr>
          <w:b/>
          <w:i/>
        </w:rPr>
      </w:pPr>
      <w:r w:rsidRPr="005D53A8">
        <w:rPr>
          <w:b/>
          <w:i/>
        </w:rPr>
        <w:t xml:space="preserve">Рабочие дни Понедельник – Пятница: с 7:00 до 20:00 (С 7:00 до 9:00 и с 17:00 </w:t>
      </w:r>
      <w:proofErr w:type="gramStart"/>
      <w:r w:rsidRPr="005D53A8">
        <w:rPr>
          <w:b/>
          <w:i/>
        </w:rPr>
        <w:t>до</w:t>
      </w:r>
      <w:proofErr w:type="gramEnd"/>
      <w:r w:rsidRPr="005D53A8">
        <w:rPr>
          <w:b/>
          <w:i/>
        </w:rPr>
        <w:t xml:space="preserve"> 20:00 на вызовы отвечает только дежурный оператор). </w:t>
      </w:r>
    </w:p>
    <w:p w:rsidR="00632164" w:rsidRPr="005D53A8" w:rsidRDefault="00632164" w:rsidP="00632164">
      <w:pPr>
        <w:widowControl/>
        <w:ind w:firstLine="708"/>
        <w:jc w:val="both"/>
        <w:rPr>
          <w:b/>
          <w:i/>
        </w:rPr>
      </w:pPr>
      <w:r w:rsidRPr="005D53A8">
        <w:rPr>
          <w:b/>
          <w:i/>
        </w:rPr>
        <w:t>Суббота: с 08:00 до 14:00 на вызовы отвечает только дежурный оператор.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 xml:space="preserve">Необходимость помощи Службы технической поддержки в выходные и праздничные дни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а, оговаривается заранее и остается на усмотрение Исполнителя.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 xml:space="preserve">Исполнитель вправе отказать в технической поддержке Заказчику в случае неоплаты Заказчиком ежемесячной технической поддержки более чем за 2 </w:t>
      </w:r>
      <w:proofErr w:type="gramStart"/>
      <w:r w:rsidRPr="005D53A8">
        <w:rPr>
          <w:i/>
        </w:rPr>
        <w:t>календарных</w:t>
      </w:r>
      <w:proofErr w:type="gramEnd"/>
      <w:r w:rsidRPr="005D53A8">
        <w:rPr>
          <w:i/>
        </w:rPr>
        <w:t xml:space="preserve"> месяца.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>Исполнитель вправе отказать в технической поддержке Заказчику в случае, если представители Заказчика проявляют некорректность в общении и допускают грубые выражения в адрес Исполнителя.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 xml:space="preserve">Исполнитель не вправе оказывать техническую поддержку Заказчику в случае отсутствия действующего </w:t>
      </w:r>
      <w:r w:rsidR="005D53A8" w:rsidRPr="005D53A8">
        <w:rPr>
          <w:i/>
        </w:rPr>
        <w:t>Контракт</w:t>
      </w:r>
      <w:r w:rsidRPr="005D53A8">
        <w:rPr>
          <w:i/>
        </w:rPr>
        <w:t>а на техническую поддержку между Заказчиком и Исполнителем.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 xml:space="preserve">В случае возобновления исполнения </w:t>
      </w:r>
      <w:r w:rsidR="005D53A8" w:rsidRPr="005D53A8">
        <w:rPr>
          <w:i/>
        </w:rPr>
        <w:t>Контракт</w:t>
      </w:r>
      <w:r w:rsidRPr="005D53A8">
        <w:rPr>
          <w:i/>
        </w:rPr>
        <w:t xml:space="preserve">а после его приостановки, Исполнитель обязуется провести все работы, которые были пропущены во время приостановки технического обслуживание (обновление </w:t>
      </w:r>
      <w:proofErr w:type="gramStart"/>
      <w:r w:rsidRPr="005D53A8">
        <w:rPr>
          <w:i/>
        </w:rPr>
        <w:t>ПО</w:t>
      </w:r>
      <w:proofErr w:type="gramEnd"/>
      <w:r w:rsidRPr="005D53A8">
        <w:rPr>
          <w:i/>
        </w:rPr>
        <w:t>, справочников и т.д.).</w:t>
      </w:r>
    </w:p>
    <w:p w:rsidR="00632164" w:rsidRDefault="00632164" w:rsidP="00632164">
      <w:pPr>
        <w:widowControl/>
        <w:ind w:firstLine="708"/>
        <w:jc w:val="both"/>
      </w:pPr>
      <w:r>
        <w:rPr>
          <w:vertAlign w:val="superscript"/>
        </w:rPr>
        <w:t>5</w:t>
      </w:r>
      <w:r>
        <w:t xml:space="preserve"> – </w:t>
      </w:r>
      <w:r w:rsidRPr="007151E1">
        <w:rPr>
          <w:i/>
        </w:rPr>
        <w:t xml:space="preserve">Исполнитель проводит оповещение Заказчика о новых возможностях и функциях КСАМУ посредством специальной программной формы, которая появляется в программе после ее обновления. Обучение работе с функциями программы осуществляется Исполнителем путем удаленного подключения к ПЭВМ заказчика посредством специализированного </w:t>
      </w:r>
      <w:proofErr w:type="gramStart"/>
      <w:r w:rsidRPr="007151E1">
        <w:rPr>
          <w:i/>
        </w:rPr>
        <w:t>ПО</w:t>
      </w:r>
      <w:proofErr w:type="gramEnd"/>
      <w:r w:rsidRPr="007151E1">
        <w:rPr>
          <w:i/>
        </w:rPr>
        <w:t xml:space="preserve"> </w:t>
      </w:r>
      <w:proofErr w:type="gramStart"/>
      <w:r w:rsidRPr="007151E1">
        <w:rPr>
          <w:i/>
        </w:rPr>
        <w:t>через</w:t>
      </w:r>
      <w:proofErr w:type="gramEnd"/>
      <w:r w:rsidRPr="007151E1">
        <w:rPr>
          <w:i/>
        </w:rPr>
        <w:t xml:space="preserve"> сеть Интернет. При первичном обучении работы с модулями КСАМУ в рамках внедрения, Заказчик выбирает формат обучения и согласовывает его с Исполнителем</w:t>
      </w:r>
      <w:r>
        <w:t>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>
        <w:rPr>
          <w:vertAlign w:val="superscript"/>
        </w:rPr>
        <w:t>6</w:t>
      </w:r>
      <w:r>
        <w:t xml:space="preserve"> – </w:t>
      </w:r>
      <w:r w:rsidRPr="005D53A8">
        <w:rPr>
          <w:i/>
        </w:rPr>
        <w:t>Разработка новых отчетов и форм (переработка существующих) для Заказчика осуществляется Исполнителем в оговоренные сроки только после согласования технического задания (в зависимости от сложности работ сроки устанавливает Исполнитель от 1 до 20 рабочих дней).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Разработка и доработка шаблонов для ЭМК принимаются в работу Исполнителем только после утверждения их ответственным лицом в МО или </w:t>
      </w:r>
      <w:proofErr w:type="gramStart"/>
      <w:r w:rsidRPr="005D53A8">
        <w:rPr>
          <w:i/>
        </w:rPr>
        <w:t>заведующим отделения</w:t>
      </w:r>
      <w:proofErr w:type="gramEnd"/>
      <w:r w:rsidRPr="005D53A8">
        <w:rPr>
          <w:i/>
        </w:rPr>
        <w:t xml:space="preserve">. 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В связи с требованием МЗ РФ по выгрузке данных из ЭМК во внешние сервисы, Заказчик обязан провести унификацию шаблонов ЭМК и исключить дублирование шаблонов для специалистов. Выгрузка </w:t>
      </w:r>
      <w:r w:rsidRPr="005D53A8">
        <w:rPr>
          <w:i/>
        </w:rPr>
        <w:lastRenderedPageBreak/>
        <w:t>данных во внешние сервисы Исполнителем производится</w:t>
      </w:r>
      <w:proofErr w:type="gramStart"/>
      <w:r w:rsidRPr="005D53A8">
        <w:rPr>
          <w:i/>
        </w:rPr>
        <w:t xml:space="preserve"> .</w:t>
      </w:r>
      <w:proofErr w:type="gramEnd"/>
      <w:r w:rsidRPr="005D53A8">
        <w:rPr>
          <w:i/>
        </w:rPr>
        <w:t>только из унифицированных утвержденных шаблонов.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При внедрении шаблонов в МО Исполнитель обязан провести обучение ответственного лица Заказчика (предоставить инструкции в бумажном виде или </w:t>
      </w:r>
      <w:proofErr w:type="spellStart"/>
      <w:r w:rsidRPr="005D53A8">
        <w:rPr>
          <w:i/>
        </w:rPr>
        <w:t>видеоинструкции</w:t>
      </w:r>
      <w:proofErr w:type="spellEnd"/>
      <w:r w:rsidRPr="005D53A8">
        <w:rPr>
          <w:i/>
        </w:rPr>
        <w:t>,  а так же провести консультацию) работе со справочником шаблонов форм. Обученное ответственное лицо Заказчика обязано самостоятельно производить корректировку шаблонов форм в МО, если эта корректировка не связана с изменением структуры самого шаблона.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</w:rPr>
        <w:t>Исполнитель не имеет права нарушать кассовую дисциплину и вмешиваться в корректировку платежей Заказчика (проведение оплаты, возвратов, и других действий в модуле «Платные услуги»).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При внедрении модуля «Платные услуги» в МО Исполнитель обязан провести обучение ответственных лиц Заказчика, предоставить инструкции и/или </w:t>
      </w:r>
      <w:proofErr w:type="spellStart"/>
      <w:r w:rsidRPr="005D53A8">
        <w:rPr>
          <w:i/>
        </w:rPr>
        <w:t>видеоинструкции</w:t>
      </w:r>
      <w:proofErr w:type="spellEnd"/>
      <w:r w:rsidRPr="005D53A8">
        <w:rPr>
          <w:i/>
        </w:rPr>
        <w:t>,  а так же провести консультации по работе со справочниками. Обученные ответственные лица Заказчика обязаны самостоятельно производить дальнейшую корректировку справочников (номенклатура услуг, ценообразование, тарифы, новые пользователи и т.д.) в МО.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> Модернизация программного обеспечения (в рамках приобретенных Заказчиком у Исполнителя программных модулей) в соответствии с поставленной задачей Исполнителю, осуществляется в порядке поступления задач от Заказчика в сроки от 1 до 20 рабочих дней.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>Исполнитель имеет право продлить срок исполнения задачи из расчета количества задач, поступивших от конкретного пользователя, либо в случае большого объема работ по поставленной задаче.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В стоимость технической поддержки и модернизации модулей входят любые работы специалистов Исполнителя из расчета не более 25 человеко-часов в месяц. </w:t>
      </w:r>
      <w:proofErr w:type="gramStart"/>
      <w:r w:rsidRPr="005D53A8">
        <w:rPr>
          <w:i/>
        </w:rPr>
        <w:t>Количество часов, затраченное на исполнение задачи определяет</w:t>
      </w:r>
      <w:proofErr w:type="gramEnd"/>
      <w:r w:rsidRPr="005D53A8">
        <w:rPr>
          <w:i/>
        </w:rPr>
        <w:t xml:space="preserve"> Исполнитель самостоятельно.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>Исполнитель имеет право отказать Заказчику в решении задачи в случае некорректного или неполного описания Заказчиком ТЗ на задачу.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Задачи Исполнителем принимается в работу только после корректного оформления ее Заказчиком (ТЗ, проект формы, отчета) в системе </w:t>
      </w:r>
      <w:proofErr w:type="spellStart"/>
      <w:r w:rsidRPr="005D53A8">
        <w:rPr>
          <w:i/>
          <w:lang w:val="en-US"/>
        </w:rPr>
        <w:t>Redmine</w:t>
      </w:r>
      <w:proofErr w:type="spellEnd"/>
      <w:r w:rsidRPr="005D53A8">
        <w:rPr>
          <w:i/>
        </w:rPr>
        <w:t xml:space="preserve">. Для постановки задач и разрешения вопросов  в рамках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 xml:space="preserve">а Заказчик должен самостоятельно зарегистрироваться в системе </w:t>
      </w:r>
      <w:proofErr w:type="spellStart"/>
      <w:r w:rsidRPr="005D53A8">
        <w:rPr>
          <w:i/>
          <w:lang w:val="en-US"/>
        </w:rPr>
        <w:t>Redmine</w:t>
      </w:r>
      <w:proofErr w:type="spellEnd"/>
      <w:r w:rsidRPr="005D53A8">
        <w:rPr>
          <w:i/>
        </w:rPr>
        <w:t>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Интеграция оборудования и разработка интеграционных сервисов с другими информационными системами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 Исполнитель не оказывает услуг по подбору оборудования для интеграции с МИС, но может дать рекомендации Заказчику.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по конфигурации коммутирующего оборудования, настройке функционирования СКС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по конфигурированию операционных систем, настройке оборудования, установке драйверов устройств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Исполнителя по восстановлению удаленной Заказчиком информации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по конфигурированию медицинского и кассового оборудования не входят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по настройке и установке сертификатов электронных подписей Заказчика не входят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 xml:space="preserve">а. 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>Работы по настройке и установке стороннего программного обеспечения (</w:t>
      </w:r>
      <w:proofErr w:type="spellStart"/>
      <w:r w:rsidRPr="005D53A8">
        <w:rPr>
          <w:i/>
        </w:rPr>
        <w:t>КриптоПро</w:t>
      </w:r>
      <w:proofErr w:type="spellEnd"/>
      <w:r w:rsidRPr="005D53A8">
        <w:rPr>
          <w:i/>
        </w:rPr>
        <w:t xml:space="preserve"> CSP, </w:t>
      </w:r>
      <w:proofErr w:type="spellStart"/>
      <w:r w:rsidRPr="005D53A8">
        <w:rPr>
          <w:i/>
        </w:rPr>
        <w:t>КриптоАРМ</w:t>
      </w:r>
      <w:proofErr w:type="spellEnd"/>
      <w:r w:rsidRPr="005D53A8">
        <w:rPr>
          <w:i/>
        </w:rPr>
        <w:t xml:space="preserve">, </w:t>
      </w:r>
      <w:r w:rsidRPr="005D53A8">
        <w:rPr>
          <w:i/>
          <w:lang w:val="en-US"/>
        </w:rPr>
        <w:t>Wine</w:t>
      </w:r>
      <w:r w:rsidRPr="005D53A8">
        <w:rPr>
          <w:i/>
        </w:rPr>
        <w:t xml:space="preserve"> и т.д.) не входят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 xml:space="preserve">а. 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Работы по настройке доступа на внешние ресурсы (МДЛП и прочее) а так же консультирование по вопросам работы сторонних сервисов  не входят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 xml:space="preserve"> Консультирование по вопросам действующего законодательства, по взаимодействию со службами технической поддержки любых сторонних сервисов не входит в рамки данного </w:t>
      </w:r>
      <w:r w:rsidR="005D53A8" w:rsidRPr="005D53A8">
        <w:rPr>
          <w:i/>
        </w:rPr>
        <w:t>Контракт</w:t>
      </w:r>
      <w:r w:rsidRPr="005D53A8">
        <w:rPr>
          <w:i/>
        </w:rPr>
        <w:t>а.</w:t>
      </w:r>
    </w:p>
    <w:p w:rsidR="00632164" w:rsidRPr="005D53A8" w:rsidRDefault="00632164" w:rsidP="00632164">
      <w:pPr>
        <w:widowControl/>
        <w:ind w:firstLine="600"/>
        <w:jc w:val="both"/>
        <w:rPr>
          <w:i/>
        </w:rPr>
      </w:pPr>
      <w:r w:rsidRPr="005D53A8">
        <w:rPr>
          <w:i/>
        </w:rPr>
        <w:t>Выгрузка в полном объёме данных из МИС, установленной у Заказчика, в сервисы  «Запись на приём к врачу» и «Вызов врача на дом» на портал «Медицина-онлайн» или мобильное приложение (при наличии интеграции) является обязательным условием оказания услуг Исполнителем. Заказчик не имеет права требовать от Исполнителя отключать данный функционал МИС.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  <w:vertAlign w:val="superscript"/>
        </w:rPr>
        <w:t>7</w:t>
      </w:r>
      <w:r w:rsidRPr="005D53A8">
        <w:rPr>
          <w:i/>
        </w:rPr>
        <w:t xml:space="preserve"> – Модернизация (обновление) КСАМУ осуществляется в рамках технической поддержки в автоматическом режиме. Обязательным условием является наличие скоростного интернет-канала с минимальной скоростью 2 Мбит/</w:t>
      </w:r>
      <w:proofErr w:type="gramStart"/>
      <w:r w:rsidRPr="005D53A8">
        <w:rPr>
          <w:i/>
        </w:rPr>
        <w:t>с</w:t>
      </w:r>
      <w:proofErr w:type="gramEnd"/>
      <w:r w:rsidRPr="005D53A8">
        <w:rPr>
          <w:i/>
        </w:rPr>
        <w:t>.</w:t>
      </w:r>
    </w:p>
    <w:p w:rsidR="00632164" w:rsidRPr="005D53A8" w:rsidRDefault="00632164" w:rsidP="00632164">
      <w:pPr>
        <w:widowControl/>
        <w:ind w:firstLine="708"/>
        <w:jc w:val="both"/>
        <w:rPr>
          <w:i/>
        </w:rPr>
      </w:pPr>
      <w:r w:rsidRPr="005D53A8">
        <w:rPr>
          <w:i/>
          <w:vertAlign w:val="superscript"/>
        </w:rPr>
        <w:t>8</w:t>
      </w:r>
      <w:r w:rsidRPr="005D53A8">
        <w:rPr>
          <w:i/>
        </w:rPr>
        <w:t xml:space="preserve"> - В части работы с модулем выгрузки реестров-счетов обязательным условием для их корректного формирования является выгрузка реестров-счетов только из последней актуальной версии МИС «КСАМУ».</w:t>
      </w:r>
    </w:p>
    <w:sectPr w:rsidR="00632164" w:rsidRPr="005D53A8">
      <w:headerReference w:type="even" r:id="rId9"/>
      <w:headerReference w:type="default" r:id="rId10"/>
      <w:footerReference w:type="even" r:id="rId11"/>
      <w:pgSz w:w="11908" w:h="16848"/>
      <w:pgMar w:top="1417" w:right="567" w:bottom="1134" w:left="1984" w:header="709" w:footer="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425" w:rsidRDefault="005D6425">
      <w:r>
        <w:separator/>
      </w:r>
    </w:p>
  </w:endnote>
  <w:endnote w:type="continuationSeparator" w:id="0">
    <w:p w:rsidR="005D6425" w:rsidRDefault="005D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425" w:rsidRDefault="005D64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425" w:rsidRDefault="005D6425">
      <w:r>
        <w:separator/>
      </w:r>
    </w:p>
  </w:footnote>
  <w:footnote w:type="continuationSeparator" w:id="0">
    <w:p w:rsidR="005D6425" w:rsidRDefault="005D6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425" w:rsidRDefault="005D6425">
    <w:pPr>
      <w:pStyle w:val="af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425" w:rsidRDefault="005D6425">
    <w:pPr>
      <w:pStyle w:val="afe"/>
      <w:jc w:val="center"/>
      <w:rPr>
        <w:sz w:val="28"/>
      </w:rPr>
    </w:pPr>
    <w:r>
      <w:rPr>
        <w:noProof/>
        <w:sz w:val="28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2309993" wp14:editId="1D803C2D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4605" cy="20447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204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txbx>
                      <w:txbxContent>
                        <w:p w:rsidR="005D6425" w:rsidRDefault="005D6425">
                          <w:pPr>
                            <w:pStyle w:val="afe"/>
                            <w:jc w:val="center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left:0;text-align:left;margin-left:0;margin-top:.05pt;width:1.15pt;height:16.1pt;z-index:-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" stroked="f" strokeweight="0">
              <v:textbox inset="0,0,0,0">
                <w:txbxContent>
                  <w:p w:rsidR="005D6425" w:rsidRDefault="005D6425">
                    <w:pPr>
                      <w:pStyle w:val="afe"/>
                      <w:jc w:val="center"/>
                      <w:rPr>
                        <w:sz w:val="28"/>
                      </w:rPr>
                    </w:pP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913E6C" wp14:editId="6E14AF4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6425" w:rsidRDefault="005D6425">
                          <w:pPr>
                            <w:widowControl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 w:rsidR="0057037A">
                            <w:rPr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7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" filled="f" stroked="f">
              <v:textbox style="mso-fit-shape-to-text:t">
                <w:txbxContent>
                  <w:p w:rsidR="005D6425" w:rsidRDefault="005D6425">
                    <w:pPr>
                      <w:widowControl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>PAGE \* Arabic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 w:rsidR="0057037A">
                      <w:rPr>
                        <w:noProof/>
                        <w:sz w:val="28"/>
                      </w:rPr>
                      <w:t>2</w:t>
                    </w:r>
                    <w:r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44A"/>
    <w:multiLevelType w:val="multilevel"/>
    <w:tmpl w:val="7E60AA92"/>
    <w:lvl w:ilvl="0">
      <w:start w:val="1"/>
      <w:numFmt w:val="decimal"/>
      <w:lvlText w:val="%1."/>
      <w:lvlJc w:val="center"/>
      <w:pPr>
        <w:widowControl/>
        <w:tabs>
          <w:tab w:val="left" w:pos="0"/>
        </w:tabs>
        <w:ind w:left="1428" w:hanging="360"/>
      </w:pPr>
      <w:rPr>
        <w:b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left="1428" w:hanging="360"/>
      </w:pPr>
      <w:rPr>
        <w:b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left="1788"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1788"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2148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2148"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2508"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2508"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2868" w:hanging="1800"/>
      </w:pPr>
    </w:lvl>
  </w:abstractNum>
  <w:abstractNum w:abstractNumId="1">
    <w:nsid w:val="068D7918"/>
    <w:multiLevelType w:val="multilevel"/>
    <w:tmpl w:val="B97C413A"/>
    <w:lvl w:ilvl="0">
      <w:start w:val="5"/>
      <w:numFmt w:val="decimal"/>
      <w:lvlText w:val="%1."/>
      <w:lvlJc w:val="left"/>
      <w:pPr>
        <w:widowControl/>
        <w:tabs>
          <w:tab w:val="left" w:pos="0"/>
        </w:tabs>
        <w:ind w:left="468" w:hanging="468"/>
      </w:pPr>
      <w:rPr>
        <w:b/>
        <w:i/>
      </w:rPr>
    </w:lvl>
    <w:lvl w:ilvl="1">
      <w:start w:val="4"/>
      <w:numFmt w:val="decimal"/>
      <w:lvlText w:val="%1.%2."/>
      <w:lvlJc w:val="left"/>
      <w:pPr>
        <w:widowControl/>
        <w:tabs>
          <w:tab w:val="left" w:pos="0"/>
        </w:tabs>
        <w:ind w:left="468" w:hanging="468"/>
      </w:pPr>
      <w:rPr>
        <w:b/>
        <w:i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left="720" w:hanging="720"/>
      </w:pPr>
      <w:rPr>
        <w:b/>
        <w:i/>
      </w:r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720" w:hanging="720"/>
      </w:pPr>
      <w:rPr>
        <w:b/>
        <w:i/>
      </w:r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1080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1080" w:hanging="108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1080" w:hanging="108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1440" w:hanging="144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1440" w:hanging="1440"/>
      </w:pPr>
      <w:rPr>
        <w:b/>
        <w:i/>
      </w:rPr>
    </w:lvl>
  </w:abstractNum>
  <w:abstractNum w:abstractNumId="2">
    <w:nsid w:val="07F337A8"/>
    <w:multiLevelType w:val="multilevel"/>
    <w:tmpl w:val="C6C619F4"/>
    <w:lvl w:ilvl="0">
      <w:start w:val="3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lvlText w:val="%1.%2."/>
      <w:lvlJc w:val="left"/>
      <w:pPr>
        <w:widowControl/>
        <w:ind w:left="1428" w:hanging="360"/>
      </w:pPr>
    </w:lvl>
    <w:lvl w:ilvl="2">
      <w:start w:val="1"/>
      <w:numFmt w:val="decimal"/>
      <w:lvlText w:val="%1.%2.%3."/>
      <w:lvlJc w:val="left"/>
      <w:pPr>
        <w:widowControl/>
        <w:ind w:left="2856" w:hanging="720"/>
      </w:pPr>
    </w:lvl>
    <w:lvl w:ilvl="3">
      <w:start w:val="1"/>
      <w:numFmt w:val="decimal"/>
      <w:lvlText w:val="%1.%2.%3.%4."/>
      <w:lvlJc w:val="left"/>
      <w:pPr>
        <w:widowControl/>
        <w:ind w:left="3924" w:hanging="720"/>
      </w:pPr>
    </w:lvl>
    <w:lvl w:ilvl="4">
      <w:start w:val="1"/>
      <w:numFmt w:val="decimal"/>
      <w:lvlText w:val="%1.%2.%3.%4.%5."/>
      <w:lvlJc w:val="left"/>
      <w:pPr>
        <w:widowControl/>
        <w:ind w:left="5352" w:hanging="1080"/>
      </w:pPr>
    </w:lvl>
    <w:lvl w:ilvl="5">
      <w:start w:val="1"/>
      <w:numFmt w:val="decimal"/>
      <w:lvlText w:val="%1.%2.%3.%4.%5.%6."/>
      <w:lvlJc w:val="left"/>
      <w:pPr>
        <w:widowControl/>
        <w:ind w:left="6420" w:hanging="1080"/>
      </w:pPr>
    </w:lvl>
    <w:lvl w:ilvl="6">
      <w:start w:val="1"/>
      <w:numFmt w:val="decimal"/>
      <w:lvlText w:val="%1.%2.%3.%4.%5.%6.%7."/>
      <w:lvlJc w:val="left"/>
      <w:pPr>
        <w:widowControl/>
        <w:ind w:left="7488" w:hanging="1080"/>
      </w:pPr>
    </w:lvl>
    <w:lvl w:ilvl="7">
      <w:start w:val="1"/>
      <w:numFmt w:val="decimal"/>
      <w:lvlText w:val="%1.%2.%3.%4.%5.%6.%7.%8."/>
      <w:lvlJc w:val="left"/>
      <w:pPr>
        <w:widowControl/>
        <w:ind w:left="8916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9984" w:hanging="1440"/>
      </w:pPr>
    </w:lvl>
  </w:abstractNum>
  <w:abstractNum w:abstractNumId="3">
    <w:nsid w:val="0EB61A38"/>
    <w:multiLevelType w:val="multilevel"/>
    <w:tmpl w:val="3A0653DA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72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4">
    <w:nsid w:val="12156368"/>
    <w:multiLevelType w:val="multilevel"/>
    <w:tmpl w:val="B92A37F2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852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64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36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308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80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52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24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96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68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5">
    <w:nsid w:val="1D7A7E0A"/>
    <w:multiLevelType w:val="multilevel"/>
    <w:tmpl w:val="33A6F2F4"/>
    <w:lvl w:ilvl="0">
      <w:start w:val="5"/>
      <w:numFmt w:val="decimal"/>
      <w:lvlText w:val="%1."/>
      <w:lvlJc w:val="left"/>
      <w:pPr>
        <w:widowControl/>
        <w:tabs>
          <w:tab w:val="left" w:pos="0"/>
        </w:tabs>
        <w:ind w:left="468" w:hanging="468"/>
      </w:pPr>
    </w:lvl>
    <w:lvl w:ilvl="1">
      <w:start w:val="2"/>
      <w:numFmt w:val="decimal"/>
      <w:lvlText w:val="%1.%2."/>
      <w:lvlJc w:val="left"/>
      <w:pPr>
        <w:widowControl/>
        <w:tabs>
          <w:tab w:val="left" w:pos="0"/>
        </w:tabs>
        <w:ind w:left="468" w:hanging="468"/>
      </w:pPr>
    </w:lvl>
    <w:lvl w:ilvl="2">
      <w:start w:val="3"/>
      <w:numFmt w:val="decimal"/>
      <w:lvlText w:val="%1.%2.%3.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left="1440" w:hanging="1440"/>
      </w:pPr>
    </w:lvl>
  </w:abstractNum>
  <w:abstractNum w:abstractNumId="6">
    <w:nsid w:val="2B5E028D"/>
    <w:multiLevelType w:val="multilevel"/>
    <w:tmpl w:val="FA82F406"/>
    <w:lvl w:ilvl="0">
      <w:start w:val="1"/>
      <w:numFmt w:val="bullet"/>
      <w:lvlText w:val=""/>
      <w:lvlJc w:val="left"/>
      <w:pPr>
        <w:widowControl/>
        <w:tabs>
          <w:tab w:val="left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left="7047" w:hanging="360"/>
      </w:pPr>
      <w:rPr>
        <w:rFonts w:ascii="Wingdings" w:hAnsi="Wingdings"/>
      </w:rPr>
    </w:lvl>
  </w:abstractNum>
  <w:abstractNum w:abstractNumId="7">
    <w:nsid w:val="34F72260"/>
    <w:multiLevelType w:val="multilevel"/>
    <w:tmpl w:val="0A38447E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widowControl/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3600"/>
        </w:tabs>
        <w:ind w:left="3600" w:hanging="360"/>
      </w:pPr>
    </w:lvl>
  </w:abstractNum>
  <w:abstractNum w:abstractNumId="8">
    <w:nsid w:val="3D7B4E54"/>
    <w:multiLevelType w:val="multilevel"/>
    <w:tmpl w:val="82429E44"/>
    <w:lvl w:ilvl="0">
      <w:start w:val="1"/>
      <w:numFmt w:val="decimal"/>
      <w:pStyle w:val="11"/>
      <w:lvlText w:val="%1."/>
      <w:lvlJc w:val="center"/>
      <w:pPr>
        <w:widowControl/>
        <w:tabs>
          <w:tab w:val="left" w:pos="0"/>
        </w:tabs>
        <w:ind w:left="612" w:hanging="324"/>
      </w:pPr>
    </w:lvl>
    <w:lvl w:ilvl="1">
      <w:start w:val="1"/>
      <w:numFmt w:val="lowerLetter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6480"/>
        </w:tabs>
        <w:ind w:left="6480" w:hanging="180"/>
      </w:pPr>
    </w:lvl>
  </w:abstractNum>
  <w:abstractNum w:abstractNumId="9">
    <w:nsid w:val="45C7160B"/>
    <w:multiLevelType w:val="multilevel"/>
    <w:tmpl w:val="97285764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852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64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36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308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80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52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24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96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68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10">
    <w:nsid w:val="4CFE7ED2"/>
    <w:multiLevelType w:val="multilevel"/>
    <w:tmpl w:val="05A003A4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1285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200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72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344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416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88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606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632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7046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11">
    <w:nsid w:val="51B0095B"/>
    <w:multiLevelType w:val="multilevel"/>
    <w:tmpl w:val="351E114C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1555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12">
    <w:nsid w:val="52024F2F"/>
    <w:multiLevelType w:val="multilevel"/>
    <w:tmpl w:val="13B2D394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1555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13">
    <w:nsid w:val="5C533685"/>
    <w:multiLevelType w:val="multilevel"/>
    <w:tmpl w:val="9F1EA998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1555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14">
    <w:nsid w:val="67197567"/>
    <w:multiLevelType w:val="multilevel"/>
    <w:tmpl w:val="89F60A6C"/>
    <w:lvl w:ilvl="0">
      <w:start w:val="1"/>
      <w:numFmt w:val="decimal"/>
      <w:lvlText w:val="4.%1"/>
      <w:lvlJc w:val="left"/>
      <w:pPr>
        <w:widowControl/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5">
    <w:nsid w:val="7321088E"/>
    <w:multiLevelType w:val="multilevel"/>
    <w:tmpl w:val="D3B460C2"/>
    <w:lvl w:ilvl="0">
      <w:start w:val="49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widowControl/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3600"/>
        </w:tabs>
        <w:ind w:left="3600" w:hanging="360"/>
      </w:pPr>
    </w:lvl>
  </w:abstractNum>
  <w:abstractNum w:abstractNumId="16">
    <w:nsid w:val="76417984"/>
    <w:multiLevelType w:val="multilevel"/>
    <w:tmpl w:val="2C38D0C6"/>
    <w:lvl w:ilvl="0">
      <w:start w:val="1"/>
      <w:numFmt w:val="bullet"/>
      <w:lvlText w:val="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7">
    <w:nsid w:val="7F1E7F8A"/>
    <w:multiLevelType w:val="multilevel"/>
    <w:tmpl w:val="5296A670"/>
    <w:lvl w:ilvl="0">
      <w:start w:val="1"/>
      <w:numFmt w:val="bullet"/>
      <w:lvlText w:val="•"/>
      <w:lvlJc w:val="left"/>
      <w:pPr>
        <w:widowControl/>
        <w:tabs>
          <w:tab w:val="left" w:pos="0"/>
        </w:tabs>
        <w:ind w:left="1555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tabs>
          <w:tab w:val="left" w:pos="0"/>
        </w:tabs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tabs>
          <w:tab w:val="left" w:pos="0"/>
        </w:tabs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tabs>
          <w:tab w:val="left" w:pos="0"/>
        </w:tabs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tabs>
          <w:tab w:val="left" w:pos="0"/>
        </w:tabs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tabs>
          <w:tab w:val="left" w:pos="0"/>
        </w:tabs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14"/>
  </w:num>
  <w:num w:numId="5">
    <w:abstractNumId w:val="6"/>
  </w:num>
  <w:num w:numId="6">
    <w:abstractNumId w:val="5"/>
  </w:num>
  <w:num w:numId="7">
    <w:abstractNumId w:val="1"/>
  </w:num>
  <w:num w:numId="8">
    <w:abstractNumId w:val="11"/>
  </w:num>
  <w:num w:numId="9">
    <w:abstractNumId w:val="17"/>
  </w:num>
  <w:num w:numId="10">
    <w:abstractNumId w:val="13"/>
  </w:num>
  <w:num w:numId="11">
    <w:abstractNumId w:val="12"/>
  </w:num>
  <w:num w:numId="12">
    <w:abstractNumId w:val="9"/>
  </w:num>
  <w:num w:numId="13">
    <w:abstractNumId w:val="4"/>
  </w:num>
  <w:num w:numId="14">
    <w:abstractNumId w:val="10"/>
  </w:num>
  <w:num w:numId="15">
    <w:abstractNumId w:val="3"/>
  </w:num>
  <w:num w:numId="16">
    <w:abstractNumId w:val="7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C160B"/>
    <w:rsid w:val="004734DB"/>
    <w:rsid w:val="00487C65"/>
    <w:rsid w:val="004F3B74"/>
    <w:rsid w:val="0057037A"/>
    <w:rsid w:val="005D53A8"/>
    <w:rsid w:val="005D6425"/>
    <w:rsid w:val="00632164"/>
    <w:rsid w:val="007151E1"/>
    <w:rsid w:val="008C160B"/>
    <w:rsid w:val="0091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2"/>
    <w:uiPriority w:val="9"/>
    <w:qFormat/>
    <w:pPr>
      <w:keepNext/>
      <w:keepLines/>
      <w:widowControl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widowControl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widowControl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widowControl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widowControl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widowControl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widowControl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basedOn w:val="a"/>
    <w:next w:val="a"/>
    <w:link w:val="22"/>
    <w:uiPriority w:val="39"/>
    <w:pPr>
      <w:widowControl/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Heading8Char1">
    <w:name w:val="Heading 8 Char1"/>
    <w:basedOn w:val="110"/>
    <w:link w:val="Heading8Char10"/>
    <w:rPr>
      <w:rFonts w:ascii="Arial" w:hAnsi="Arial"/>
      <w:i/>
    </w:rPr>
  </w:style>
  <w:style w:type="character" w:customStyle="1" w:styleId="Heading8Char10">
    <w:name w:val="Heading 8 Char1"/>
    <w:basedOn w:val="111"/>
    <w:link w:val="Heading8Char1"/>
    <w:rPr>
      <w:rFonts w:ascii="Arial" w:hAnsi="Arial"/>
      <w:i/>
      <w:color w:val="000000"/>
      <w:spacing w:val="0"/>
      <w:sz w:val="22"/>
    </w:rPr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styleId="41">
    <w:name w:val="toc 4"/>
    <w:basedOn w:val="a"/>
    <w:next w:val="a"/>
    <w:link w:val="42"/>
    <w:uiPriority w:val="39"/>
    <w:pPr>
      <w:widowControl/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color w:val="000000"/>
      <w:spacing w:val="0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color w:val="000000"/>
      <w:spacing w:val="0"/>
      <w:sz w:val="22"/>
    </w:rPr>
  </w:style>
  <w:style w:type="paragraph" w:customStyle="1" w:styleId="HeaderChar1">
    <w:name w:val="Header Char1"/>
    <w:basedOn w:val="110"/>
    <w:link w:val="HeaderChar10"/>
  </w:style>
  <w:style w:type="character" w:customStyle="1" w:styleId="HeaderChar10">
    <w:name w:val="Header Char1"/>
    <w:basedOn w:val="111"/>
    <w:link w:val="HeaderChar1"/>
    <w:rPr>
      <w:rFonts w:asciiTheme="minorHAnsi" w:hAnsiTheme="minorHAnsi"/>
      <w:color w:val="000000"/>
      <w:spacing w:val="0"/>
      <w:sz w:val="22"/>
    </w:rPr>
  </w:style>
  <w:style w:type="paragraph" w:customStyle="1" w:styleId="ContentsHeading">
    <w:name w:val="Contents Heading"/>
    <w:link w:val="ContentsHeading0"/>
  </w:style>
  <w:style w:type="character" w:customStyle="1" w:styleId="ContentsHeading0">
    <w:name w:val="Contents Heading"/>
    <w:link w:val="ContentsHeading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Heading3Char1">
    <w:name w:val="Heading 3 Char1"/>
    <w:basedOn w:val="110"/>
    <w:link w:val="Heading3Char10"/>
    <w:rPr>
      <w:rFonts w:ascii="Arial" w:hAnsi="Arial"/>
      <w:sz w:val="30"/>
    </w:rPr>
  </w:style>
  <w:style w:type="character" w:customStyle="1" w:styleId="Heading3Char10">
    <w:name w:val="Heading 3 Char1"/>
    <w:basedOn w:val="111"/>
    <w:link w:val="Heading3Char1"/>
    <w:rPr>
      <w:rFonts w:ascii="Arial" w:hAnsi="Arial"/>
      <w:color w:val="000000"/>
      <w:spacing w:val="0"/>
      <w:sz w:val="30"/>
    </w:rPr>
  </w:style>
  <w:style w:type="paragraph" w:customStyle="1" w:styleId="user">
    <w:name w:val="Содержимое врезки (user)"/>
    <w:basedOn w:val="a"/>
    <w:link w:val="user0"/>
  </w:style>
  <w:style w:type="character" w:customStyle="1" w:styleId="user0">
    <w:name w:val="Содержимое врезки (user)"/>
    <w:basedOn w:val="1"/>
    <w:link w:val="user"/>
    <w:rPr>
      <w:rFonts w:ascii="Times New Roman" w:hAnsi="Times New Roman"/>
      <w:color w:val="000000"/>
      <w:spacing w:val="0"/>
      <w:sz w:val="20"/>
    </w:rPr>
  </w:style>
  <w:style w:type="paragraph" w:styleId="61">
    <w:name w:val="toc 6"/>
    <w:basedOn w:val="a"/>
    <w:next w:val="a"/>
    <w:link w:val="62"/>
    <w:uiPriority w:val="39"/>
    <w:pPr>
      <w:widowControl/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Основной шрифт абзаца11"/>
    <w:link w:val="111"/>
    <w:pPr>
      <w:spacing w:after="160" w:line="264" w:lineRule="auto"/>
    </w:pPr>
  </w:style>
  <w:style w:type="character" w:customStyle="1" w:styleId="111">
    <w:name w:val="Основной шрифт абзаца11"/>
    <w:link w:val="110"/>
    <w:rPr>
      <w:rFonts w:asciiTheme="minorHAnsi" w:hAnsiTheme="minorHAnsi"/>
      <w:color w:val="000000"/>
      <w:spacing w:val="0"/>
      <w:sz w:val="22"/>
    </w:rPr>
  </w:style>
  <w:style w:type="paragraph" w:customStyle="1" w:styleId="HeaderandFooter2">
    <w:name w:val="Header and Footer2"/>
    <w:basedOn w:val="a"/>
    <w:link w:val="HeaderandFooter20"/>
  </w:style>
  <w:style w:type="character" w:customStyle="1" w:styleId="HeaderandFooter20">
    <w:name w:val="Header and Footer2"/>
    <w:basedOn w:val="1"/>
    <w:link w:val="HeaderandFooter2"/>
    <w:rPr>
      <w:rFonts w:ascii="Times New Roman" w:hAnsi="Times New Roman"/>
      <w:color w:val="000000"/>
      <w:spacing w:val="0"/>
      <w:sz w:val="20"/>
    </w:rPr>
  </w:style>
  <w:style w:type="paragraph" w:styleId="71">
    <w:name w:val="toc 7"/>
    <w:basedOn w:val="a"/>
    <w:next w:val="a"/>
    <w:link w:val="72"/>
    <w:uiPriority w:val="39"/>
    <w:pPr>
      <w:widowControl/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color w:val="000000"/>
      <w:spacing w:val="0"/>
      <w:sz w:val="20"/>
    </w:rPr>
  </w:style>
  <w:style w:type="paragraph" w:customStyle="1" w:styleId="Heading21">
    <w:name w:val="Heading 21"/>
    <w:link w:val="Heading210"/>
    <w:rPr>
      <w:rFonts w:ascii="Arial" w:hAnsi="Arial"/>
      <w:sz w:val="34"/>
    </w:rPr>
  </w:style>
  <w:style w:type="character" w:customStyle="1" w:styleId="Heading210">
    <w:name w:val="Heading 21"/>
    <w:link w:val="Heading21"/>
    <w:rPr>
      <w:rFonts w:ascii="Arial" w:hAnsi="Arial"/>
      <w:sz w:val="34"/>
    </w:rPr>
  </w:style>
  <w:style w:type="paragraph" w:customStyle="1" w:styleId="PlainText1">
    <w:name w:val="Plain Text1"/>
    <w:link w:val="PlainText10"/>
    <w:rPr>
      <w:rFonts w:ascii="Courier New" w:hAnsi="Courier New"/>
      <w:sz w:val="20"/>
    </w:rPr>
  </w:style>
  <w:style w:type="character" w:customStyle="1" w:styleId="PlainText10">
    <w:name w:val="Plain Text1"/>
    <w:link w:val="PlainText1"/>
    <w:rPr>
      <w:rFonts w:ascii="Courier New" w:hAnsi="Courier New"/>
      <w:color w:val="000000"/>
      <w:spacing w:val="0"/>
      <w:sz w:val="20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pacing w:val="0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000000"/>
      <w:spacing w:val="0"/>
      <w:sz w:val="30"/>
    </w:rPr>
  </w:style>
  <w:style w:type="paragraph" w:customStyle="1" w:styleId="SubtitleChar1">
    <w:name w:val="Subtitle Char1"/>
    <w:basedOn w:val="110"/>
    <w:link w:val="SubtitleChar10"/>
    <w:rPr>
      <w:sz w:val="24"/>
    </w:rPr>
  </w:style>
  <w:style w:type="character" w:customStyle="1" w:styleId="SubtitleChar10">
    <w:name w:val="Subtitle Char1"/>
    <w:basedOn w:val="111"/>
    <w:link w:val="SubtitleChar1"/>
    <w:rPr>
      <w:rFonts w:asciiTheme="minorHAnsi" w:hAnsiTheme="minorHAnsi"/>
      <w:color w:val="000000"/>
      <w:spacing w:val="0"/>
      <w:sz w:val="24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a3">
    <w:name w:val="index heading"/>
    <w:basedOn w:val="user1"/>
    <w:link w:val="a4"/>
  </w:style>
  <w:style w:type="character" w:customStyle="1" w:styleId="13">
    <w:name w:val="Указатель1"/>
    <w:basedOn w:val="user2"/>
    <w:rPr>
      <w:rFonts w:ascii="Liberation Sans" w:hAnsi="Liberation Sans"/>
      <w:color w:val="000000"/>
      <w:spacing w:val="0"/>
      <w:sz w:val="28"/>
    </w:rPr>
  </w:style>
  <w:style w:type="paragraph" w:customStyle="1" w:styleId="Heading81">
    <w:name w:val="Heading 81"/>
    <w:link w:val="Heading810"/>
    <w:rPr>
      <w:rFonts w:ascii="Arial" w:hAnsi="Arial"/>
      <w:i/>
    </w:rPr>
  </w:style>
  <w:style w:type="character" w:customStyle="1" w:styleId="Heading810">
    <w:name w:val="Heading 81"/>
    <w:link w:val="Heading81"/>
    <w:rPr>
      <w:rFonts w:ascii="Arial" w:hAnsi="Arial"/>
      <w:i/>
      <w:sz w:val="22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styleId="a5">
    <w:name w:val="footer"/>
    <w:basedOn w:val="a"/>
    <w:link w:val="a6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a7">
    <w:name w:val="Body Text Indent"/>
    <w:link w:val="a8"/>
    <w:pPr>
      <w:widowControl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000000"/>
      <w:spacing w:val="0"/>
      <w:sz w:val="21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Символ нумерации"/>
    <w:link w:val="aa"/>
  </w:style>
  <w:style w:type="character" w:customStyle="1" w:styleId="aa">
    <w:name w:val="Символ нумерации"/>
    <w:link w:val="a9"/>
  </w:style>
  <w:style w:type="paragraph" w:customStyle="1" w:styleId="11">
    <w:name w:val="Стиль11"/>
    <w:basedOn w:val="a"/>
    <w:link w:val="112"/>
    <w:pPr>
      <w:keepNext/>
      <w:keepLines/>
      <w:numPr>
        <w:numId w:val="18"/>
      </w:numPr>
      <w:spacing w:after="60"/>
    </w:pPr>
    <w:rPr>
      <w:b/>
      <w:sz w:val="28"/>
    </w:rPr>
  </w:style>
  <w:style w:type="character" w:customStyle="1" w:styleId="112">
    <w:name w:val="Стиль11"/>
    <w:basedOn w:val="1"/>
    <w:link w:val="11"/>
    <w:rPr>
      <w:rFonts w:ascii="Times New Roman" w:hAnsi="Times New Roman"/>
      <w:b/>
      <w:color w:val="000000"/>
      <w:spacing w:val="0"/>
      <w:sz w:val="28"/>
    </w:rPr>
  </w:style>
  <w:style w:type="paragraph" w:customStyle="1" w:styleId="Heading9Char1">
    <w:name w:val="Heading 9 Char1"/>
    <w:basedOn w:val="110"/>
    <w:link w:val="Heading9Char10"/>
    <w:rPr>
      <w:rFonts w:ascii="Arial" w:hAnsi="Arial"/>
      <w:i/>
      <w:sz w:val="21"/>
    </w:rPr>
  </w:style>
  <w:style w:type="character" w:customStyle="1" w:styleId="Heading9Char10">
    <w:name w:val="Heading 9 Char1"/>
    <w:basedOn w:val="111"/>
    <w:link w:val="Heading9Char1"/>
    <w:rPr>
      <w:rFonts w:ascii="Arial" w:hAnsi="Arial"/>
      <w:i/>
      <w:color w:val="000000"/>
      <w:spacing w:val="0"/>
      <w:sz w:val="21"/>
    </w:rPr>
  </w:style>
  <w:style w:type="paragraph" w:styleId="ab">
    <w:name w:val="caption"/>
    <w:basedOn w:val="a"/>
    <w:next w:val="a"/>
    <w:link w:val="ac"/>
    <w:pPr>
      <w:widowControl/>
      <w:spacing w:line="276" w:lineRule="auto"/>
    </w:pPr>
    <w:rPr>
      <w:b/>
      <w:color w:val="5B9BD5" w:themeColor="accent1"/>
      <w:sz w:val="18"/>
    </w:rPr>
  </w:style>
  <w:style w:type="character" w:customStyle="1" w:styleId="ac">
    <w:name w:val="Название объекта Знак"/>
    <w:basedOn w:val="1"/>
    <w:link w:val="ab"/>
    <w:rPr>
      <w:rFonts w:ascii="Times New Roman" w:hAnsi="Times New Roman"/>
      <w:b/>
      <w:color w:val="5B9BD5" w:themeColor="accent1"/>
      <w:spacing w:val="0"/>
      <w:sz w:val="18"/>
    </w:rPr>
  </w:style>
  <w:style w:type="paragraph" w:customStyle="1" w:styleId="113">
    <w:name w:val="Обычный11"/>
    <w:link w:val="114"/>
    <w:pPr>
      <w:spacing w:after="160" w:line="264" w:lineRule="auto"/>
    </w:pPr>
    <w:rPr>
      <w:rFonts w:ascii="Times New Roman" w:hAnsi="Times New Roman"/>
      <w:sz w:val="20"/>
    </w:rPr>
  </w:style>
  <w:style w:type="character" w:customStyle="1" w:styleId="114">
    <w:name w:val="Обычный11"/>
    <w:link w:val="113"/>
    <w:rPr>
      <w:rFonts w:ascii="Times New Roman" w:hAnsi="Times New Roman"/>
      <w:color w:val="000000"/>
      <w:spacing w:val="0"/>
      <w:sz w:val="20"/>
    </w:rPr>
  </w:style>
  <w:style w:type="paragraph" w:customStyle="1" w:styleId="ListParagraph1">
    <w:name w:val="List Paragraph1"/>
    <w:basedOn w:val="a"/>
    <w:link w:val="ListParagraph10"/>
    <w:pPr>
      <w:widowControl/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0"/>
    </w:rPr>
  </w:style>
  <w:style w:type="paragraph" w:customStyle="1" w:styleId="FootnoteTextChar1">
    <w:name w:val="Footnote Text Char1"/>
    <w:link w:val="FootnoteTextChar10"/>
    <w:pPr>
      <w:spacing w:after="160" w:line="264" w:lineRule="auto"/>
    </w:pPr>
    <w:rPr>
      <w:sz w:val="18"/>
    </w:rPr>
  </w:style>
  <w:style w:type="character" w:customStyle="1" w:styleId="FootnoteTextChar10">
    <w:name w:val="Footnote Text Char1"/>
    <w:link w:val="FootnoteTextChar1"/>
    <w:rPr>
      <w:rFonts w:asciiTheme="minorHAnsi" w:hAnsiTheme="minorHAnsi"/>
      <w:color w:val="000000"/>
      <w:spacing w:val="0"/>
      <w:sz w:val="18"/>
    </w:rPr>
  </w:style>
  <w:style w:type="paragraph" w:customStyle="1" w:styleId="Heading31">
    <w:name w:val="Heading 31"/>
    <w:link w:val="Heading310"/>
    <w:rPr>
      <w:rFonts w:ascii="Arial" w:hAnsi="Arial"/>
      <w:sz w:val="30"/>
    </w:rPr>
  </w:style>
  <w:style w:type="character" w:customStyle="1" w:styleId="Heading310">
    <w:name w:val="Heading 31"/>
    <w:link w:val="Heading31"/>
    <w:rPr>
      <w:rFonts w:ascii="Arial" w:hAnsi="Arial"/>
      <w:sz w:val="30"/>
    </w:rPr>
  </w:style>
  <w:style w:type="paragraph" w:customStyle="1" w:styleId="IntenseQuoteChar1">
    <w:name w:val="Intense Quote Char1"/>
    <w:link w:val="IntenseQuoteChar10"/>
    <w:pPr>
      <w:spacing w:after="160" w:line="264" w:lineRule="auto"/>
    </w:pPr>
    <w:rPr>
      <w:i/>
    </w:rPr>
  </w:style>
  <w:style w:type="character" w:customStyle="1" w:styleId="IntenseQuoteChar10">
    <w:name w:val="Intense Quote Char1"/>
    <w:link w:val="Intense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pacing w:val="0"/>
      <w:sz w:val="20"/>
    </w:rPr>
  </w:style>
  <w:style w:type="paragraph" w:customStyle="1" w:styleId="Heading4Char1">
    <w:name w:val="Heading 4 Char1"/>
    <w:basedOn w:val="110"/>
    <w:link w:val="Heading4Char10"/>
    <w:rPr>
      <w:rFonts w:ascii="Arial" w:hAnsi="Arial"/>
      <w:b/>
      <w:sz w:val="26"/>
    </w:rPr>
  </w:style>
  <w:style w:type="character" w:customStyle="1" w:styleId="Heading4Char10">
    <w:name w:val="Heading 4 Char1"/>
    <w:basedOn w:val="111"/>
    <w:link w:val="Heading4Char1"/>
    <w:rPr>
      <w:rFonts w:ascii="Arial" w:hAnsi="Arial"/>
      <w:b/>
      <w:color w:val="000000"/>
      <w:spacing w:val="0"/>
      <w:sz w:val="26"/>
    </w:rPr>
  </w:style>
  <w:style w:type="paragraph" w:customStyle="1" w:styleId="14">
    <w:name w:val="Текст сноски;Текст сноски Знак Знак;Текст сноски Знак Знак Знак Знак1"/>
    <w:link w:val="15"/>
    <w:rPr>
      <w:rFonts w:ascii="Times New Roman" w:hAnsi="Times New Roman"/>
      <w:sz w:val="20"/>
    </w:rPr>
  </w:style>
  <w:style w:type="character" w:customStyle="1" w:styleId="15">
    <w:name w:val="Текст сноски;Текст сноски Знак Знак;Текст сноски Знак Знак Знак Знак1"/>
    <w:link w:val="14"/>
    <w:rPr>
      <w:rFonts w:ascii="Times New Roman" w:hAnsi="Times New Roman"/>
      <w:color w:val="000000"/>
      <w:spacing w:val="0"/>
      <w:sz w:val="20"/>
    </w:rPr>
  </w:style>
  <w:style w:type="paragraph" w:customStyle="1" w:styleId="ad">
    <w:name w:val="Заголовок"/>
    <w:basedOn w:val="a"/>
    <w:next w:val="ae"/>
    <w:link w:val="af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af">
    <w:name w:val="Заголовок"/>
    <w:basedOn w:val="1"/>
    <w:link w:val="ad"/>
    <w:rPr>
      <w:rFonts w:ascii="Liberation Sans" w:hAnsi="Liberation Sans"/>
      <w:color w:val="000000"/>
      <w:spacing w:val="0"/>
      <w:sz w:val="28"/>
    </w:rPr>
  </w:style>
  <w:style w:type="paragraph" w:customStyle="1" w:styleId="Heading2Char1">
    <w:name w:val="Heading 2 Char1"/>
    <w:basedOn w:val="110"/>
    <w:link w:val="Heading2Char10"/>
    <w:rPr>
      <w:rFonts w:ascii="Arial" w:hAnsi="Arial"/>
      <w:sz w:val="34"/>
    </w:rPr>
  </w:style>
  <w:style w:type="character" w:customStyle="1" w:styleId="Heading2Char10">
    <w:name w:val="Heading 2 Char1"/>
    <w:basedOn w:val="111"/>
    <w:link w:val="Heading2Char1"/>
    <w:rPr>
      <w:rFonts w:ascii="Arial" w:hAnsi="Arial"/>
      <w:color w:val="000000"/>
      <w:spacing w:val="0"/>
      <w:sz w:val="34"/>
    </w:rPr>
  </w:style>
  <w:style w:type="paragraph" w:customStyle="1" w:styleId="210">
    <w:name w:val="Гиперссылка21"/>
    <w:link w:val="2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211">
    <w:name w:val="Гиперссылка21"/>
    <w:link w:val="210"/>
    <w:rPr>
      <w:rFonts w:ascii="Calibri" w:hAnsi="Calibri"/>
      <w:color w:val="0000FF"/>
      <w:spacing w:val="0"/>
      <w:sz w:val="22"/>
      <w:u w:val="single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styleId="31">
    <w:name w:val="toc 3"/>
    <w:basedOn w:val="a"/>
    <w:next w:val="a"/>
    <w:link w:val="32"/>
    <w:uiPriority w:val="39"/>
    <w:pPr>
      <w:widowControl/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pacing w:val="0"/>
      <w:sz w:val="20"/>
    </w:rPr>
  </w:style>
  <w:style w:type="paragraph" w:customStyle="1" w:styleId="Textbody">
    <w:name w:val="Text body"/>
    <w:link w:val="Textbody0"/>
    <w:rPr>
      <w:rFonts w:ascii="Times New Roman" w:hAnsi="Times New Roman"/>
      <w:sz w:val="20"/>
    </w:rPr>
  </w:style>
  <w:style w:type="character" w:customStyle="1" w:styleId="Textbody0">
    <w:name w:val="Text body"/>
    <w:link w:val="Textbody"/>
    <w:rPr>
      <w:rFonts w:ascii="Times New Roman" w:hAnsi="Times New Roman"/>
      <w:sz w:val="20"/>
    </w:rPr>
  </w:style>
  <w:style w:type="paragraph" w:customStyle="1" w:styleId="Heading61">
    <w:name w:val="Heading 61"/>
    <w:link w:val="Heading610"/>
    <w:rPr>
      <w:rFonts w:ascii="Arial" w:hAnsi="Arial"/>
      <w:b/>
    </w:rPr>
  </w:style>
  <w:style w:type="character" w:customStyle="1" w:styleId="Heading610">
    <w:name w:val="Heading 61"/>
    <w:link w:val="Heading61"/>
    <w:rPr>
      <w:rFonts w:ascii="Arial" w:hAnsi="Arial"/>
      <w:b/>
      <w:sz w:val="22"/>
    </w:rPr>
  </w:style>
  <w:style w:type="paragraph" w:customStyle="1" w:styleId="Footnote1">
    <w:name w:val="Footnote1"/>
    <w:basedOn w:val="a"/>
    <w:link w:val="Footnote10"/>
    <w:pPr>
      <w:widowControl/>
    </w:pPr>
    <w:rPr>
      <w:rFonts w:asciiTheme="minorHAnsi" w:hAnsiTheme="minorHAnsi"/>
    </w:rPr>
  </w:style>
  <w:style w:type="character" w:customStyle="1" w:styleId="Footnote10">
    <w:name w:val="Footnote1"/>
    <w:basedOn w:val="1"/>
    <w:link w:val="Footnote1"/>
    <w:rPr>
      <w:rFonts w:asciiTheme="minorHAnsi" w:hAnsiTheme="minorHAnsi"/>
      <w:color w:val="000000"/>
      <w:spacing w:val="0"/>
      <w:sz w:val="20"/>
    </w:rPr>
  </w:style>
  <w:style w:type="paragraph" w:customStyle="1" w:styleId="Title1">
    <w:name w:val="Title1"/>
    <w:link w:val="Title10"/>
    <w:rPr>
      <w:sz w:val="48"/>
    </w:rPr>
  </w:style>
  <w:style w:type="character" w:customStyle="1" w:styleId="Title10">
    <w:name w:val="Title1"/>
    <w:link w:val="Title1"/>
    <w:rPr>
      <w:sz w:val="48"/>
    </w:rPr>
  </w:style>
  <w:style w:type="paragraph" w:customStyle="1" w:styleId="Quote1">
    <w:name w:val="Quote1"/>
    <w:basedOn w:val="a"/>
    <w:next w:val="a"/>
    <w:link w:val="Quote10"/>
    <w:pPr>
      <w:widowControl/>
      <w:ind w:left="720" w:right="720"/>
    </w:pPr>
    <w:rPr>
      <w:i/>
    </w:rPr>
  </w:style>
  <w:style w:type="character" w:customStyle="1" w:styleId="Quote10">
    <w:name w:val="Quote1"/>
    <w:basedOn w:val="1"/>
    <w:link w:val="Quote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310">
    <w:name w:val="Стиль31"/>
    <w:basedOn w:val="BodyTextIndent21"/>
    <w:link w:val="311"/>
    <w:pPr>
      <w:tabs>
        <w:tab w:val="left" w:pos="643"/>
      </w:tabs>
      <w:spacing w:after="0" w:line="240" w:lineRule="auto"/>
      <w:ind w:left="643" w:hanging="360"/>
      <w:jc w:val="both"/>
    </w:pPr>
    <w:rPr>
      <w:sz w:val="24"/>
    </w:rPr>
  </w:style>
  <w:style w:type="character" w:customStyle="1" w:styleId="311">
    <w:name w:val="Стиль31"/>
    <w:basedOn w:val="BodyTextIndent210"/>
    <w:link w:val="310"/>
    <w:rPr>
      <w:rFonts w:ascii="Times New Roman" w:hAnsi="Times New Roman"/>
      <w:color w:val="000000"/>
      <w:spacing w:val="0"/>
      <w:sz w:val="24"/>
    </w:rPr>
  </w:style>
  <w:style w:type="paragraph" w:customStyle="1" w:styleId="EndnoteTextChar1">
    <w:name w:val="Endnote Text Char1"/>
    <w:link w:val="EndnoteTextChar10"/>
    <w:pPr>
      <w:spacing w:after="160" w:line="264" w:lineRule="auto"/>
    </w:pPr>
    <w:rPr>
      <w:sz w:val="20"/>
    </w:rPr>
  </w:style>
  <w:style w:type="character" w:customStyle="1" w:styleId="EndnoteTextChar10">
    <w:name w:val="Endnote Text Char1"/>
    <w:link w:val="EndnoteTextChar1"/>
    <w:rPr>
      <w:rFonts w:asciiTheme="minorHAnsi" w:hAnsiTheme="minorHAnsi"/>
      <w:color w:val="000000"/>
      <w:spacing w:val="0"/>
      <w:sz w:val="20"/>
    </w:rPr>
  </w:style>
  <w:style w:type="paragraph" w:customStyle="1" w:styleId="115">
    <w:name w:val="Знак концевой сноски11"/>
    <w:basedOn w:val="110"/>
    <w:link w:val="116"/>
    <w:rPr>
      <w:vertAlign w:val="superscript"/>
    </w:rPr>
  </w:style>
  <w:style w:type="character" w:customStyle="1" w:styleId="116">
    <w:name w:val="Знак концевой сноски11"/>
    <w:basedOn w:val="111"/>
    <w:link w:val="115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71">
    <w:name w:val="Heading 71"/>
    <w:link w:val="Heading710"/>
    <w:rPr>
      <w:rFonts w:ascii="Arial" w:hAnsi="Arial"/>
      <w:b/>
      <w:i/>
    </w:rPr>
  </w:style>
  <w:style w:type="character" w:customStyle="1" w:styleId="Heading710">
    <w:name w:val="Heading 71"/>
    <w:link w:val="Heading71"/>
    <w:rPr>
      <w:rFonts w:ascii="Arial" w:hAnsi="Arial"/>
      <w:b/>
      <w:i/>
      <w:sz w:val="22"/>
    </w:rPr>
  </w:style>
  <w:style w:type="paragraph" w:styleId="af0">
    <w:name w:val="List"/>
    <w:basedOn w:val="ae"/>
    <w:link w:val="af1"/>
  </w:style>
  <w:style w:type="character" w:customStyle="1" w:styleId="af1">
    <w:name w:val="Список Знак"/>
    <w:basedOn w:val="af2"/>
    <w:link w:val="af0"/>
    <w:rPr>
      <w:rFonts w:ascii="Times New Roman" w:hAnsi="Times New Roman"/>
      <w:color w:val="000000"/>
      <w:spacing w:val="0"/>
      <w:sz w:val="20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color w:val="000000"/>
      <w:spacing w:val="0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color w:val="000000"/>
      <w:spacing w:val="0"/>
      <w:sz w:val="4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117">
    <w:name w:val="Знак сноски11"/>
    <w:link w:val="118"/>
    <w:pPr>
      <w:spacing w:after="160" w:line="264" w:lineRule="auto"/>
    </w:pPr>
    <w:rPr>
      <w:vertAlign w:val="superscript"/>
    </w:rPr>
  </w:style>
  <w:style w:type="character" w:customStyle="1" w:styleId="118">
    <w:name w:val="Знак сноски11"/>
    <w:link w:val="117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1">
    <w:name w:val="Contents 1"/>
    <w:link w:val="Contents10"/>
  </w:style>
  <w:style w:type="character" w:customStyle="1" w:styleId="Contents10">
    <w:name w:val="Contents 1"/>
    <w:link w:val="Contents1"/>
  </w:style>
  <w:style w:type="paragraph" w:customStyle="1" w:styleId="NoSpacing1">
    <w:name w:val="No Spacing1"/>
    <w:link w:val="NoSpacing10"/>
  </w:style>
  <w:style w:type="character" w:customStyle="1" w:styleId="NoSpacing10">
    <w:name w:val="No Spacing1"/>
    <w:link w:val="NoSpacing1"/>
    <w:rPr>
      <w:rFonts w:asciiTheme="minorHAnsi" w:hAnsiTheme="minorHAnsi"/>
      <w:color w:val="000000"/>
      <w:spacing w:val="0"/>
      <w:sz w:val="22"/>
    </w:rPr>
  </w:style>
  <w:style w:type="paragraph" w:styleId="af3">
    <w:name w:val="table of figures"/>
    <w:basedOn w:val="a"/>
    <w:next w:val="a"/>
    <w:link w:val="af4"/>
    <w:pPr>
      <w:widowControl/>
    </w:pPr>
  </w:style>
  <w:style w:type="character" w:customStyle="1" w:styleId="af4">
    <w:name w:val="Перечень рисунков Знак"/>
    <w:basedOn w:val="1"/>
    <w:link w:val="af3"/>
    <w:rPr>
      <w:rFonts w:ascii="Times New Roman" w:hAnsi="Times New Roman"/>
      <w:color w:val="000000"/>
      <w:spacing w:val="0"/>
      <w:sz w:val="20"/>
    </w:rPr>
  </w:style>
  <w:style w:type="paragraph" w:customStyle="1" w:styleId="TableTextBold1">
    <w:name w:val="Table Text Bold1"/>
    <w:link w:val="TableTextBold10"/>
    <w:rPr>
      <w:rFonts w:ascii="Arial" w:hAnsi="Arial"/>
      <w:b/>
      <w:sz w:val="20"/>
    </w:rPr>
  </w:style>
  <w:style w:type="character" w:customStyle="1" w:styleId="TableTextBold10">
    <w:name w:val="Table Text Bold1"/>
    <w:link w:val="TableTextBold1"/>
    <w:rPr>
      <w:rFonts w:ascii="Arial" w:hAnsi="Arial"/>
      <w:b/>
      <w:color w:val="000000"/>
      <w:spacing w:val="0"/>
      <w:sz w:val="20"/>
    </w:rPr>
  </w:style>
  <w:style w:type="paragraph" w:customStyle="1" w:styleId="16">
    <w:name w:val="Гиперссылка1"/>
    <w:link w:val="af5"/>
    <w:rPr>
      <w:color w:val="0000FF"/>
      <w:u w:val="single"/>
    </w:rPr>
  </w:style>
  <w:style w:type="character" w:styleId="af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000000"/>
      <w:spacing w:val="0"/>
      <w:sz w:val="22"/>
    </w:rPr>
  </w:style>
  <w:style w:type="paragraph" w:customStyle="1" w:styleId="Endnote1">
    <w:name w:val="Endnote"/>
    <w:link w:val="Endnote2"/>
  </w:style>
  <w:style w:type="character" w:customStyle="1" w:styleId="Endnote2">
    <w:name w:val="Endnote"/>
    <w:link w:val="Endnote1"/>
  </w:style>
  <w:style w:type="paragraph" w:customStyle="1" w:styleId="Heading1Char1">
    <w:name w:val="Heading 1 Char1"/>
    <w:basedOn w:val="110"/>
    <w:link w:val="Heading1Char10"/>
    <w:rPr>
      <w:rFonts w:ascii="Arial" w:hAnsi="Arial"/>
      <w:sz w:val="40"/>
    </w:rPr>
  </w:style>
  <w:style w:type="character" w:customStyle="1" w:styleId="Heading1Char10">
    <w:name w:val="Heading 1 Char1"/>
    <w:basedOn w:val="111"/>
    <w:link w:val="Heading1Char1"/>
    <w:rPr>
      <w:rFonts w:ascii="Arial" w:hAnsi="Arial"/>
      <w:color w:val="000000"/>
      <w:spacing w:val="0"/>
      <w:sz w:val="40"/>
    </w:rPr>
  </w:style>
  <w:style w:type="paragraph" w:customStyle="1" w:styleId="Heading91">
    <w:name w:val="Heading 91"/>
    <w:link w:val="Heading910"/>
    <w:rPr>
      <w:rFonts w:ascii="Arial" w:hAnsi="Arial"/>
      <w:i/>
      <w:sz w:val="21"/>
    </w:rPr>
  </w:style>
  <w:style w:type="character" w:customStyle="1" w:styleId="Heading910">
    <w:name w:val="Heading 91"/>
    <w:link w:val="Heading91"/>
    <w:rPr>
      <w:rFonts w:ascii="Arial" w:hAnsi="Arial"/>
      <w:i/>
      <w:sz w:val="21"/>
    </w:rPr>
  </w:style>
  <w:style w:type="paragraph" w:styleId="17">
    <w:name w:val="toc 1"/>
    <w:basedOn w:val="a"/>
    <w:next w:val="a"/>
    <w:link w:val="18"/>
    <w:uiPriority w:val="39"/>
    <w:pPr>
      <w:widowControl/>
      <w:spacing w:after="57"/>
    </w:pPr>
  </w:style>
  <w:style w:type="character" w:customStyle="1" w:styleId="18">
    <w:name w:val="Оглавление 1 Знак"/>
    <w:basedOn w:val="1"/>
    <w:link w:val="17"/>
    <w:rPr>
      <w:rFonts w:ascii="Times New Roman" w:hAnsi="Times New Roman"/>
      <w:color w:val="000000"/>
      <w:spacing w:val="0"/>
      <w:sz w:val="20"/>
    </w:rPr>
  </w:style>
  <w:style w:type="paragraph" w:customStyle="1" w:styleId="Heading41">
    <w:name w:val="Heading 41"/>
    <w:link w:val="Heading410"/>
    <w:rPr>
      <w:rFonts w:ascii="Arial" w:hAnsi="Arial"/>
      <w:b/>
      <w:sz w:val="26"/>
    </w:rPr>
  </w:style>
  <w:style w:type="character" w:customStyle="1" w:styleId="Heading410">
    <w:name w:val="Heading 41"/>
    <w:link w:val="Heading41"/>
    <w:rPr>
      <w:rFonts w:ascii="Arial" w:hAnsi="Arial"/>
      <w:b/>
      <w:sz w:val="26"/>
    </w:rPr>
  </w:style>
  <w:style w:type="paragraph" w:customStyle="1" w:styleId="HeaderandFooter1">
    <w:name w:val="Header and Footer1"/>
    <w:link w:val="HeaderandFooter10"/>
    <w:pPr>
      <w:spacing w:after="160"/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rFonts w:ascii="Arial" w:hAnsi="Arial"/>
      <w:b/>
      <w:sz w:val="24"/>
    </w:rPr>
  </w:style>
  <w:style w:type="character" w:customStyle="1" w:styleId="Heading510">
    <w:name w:val="Heading 51"/>
    <w:link w:val="Heading51"/>
    <w:rPr>
      <w:rFonts w:ascii="Arial" w:hAnsi="Arial"/>
      <w:b/>
      <w:sz w:val="24"/>
    </w:rPr>
  </w:style>
  <w:style w:type="paragraph" w:customStyle="1" w:styleId="Heading5Char1">
    <w:name w:val="Heading 5 Char1"/>
    <w:basedOn w:val="110"/>
    <w:link w:val="Heading5Char10"/>
    <w:rPr>
      <w:rFonts w:ascii="Arial" w:hAnsi="Arial"/>
      <w:b/>
      <w:sz w:val="24"/>
    </w:rPr>
  </w:style>
  <w:style w:type="character" w:customStyle="1" w:styleId="Heading5Char10">
    <w:name w:val="Heading 5 Char1"/>
    <w:basedOn w:val="111"/>
    <w:link w:val="Heading5Char1"/>
    <w:rPr>
      <w:rFonts w:ascii="Arial" w:hAnsi="Arial"/>
      <w:b/>
      <w:color w:val="000000"/>
      <w:spacing w:val="0"/>
      <w:sz w:val="24"/>
    </w:rPr>
  </w:style>
  <w:style w:type="paragraph" w:styleId="af6">
    <w:name w:val="TOC Heading"/>
    <w:link w:val="af7"/>
    <w:pPr>
      <w:spacing w:after="160" w:line="264" w:lineRule="auto"/>
    </w:pPr>
  </w:style>
  <w:style w:type="character" w:customStyle="1" w:styleId="af7">
    <w:name w:val="Заголовок оглавления Знак"/>
    <w:link w:val="af6"/>
    <w:rPr>
      <w:rFonts w:asciiTheme="minorHAnsi" w:hAnsiTheme="minorHAnsi"/>
      <w:color w:val="000000"/>
      <w:spacing w:val="0"/>
      <w:sz w:val="22"/>
    </w:rPr>
  </w:style>
  <w:style w:type="paragraph" w:styleId="91">
    <w:name w:val="toc 9"/>
    <w:basedOn w:val="a"/>
    <w:next w:val="a"/>
    <w:link w:val="92"/>
    <w:uiPriority w:val="39"/>
    <w:pPr>
      <w:widowControl/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color w:val="000000"/>
      <w:spacing w:val="0"/>
      <w:sz w:val="20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sPlusNormal1">
    <w:name w:val="ConsPlusNormal1"/>
    <w:link w:val="ConsPlusNormal10"/>
    <w:pPr>
      <w:ind w:firstLine="720"/>
    </w:pPr>
    <w:rPr>
      <w:rFonts w:ascii="Arial" w:hAnsi="Arial"/>
      <w:sz w:val="20"/>
    </w:rPr>
  </w:style>
  <w:style w:type="character" w:customStyle="1" w:styleId="ConsPlusNormal10">
    <w:name w:val="ConsPlusNormal1"/>
    <w:link w:val="ConsPlusNormal1"/>
    <w:rPr>
      <w:rFonts w:ascii="Arial" w:hAnsi="Arial"/>
      <w:color w:val="000000"/>
      <w:spacing w:val="0"/>
      <w:sz w:val="20"/>
    </w:rPr>
  </w:style>
  <w:style w:type="paragraph" w:styleId="81">
    <w:name w:val="toc 8"/>
    <w:basedOn w:val="a"/>
    <w:next w:val="a"/>
    <w:link w:val="82"/>
    <w:uiPriority w:val="39"/>
    <w:pPr>
      <w:widowControl/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FigureIndex1">
    <w:name w:val="Figure Index 1"/>
    <w:link w:val="FigureIndex10"/>
  </w:style>
  <w:style w:type="character" w:customStyle="1" w:styleId="FigureIndex10">
    <w:name w:val="Figure Index 1"/>
    <w:link w:val="FigureIndex1"/>
  </w:style>
  <w:style w:type="paragraph" w:customStyle="1" w:styleId="FooterChar1">
    <w:name w:val="Footer Char1"/>
    <w:basedOn w:val="110"/>
    <w:link w:val="FooterChar10"/>
  </w:style>
  <w:style w:type="character" w:customStyle="1" w:styleId="FooterChar10">
    <w:name w:val="Footer Char1"/>
    <w:basedOn w:val="111"/>
    <w:link w:val="FooterChar1"/>
    <w:rPr>
      <w:rFonts w:asciiTheme="minorHAnsi" w:hAnsiTheme="minorHAnsi"/>
      <w:color w:val="000000"/>
      <w:spacing w:val="0"/>
      <w:sz w:val="22"/>
    </w:rPr>
  </w:style>
  <w:style w:type="paragraph" w:customStyle="1" w:styleId="Heading6Char1">
    <w:name w:val="Heading 6 Char1"/>
    <w:basedOn w:val="110"/>
    <w:link w:val="Heading6Char10"/>
    <w:rPr>
      <w:rFonts w:ascii="Arial" w:hAnsi="Arial"/>
      <w:b/>
    </w:rPr>
  </w:style>
  <w:style w:type="character" w:customStyle="1" w:styleId="Heading6Char10">
    <w:name w:val="Heading 6 Char1"/>
    <w:basedOn w:val="111"/>
    <w:link w:val="Heading6Char1"/>
    <w:rPr>
      <w:rFonts w:ascii="Arial" w:hAnsi="Arial"/>
      <w:b/>
      <w:color w:val="000000"/>
      <w:spacing w:val="0"/>
      <w:sz w:val="22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user1">
    <w:name w:val="Заголовок (user)"/>
    <w:basedOn w:val="a"/>
    <w:next w:val="ae"/>
    <w:link w:val="user2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user2">
    <w:name w:val="Заголовок (user)"/>
    <w:basedOn w:val="1"/>
    <w:link w:val="user1"/>
    <w:rPr>
      <w:rFonts w:ascii="Liberation Sans" w:hAnsi="Liberation Sans"/>
      <w:color w:val="000000"/>
      <w:spacing w:val="0"/>
      <w:sz w:val="28"/>
    </w:rPr>
  </w:style>
  <w:style w:type="paragraph" w:customStyle="1" w:styleId="cardmaininfocontent21">
    <w:name w:val="cardmaininfo__content21"/>
    <w:link w:val="cardmaininfocontent210"/>
    <w:pPr>
      <w:spacing w:after="160" w:line="264" w:lineRule="auto"/>
    </w:pPr>
  </w:style>
  <w:style w:type="character" w:customStyle="1" w:styleId="cardmaininfocontent210">
    <w:name w:val="cardmaininfo__content21"/>
    <w:link w:val="cardmaininfocontent21"/>
    <w:rPr>
      <w:rFonts w:asciiTheme="minorHAnsi" w:hAnsiTheme="minorHAnsi"/>
      <w:color w:val="000000"/>
      <w:spacing w:val="0"/>
      <w:sz w:val="22"/>
    </w:rPr>
  </w:style>
  <w:style w:type="paragraph" w:styleId="51">
    <w:name w:val="toc 5"/>
    <w:basedOn w:val="a"/>
    <w:next w:val="a"/>
    <w:link w:val="52"/>
    <w:uiPriority w:val="39"/>
    <w:pPr>
      <w:widowControl/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color w:val="000000"/>
      <w:spacing w:val="0"/>
      <w:sz w:val="20"/>
    </w:rPr>
  </w:style>
  <w:style w:type="paragraph" w:customStyle="1" w:styleId="IntenseQuote1">
    <w:name w:val="Intense Quote1"/>
    <w:basedOn w:val="a"/>
    <w:next w:val="a"/>
    <w:link w:val="IntenseQuote10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IntenseQuote10">
    <w:name w:val="Intense Quote1"/>
    <w:basedOn w:val="1"/>
    <w:link w:val="IntenseQuote1"/>
    <w:rPr>
      <w:rFonts w:ascii="Times New Roman" w:hAnsi="Times New Roman"/>
      <w:i/>
      <w:color w:val="000000"/>
      <w:spacing w:val="0"/>
      <w:sz w:val="20"/>
    </w:rPr>
  </w:style>
  <w:style w:type="paragraph" w:customStyle="1" w:styleId="af8">
    <w:name w:val="Содержимое врезки"/>
    <w:basedOn w:val="a"/>
    <w:link w:val="af9"/>
  </w:style>
  <w:style w:type="character" w:customStyle="1" w:styleId="af9">
    <w:name w:val="Содержимое врезки"/>
    <w:basedOn w:val="1"/>
    <w:link w:val="af8"/>
    <w:rPr>
      <w:rFonts w:ascii="Times New Roman" w:hAnsi="Times New Roman"/>
      <w:color w:val="000000"/>
      <w:spacing w:val="0"/>
      <w:sz w:val="20"/>
    </w:rPr>
  </w:style>
  <w:style w:type="paragraph" w:customStyle="1" w:styleId="BodyTextIndent21">
    <w:name w:val="Body Text Indent 21"/>
    <w:basedOn w:val="a"/>
    <w:link w:val="BodyTextIndent210"/>
    <w:pPr>
      <w:widowControl/>
      <w:spacing w:after="120" w:line="480" w:lineRule="auto"/>
      <w:ind w:left="283"/>
    </w:pPr>
  </w:style>
  <w:style w:type="character" w:customStyle="1" w:styleId="BodyTextIndent210">
    <w:name w:val="Body Text Indent 21"/>
    <w:basedOn w:val="1"/>
    <w:link w:val="BodyTextIndent2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Textbodyindent">
    <w:name w:val="Text body indent"/>
    <w:link w:val="Textbodyindent0"/>
    <w:rPr>
      <w:rFonts w:ascii="Times New Roman" w:hAnsi="Times New Roman"/>
      <w:sz w:val="20"/>
    </w:rPr>
  </w:style>
  <w:style w:type="character" w:customStyle="1" w:styleId="Textbodyindent0">
    <w:name w:val="Text body indent"/>
    <w:link w:val="Textbodyindent"/>
    <w:rPr>
      <w:rFonts w:ascii="Times New Roman" w:hAnsi="Times New Roman"/>
      <w:sz w:val="20"/>
    </w:rPr>
  </w:style>
  <w:style w:type="paragraph" w:customStyle="1" w:styleId="TitleChar1">
    <w:name w:val="Title Char1"/>
    <w:basedOn w:val="110"/>
    <w:link w:val="TitleChar10"/>
    <w:rPr>
      <w:sz w:val="48"/>
    </w:rPr>
  </w:style>
  <w:style w:type="character" w:customStyle="1" w:styleId="TitleChar10">
    <w:name w:val="Title Char1"/>
    <w:basedOn w:val="111"/>
    <w:link w:val="TitleChar1"/>
    <w:rPr>
      <w:rFonts w:asciiTheme="minorHAnsi" w:hAnsiTheme="minorHAnsi"/>
      <w:color w:val="000000"/>
      <w:spacing w:val="0"/>
      <w:sz w:val="48"/>
    </w:rPr>
  </w:style>
  <w:style w:type="paragraph" w:styleId="afa">
    <w:name w:val="Subtitle"/>
    <w:basedOn w:val="a"/>
    <w:next w:val="a"/>
    <w:link w:val="afb"/>
    <w:uiPriority w:val="11"/>
    <w:qFormat/>
    <w:pPr>
      <w:widowControl/>
      <w:spacing w:before="200" w:after="200"/>
    </w:pPr>
    <w:rPr>
      <w:sz w:val="24"/>
    </w:rPr>
  </w:style>
  <w:style w:type="character" w:customStyle="1" w:styleId="afb">
    <w:name w:val="Подзаголовок Знак"/>
    <w:basedOn w:val="1"/>
    <w:link w:val="afa"/>
    <w:rPr>
      <w:rFonts w:ascii="Times New Roman" w:hAnsi="Times New Roman"/>
      <w:color w:val="000000"/>
      <w:spacing w:val="0"/>
      <w:sz w:val="24"/>
    </w:rPr>
  </w:style>
  <w:style w:type="paragraph" w:styleId="ae">
    <w:name w:val="Body Text"/>
    <w:link w:val="af2"/>
    <w:pPr>
      <w:widowControl w:val="0"/>
      <w:spacing w:after="120"/>
    </w:pPr>
    <w:rPr>
      <w:rFonts w:ascii="Times New Roman" w:hAnsi="Times New Roman"/>
      <w:sz w:val="20"/>
    </w:rPr>
  </w:style>
  <w:style w:type="character" w:customStyle="1" w:styleId="af2">
    <w:name w:val="Основной текст Знак"/>
    <w:link w:val="ae"/>
    <w:rPr>
      <w:rFonts w:ascii="Times New Roman" w:hAnsi="Times New Roman"/>
      <w:color w:val="000000"/>
      <w:spacing w:val="0"/>
      <w:sz w:val="20"/>
    </w:rPr>
  </w:style>
  <w:style w:type="paragraph" w:customStyle="1" w:styleId="xl241">
    <w:name w:val="xl241"/>
    <w:link w:val="xl2410"/>
    <w:pPr>
      <w:spacing w:before="100" w:after="100"/>
      <w:jc w:val="center"/>
    </w:pPr>
    <w:rPr>
      <w:rFonts w:ascii="Times New Roman" w:hAnsi="Times New Roman"/>
      <w:sz w:val="24"/>
    </w:rPr>
  </w:style>
  <w:style w:type="character" w:customStyle="1" w:styleId="xl2410">
    <w:name w:val="xl241"/>
    <w:link w:val="xl241"/>
    <w:rPr>
      <w:rFonts w:ascii="Times New Roman" w:hAnsi="Times New Roman"/>
      <w:color w:val="000000"/>
      <w:spacing w:val="0"/>
      <w:sz w:val="24"/>
    </w:rPr>
  </w:style>
  <w:style w:type="paragraph" w:customStyle="1" w:styleId="Heading11">
    <w:name w:val="Heading 11"/>
    <w:link w:val="Heading110"/>
    <w:rPr>
      <w:rFonts w:ascii="Arial" w:hAnsi="Arial"/>
      <w:sz w:val="40"/>
    </w:rPr>
  </w:style>
  <w:style w:type="character" w:customStyle="1" w:styleId="Heading110">
    <w:name w:val="Heading 11"/>
    <w:link w:val="Heading11"/>
    <w:rPr>
      <w:rFonts w:ascii="Arial" w:hAnsi="Arial"/>
      <w:sz w:val="40"/>
    </w:rPr>
  </w:style>
  <w:style w:type="paragraph" w:styleId="afc">
    <w:name w:val="Title"/>
    <w:basedOn w:val="a"/>
    <w:next w:val="a"/>
    <w:link w:val="afd"/>
    <w:uiPriority w:val="10"/>
    <w:qFormat/>
    <w:pPr>
      <w:widowControl/>
      <w:spacing w:before="300" w:after="200"/>
      <w:contextualSpacing/>
    </w:pPr>
    <w:rPr>
      <w:sz w:val="48"/>
    </w:rPr>
  </w:style>
  <w:style w:type="character" w:customStyle="1" w:styleId="afd">
    <w:name w:val="Название Знак"/>
    <w:basedOn w:val="1"/>
    <w:link w:val="afc"/>
    <w:rPr>
      <w:rFonts w:ascii="Times New Roman" w:hAnsi="Times New Roman"/>
      <w:color w:val="000000"/>
      <w:spacing w:val="0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color w:val="000000"/>
      <w:spacing w:val="0"/>
      <w:sz w:val="26"/>
    </w:rPr>
  </w:style>
  <w:style w:type="paragraph" w:customStyle="1" w:styleId="CaptionChar1">
    <w:name w:val="Caption Char1"/>
    <w:basedOn w:val="ab"/>
    <w:link w:val="CaptionChar10"/>
  </w:style>
  <w:style w:type="character" w:customStyle="1" w:styleId="CaptionChar10">
    <w:name w:val="Caption Char1"/>
    <w:basedOn w:val="ac"/>
    <w:link w:val="CaptionChar1"/>
    <w:rPr>
      <w:rFonts w:ascii="Times New Roman" w:hAnsi="Times New Roman"/>
      <w:b/>
      <w:color w:val="5B9BD5" w:themeColor="accent1"/>
      <w:spacing w:val="0"/>
      <w:sz w:val="18"/>
    </w:rPr>
  </w:style>
  <w:style w:type="paragraph" w:customStyle="1" w:styleId="Caption1">
    <w:name w:val="Caption1"/>
    <w:link w:val="Caption10"/>
    <w:rPr>
      <w:b/>
      <w:color w:val="5B9BD5" w:themeColor="accent1"/>
      <w:sz w:val="18"/>
    </w:rPr>
  </w:style>
  <w:style w:type="character" w:customStyle="1" w:styleId="Caption10">
    <w:name w:val="Caption1"/>
    <w:link w:val="Caption1"/>
    <w:rPr>
      <w:b/>
      <w:color w:val="5B9BD5" w:themeColor="accent1"/>
      <w:sz w:val="18"/>
    </w:rPr>
  </w:style>
  <w:style w:type="paragraph" w:customStyle="1" w:styleId="QuoteChar1">
    <w:name w:val="Quote Char1"/>
    <w:link w:val="QuoteChar10"/>
    <w:pPr>
      <w:spacing w:after="160" w:line="264" w:lineRule="auto"/>
    </w:pPr>
    <w:rPr>
      <w:i/>
    </w:rPr>
  </w:style>
  <w:style w:type="character" w:customStyle="1" w:styleId="QuoteChar10">
    <w:name w:val="Quote Char1"/>
    <w:link w:val="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Endnote20">
    <w:name w:val="Endnote2"/>
    <w:basedOn w:val="a"/>
    <w:link w:val="Endnote21"/>
    <w:pPr>
      <w:widowControl/>
    </w:pPr>
  </w:style>
  <w:style w:type="character" w:customStyle="1" w:styleId="Endnote21">
    <w:name w:val="Endnote2"/>
    <w:basedOn w:val="1"/>
    <w:link w:val="Endnote20"/>
    <w:rPr>
      <w:rFonts w:ascii="Times New Roman" w:hAnsi="Times New Roman"/>
      <w:color w:val="000000"/>
      <w:spacing w:val="0"/>
      <w:sz w:val="20"/>
    </w:rPr>
  </w:style>
  <w:style w:type="paragraph" w:customStyle="1" w:styleId="Heading7Char1">
    <w:name w:val="Heading 7 Char1"/>
    <w:basedOn w:val="110"/>
    <w:link w:val="Heading7Char10"/>
    <w:rPr>
      <w:rFonts w:ascii="Arial" w:hAnsi="Arial"/>
      <w:b/>
      <w:i/>
    </w:rPr>
  </w:style>
  <w:style w:type="character" w:customStyle="1" w:styleId="Heading7Char10">
    <w:name w:val="Heading 7 Char1"/>
    <w:basedOn w:val="111"/>
    <w:link w:val="Heading7Char1"/>
    <w:rPr>
      <w:rFonts w:ascii="Arial" w:hAnsi="Arial"/>
      <w:b/>
      <w:i/>
      <w:color w:val="000000"/>
      <w:spacing w:val="0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color w:val="000000"/>
      <w:spacing w:val="0"/>
      <w:sz w:val="34"/>
    </w:rPr>
  </w:style>
  <w:style w:type="paragraph" w:styleId="afe">
    <w:name w:val="header"/>
    <w:basedOn w:val="a"/>
    <w:link w:val="aff"/>
    <w:pPr>
      <w:widowControl/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1"/>
    <w:link w:val="afe"/>
    <w:rPr>
      <w:rFonts w:ascii="Times New Roman" w:hAnsi="Times New Roman"/>
      <w:color w:val="000000"/>
      <w:spacing w:val="0"/>
      <w:sz w:val="20"/>
    </w:rPr>
  </w:style>
  <w:style w:type="paragraph" w:customStyle="1" w:styleId="Subtitle1">
    <w:name w:val="Subtitle1"/>
    <w:link w:val="Subtitle10"/>
    <w:rPr>
      <w:sz w:val="24"/>
    </w:rPr>
  </w:style>
  <w:style w:type="character" w:customStyle="1" w:styleId="Subtitle10">
    <w:name w:val="Subtitle1"/>
    <w:link w:val="Subtitle1"/>
    <w:rPr>
      <w:sz w:val="2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color w:val="000000"/>
      <w:spacing w:val="0"/>
      <w:sz w:val="22"/>
    </w:rPr>
  </w:style>
  <w:style w:type="paragraph" w:customStyle="1" w:styleId="119">
    <w:name w:val="Гиперссылка11"/>
    <w:link w:val="11a"/>
    <w:pPr>
      <w:spacing w:after="160" w:line="264" w:lineRule="auto"/>
    </w:pPr>
    <w:rPr>
      <w:rFonts w:ascii="Calibri" w:hAnsi="Calibri"/>
      <w:color w:val="0563C1" w:themeColor="hyperlink"/>
      <w:u w:val="single"/>
    </w:rPr>
  </w:style>
  <w:style w:type="character" w:customStyle="1" w:styleId="11a">
    <w:name w:val="Гиперссылка11"/>
    <w:link w:val="119"/>
    <w:rPr>
      <w:rFonts w:ascii="Calibri" w:hAnsi="Calibri"/>
      <w:color w:val="0563C1" w:themeColor="hyperlink"/>
      <w:spacing w:val="0"/>
      <w:sz w:val="22"/>
      <w:u w:val="single"/>
    </w:rPr>
  </w:style>
  <w:style w:type="table" w:customStyle="1" w:styleId="GridTable5Dark-Accent6">
    <w:name w:val="Grid Table 5 Dark - Accent 6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писок-таблица 1 светлая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писок-таблица 31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Таблица простая 3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b">
    <w:name w:val="Таблица простая 1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Список-таблица 6 цветная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Таблица-сетка 31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Таблица-сетка 6 цветная1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Balloon Text"/>
    <w:basedOn w:val="a"/>
    <w:link w:val="aff2"/>
    <w:uiPriority w:val="99"/>
    <w:semiHidden/>
    <w:unhideWhenUsed/>
    <w:rsid w:val="00632164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632164"/>
    <w:rPr>
      <w:rFonts w:ascii="Tahoma" w:hAnsi="Tahoma" w:cs="Tahoma"/>
      <w:sz w:val="16"/>
      <w:szCs w:val="16"/>
    </w:rPr>
  </w:style>
  <w:style w:type="paragraph" w:styleId="aff3">
    <w:name w:val="footnote text"/>
    <w:basedOn w:val="a"/>
    <w:link w:val="aff4"/>
    <w:uiPriority w:val="99"/>
    <w:semiHidden/>
    <w:unhideWhenUsed/>
    <w:rsid w:val="00487C65"/>
  </w:style>
  <w:style w:type="character" w:customStyle="1" w:styleId="aff4">
    <w:name w:val="Текст сноски Знак"/>
    <w:basedOn w:val="a0"/>
    <w:link w:val="aff3"/>
    <w:uiPriority w:val="99"/>
    <w:semiHidden/>
    <w:rsid w:val="00487C65"/>
    <w:rPr>
      <w:rFonts w:ascii="Times New Roman" w:hAnsi="Times New Roman"/>
      <w:sz w:val="20"/>
    </w:rPr>
  </w:style>
  <w:style w:type="character" w:styleId="aff5">
    <w:name w:val="footnote reference"/>
    <w:basedOn w:val="a0"/>
    <w:uiPriority w:val="99"/>
    <w:semiHidden/>
    <w:unhideWhenUsed/>
    <w:rsid w:val="00487C6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2"/>
    <w:uiPriority w:val="9"/>
    <w:qFormat/>
    <w:pPr>
      <w:keepNext/>
      <w:keepLines/>
      <w:widowControl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widowControl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widowControl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widowControl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widowControl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widowControl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widowControl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basedOn w:val="a"/>
    <w:next w:val="a"/>
    <w:link w:val="22"/>
    <w:uiPriority w:val="39"/>
    <w:pPr>
      <w:widowControl/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Heading8Char1">
    <w:name w:val="Heading 8 Char1"/>
    <w:basedOn w:val="110"/>
    <w:link w:val="Heading8Char10"/>
    <w:rPr>
      <w:rFonts w:ascii="Arial" w:hAnsi="Arial"/>
      <w:i/>
    </w:rPr>
  </w:style>
  <w:style w:type="character" w:customStyle="1" w:styleId="Heading8Char10">
    <w:name w:val="Heading 8 Char1"/>
    <w:basedOn w:val="111"/>
    <w:link w:val="Heading8Char1"/>
    <w:rPr>
      <w:rFonts w:ascii="Arial" w:hAnsi="Arial"/>
      <w:i/>
      <w:color w:val="000000"/>
      <w:spacing w:val="0"/>
      <w:sz w:val="22"/>
    </w:rPr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styleId="41">
    <w:name w:val="toc 4"/>
    <w:basedOn w:val="a"/>
    <w:next w:val="a"/>
    <w:link w:val="42"/>
    <w:uiPriority w:val="39"/>
    <w:pPr>
      <w:widowControl/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color w:val="000000"/>
      <w:spacing w:val="0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color w:val="000000"/>
      <w:spacing w:val="0"/>
      <w:sz w:val="22"/>
    </w:rPr>
  </w:style>
  <w:style w:type="paragraph" w:customStyle="1" w:styleId="HeaderChar1">
    <w:name w:val="Header Char1"/>
    <w:basedOn w:val="110"/>
    <w:link w:val="HeaderChar10"/>
  </w:style>
  <w:style w:type="character" w:customStyle="1" w:styleId="HeaderChar10">
    <w:name w:val="Header Char1"/>
    <w:basedOn w:val="111"/>
    <w:link w:val="HeaderChar1"/>
    <w:rPr>
      <w:rFonts w:asciiTheme="minorHAnsi" w:hAnsiTheme="minorHAnsi"/>
      <w:color w:val="000000"/>
      <w:spacing w:val="0"/>
      <w:sz w:val="22"/>
    </w:rPr>
  </w:style>
  <w:style w:type="paragraph" w:customStyle="1" w:styleId="ContentsHeading">
    <w:name w:val="Contents Heading"/>
    <w:link w:val="ContentsHeading0"/>
  </w:style>
  <w:style w:type="character" w:customStyle="1" w:styleId="ContentsHeading0">
    <w:name w:val="Contents Heading"/>
    <w:link w:val="ContentsHeading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Heading3Char1">
    <w:name w:val="Heading 3 Char1"/>
    <w:basedOn w:val="110"/>
    <w:link w:val="Heading3Char10"/>
    <w:rPr>
      <w:rFonts w:ascii="Arial" w:hAnsi="Arial"/>
      <w:sz w:val="30"/>
    </w:rPr>
  </w:style>
  <w:style w:type="character" w:customStyle="1" w:styleId="Heading3Char10">
    <w:name w:val="Heading 3 Char1"/>
    <w:basedOn w:val="111"/>
    <w:link w:val="Heading3Char1"/>
    <w:rPr>
      <w:rFonts w:ascii="Arial" w:hAnsi="Arial"/>
      <w:color w:val="000000"/>
      <w:spacing w:val="0"/>
      <w:sz w:val="30"/>
    </w:rPr>
  </w:style>
  <w:style w:type="paragraph" w:customStyle="1" w:styleId="user">
    <w:name w:val="Содержимое врезки (user)"/>
    <w:basedOn w:val="a"/>
    <w:link w:val="user0"/>
  </w:style>
  <w:style w:type="character" w:customStyle="1" w:styleId="user0">
    <w:name w:val="Содержимое врезки (user)"/>
    <w:basedOn w:val="1"/>
    <w:link w:val="user"/>
    <w:rPr>
      <w:rFonts w:ascii="Times New Roman" w:hAnsi="Times New Roman"/>
      <w:color w:val="000000"/>
      <w:spacing w:val="0"/>
      <w:sz w:val="20"/>
    </w:rPr>
  </w:style>
  <w:style w:type="paragraph" w:styleId="61">
    <w:name w:val="toc 6"/>
    <w:basedOn w:val="a"/>
    <w:next w:val="a"/>
    <w:link w:val="62"/>
    <w:uiPriority w:val="39"/>
    <w:pPr>
      <w:widowControl/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Основной шрифт абзаца11"/>
    <w:link w:val="111"/>
    <w:pPr>
      <w:spacing w:after="160" w:line="264" w:lineRule="auto"/>
    </w:pPr>
  </w:style>
  <w:style w:type="character" w:customStyle="1" w:styleId="111">
    <w:name w:val="Основной шрифт абзаца11"/>
    <w:link w:val="110"/>
    <w:rPr>
      <w:rFonts w:asciiTheme="minorHAnsi" w:hAnsiTheme="minorHAnsi"/>
      <w:color w:val="000000"/>
      <w:spacing w:val="0"/>
      <w:sz w:val="22"/>
    </w:rPr>
  </w:style>
  <w:style w:type="paragraph" w:customStyle="1" w:styleId="HeaderandFooter2">
    <w:name w:val="Header and Footer2"/>
    <w:basedOn w:val="a"/>
    <w:link w:val="HeaderandFooter20"/>
  </w:style>
  <w:style w:type="character" w:customStyle="1" w:styleId="HeaderandFooter20">
    <w:name w:val="Header and Footer2"/>
    <w:basedOn w:val="1"/>
    <w:link w:val="HeaderandFooter2"/>
    <w:rPr>
      <w:rFonts w:ascii="Times New Roman" w:hAnsi="Times New Roman"/>
      <w:color w:val="000000"/>
      <w:spacing w:val="0"/>
      <w:sz w:val="20"/>
    </w:rPr>
  </w:style>
  <w:style w:type="paragraph" w:styleId="71">
    <w:name w:val="toc 7"/>
    <w:basedOn w:val="a"/>
    <w:next w:val="a"/>
    <w:link w:val="72"/>
    <w:uiPriority w:val="39"/>
    <w:pPr>
      <w:widowControl/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color w:val="000000"/>
      <w:spacing w:val="0"/>
      <w:sz w:val="20"/>
    </w:rPr>
  </w:style>
  <w:style w:type="paragraph" w:customStyle="1" w:styleId="Heading21">
    <w:name w:val="Heading 21"/>
    <w:link w:val="Heading210"/>
    <w:rPr>
      <w:rFonts w:ascii="Arial" w:hAnsi="Arial"/>
      <w:sz w:val="34"/>
    </w:rPr>
  </w:style>
  <w:style w:type="character" w:customStyle="1" w:styleId="Heading210">
    <w:name w:val="Heading 21"/>
    <w:link w:val="Heading21"/>
    <w:rPr>
      <w:rFonts w:ascii="Arial" w:hAnsi="Arial"/>
      <w:sz w:val="34"/>
    </w:rPr>
  </w:style>
  <w:style w:type="paragraph" w:customStyle="1" w:styleId="PlainText1">
    <w:name w:val="Plain Text1"/>
    <w:link w:val="PlainText10"/>
    <w:rPr>
      <w:rFonts w:ascii="Courier New" w:hAnsi="Courier New"/>
      <w:sz w:val="20"/>
    </w:rPr>
  </w:style>
  <w:style w:type="character" w:customStyle="1" w:styleId="PlainText10">
    <w:name w:val="Plain Text1"/>
    <w:link w:val="PlainText1"/>
    <w:rPr>
      <w:rFonts w:ascii="Courier New" w:hAnsi="Courier New"/>
      <w:color w:val="000000"/>
      <w:spacing w:val="0"/>
      <w:sz w:val="20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pacing w:val="0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000000"/>
      <w:spacing w:val="0"/>
      <w:sz w:val="30"/>
    </w:rPr>
  </w:style>
  <w:style w:type="paragraph" w:customStyle="1" w:styleId="SubtitleChar1">
    <w:name w:val="Subtitle Char1"/>
    <w:basedOn w:val="110"/>
    <w:link w:val="SubtitleChar10"/>
    <w:rPr>
      <w:sz w:val="24"/>
    </w:rPr>
  </w:style>
  <w:style w:type="character" w:customStyle="1" w:styleId="SubtitleChar10">
    <w:name w:val="Subtitle Char1"/>
    <w:basedOn w:val="111"/>
    <w:link w:val="SubtitleChar1"/>
    <w:rPr>
      <w:rFonts w:asciiTheme="minorHAnsi" w:hAnsiTheme="minorHAnsi"/>
      <w:color w:val="000000"/>
      <w:spacing w:val="0"/>
      <w:sz w:val="24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a3">
    <w:name w:val="index heading"/>
    <w:basedOn w:val="user1"/>
    <w:link w:val="a4"/>
  </w:style>
  <w:style w:type="character" w:customStyle="1" w:styleId="13">
    <w:name w:val="Указатель1"/>
    <w:basedOn w:val="user2"/>
    <w:rPr>
      <w:rFonts w:ascii="Liberation Sans" w:hAnsi="Liberation Sans"/>
      <w:color w:val="000000"/>
      <w:spacing w:val="0"/>
      <w:sz w:val="28"/>
    </w:rPr>
  </w:style>
  <w:style w:type="paragraph" w:customStyle="1" w:styleId="Heading81">
    <w:name w:val="Heading 81"/>
    <w:link w:val="Heading810"/>
    <w:rPr>
      <w:rFonts w:ascii="Arial" w:hAnsi="Arial"/>
      <w:i/>
    </w:rPr>
  </w:style>
  <w:style w:type="character" w:customStyle="1" w:styleId="Heading810">
    <w:name w:val="Heading 81"/>
    <w:link w:val="Heading81"/>
    <w:rPr>
      <w:rFonts w:ascii="Arial" w:hAnsi="Arial"/>
      <w:i/>
      <w:sz w:val="22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styleId="a5">
    <w:name w:val="footer"/>
    <w:basedOn w:val="a"/>
    <w:link w:val="a6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a7">
    <w:name w:val="Body Text Indent"/>
    <w:link w:val="a8"/>
    <w:pPr>
      <w:widowControl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000000"/>
      <w:spacing w:val="0"/>
      <w:sz w:val="21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Символ нумерации"/>
    <w:link w:val="aa"/>
  </w:style>
  <w:style w:type="character" w:customStyle="1" w:styleId="aa">
    <w:name w:val="Символ нумерации"/>
    <w:link w:val="a9"/>
  </w:style>
  <w:style w:type="paragraph" w:customStyle="1" w:styleId="11">
    <w:name w:val="Стиль11"/>
    <w:basedOn w:val="a"/>
    <w:link w:val="112"/>
    <w:pPr>
      <w:keepNext/>
      <w:keepLines/>
      <w:numPr>
        <w:numId w:val="18"/>
      </w:numPr>
      <w:spacing w:after="60"/>
    </w:pPr>
    <w:rPr>
      <w:b/>
      <w:sz w:val="28"/>
    </w:rPr>
  </w:style>
  <w:style w:type="character" w:customStyle="1" w:styleId="112">
    <w:name w:val="Стиль11"/>
    <w:basedOn w:val="1"/>
    <w:link w:val="11"/>
    <w:rPr>
      <w:rFonts w:ascii="Times New Roman" w:hAnsi="Times New Roman"/>
      <w:b/>
      <w:color w:val="000000"/>
      <w:spacing w:val="0"/>
      <w:sz w:val="28"/>
    </w:rPr>
  </w:style>
  <w:style w:type="paragraph" w:customStyle="1" w:styleId="Heading9Char1">
    <w:name w:val="Heading 9 Char1"/>
    <w:basedOn w:val="110"/>
    <w:link w:val="Heading9Char10"/>
    <w:rPr>
      <w:rFonts w:ascii="Arial" w:hAnsi="Arial"/>
      <w:i/>
      <w:sz w:val="21"/>
    </w:rPr>
  </w:style>
  <w:style w:type="character" w:customStyle="1" w:styleId="Heading9Char10">
    <w:name w:val="Heading 9 Char1"/>
    <w:basedOn w:val="111"/>
    <w:link w:val="Heading9Char1"/>
    <w:rPr>
      <w:rFonts w:ascii="Arial" w:hAnsi="Arial"/>
      <w:i/>
      <w:color w:val="000000"/>
      <w:spacing w:val="0"/>
      <w:sz w:val="21"/>
    </w:rPr>
  </w:style>
  <w:style w:type="paragraph" w:styleId="ab">
    <w:name w:val="caption"/>
    <w:basedOn w:val="a"/>
    <w:next w:val="a"/>
    <w:link w:val="ac"/>
    <w:pPr>
      <w:widowControl/>
      <w:spacing w:line="276" w:lineRule="auto"/>
    </w:pPr>
    <w:rPr>
      <w:b/>
      <w:color w:val="5B9BD5" w:themeColor="accent1"/>
      <w:sz w:val="18"/>
    </w:rPr>
  </w:style>
  <w:style w:type="character" w:customStyle="1" w:styleId="ac">
    <w:name w:val="Название объекта Знак"/>
    <w:basedOn w:val="1"/>
    <w:link w:val="ab"/>
    <w:rPr>
      <w:rFonts w:ascii="Times New Roman" w:hAnsi="Times New Roman"/>
      <w:b/>
      <w:color w:val="5B9BD5" w:themeColor="accent1"/>
      <w:spacing w:val="0"/>
      <w:sz w:val="18"/>
    </w:rPr>
  </w:style>
  <w:style w:type="paragraph" w:customStyle="1" w:styleId="113">
    <w:name w:val="Обычный11"/>
    <w:link w:val="114"/>
    <w:pPr>
      <w:spacing w:after="160" w:line="264" w:lineRule="auto"/>
    </w:pPr>
    <w:rPr>
      <w:rFonts w:ascii="Times New Roman" w:hAnsi="Times New Roman"/>
      <w:sz w:val="20"/>
    </w:rPr>
  </w:style>
  <w:style w:type="character" w:customStyle="1" w:styleId="114">
    <w:name w:val="Обычный11"/>
    <w:link w:val="113"/>
    <w:rPr>
      <w:rFonts w:ascii="Times New Roman" w:hAnsi="Times New Roman"/>
      <w:color w:val="000000"/>
      <w:spacing w:val="0"/>
      <w:sz w:val="20"/>
    </w:rPr>
  </w:style>
  <w:style w:type="paragraph" w:customStyle="1" w:styleId="ListParagraph1">
    <w:name w:val="List Paragraph1"/>
    <w:basedOn w:val="a"/>
    <w:link w:val="ListParagraph10"/>
    <w:pPr>
      <w:widowControl/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0"/>
    </w:rPr>
  </w:style>
  <w:style w:type="paragraph" w:customStyle="1" w:styleId="FootnoteTextChar1">
    <w:name w:val="Footnote Text Char1"/>
    <w:link w:val="FootnoteTextChar10"/>
    <w:pPr>
      <w:spacing w:after="160" w:line="264" w:lineRule="auto"/>
    </w:pPr>
    <w:rPr>
      <w:sz w:val="18"/>
    </w:rPr>
  </w:style>
  <w:style w:type="character" w:customStyle="1" w:styleId="FootnoteTextChar10">
    <w:name w:val="Footnote Text Char1"/>
    <w:link w:val="FootnoteTextChar1"/>
    <w:rPr>
      <w:rFonts w:asciiTheme="minorHAnsi" w:hAnsiTheme="minorHAnsi"/>
      <w:color w:val="000000"/>
      <w:spacing w:val="0"/>
      <w:sz w:val="18"/>
    </w:rPr>
  </w:style>
  <w:style w:type="paragraph" w:customStyle="1" w:styleId="Heading31">
    <w:name w:val="Heading 31"/>
    <w:link w:val="Heading310"/>
    <w:rPr>
      <w:rFonts w:ascii="Arial" w:hAnsi="Arial"/>
      <w:sz w:val="30"/>
    </w:rPr>
  </w:style>
  <w:style w:type="character" w:customStyle="1" w:styleId="Heading310">
    <w:name w:val="Heading 31"/>
    <w:link w:val="Heading31"/>
    <w:rPr>
      <w:rFonts w:ascii="Arial" w:hAnsi="Arial"/>
      <w:sz w:val="30"/>
    </w:rPr>
  </w:style>
  <w:style w:type="paragraph" w:customStyle="1" w:styleId="IntenseQuoteChar1">
    <w:name w:val="Intense Quote Char1"/>
    <w:link w:val="IntenseQuoteChar10"/>
    <w:pPr>
      <w:spacing w:after="160" w:line="264" w:lineRule="auto"/>
    </w:pPr>
    <w:rPr>
      <w:i/>
    </w:rPr>
  </w:style>
  <w:style w:type="character" w:customStyle="1" w:styleId="IntenseQuoteChar10">
    <w:name w:val="Intense Quote Char1"/>
    <w:link w:val="Intense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pacing w:val="0"/>
      <w:sz w:val="20"/>
    </w:rPr>
  </w:style>
  <w:style w:type="paragraph" w:customStyle="1" w:styleId="Heading4Char1">
    <w:name w:val="Heading 4 Char1"/>
    <w:basedOn w:val="110"/>
    <w:link w:val="Heading4Char10"/>
    <w:rPr>
      <w:rFonts w:ascii="Arial" w:hAnsi="Arial"/>
      <w:b/>
      <w:sz w:val="26"/>
    </w:rPr>
  </w:style>
  <w:style w:type="character" w:customStyle="1" w:styleId="Heading4Char10">
    <w:name w:val="Heading 4 Char1"/>
    <w:basedOn w:val="111"/>
    <w:link w:val="Heading4Char1"/>
    <w:rPr>
      <w:rFonts w:ascii="Arial" w:hAnsi="Arial"/>
      <w:b/>
      <w:color w:val="000000"/>
      <w:spacing w:val="0"/>
      <w:sz w:val="26"/>
    </w:rPr>
  </w:style>
  <w:style w:type="paragraph" w:customStyle="1" w:styleId="14">
    <w:name w:val="Текст сноски;Текст сноски Знак Знак;Текст сноски Знак Знак Знак Знак1"/>
    <w:link w:val="15"/>
    <w:rPr>
      <w:rFonts w:ascii="Times New Roman" w:hAnsi="Times New Roman"/>
      <w:sz w:val="20"/>
    </w:rPr>
  </w:style>
  <w:style w:type="character" w:customStyle="1" w:styleId="15">
    <w:name w:val="Текст сноски;Текст сноски Знак Знак;Текст сноски Знак Знак Знак Знак1"/>
    <w:link w:val="14"/>
    <w:rPr>
      <w:rFonts w:ascii="Times New Roman" w:hAnsi="Times New Roman"/>
      <w:color w:val="000000"/>
      <w:spacing w:val="0"/>
      <w:sz w:val="20"/>
    </w:rPr>
  </w:style>
  <w:style w:type="paragraph" w:customStyle="1" w:styleId="ad">
    <w:name w:val="Заголовок"/>
    <w:basedOn w:val="a"/>
    <w:next w:val="ae"/>
    <w:link w:val="af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af">
    <w:name w:val="Заголовок"/>
    <w:basedOn w:val="1"/>
    <w:link w:val="ad"/>
    <w:rPr>
      <w:rFonts w:ascii="Liberation Sans" w:hAnsi="Liberation Sans"/>
      <w:color w:val="000000"/>
      <w:spacing w:val="0"/>
      <w:sz w:val="28"/>
    </w:rPr>
  </w:style>
  <w:style w:type="paragraph" w:customStyle="1" w:styleId="Heading2Char1">
    <w:name w:val="Heading 2 Char1"/>
    <w:basedOn w:val="110"/>
    <w:link w:val="Heading2Char10"/>
    <w:rPr>
      <w:rFonts w:ascii="Arial" w:hAnsi="Arial"/>
      <w:sz w:val="34"/>
    </w:rPr>
  </w:style>
  <w:style w:type="character" w:customStyle="1" w:styleId="Heading2Char10">
    <w:name w:val="Heading 2 Char1"/>
    <w:basedOn w:val="111"/>
    <w:link w:val="Heading2Char1"/>
    <w:rPr>
      <w:rFonts w:ascii="Arial" w:hAnsi="Arial"/>
      <w:color w:val="000000"/>
      <w:spacing w:val="0"/>
      <w:sz w:val="34"/>
    </w:rPr>
  </w:style>
  <w:style w:type="paragraph" w:customStyle="1" w:styleId="210">
    <w:name w:val="Гиперссылка21"/>
    <w:link w:val="21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211">
    <w:name w:val="Гиперссылка21"/>
    <w:link w:val="210"/>
    <w:rPr>
      <w:rFonts w:ascii="Calibri" w:hAnsi="Calibri"/>
      <w:color w:val="0000FF"/>
      <w:spacing w:val="0"/>
      <w:sz w:val="22"/>
      <w:u w:val="single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styleId="31">
    <w:name w:val="toc 3"/>
    <w:basedOn w:val="a"/>
    <w:next w:val="a"/>
    <w:link w:val="32"/>
    <w:uiPriority w:val="39"/>
    <w:pPr>
      <w:widowControl/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pacing w:val="0"/>
      <w:sz w:val="20"/>
    </w:rPr>
  </w:style>
  <w:style w:type="paragraph" w:customStyle="1" w:styleId="Textbody">
    <w:name w:val="Text body"/>
    <w:link w:val="Textbody0"/>
    <w:rPr>
      <w:rFonts w:ascii="Times New Roman" w:hAnsi="Times New Roman"/>
      <w:sz w:val="20"/>
    </w:rPr>
  </w:style>
  <w:style w:type="character" w:customStyle="1" w:styleId="Textbody0">
    <w:name w:val="Text body"/>
    <w:link w:val="Textbody"/>
    <w:rPr>
      <w:rFonts w:ascii="Times New Roman" w:hAnsi="Times New Roman"/>
      <w:sz w:val="20"/>
    </w:rPr>
  </w:style>
  <w:style w:type="paragraph" w:customStyle="1" w:styleId="Heading61">
    <w:name w:val="Heading 61"/>
    <w:link w:val="Heading610"/>
    <w:rPr>
      <w:rFonts w:ascii="Arial" w:hAnsi="Arial"/>
      <w:b/>
    </w:rPr>
  </w:style>
  <w:style w:type="character" w:customStyle="1" w:styleId="Heading610">
    <w:name w:val="Heading 61"/>
    <w:link w:val="Heading61"/>
    <w:rPr>
      <w:rFonts w:ascii="Arial" w:hAnsi="Arial"/>
      <w:b/>
      <w:sz w:val="22"/>
    </w:rPr>
  </w:style>
  <w:style w:type="paragraph" w:customStyle="1" w:styleId="Footnote1">
    <w:name w:val="Footnote1"/>
    <w:basedOn w:val="a"/>
    <w:link w:val="Footnote10"/>
    <w:pPr>
      <w:widowControl/>
    </w:pPr>
    <w:rPr>
      <w:rFonts w:asciiTheme="minorHAnsi" w:hAnsiTheme="minorHAnsi"/>
    </w:rPr>
  </w:style>
  <w:style w:type="character" w:customStyle="1" w:styleId="Footnote10">
    <w:name w:val="Footnote1"/>
    <w:basedOn w:val="1"/>
    <w:link w:val="Footnote1"/>
    <w:rPr>
      <w:rFonts w:asciiTheme="minorHAnsi" w:hAnsiTheme="minorHAnsi"/>
      <w:color w:val="000000"/>
      <w:spacing w:val="0"/>
      <w:sz w:val="20"/>
    </w:rPr>
  </w:style>
  <w:style w:type="paragraph" w:customStyle="1" w:styleId="Title1">
    <w:name w:val="Title1"/>
    <w:link w:val="Title10"/>
    <w:rPr>
      <w:sz w:val="48"/>
    </w:rPr>
  </w:style>
  <w:style w:type="character" w:customStyle="1" w:styleId="Title10">
    <w:name w:val="Title1"/>
    <w:link w:val="Title1"/>
    <w:rPr>
      <w:sz w:val="48"/>
    </w:rPr>
  </w:style>
  <w:style w:type="paragraph" w:customStyle="1" w:styleId="Quote1">
    <w:name w:val="Quote1"/>
    <w:basedOn w:val="a"/>
    <w:next w:val="a"/>
    <w:link w:val="Quote10"/>
    <w:pPr>
      <w:widowControl/>
      <w:ind w:left="720" w:right="720"/>
    </w:pPr>
    <w:rPr>
      <w:i/>
    </w:rPr>
  </w:style>
  <w:style w:type="character" w:customStyle="1" w:styleId="Quote10">
    <w:name w:val="Quote1"/>
    <w:basedOn w:val="1"/>
    <w:link w:val="Quote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310">
    <w:name w:val="Стиль31"/>
    <w:basedOn w:val="BodyTextIndent21"/>
    <w:link w:val="311"/>
    <w:pPr>
      <w:tabs>
        <w:tab w:val="left" w:pos="643"/>
      </w:tabs>
      <w:spacing w:after="0" w:line="240" w:lineRule="auto"/>
      <w:ind w:left="643" w:hanging="360"/>
      <w:jc w:val="both"/>
    </w:pPr>
    <w:rPr>
      <w:sz w:val="24"/>
    </w:rPr>
  </w:style>
  <w:style w:type="character" w:customStyle="1" w:styleId="311">
    <w:name w:val="Стиль31"/>
    <w:basedOn w:val="BodyTextIndent210"/>
    <w:link w:val="310"/>
    <w:rPr>
      <w:rFonts w:ascii="Times New Roman" w:hAnsi="Times New Roman"/>
      <w:color w:val="000000"/>
      <w:spacing w:val="0"/>
      <w:sz w:val="24"/>
    </w:rPr>
  </w:style>
  <w:style w:type="paragraph" w:customStyle="1" w:styleId="EndnoteTextChar1">
    <w:name w:val="Endnote Text Char1"/>
    <w:link w:val="EndnoteTextChar10"/>
    <w:pPr>
      <w:spacing w:after="160" w:line="264" w:lineRule="auto"/>
    </w:pPr>
    <w:rPr>
      <w:sz w:val="20"/>
    </w:rPr>
  </w:style>
  <w:style w:type="character" w:customStyle="1" w:styleId="EndnoteTextChar10">
    <w:name w:val="Endnote Text Char1"/>
    <w:link w:val="EndnoteTextChar1"/>
    <w:rPr>
      <w:rFonts w:asciiTheme="minorHAnsi" w:hAnsiTheme="minorHAnsi"/>
      <w:color w:val="000000"/>
      <w:spacing w:val="0"/>
      <w:sz w:val="20"/>
    </w:rPr>
  </w:style>
  <w:style w:type="paragraph" w:customStyle="1" w:styleId="115">
    <w:name w:val="Знак концевой сноски11"/>
    <w:basedOn w:val="110"/>
    <w:link w:val="116"/>
    <w:rPr>
      <w:vertAlign w:val="superscript"/>
    </w:rPr>
  </w:style>
  <w:style w:type="character" w:customStyle="1" w:styleId="116">
    <w:name w:val="Знак концевой сноски11"/>
    <w:basedOn w:val="111"/>
    <w:link w:val="115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71">
    <w:name w:val="Heading 71"/>
    <w:link w:val="Heading710"/>
    <w:rPr>
      <w:rFonts w:ascii="Arial" w:hAnsi="Arial"/>
      <w:b/>
      <w:i/>
    </w:rPr>
  </w:style>
  <w:style w:type="character" w:customStyle="1" w:styleId="Heading710">
    <w:name w:val="Heading 71"/>
    <w:link w:val="Heading71"/>
    <w:rPr>
      <w:rFonts w:ascii="Arial" w:hAnsi="Arial"/>
      <w:b/>
      <w:i/>
      <w:sz w:val="22"/>
    </w:rPr>
  </w:style>
  <w:style w:type="paragraph" w:styleId="af0">
    <w:name w:val="List"/>
    <w:basedOn w:val="ae"/>
    <w:link w:val="af1"/>
  </w:style>
  <w:style w:type="character" w:customStyle="1" w:styleId="af1">
    <w:name w:val="Список Знак"/>
    <w:basedOn w:val="af2"/>
    <w:link w:val="af0"/>
    <w:rPr>
      <w:rFonts w:ascii="Times New Roman" w:hAnsi="Times New Roman"/>
      <w:color w:val="000000"/>
      <w:spacing w:val="0"/>
      <w:sz w:val="20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color w:val="000000"/>
      <w:spacing w:val="0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color w:val="000000"/>
      <w:spacing w:val="0"/>
      <w:sz w:val="4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117">
    <w:name w:val="Знак сноски11"/>
    <w:link w:val="118"/>
    <w:pPr>
      <w:spacing w:after="160" w:line="264" w:lineRule="auto"/>
    </w:pPr>
    <w:rPr>
      <w:vertAlign w:val="superscript"/>
    </w:rPr>
  </w:style>
  <w:style w:type="character" w:customStyle="1" w:styleId="118">
    <w:name w:val="Знак сноски11"/>
    <w:link w:val="117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1">
    <w:name w:val="Contents 1"/>
    <w:link w:val="Contents10"/>
  </w:style>
  <w:style w:type="character" w:customStyle="1" w:styleId="Contents10">
    <w:name w:val="Contents 1"/>
    <w:link w:val="Contents1"/>
  </w:style>
  <w:style w:type="paragraph" w:customStyle="1" w:styleId="NoSpacing1">
    <w:name w:val="No Spacing1"/>
    <w:link w:val="NoSpacing10"/>
  </w:style>
  <w:style w:type="character" w:customStyle="1" w:styleId="NoSpacing10">
    <w:name w:val="No Spacing1"/>
    <w:link w:val="NoSpacing1"/>
    <w:rPr>
      <w:rFonts w:asciiTheme="minorHAnsi" w:hAnsiTheme="minorHAnsi"/>
      <w:color w:val="000000"/>
      <w:spacing w:val="0"/>
      <w:sz w:val="22"/>
    </w:rPr>
  </w:style>
  <w:style w:type="paragraph" w:styleId="af3">
    <w:name w:val="table of figures"/>
    <w:basedOn w:val="a"/>
    <w:next w:val="a"/>
    <w:link w:val="af4"/>
    <w:pPr>
      <w:widowControl/>
    </w:pPr>
  </w:style>
  <w:style w:type="character" w:customStyle="1" w:styleId="af4">
    <w:name w:val="Перечень рисунков Знак"/>
    <w:basedOn w:val="1"/>
    <w:link w:val="af3"/>
    <w:rPr>
      <w:rFonts w:ascii="Times New Roman" w:hAnsi="Times New Roman"/>
      <w:color w:val="000000"/>
      <w:spacing w:val="0"/>
      <w:sz w:val="20"/>
    </w:rPr>
  </w:style>
  <w:style w:type="paragraph" w:customStyle="1" w:styleId="TableTextBold1">
    <w:name w:val="Table Text Bold1"/>
    <w:link w:val="TableTextBold10"/>
    <w:rPr>
      <w:rFonts w:ascii="Arial" w:hAnsi="Arial"/>
      <w:b/>
      <w:sz w:val="20"/>
    </w:rPr>
  </w:style>
  <w:style w:type="character" w:customStyle="1" w:styleId="TableTextBold10">
    <w:name w:val="Table Text Bold1"/>
    <w:link w:val="TableTextBold1"/>
    <w:rPr>
      <w:rFonts w:ascii="Arial" w:hAnsi="Arial"/>
      <w:b/>
      <w:color w:val="000000"/>
      <w:spacing w:val="0"/>
      <w:sz w:val="20"/>
    </w:rPr>
  </w:style>
  <w:style w:type="paragraph" w:customStyle="1" w:styleId="16">
    <w:name w:val="Гиперссылка1"/>
    <w:link w:val="af5"/>
    <w:rPr>
      <w:color w:val="0000FF"/>
      <w:u w:val="single"/>
    </w:rPr>
  </w:style>
  <w:style w:type="character" w:styleId="af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000000"/>
      <w:spacing w:val="0"/>
      <w:sz w:val="22"/>
    </w:rPr>
  </w:style>
  <w:style w:type="paragraph" w:customStyle="1" w:styleId="Endnote1">
    <w:name w:val="Endnote"/>
    <w:link w:val="Endnote2"/>
  </w:style>
  <w:style w:type="character" w:customStyle="1" w:styleId="Endnote2">
    <w:name w:val="Endnote"/>
    <w:link w:val="Endnote1"/>
  </w:style>
  <w:style w:type="paragraph" w:customStyle="1" w:styleId="Heading1Char1">
    <w:name w:val="Heading 1 Char1"/>
    <w:basedOn w:val="110"/>
    <w:link w:val="Heading1Char10"/>
    <w:rPr>
      <w:rFonts w:ascii="Arial" w:hAnsi="Arial"/>
      <w:sz w:val="40"/>
    </w:rPr>
  </w:style>
  <w:style w:type="character" w:customStyle="1" w:styleId="Heading1Char10">
    <w:name w:val="Heading 1 Char1"/>
    <w:basedOn w:val="111"/>
    <w:link w:val="Heading1Char1"/>
    <w:rPr>
      <w:rFonts w:ascii="Arial" w:hAnsi="Arial"/>
      <w:color w:val="000000"/>
      <w:spacing w:val="0"/>
      <w:sz w:val="40"/>
    </w:rPr>
  </w:style>
  <w:style w:type="paragraph" w:customStyle="1" w:styleId="Heading91">
    <w:name w:val="Heading 91"/>
    <w:link w:val="Heading910"/>
    <w:rPr>
      <w:rFonts w:ascii="Arial" w:hAnsi="Arial"/>
      <w:i/>
      <w:sz w:val="21"/>
    </w:rPr>
  </w:style>
  <w:style w:type="character" w:customStyle="1" w:styleId="Heading910">
    <w:name w:val="Heading 91"/>
    <w:link w:val="Heading91"/>
    <w:rPr>
      <w:rFonts w:ascii="Arial" w:hAnsi="Arial"/>
      <w:i/>
      <w:sz w:val="21"/>
    </w:rPr>
  </w:style>
  <w:style w:type="paragraph" w:styleId="17">
    <w:name w:val="toc 1"/>
    <w:basedOn w:val="a"/>
    <w:next w:val="a"/>
    <w:link w:val="18"/>
    <w:uiPriority w:val="39"/>
    <w:pPr>
      <w:widowControl/>
      <w:spacing w:after="57"/>
    </w:pPr>
  </w:style>
  <w:style w:type="character" w:customStyle="1" w:styleId="18">
    <w:name w:val="Оглавление 1 Знак"/>
    <w:basedOn w:val="1"/>
    <w:link w:val="17"/>
    <w:rPr>
      <w:rFonts w:ascii="Times New Roman" w:hAnsi="Times New Roman"/>
      <w:color w:val="000000"/>
      <w:spacing w:val="0"/>
      <w:sz w:val="20"/>
    </w:rPr>
  </w:style>
  <w:style w:type="paragraph" w:customStyle="1" w:styleId="Heading41">
    <w:name w:val="Heading 41"/>
    <w:link w:val="Heading410"/>
    <w:rPr>
      <w:rFonts w:ascii="Arial" w:hAnsi="Arial"/>
      <w:b/>
      <w:sz w:val="26"/>
    </w:rPr>
  </w:style>
  <w:style w:type="character" w:customStyle="1" w:styleId="Heading410">
    <w:name w:val="Heading 41"/>
    <w:link w:val="Heading41"/>
    <w:rPr>
      <w:rFonts w:ascii="Arial" w:hAnsi="Arial"/>
      <w:b/>
      <w:sz w:val="26"/>
    </w:rPr>
  </w:style>
  <w:style w:type="paragraph" w:customStyle="1" w:styleId="HeaderandFooter1">
    <w:name w:val="Header and Footer1"/>
    <w:link w:val="HeaderandFooter10"/>
    <w:pPr>
      <w:spacing w:after="160"/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rFonts w:ascii="Arial" w:hAnsi="Arial"/>
      <w:b/>
      <w:sz w:val="24"/>
    </w:rPr>
  </w:style>
  <w:style w:type="character" w:customStyle="1" w:styleId="Heading510">
    <w:name w:val="Heading 51"/>
    <w:link w:val="Heading51"/>
    <w:rPr>
      <w:rFonts w:ascii="Arial" w:hAnsi="Arial"/>
      <w:b/>
      <w:sz w:val="24"/>
    </w:rPr>
  </w:style>
  <w:style w:type="paragraph" w:customStyle="1" w:styleId="Heading5Char1">
    <w:name w:val="Heading 5 Char1"/>
    <w:basedOn w:val="110"/>
    <w:link w:val="Heading5Char10"/>
    <w:rPr>
      <w:rFonts w:ascii="Arial" w:hAnsi="Arial"/>
      <w:b/>
      <w:sz w:val="24"/>
    </w:rPr>
  </w:style>
  <w:style w:type="character" w:customStyle="1" w:styleId="Heading5Char10">
    <w:name w:val="Heading 5 Char1"/>
    <w:basedOn w:val="111"/>
    <w:link w:val="Heading5Char1"/>
    <w:rPr>
      <w:rFonts w:ascii="Arial" w:hAnsi="Arial"/>
      <w:b/>
      <w:color w:val="000000"/>
      <w:spacing w:val="0"/>
      <w:sz w:val="24"/>
    </w:rPr>
  </w:style>
  <w:style w:type="paragraph" w:styleId="af6">
    <w:name w:val="TOC Heading"/>
    <w:link w:val="af7"/>
    <w:pPr>
      <w:spacing w:after="160" w:line="264" w:lineRule="auto"/>
    </w:pPr>
  </w:style>
  <w:style w:type="character" w:customStyle="1" w:styleId="af7">
    <w:name w:val="Заголовок оглавления Знак"/>
    <w:link w:val="af6"/>
    <w:rPr>
      <w:rFonts w:asciiTheme="minorHAnsi" w:hAnsiTheme="minorHAnsi"/>
      <w:color w:val="000000"/>
      <w:spacing w:val="0"/>
      <w:sz w:val="22"/>
    </w:rPr>
  </w:style>
  <w:style w:type="paragraph" w:styleId="91">
    <w:name w:val="toc 9"/>
    <w:basedOn w:val="a"/>
    <w:next w:val="a"/>
    <w:link w:val="92"/>
    <w:uiPriority w:val="39"/>
    <w:pPr>
      <w:widowControl/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color w:val="000000"/>
      <w:spacing w:val="0"/>
      <w:sz w:val="20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sPlusNormal1">
    <w:name w:val="ConsPlusNormal1"/>
    <w:link w:val="ConsPlusNormal10"/>
    <w:pPr>
      <w:ind w:firstLine="720"/>
    </w:pPr>
    <w:rPr>
      <w:rFonts w:ascii="Arial" w:hAnsi="Arial"/>
      <w:sz w:val="20"/>
    </w:rPr>
  </w:style>
  <w:style w:type="character" w:customStyle="1" w:styleId="ConsPlusNormal10">
    <w:name w:val="ConsPlusNormal1"/>
    <w:link w:val="ConsPlusNormal1"/>
    <w:rPr>
      <w:rFonts w:ascii="Arial" w:hAnsi="Arial"/>
      <w:color w:val="000000"/>
      <w:spacing w:val="0"/>
      <w:sz w:val="20"/>
    </w:rPr>
  </w:style>
  <w:style w:type="paragraph" w:styleId="81">
    <w:name w:val="toc 8"/>
    <w:basedOn w:val="a"/>
    <w:next w:val="a"/>
    <w:link w:val="82"/>
    <w:uiPriority w:val="39"/>
    <w:pPr>
      <w:widowControl/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FigureIndex1">
    <w:name w:val="Figure Index 1"/>
    <w:link w:val="FigureIndex10"/>
  </w:style>
  <w:style w:type="character" w:customStyle="1" w:styleId="FigureIndex10">
    <w:name w:val="Figure Index 1"/>
    <w:link w:val="FigureIndex1"/>
  </w:style>
  <w:style w:type="paragraph" w:customStyle="1" w:styleId="FooterChar1">
    <w:name w:val="Footer Char1"/>
    <w:basedOn w:val="110"/>
    <w:link w:val="FooterChar10"/>
  </w:style>
  <w:style w:type="character" w:customStyle="1" w:styleId="FooterChar10">
    <w:name w:val="Footer Char1"/>
    <w:basedOn w:val="111"/>
    <w:link w:val="FooterChar1"/>
    <w:rPr>
      <w:rFonts w:asciiTheme="minorHAnsi" w:hAnsiTheme="minorHAnsi"/>
      <w:color w:val="000000"/>
      <w:spacing w:val="0"/>
      <w:sz w:val="22"/>
    </w:rPr>
  </w:style>
  <w:style w:type="paragraph" w:customStyle="1" w:styleId="Heading6Char1">
    <w:name w:val="Heading 6 Char1"/>
    <w:basedOn w:val="110"/>
    <w:link w:val="Heading6Char10"/>
    <w:rPr>
      <w:rFonts w:ascii="Arial" w:hAnsi="Arial"/>
      <w:b/>
    </w:rPr>
  </w:style>
  <w:style w:type="character" w:customStyle="1" w:styleId="Heading6Char10">
    <w:name w:val="Heading 6 Char1"/>
    <w:basedOn w:val="111"/>
    <w:link w:val="Heading6Char1"/>
    <w:rPr>
      <w:rFonts w:ascii="Arial" w:hAnsi="Arial"/>
      <w:b/>
      <w:color w:val="000000"/>
      <w:spacing w:val="0"/>
      <w:sz w:val="22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user1">
    <w:name w:val="Заголовок (user)"/>
    <w:basedOn w:val="a"/>
    <w:next w:val="ae"/>
    <w:link w:val="user2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user2">
    <w:name w:val="Заголовок (user)"/>
    <w:basedOn w:val="1"/>
    <w:link w:val="user1"/>
    <w:rPr>
      <w:rFonts w:ascii="Liberation Sans" w:hAnsi="Liberation Sans"/>
      <w:color w:val="000000"/>
      <w:spacing w:val="0"/>
      <w:sz w:val="28"/>
    </w:rPr>
  </w:style>
  <w:style w:type="paragraph" w:customStyle="1" w:styleId="cardmaininfocontent21">
    <w:name w:val="cardmaininfo__content21"/>
    <w:link w:val="cardmaininfocontent210"/>
    <w:pPr>
      <w:spacing w:after="160" w:line="264" w:lineRule="auto"/>
    </w:pPr>
  </w:style>
  <w:style w:type="character" w:customStyle="1" w:styleId="cardmaininfocontent210">
    <w:name w:val="cardmaininfo__content21"/>
    <w:link w:val="cardmaininfocontent21"/>
    <w:rPr>
      <w:rFonts w:asciiTheme="minorHAnsi" w:hAnsiTheme="minorHAnsi"/>
      <w:color w:val="000000"/>
      <w:spacing w:val="0"/>
      <w:sz w:val="22"/>
    </w:rPr>
  </w:style>
  <w:style w:type="paragraph" w:styleId="51">
    <w:name w:val="toc 5"/>
    <w:basedOn w:val="a"/>
    <w:next w:val="a"/>
    <w:link w:val="52"/>
    <w:uiPriority w:val="39"/>
    <w:pPr>
      <w:widowControl/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color w:val="000000"/>
      <w:spacing w:val="0"/>
      <w:sz w:val="20"/>
    </w:rPr>
  </w:style>
  <w:style w:type="paragraph" w:customStyle="1" w:styleId="IntenseQuote1">
    <w:name w:val="Intense Quote1"/>
    <w:basedOn w:val="a"/>
    <w:next w:val="a"/>
    <w:link w:val="IntenseQuote10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IntenseQuote10">
    <w:name w:val="Intense Quote1"/>
    <w:basedOn w:val="1"/>
    <w:link w:val="IntenseQuote1"/>
    <w:rPr>
      <w:rFonts w:ascii="Times New Roman" w:hAnsi="Times New Roman"/>
      <w:i/>
      <w:color w:val="000000"/>
      <w:spacing w:val="0"/>
      <w:sz w:val="20"/>
    </w:rPr>
  </w:style>
  <w:style w:type="paragraph" w:customStyle="1" w:styleId="af8">
    <w:name w:val="Содержимое врезки"/>
    <w:basedOn w:val="a"/>
    <w:link w:val="af9"/>
  </w:style>
  <w:style w:type="character" w:customStyle="1" w:styleId="af9">
    <w:name w:val="Содержимое врезки"/>
    <w:basedOn w:val="1"/>
    <w:link w:val="af8"/>
    <w:rPr>
      <w:rFonts w:ascii="Times New Roman" w:hAnsi="Times New Roman"/>
      <w:color w:val="000000"/>
      <w:spacing w:val="0"/>
      <w:sz w:val="20"/>
    </w:rPr>
  </w:style>
  <w:style w:type="paragraph" w:customStyle="1" w:styleId="BodyTextIndent21">
    <w:name w:val="Body Text Indent 21"/>
    <w:basedOn w:val="a"/>
    <w:link w:val="BodyTextIndent210"/>
    <w:pPr>
      <w:widowControl/>
      <w:spacing w:after="120" w:line="480" w:lineRule="auto"/>
      <w:ind w:left="283"/>
    </w:pPr>
  </w:style>
  <w:style w:type="character" w:customStyle="1" w:styleId="BodyTextIndent210">
    <w:name w:val="Body Text Indent 21"/>
    <w:basedOn w:val="1"/>
    <w:link w:val="BodyTextIndent2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Textbodyindent">
    <w:name w:val="Text body indent"/>
    <w:link w:val="Textbodyindent0"/>
    <w:rPr>
      <w:rFonts w:ascii="Times New Roman" w:hAnsi="Times New Roman"/>
      <w:sz w:val="20"/>
    </w:rPr>
  </w:style>
  <w:style w:type="character" w:customStyle="1" w:styleId="Textbodyindent0">
    <w:name w:val="Text body indent"/>
    <w:link w:val="Textbodyindent"/>
    <w:rPr>
      <w:rFonts w:ascii="Times New Roman" w:hAnsi="Times New Roman"/>
      <w:sz w:val="20"/>
    </w:rPr>
  </w:style>
  <w:style w:type="paragraph" w:customStyle="1" w:styleId="TitleChar1">
    <w:name w:val="Title Char1"/>
    <w:basedOn w:val="110"/>
    <w:link w:val="TitleChar10"/>
    <w:rPr>
      <w:sz w:val="48"/>
    </w:rPr>
  </w:style>
  <w:style w:type="character" w:customStyle="1" w:styleId="TitleChar10">
    <w:name w:val="Title Char1"/>
    <w:basedOn w:val="111"/>
    <w:link w:val="TitleChar1"/>
    <w:rPr>
      <w:rFonts w:asciiTheme="minorHAnsi" w:hAnsiTheme="minorHAnsi"/>
      <w:color w:val="000000"/>
      <w:spacing w:val="0"/>
      <w:sz w:val="48"/>
    </w:rPr>
  </w:style>
  <w:style w:type="paragraph" w:styleId="afa">
    <w:name w:val="Subtitle"/>
    <w:basedOn w:val="a"/>
    <w:next w:val="a"/>
    <w:link w:val="afb"/>
    <w:uiPriority w:val="11"/>
    <w:qFormat/>
    <w:pPr>
      <w:widowControl/>
      <w:spacing w:before="200" w:after="200"/>
    </w:pPr>
    <w:rPr>
      <w:sz w:val="24"/>
    </w:rPr>
  </w:style>
  <w:style w:type="character" w:customStyle="1" w:styleId="afb">
    <w:name w:val="Подзаголовок Знак"/>
    <w:basedOn w:val="1"/>
    <w:link w:val="afa"/>
    <w:rPr>
      <w:rFonts w:ascii="Times New Roman" w:hAnsi="Times New Roman"/>
      <w:color w:val="000000"/>
      <w:spacing w:val="0"/>
      <w:sz w:val="24"/>
    </w:rPr>
  </w:style>
  <w:style w:type="paragraph" w:styleId="ae">
    <w:name w:val="Body Text"/>
    <w:link w:val="af2"/>
    <w:pPr>
      <w:widowControl w:val="0"/>
      <w:spacing w:after="120"/>
    </w:pPr>
    <w:rPr>
      <w:rFonts w:ascii="Times New Roman" w:hAnsi="Times New Roman"/>
      <w:sz w:val="20"/>
    </w:rPr>
  </w:style>
  <w:style w:type="character" w:customStyle="1" w:styleId="af2">
    <w:name w:val="Основной текст Знак"/>
    <w:link w:val="ae"/>
    <w:rPr>
      <w:rFonts w:ascii="Times New Roman" w:hAnsi="Times New Roman"/>
      <w:color w:val="000000"/>
      <w:spacing w:val="0"/>
      <w:sz w:val="20"/>
    </w:rPr>
  </w:style>
  <w:style w:type="paragraph" w:customStyle="1" w:styleId="xl241">
    <w:name w:val="xl241"/>
    <w:link w:val="xl2410"/>
    <w:pPr>
      <w:spacing w:before="100" w:after="100"/>
      <w:jc w:val="center"/>
    </w:pPr>
    <w:rPr>
      <w:rFonts w:ascii="Times New Roman" w:hAnsi="Times New Roman"/>
      <w:sz w:val="24"/>
    </w:rPr>
  </w:style>
  <w:style w:type="character" w:customStyle="1" w:styleId="xl2410">
    <w:name w:val="xl241"/>
    <w:link w:val="xl241"/>
    <w:rPr>
      <w:rFonts w:ascii="Times New Roman" w:hAnsi="Times New Roman"/>
      <w:color w:val="000000"/>
      <w:spacing w:val="0"/>
      <w:sz w:val="24"/>
    </w:rPr>
  </w:style>
  <w:style w:type="paragraph" w:customStyle="1" w:styleId="Heading11">
    <w:name w:val="Heading 11"/>
    <w:link w:val="Heading110"/>
    <w:rPr>
      <w:rFonts w:ascii="Arial" w:hAnsi="Arial"/>
      <w:sz w:val="40"/>
    </w:rPr>
  </w:style>
  <w:style w:type="character" w:customStyle="1" w:styleId="Heading110">
    <w:name w:val="Heading 11"/>
    <w:link w:val="Heading11"/>
    <w:rPr>
      <w:rFonts w:ascii="Arial" w:hAnsi="Arial"/>
      <w:sz w:val="40"/>
    </w:rPr>
  </w:style>
  <w:style w:type="paragraph" w:styleId="afc">
    <w:name w:val="Title"/>
    <w:basedOn w:val="a"/>
    <w:next w:val="a"/>
    <w:link w:val="afd"/>
    <w:uiPriority w:val="10"/>
    <w:qFormat/>
    <w:pPr>
      <w:widowControl/>
      <w:spacing w:before="300" w:after="200"/>
      <w:contextualSpacing/>
    </w:pPr>
    <w:rPr>
      <w:sz w:val="48"/>
    </w:rPr>
  </w:style>
  <w:style w:type="character" w:customStyle="1" w:styleId="afd">
    <w:name w:val="Название Знак"/>
    <w:basedOn w:val="1"/>
    <w:link w:val="afc"/>
    <w:rPr>
      <w:rFonts w:ascii="Times New Roman" w:hAnsi="Times New Roman"/>
      <w:color w:val="000000"/>
      <w:spacing w:val="0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color w:val="000000"/>
      <w:spacing w:val="0"/>
      <w:sz w:val="26"/>
    </w:rPr>
  </w:style>
  <w:style w:type="paragraph" w:customStyle="1" w:styleId="CaptionChar1">
    <w:name w:val="Caption Char1"/>
    <w:basedOn w:val="ab"/>
    <w:link w:val="CaptionChar10"/>
  </w:style>
  <w:style w:type="character" w:customStyle="1" w:styleId="CaptionChar10">
    <w:name w:val="Caption Char1"/>
    <w:basedOn w:val="ac"/>
    <w:link w:val="CaptionChar1"/>
    <w:rPr>
      <w:rFonts w:ascii="Times New Roman" w:hAnsi="Times New Roman"/>
      <w:b/>
      <w:color w:val="5B9BD5" w:themeColor="accent1"/>
      <w:spacing w:val="0"/>
      <w:sz w:val="18"/>
    </w:rPr>
  </w:style>
  <w:style w:type="paragraph" w:customStyle="1" w:styleId="Caption1">
    <w:name w:val="Caption1"/>
    <w:link w:val="Caption10"/>
    <w:rPr>
      <w:b/>
      <w:color w:val="5B9BD5" w:themeColor="accent1"/>
      <w:sz w:val="18"/>
    </w:rPr>
  </w:style>
  <w:style w:type="character" w:customStyle="1" w:styleId="Caption10">
    <w:name w:val="Caption1"/>
    <w:link w:val="Caption1"/>
    <w:rPr>
      <w:b/>
      <w:color w:val="5B9BD5" w:themeColor="accent1"/>
      <w:sz w:val="18"/>
    </w:rPr>
  </w:style>
  <w:style w:type="paragraph" w:customStyle="1" w:styleId="QuoteChar1">
    <w:name w:val="Quote Char1"/>
    <w:link w:val="QuoteChar10"/>
    <w:pPr>
      <w:spacing w:after="160" w:line="264" w:lineRule="auto"/>
    </w:pPr>
    <w:rPr>
      <w:i/>
    </w:rPr>
  </w:style>
  <w:style w:type="character" w:customStyle="1" w:styleId="QuoteChar10">
    <w:name w:val="Quote Char1"/>
    <w:link w:val="QuoteChar1"/>
    <w:rPr>
      <w:rFonts w:asciiTheme="minorHAnsi" w:hAnsiTheme="minorHAnsi"/>
      <w:i/>
      <w:color w:val="000000"/>
      <w:spacing w:val="0"/>
      <w:sz w:val="22"/>
    </w:rPr>
  </w:style>
  <w:style w:type="paragraph" w:customStyle="1" w:styleId="Endnote20">
    <w:name w:val="Endnote2"/>
    <w:basedOn w:val="a"/>
    <w:link w:val="Endnote21"/>
    <w:pPr>
      <w:widowControl/>
    </w:pPr>
  </w:style>
  <w:style w:type="character" w:customStyle="1" w:styleId="Endnote21">
    <w:name w:val="Endnote2"/>
    <w:basedOn w:val="1"/>
    <w:link w:val="Endnote20"/>
    <w:rPr>
      <w:rFonts w:ascii="Times New Roman" w:hAnsi="Times New Roman"/>
      <w:color w:val="000000"/>
      <w:spacing w:val="0"/>
      <w:sz w:val="20"/>
    </w:rPr>
  </w:style>
  <w:style w:type="paragraph" w:customStyle="1" w:styleId="Heading7Char1">
    <w:name w:val="Heading 7 Char1"/>
    <w:basedOn w:val="110"/>
    <w:link w:val="Heading7Char10"/>
    <w:rPr>
      <w:rFonts w:ascii="Arial" w:hAnsi="Arial"/>
      <w:b/>
      <w:i/>
    </w:rPr>
  </w:style>
  <w:style w:type="character" w:customStyle="1" w:styleId="Heading7Char10">
    <w:name w:val="Heading 7 Char1"/>
    <w:basedOn w:val="111"/>
    <w:link w:val="Heading7Char1"/>
    <w:rPr>
      <w:rFonts w:ascii="Arial" w:hAnsi="Arial"/>
      <w:b/>
      <w:i/>
      <w:color w:val="000000"/>
      <w:spacing w:val="0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color w:val="000000"/>
      <w:spacing w:val="0"/>
      <w:sz w:val="34"/>
    </w:rPr>
  </w:style>
  <w:style w:type="paragraph" w:styleId="afe">
    <w:name w:val="header"/>
    <w:basedOn w:val="a"/>
    <w:link w:val="aff"/>
    <w:pPr>
      <w:widowControl/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1"/>
    <w:link w:val="afe"/>
    <w:rPr>
      <w:rFonts w:ascii="Times New Roman" w:hAnsi="Times New Roman"/>
      <w:color w:val="000000"/>
      <w:spacing w:val="0"/>
      <w:sz w:val="20"/>
    </w:rPr>
  </w:style>
  <w:style w:type="paragraph" w:customStyle="1" w:styleId="Subtitle1">
    <w:name w:val="Subtitle1"/>
    <w:link w:val="Subtitle10"/>
    <w:rPr>
      <w:sz w:val="24"/>
    </w:rPr>
  </w:style>
  <w:style w:type="character" w:customStyle="1" w:styleId="Subtitle10">
    <w:name w:val="Subtitle1"/>
    <w:link w:val="Subtitle1"/>
    <w:rPr>
      <w:sz w:val="2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color w:val="000000"/>
      <w:spacing w:val="0"/>
      <w:sz w:val="22"/>
    </w:rPr>
  </w:style>
  <w:style w:type="paragraph" w:customStyle="1" w:styleId="119">
    <w:name w:val="Гиперссылка11"/>
    <w:link w:val="11a"/>
    <w:pPr>
      <w:spacing w:after="160" w:line="264" w:lineRule="auto"/>
    </w:pPr>
    <w:rPr>
      <w:rFonts w:ascii="Calibri" w:hAnsi="Calibri"/>
      <w:color w:val="0563C1" w:themeColor="hyperlink"/>
      <w:u w:val="single"/>
    </w:rPr>
  </w:style>
  <w:style w:type="character" w:customStyle="1" w:styleId="11a">
    <w:name w:val="Гиперссылка11"/>
    <w:link w:val="119"/>
    <w:rPr>
      <w:rFonts w:ascii="Calibri" w:hAnsi="Calibri"/>
      <w:color w:val="0563C1" w:themeColor="hyperlink"/>
      <w:spacing w:val="0"/>
      <w:sz w:val="22"/>
      <w:u w:val="single"/>
    </w:rPr>
  </w:style>
  <w:style w:type="table" w:customStyle="1" w:styleId="GridTable5Dark-Accent6">
    <w:name w:val="Grid Table 5 Dark - Accent 6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писок-таблица 1 светлая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писок-таблица 31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Таблица простая 3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b">
    <w:name w:val="Таблица простая 1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Список-таблица 6 цветная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Таблица-сетка 31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Таблица-сетка 6 цветная1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Balloon Text"/>
    <w:basedOn w:val="a"/>
    <w:link w:val="aff2"/>
    <w:uiPriority w:val="99"/>
    <w:semiHidden/>
    <w:unhideWhenUsed/>
    <w:rsid w:val="00632164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632164"/>
    <w:rPr>
      <w:rFonts w:ascii="Tahoma" w:hAnsi="Tahoma" w:cs="Tahoma"/>
      <w:sz w:val="16"/>
      <w:szCs w:val="16"/>
    </w:rPr>
  </w:style>
  <w:style w:type="paragraph" w:styleId="aff3">
    <w:name w:val="footnote text"/>
    <w:basedOn w:val="a"/>
    <w:link w:val="aff4"/>
    <w:uiPriority w:val="99"/>
    <w:semiHidden/>
    <w:unhideWhenUsed/>
    <w:rsid w:val="00487C65"/>
  </w:style>
  <w:style w:type="character" w:customStyle="1" w:styleId="aff4">
    <w:name w:val="Текст сноски Знак"/>
    <w:basedOn w:val="a0"/>
    <w:link w:val="aff3"/>
    <w:uiPriority w:val="99"/>
    <w:semiHidden/>
    <w:rsid w:val="00487C65"/>
    <w:rPr>
      <w:rFonts w:ascii="Times New Roman" w:hAnsi="Times New Roman"/>
      <w:sz w:val="20"/>
    </w:rPr>
  </w:style>
  <w:style w:type="character" w:styleId="aff5">
    <w:name w:val="footnote reference"/>
    <w:basedOn w:val="a0"/>
    <w:uiPriority w:val="99"/>
    <w:semiHidden/>
    <w:unhideWhenUsed/>
    <w:rsid w:val="00487C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D6F6F-A9EE-4EA5-B799-C1930DCAA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Контрактно-правовой отдел</cp:lastModifiedBy>
  <cp:revision>4</cp:revision>
  <cp:lastPrinted>2026-10-09T11:21:00Z</cp:lastPrinted>
  <dcterms:created xsi:type="dcterms:W3CDTF">2026-02-04T14:03:00Z</dcterms:created>
  <dcterms:modified xsi:type="dcterms:W3CDTF">2026-10-09T12:33:00Z</dcterms:modified>
</cp:coreProperties>
</file>