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9DBC96D" w14:textId="77777777" w:rsidR="000169E9" w:rsidRPr="00B96AD3" w:rsidRDefault="000169E9" w:rsidP="000169E9">
      <w:pPr>
        <w:ind w:left="5046" w:firstLine="708"/>
        <w:contextualSpacing/>
        <w:jc w:val="right"/>
        <w:rPr>
          <w:sz w:val="24"/>
          <w:szCs w:val="24"/>
        </w:rPr>
      </w:pPr>
      <w:r w:rsidRPr="00B96AD3">
        <w:rPr>
          <w:sz w:val="24"/>
          <w:szCs w:val="24"/>
        </w:rPr>
        <w:t>Приложение 1</w:t>
      </w:r>
    </w:p>
    <w:p w14:paraId="2FCB412D" w14:textId="77777777" w:rsidR="000169E9" w:rsidRDefault="000169E9" w:rsidP="000169E9">
      <w:pPr>
        <w:ind w:left="5046" w:firstLine="709"/>
        <w:contextualSpacing/>
        <w:jc w:val="right"/>
        <w:rPr>
          <w:sz w:val="24"/>
          <w:szCs w:val="24"/>
        </w:rPr>
      </w:pPr>
      <w:r w:rsidRPr="00B96AD3">
        <w:rPr>
          <w:sz w:val="24"/>
          <w:szCs w:val="24"/>
        </w:rPr>
        <w:t>к извещению об осуществлении закупки</w:t>
      </w:r>
    </w:p>
    <w:p w14:paraId="23902860" w14:textId="77777777" w:rsidR="000169E9" w:rsidRPr="00B96AD3" w:rsidRDefault="000169E9" w:rsidP="000169E9">
      <w:pPr>
        <w:ind w:left="5046" w:firstLine="709"/>
        <w:contextualSpacing/>
        <w:jc w:val="right"/>
        <w:rPr>
          <w:sz w:val="24"/>
          <w:szCs w:val="24"/>
        </w:rPr>
      </w:pPr>
    </w:p>
    <w:p w14:paraId="6C69BA39" w14:textId="77777777" w:rsidR="000169E9" w:rsidRDefault="000169E9" w:rsidP="000169E9">
      <w:pPr>
        <w:jc w:val="center"/>
      </w:pPr>
      <w:r w:rsidRPr="00350CC6">
        <w:rPr>
          <w:sz w:val="24"/>
          <w:szCs w:val="24"/>
        </w:rPr>
        <w:t>Описание объекта закупки</w:t>
      </w:r>
    </w:p>
    <w:tbl>
      <w:tblPr>
        <w:tblW w:w="10327" w:type="dxa"/>
        <w:tblInd w:w="-1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60"/>
        <w:gridCol w:w="1777"/>
        <w:gridCol w:w="5906"/>
        <w:gridCol w:w="850"/>
        <w:gridCol w:w="1134"/>
      </w:tblGrid>
      <w:tr w:rsidR="00613FE0" w14:paraId="0DD11F56" w14:textId="77777777" w:rsidTr="003250B8">
        <w:trPr>
          <w:trHeight w:val="1110"/>
        </w:trPr>
        <w:tc>
          <w:tcPr>
            <w:tcW w:w="6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</w:tcBorders>
            <w:shd w:val="clear" w:color="auto" w:fill="auto"/>
            <w:vAlign w:val="center"/>
          </w:tcPr>
          <w:p w14:paraId="2F1A0442" w14:textId="77777777" w:rsidR="00613FE0" w:rsidRDefault="00613FE0" w:rsidP="003250B8">
            <w:pPr>
              <w:widowControl/>
              <w:autoSpaceDE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7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</w:tcBorders>
            <w:shd w:val="clear" w:color="auto" w:fill="auto"/>
            <w:vAlign w:val="center"/>
          </w:tcPr>
          <w:p w14:paraId="14223304" w14:textId="77777777" w:rsidR="0066580B" w:rsidRDefault="0066580B" w:rsidP="003250B8">
            <w:pPr>
              <w:widowControl/>
              <w:autoSpaceDE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Наименование/</w:t>
            </w:r>
          </w:p>
          <w:p w14:paraId="7F0BEE86" w14:textId="77777777" w:rsidR="00613FE0" w:rsidRDefault="00613FE0" w:rsidP="003250B8">
            <w:pPr>
              <w:widowControl/>
              <w:autoSpaceDE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Код ОКПД2</w:t>
            </w:r>
          </w:p>
        </w:tc>
        <w:tc>
          <w:tcPr>
            <w:tcW w:w="590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</w:tcBorders>
            <w:shd w:val="clear" w:color="auto" w:fill="auto"/>
            <w:vAlign w:val="center"/>
          </w:tcPr>
          <w:p w14:paraId="07CA953A" w14:textId="77777777" w:rsidR="00613FE0" w:rsidRDefault="0066580B" w:rsidP="003250B8">
            <w:pPr>
              <w:widowControl/>
              <w:autoSpaceDE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</w:t>
            </w:r>
            <w:r w:rsidR="00613FE0">
              <w:rPr>
                <w:rFonts w:eastAsia="Times New Roman"/>
                <w:sz w:val="24"/>
                <w:szCs w:val="24"/>
              </w:rPr>
              <w:t>ункциональные характеристики (потребительские свойства), качественные характеристики товара, описание выполняемых работ, оказываемых услуг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</w:tcBorders>
            <w:shd w:val="clear" w:color="auto" w:fill="auto"/>
            <w:vAlign w:val="center"/>
          </w:tcPr>
          <w:p w14:paraId="01CB8001" w14:textId="77777777" w:rsidR="00613FE0" w:rsidRDefault="00613FE0" w:rsidP="003250B8">
            <w:pPr>
              <w:widowControl/>
              <w:autoSpaceDE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Ед.</w:t>
            </w:r>
          </w:p>
          <w:p w14:paraId="76FA6719" w14:textId="77777777" w:rsidR="00613FE0" w:rsidRDefault="00613FE0" w:rsidP="003250B8">
            <w:pPr>
              <w:widowControl/>
              <w:autoSpaceDE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14:paraId="7F5227E3" w14:textId="77777777" w:rsidR="00613FE0" w:rsidRDefault="00613FE0" w:rsidP="003250B8">
            <w:pPr>
              <w:widowControl/>
              <w:autoSpaceDE/>
              <w:jc w:val="center"/>
            </w:pPr>
            <w:r>
              <w:rPr>
                <w:rFonts w:eastAsia="Times New Roman"/>
                <w:color w:val="000000"/>
                <w:sz w:val="24"/>
                <w:szCs w:val="24"/>
              </w:rPr>
              <w:t>Кол-во</w:t>
            </w:r>
          </w:p>
        </w:tc>
      </w:tr>
      <w:tr w:rsidR="00613FE0" w14:paraId="7C9300EB" w14:textId="77777777" w:rsidTr="003250B8">
        <w:trPr>
          <w:trHeight w:val="180"/>
        </w:trPr>
        <w:tc>
          <w:tcPr>
            <w:tcW w:w="6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</w:tcBorders>
            <w:shd w:val="clear" w:color="auto" w:fill="auto"/>
            <w:vAlign w:val="center"/>
          </w:tcPr>
          <w:p w14:paraId="2AABE110" w14:textId="77777777" w:rsidR="00613FE0" w:rsidRDefault="00613FE0" w:rsidP="003250B8">
            <w:pPr>
              <w:widowControl/>
              <w:autoSpaceDE/>
              <w:spacing w:line="180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</w:tcBorders>
            <w:shd w:val="clear" w:color="auto" w:fill="auto"/>
            <w:vAlign w:val="center"/>
          </w:tcPr>
          <w:p w14:paraId="1EE5ECD8" w14:textId="77777777" w:rsidR="00613FE0" w:rsidRDefault="00613FE0" w:rsidP="003250B8">
            <w:pPr>
              <w:widowControl/>
              <w:autoSpaceDE/>
              <w:spacing w:line="180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0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</w:tcBorders>
            <w:shd w:val="clear" w:color="auto" w:fill="auto"/>
            <w:vAlign w:val="center"/>
          </w:tcPr>
          <w:p w14:paraId="75BBDFA0" w14:textId="77777777" w:rsidR="00613FE0" w:rsidRDefault="00613FE0" w:rsidP="003250B8">
            <w:pPr>
              <w:widowControl/>
              <w:autoSpaceDE/>
              <w:spacing w:line="180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</w:tcBorders>
            <w:shd w:val="clear" w:color="auto" w:fill="auto"/>
            <w:vAlign w:val="center"/>
          </w:tcPr>
          <w:p w14:paraId="437EF011" w14:textId="77777777" w:rsidR="00613FE0" w:rsidRDefault="00613FE0" w:rsidP="003250B8">
            <w:pPr>
              <w:widowControl/>
              <w:autoSpaceDE/>
              <w:spacing w:line="180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14:paraId="77CC883A" w14:textId="77777777" w:rsidR="00613FE0" w:rsidRDefault="00613FE0" w:rsidP="003250B8">
            <w:pPr>
              <w:widowControl/>
              <w:autoSpaceDE/>
              <w:spacing w:line="180" w:lineRule="atLeast"/>
              <w:jc w:val="center"/>
            </w:pPr>
            <w:r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</w:tr>
      <w:tr w:rsidR="00613FE0" w14:paraId="39F16E45" w14:textId="77777777" w:rsidTr="003250B8">
        <w:trPr>
          <w:trHeight w:val="885"/>
        </w:trPr>
        <w:tc>
          <w:tcPr>
            <w:tcW w:w="6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</w:tcBorders>
            <w:shd w:val="clear" w:color="auto" w:fill="auto"/>
            <w:vAlign w:val="center"/>
          </w:tcPr>
          <w:p w14:paraId="2E972E49" w14:textId="77777777" w:rsidR="00613FE0" w:rsidRDefault="00613FE0" w:rsidP="003250B8">
            <w:pPr>
              <w:widowControl/>
              <w:autoSpaceDE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</w:tcBorders>
            <w:shd w:val="clear" w:color="auto" w:fill="auto"/>
            <w:vAlign w:val="center"/>
          </w:tcPr>
          <w:p w14:paraId="78D7642F" w14:textId="77777777" w:rsidR="0066580B" w:rsidRDefault="0066580B" w:rsidP="003250B8">
            <w:pPr>
              <w:widowControl/>
              <w:autoSpaceDE/>
              <w:jc w:val="center"/>
            </w:pPr>
            <w:r w:rsidRPr="0066580B">
              <w:t>Оказание услуг по продлению неисключительных (пользовательских) прав на программное обеспечение ИМАС</w:t>
            </w:r>
          </w:p>
          <w:p w14:paraId="7A2B4BB8" w14:textId="77777777" w:rsidR="0066580B" w:rsidRDefault="0066580B" w:rsidP="003250B8">
            <w:pPr>
              <w:widowControl/>
              <w:autoSpaceDE/>
              <w:jc w:val="center"/>
            </w:pPr>
            <w:r w:rsidRPr="0066580B">
              <w:t>«Палладиум» *</w:t>
            </w:r>
          </w:p>
          <w:p w14:paraId="6A04BA5E" w14:textId="77777777" w:rsidR="0066580B" w:rsidRDefault="0066580B" w:rsidP="003250B8">
            <w:pPr>
              <w:widowControl/>
              <w:autoSpaceDE/>
              <w:jc w:val="center"/>
            </w:pPr>
            <w:r w:rsidRPr="0066580B">
              <w:t>63.11.13.000</w:t>
            </w:r>
          </w:p>
        </w:tc>
        <w:tc>
          <w:tcPr>
            <w:tcW w:w="590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</w:tcBorders>
            <w:shd w:val="clear" w:color="auto" w:fill="auto"/>
            <w:vAlign w:val="center"/>
          </w:tcPr>
          <w:p w14:paraId="526E90F9" w14:textId="77777777" w:rsidR="00613FE0" w:rsidRDefault="00613FE0" w:rsidP="003250B8"/>
          <w:p w14:paraId="76BC7EB7" w14:textId="77777777" w:rsidR="00613FE0" w:rsidRDefault="00613FE0" w:rsidP="003250B8">
            <w:r>
              <w:t>Стандартной открытой версии, в составе модулей:</w:t>
            </w:r>
          </w:p>
          <w:p w14:paraId="38561FA7" w14:textId="77777777" w:rsidR="00613FE0" w:rsidRDefault="00613FE0" w:rsidP="003250B8">
            <w:r>
              <w:t xml:space="preserve">Администрирование (открытая версия); </w:t>
            </w:r>
          </w:p>
          <w:p w14:paraId="5B09162B" w14:textId="77777777" w:rsidR="00613FE0" w:rsidRDefault="00613FE0" w:rsidP="003250B8">
            <w:r>
              <w:t xml:space="preserve">Макропоказатели (открытая версия); </w:t>
            </w:r>
          </w:p>
          <w:p w14:paraId="06A45AEC" w14:textId="77777777" w:rsidR="00613FE0" w:rsidRDefault="00613FE0" w:rsidP="003250B8">
            <w:r>
              <w:t xml:space="preserve">Опрос (открытая версия); </w:t>
            </w:r>
          </w:p>
          <w:p w14:paraId="6A40C767" w14:textId="77777777" w:rsidR="00613FE0" w:rsidRDefault="00613FE0" w:rsidP="003250B8">
            <w:r>
              <w:t xml:space="preserve">Хранилище изображений и видеофильмов (открытая версия); </w:t>
            </w:r>
          </w:p>
          <w:p w14:paraId="522EB90C" w14:textId="77777777" w:rsidR="00613FE0" w:rsidRDefault="00613FE0" w:rsidP="003250B8">
            <w:r>
              <w:t xml:space="preserve">Поиск (открытая версия); </w:t>
            </w:r>
          </w:p>
          <w:p w14:paraId="657DDA26" w14:textId="77777777" w:rsidR="00613FE0" w:rsidRDefault="00613FE0" w:rsidP="003250B8">
            <w:r>
              <w:t>Нормативные акты и новости (открытая версия);</w:t>
            </w:r>
          </w:p>
          <w:p w14:paraId="2826C703" w14:textId="77777777" w:rsidR="00613FE0" w:rsidRDefault="00613FE0" w:rsidP="003250B8">
            <w:r>
              <w:t>Анкетирование (открытая версия);</w:t>
            </w:r>
          </w:p>
          <w:p w14:paraId="72AD8472" w14:textId="77777777" w:rsidR="00613FE0" w:rsidRDefault="00613FE0" w:rsidP="003250B8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t>Онлайн консультации.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</w:tcBorders>
            <w:shd w:val="clear" w:color="auto" w:fill="auto"/>
            <w:vAlign w:val="center"/>
          </w:tcPr>
          <w:p w14:paraId="05BEF8C3" w14:textId="77777777" w:rsidR="00613FE0" w:rsidRDefault="000169E9" w:rsidP="003250B8">
            <w:pPr>
              <w:widowControl/>
              <w:autoSpaceDE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мес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14:paraId="0A5A0152" w14:textId="77777777" w:rsidR="00613FE0" w:rsidRDefault="00740A91" w:rsidP="003250B8">
            <w:pPr>
              <w:widowControl/>
              <w:autoSpaceDE/>
              <w:jc w:val="center"/>
            </w:pPr>
            <w:r>
              <w:rPr>
                <w:rFonts w:eastAsia="Times New Roman"/>
                <w:color w:val="000000"/>
                <w:sz w:val="24"/>
                <w:szCs w:val="24"/>
              </w:rPr>
              <w:t>12</w:t>
            </w:r>
          </w:p>
        </w:tc>
      </w:tr>
    </w:tbl>
    <w:p w14:paraId="7E2031D7" w14:textId="77777777" w:rsidR="00AA3787" w:rsidRPr="00AA3787" w:rsidRDefault="00AA3787" w:rsidP="00AA3787">
      <w:pPr>
        <w:ind w:firstLine="851"/>
        <w:jc w:val="both"/>
        <w:rPr>
          <w:sz w:val="27"/>
          <w:szCs w:val="27"/>
        </w:rPr>
      </w:pPr>
      <w:r w:rsidRPr="00AA3787">
        <w:rPr>
          <w:sz w:val="27"/>
          <w:szCs w:val="27"/>
        </w:rPr>
        <w:t xml:space="preserve">Исполнитель должен гарантировать, что Информационная многофункциональная автоматизированная система «Палладиум» (далее - ИМАС «Палладиум», система) будет функционировать в соответствии со своим назначением </w:t>
      </w:r>
      <w:r w:rsidR="00740A91">
        <w:rPr>
          <w:sz w:val="27"/>
          <w:szCs w:val="27"/>
          <w:highlight w:val="yellow"/>
        </w:rPr>
        <w:t>12 месяцев</w:t>
      </w:r>
      <w:r w:rsidRPr="00AA3787">
        <w:rPr>
          <w:sz w:val="27"/>
          <w:szCs w:val="27"/>
        </w:rPr>
        <w:t xml:space="preserve">. </w:t>
      </w:r>
    </w:p>
    <w:p w14:paraId="34251113" w14:textId="77777777" w:rsidR="00AA3787" w:rsidRPr="00AA3787" w:rsidRDefault="00AA3787" w:rsidP="00AA3787">
      <w:pPr>
        <w:ind w:firstLine="851"/>
        <w:jc w:val="both"/>
        <w:rPr>
          <w:sz w:val="27"/>
          <w:szCs w:val="27"/>
        </w:rPr>
      </w:pPr>
      <w:r w:rsidRPr="00AA3787">
        <w:rPr>
          <w:sz w:val="27"/>
          <w:szCs w:val="27"/>
        </w:rPr>
        <w:t>Формирование структуры системы должно быть возможно с любым уровнем вложенности, наполнение системы контентом должно быть реализовано с использованием визуального редактора, с возможностью управления активностью объектов системы, также должно осуществляться логирование событий на любом уровне вложенности, по заданному администратором и/или пользователем критерию на действия зарегистрированного пользователя (такие как: регистрация, вход, добавление, удаление, редактирование и пр.).</w:t>
      </w:r>
    </w:p>
    <w:p w14:paraId="0D0CC512" w14:textId="77777777" w:rsidR="00AA3787" w:rsidRPr="00AA3787" w:rsidRDefault="00AA3787" w:rsidP="00AA3787">
      <w:pPr>
        <w:ind w:firstLine="851"/>
        <w:jc w:val="both"/>
        <w:rPr>
          <w:sz w:val="27"/>
          <w:szCs w:val="27"/>
        </w:rPr>
      </w:pPr>
      <w:r w:rsidRPr="00AA3787">
        <w:rPr>
          <w:sz w:val="27"/>
          <w:szCs w:val="27"/>
        </w:rPr>
        <w:t>ИМАС «Палладиум» должен осуществлять автоматическое резервное копирование, с возможностью настройки периодичности такого резервного копирования, а также с настройкой периода хранения резервной копии.</w:t>
      </w:r>
    </w:p>
    <w:p w14:paraId="3DF0FBBC" w14:textId="77777777" w:rsidR="00AA3787" w:rsidRPr="00AA3787" w:rsidRDefault="00AA3787" w:rsidP="00AA3787">
      <w:pPr>
        <w:ind w:firstLine="851"/>
        <w:jc w:val="both"/>
        <w:rPr>
          <w:sz w:val="27"/>
          <w:szCs w:val="27"/>
        </w:rPr>
      </w:pPr>
      <w:r w:rsidRPr="00AA3787">
        <w:rPr>
          <w:sz w:val="27"/>
          <w:szCs w:val="27"/>
        </w:rPr>
        <w:t>Система должна позволять отслеживать статистику посещения модулей (с привязкой по времени), по последним переходам, с возможностью отслеживания статистики по интервалам задержки пользователей на конкретных модулях и/или страницах системы.</w:t>
      </w:r>
    </w:p>
    <w:p w14:paraId="60F63DFA" w14:textId="77777777" w:rsidR="00AA3787" w:rsidRPr="00AA3787" w:rsidRDefault="00AA3787" w:rsidP="00AA3787">
      <w:pPr>
        <w:ind w:firstLine="851"/>
        <w:jc w:val="both"/>
        <w:rPr>
          <w:sz w:val="27"/>
          <w:szCs w:val="27"/>
        </w:rPr>
      </w:pPr>
      <w:r w:rsidRPr="00AA3787">
        <w:rPr>
          <w:sz w:val="27"/>
          <w:szCs w:val="27"/>
        </w:rPr>
        <w:t xml:space="preserve">Система должна поддерживать функционал создания групп пользователей с наследуемыми правами доступа, назначение прав на удаление и восстановление объектов из корзины, прав на доступ к модулям, на просмотр и редактирование данных, а также к отдельным объектам в рамках того или иного модуля, прав на управление шаблонами данных и справочниками. </w:t>
      </w:r>
    </w:p>
    <w:p w14:paraId="61B48220" w14:textId="77777777" w:rsidR="00AA3787" w:rsidRPr="00AA3787" w:rsidRDefault="00AA3787" w:rsidP="00AA3787">
      <w:pPr>
        <w:ind w:firstLine="851"/>
        <w:jc w:val="both"/>
        <w:rPr>
          <w:sz w:val="27"/>
          <w:szCs w:val="27"/>
        </w:rPr>
      </w:pPr>
      <w:r w:rsidRPr="00AA3787">
        <w:rPr>
          <w:sz w:val="27"/>
          <w:szCs w:val="27"/>
        </w:rPr>
        <w:t>Система должна позволять осуществлять централизованное управление настройками модулей, настройками пользователей, шаблонами данных, и пр.</w:t>
      </w:r>
    </w:p>
    <w:p w14:paraId="64F0EB73" w14:textId="77777777" w:rsidR="00AA3787" w:rsidRPr="00AA3787" w:rsidRDefault="00AA3787" w:rsidP="00AA3787">
      <w:pPr>
        <w:ind w:firstLine="851"/>
        <w:jc w:val="both"/>
        <w:rPr>
          <w:sz w:val="27"/>
          <w:szCs w:val="27"/>
        </w:rPr>
      </w:pPr>
      <w:r w:rsidRPr="00AA3787">
        <w:rPr>
          <w:sz w:val="27"/>
          <w:szCs w:val="27"/>
        </w:rPr>
        <w:t>Система должна обладать функционалом обратной связи в реальном времени (обмен текстовыми и графическими сообщениями с зарегистрированными и не зарегистрированными пользователями)</w:t>
      </w:r>
    </w:p>
    <w:p w14:paraId="09859537" w14:textId="77777777" w:rsidR="00AA3787" w:rsidRPr="00AA3787" w:rsidRDefault="00AA3787" w:rsidP="00AA3787">
      <w:pPr>
        <w:ind w:firstLine="851"/>
        <w:jc w:val="both"/>
        <w:rPr>
          <w:sz w:val="27"/>
          <w:szCs w:val="27"/>
        </w:rPr>
      </w:pPr>
      <w:r w:rsidRPr="00AA3787">
        <w:rPr>
          <w:sz w:val="27"/>
          <w:szCs w:val="27"/>
        </w:rPr>
        <w:t>ИМАС «Палладиум» должна поддерживать работу со следующими форматами: *.avi, *.wmv, *.mpeg, *.mpg, * flv, *.mov, *.html, *.xml, *.csv, *.pdf, *.jpeg, *.jpg, *.png, *.bmp, *.tiff, *.tif, *.xls, *.xlsx, *.xlsm, *.ods, *.sxc, *.7z, *.rar, *.doc, *.docx, *.docm, *.tex, *.odt, *.djv.</w:t>
      </w:r>
    </w:p>
    <w:p w14:paraId="64BA0AD0" w14:textId="77777777" w:rsidR="00613FE0" w:rsidRPr="00BD229D" w:rsidRDefault="00613FE0" w:rsidP="00613FE0">
      <w:pPr>
        <w:ind w:firstLine="851"/>
        <w:jc w:val="both"/>
        <w:rPr>
          <w:sz w:val="27"/>
          <w:szCs w:val="27"/>
        </w:rPr>
      </w:pPr>
      <w:r w:rsidRPr="00BD229D">
        <w:rPr>
          <w:sz w:val="27"/>
          <w:szCs w:val="27"/>
        </w:rPr>
        <w:lastRenderedPageBreak/>
        <w:t xml:space="preserve">Исполнитель берет на себя обязательства по </w:t>
      </w:r>
      <w:r>
        <w:rPr>
          <w:sz w:val="27"/>
          <w:szCs w:val="27"/>
        </w:rPr>
        <w:t>продлению</w:t>
      </w:r>
      <w:r w:rsidRPr="00BD229D">
        <w:rPr>
          <w:sz w:val="27"/>
          <w:szCs w:val="27"/>
        </w:rPr>
        <w:t xml:space="preserve"> лицензии ИМАС «Палладиум», </w:t>
      </w:r>
      <w:r>
        <w:rPr>
          <w:sz w:val="27"/>
          <w:szCs w:val="27"/>
        </w:rPr>
        <w:t>стандартной открытой версии</w:t>
      </w:r>
      <w:r w:rsidRPr="00BD229D">
        <w:rPr>
          <w:sz w:val="27"/>
          <w:szCs w:val="27"/>
        </w:rPr>
        <w:t>, в составе модулей:</w:t>
      </w:r>
    </w:p>
    <w:p w14:paraId="503DB15E" w14:textId="77777777" w:rsidR="00613FE0" w:rsidRPr="00BD229D" w:rsidRDefault="00613FE0" w:rsidP="00613FE0">
      <w:pPr>
        <w:ind w:firstLine="851"/>
        <w:jc w:val="both"/>
        <w:rPr>
          <w:sz w:val="27"/>
          <w:szCs w:val="27"/>
        </w:rPr>
      </w:pPr>
      <w:r w:rsidRPr="00BD229D">
        <w:rPr>
          <w:sz w:val="27"/>
          <w:szCs w:val="27"/>
        </w:rPr>
        <w:t xml:space="preserve">-Администрирование (открытая </w:t>
      </w:r>
      <w:r>
        <w:rPr>
          <w:sz w:val="27"/>
          <w:szCs w:val="27"/>
        </w:rPr>
        <w:t>версия</w:t>
      </w:r>
      <w:r w:rsidRPr="00BD229D">
        <w:rPr>
          <w:sz w:val="27"/>
          <w:szCs w:val="27"/>
        </w:rPr>
        <w:t xml:space="preserve">); </w:t>
      </w:r>
    </w:p>
    <w:p w14:paraId="69CA3AE3" w14:textId="77777777" w:rsidR="00613FE0" w:rsidRPr="00BD229D" w:rsidRDefault="00613FE0" w:rsidP="00613FE0">
      <w:pPr>
        <w:ind w:firstLine="851"/>
        <w:jc w:val="both"/>
        <w:rPr>
          <w:sz w:val="27"/>
          <w:szCs w:val="27"/>
        </w:rPr>
      </w:pPr>
      <w:r w:rsidRPr="00BD229D">
        <w:rPr>
          <w:sz w:val="27"/>
          <w:szCs w:val="27"/>
        </w:rPr>
        <w:t xml:space="preserve">-Макропоказатели (открытая </w:t>
      </w:r>
      <w:r>
        <w:rPr>
          <w:sz w:val="27"/>
          <w:szCs w:val="27"/>
        </w:rPr>
        <w:t>версия</w:t>
      </w:r>
      <w:r w:rsidRPr="00BD229D">
        <w:rPr>
          <w:sz w:val="27"/>
          <w:szCs w:val="27"/>
        </w:rPr>
        <w:t xml:space="preserve">); </w:t>
      </w:r>
    </w:p>
    <w:p w14:paraId="0E420B35" w14:textId="77777777" w:rsidR="00613FE0" w:rsidRPr="00BD229D" w:rsidRDefault="00613FE0" w:rsidP="00613FE0">
      <w:pPr>
        <w:ind w:firstLine="851"/>
        <w:jc w:val="both"/>
        <w:rPr>
          <w:sz w:val="27"/>
          <w:szCs w:val="27"/>
        </w:rPr>
      </w:pPr>
      <w:r w:rsidRPr="00BD229D">
        <w:rPr>
          <w:sz w:val="27"/>
          <w:szCs w:val="27"/>
        </w:rPr>
        <w:t xml:space="preserve">-Опрос (открытая </w:t>
      </w:r>
      <w:r>
        <w:rPr>
          <w:sz w:val="27"/>
          <w:szCs w:val="27"/>
        </w:rPr>
        <w:t>версия</w:t>
      </w:r>
      <w:r w:rsidRPr="00BD229D">
        <w:rPr>
          <w:sz w:val="27"/>
          <w:szCs w:val="27"/>
        </w:rPr>
        <w:t xml:space="preserve">); </w:t>
      </w:r>
    </w:p>
    <w:p w14:paraId="16B4A395" w14:textId="77777777" w:rsidR="00613FE0" w:rsidRPr="00BD229D" w:rsidRDefault="00613FE0" w:rsidP="00613FE0">
      <w:pPr>
        <w:ind w:firstLine="851"/>
        <w:jc w:val="both"/>
        <w:rPr>
          <w:sz w:val="27"/>
          <w:szCs w:val="27"/>
        </w:rPr>
      </w:pPr>
      <w:r w:rsidRPr="00BD229D">
        <w:rPr>
          <w:sz w:val="27"/>
          <w:szCs w:val="27"/>
        </w:rPr>
        <w:t xml:space="preserve">-Хранилище изображений и видеофильмов (открытая </w:t>
      </w:r>
      <w:r>
        <w:rPr>
          <w:sz w:val="27"/>
          <w:szCs w:val="27"/>
        </w:rPr>
        <w:t>версия</w:t>
      </w:r>
      <w:r w:rsidRPr="00BD229D">
        <w:rPr>
          <w:sz w:val="27"/>
          <w:szCs w:val="27"/>
        </w:rPr>
        <w:t xml:space="preserve">); </w:t>
      </w:r>
    </w:p>
    <w:p w14:paraId="2AF44EDE" w14:textId="77777777" w:rsidR="00613FE0" w:rsidRPr="00BD229D" w:rsidRDefault="00613FE0" w:rsidP="00613FE0">
      <w:pPr>
        <w:ind w:firstLine="851"/>
        <w:jc w:val="both"/>
        <w:rPr>
          <w:sz w:val="27"/>
          <w:szCs w:val="27"/>
        </w:rPr>
      </w:pPr>
      <w:r w:rsidRPr="00BD229D">
        <w:rPr>
          <w:sz w:val="27"/>
          <w:szCs w:val="27"/>
        </w:rPr>
        <w:t xml:space="preserve">-Поиск (открытая </w:t>
      </w:r>
      <w:r>
        <w:rPr>
          <w:sz w:val="27"/>
          <w:szCs w:val="27"/>
        </w:rPr>
        <w:t>версия</w:t>
      </w:r>
      <w:r w:rsidRPr="00BD229D">
        <w:rPr>
          <w:sz w:val="27"/>
          <w:szCs w:val="27"/>
        </w:rPr>
        <w:t xml:space="preserve">); </w:t>
      </w:r>
    </w:p>
    <w:p w14:paraId="798255EA" w14:textId="77777777" w:rsidR="00613FE0" w:rsidRDefault="00613FE0" w:rsidP="00613FE0">
      <w:pPr>
        <w:ind w:firstLine="851"/>
        <w:jc w:val="both"/>
        <w:rPr>
          <w:sz w:val="27"/>
          <w:szCs w:val="27"/>
        </w:rPr>
      </w:pPr>
      <w:r w:rsidRPr="00BD229D">
        <w:rPr>
          <w:sz w:val="27"/>
          <w:szCs w:val="27"/>
        </w:rPr>
        <w:t xml:space="preserve">-Нормативные акты и новости (открытая </w:t>
      </w:r>
      <w:r>
        <w:rPr>
          <w:sz w:val="27"/>
          <w:szCs w:val="27"/>
        </w:rPr>
        <w:t>версия);</w:t>
      </w:r>
    </w:p>
    <w:p w14:paraId="1826E5DA" w14:textId="77777777" w:rsidR="00613FE0" w:rsidRPr="00BD229D" w:rsidRDefault="00613FE0" w:rsidP="00613FE0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Анкетирование (открытая версия); </w:t>
      </w:r>
    </w:p>
    <w:p w14:paraId="274C88C8" w14:textId="77777777" w:rsidR="00613FE0" w:rsidRDefault="00613FE0" w:rsidP="00613FE0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- Онлайн консультации.</w:t>
      </w:r>
    </w:p>
    <w:p w14:paraId="3E28170E" w14:textId="37FA8601" w:rsidR="00613FE0" w:rsidRPr="00BD229D" w:rsidRDefault="00613FE0" w:rsidP="00613FE0">
      <w:pPr>
        <w:ind w:firstLine="851"/>
        <w:jc w:val="both"/>
        <w:rPr>
          <w:sz w:val="27"/>
          <w:szCs w:val="27"/>
        </w:rPr>
      </w:pPr>
      <w:r w:rsidRPr="00BD229D">
        <w:rPr>
          <w:sz w:val="27"/>
          <w:szCs w:val="27"/>
        </w:rPr>
        <w:t xml:space="preserve">Оказание услуг осуществляется путем </w:t>
      </w:r>
      <w:r>
        <w:rPr>
          <w:sz w:val="27"/>
          <w:szCs w:val="27"/>
        </w:rPr>
        <w:t>продления</w:t>
      </w:r>
      <w:r w:rsidRPr="00BD229D">
        <w:rPr>
          <w:sz w:val="27"/>
          <w:szCs w:val="27"/>
        </w:rPr>
        <w:t xml:space="preserve"> доступа к сервисам ИМАС «Палладиум», с использованием каналов информационно-телекоммуникационной сети Интернет</w:t>
      </w:r>
      <w:r>
        <w:rPr>
          <w:sz w:val="27"/>
          <w:szCs w:val="27"/>
        </w:rPr>
        <w:t xml:space="preserve"> неограниченному кругу лиц, зарегистрированным пользователям</w:t>
      </w:r>
      <w:r w:rsidRPr="00BD229D">
        <w:rPr>
          <w:sz w:val="27"/>
          <w:szCs w:val="27"/>
        </w:rPr>
        <w:t xml:space="preserve">. Исполнитель обеспечивает бесперебойную работу ИМАС «Палладиум», в режиме 24 часа в сутки, 7 дней в неделю, </w:t>
      </w:r>
      <w:r w:rsidR="00353A56">
        <w:rPr>
          <w:sz w:val="27"/>
          <w:szCs w:val="27"/>
        </w:rPr>
        <w:t>ежемесячно до 31.12.202</w:t>
      </w:r>
      <w:r w:rsidR="00247138">
        <w:rPr>
          <w:sz w:val="27"/>
          <w:szCs w:val="27"/>
        </w:rPr>
        <w:t>7</w:t>
      </w:r>
      <w:r w:rsidR="00353A56">
        <w:rPr>
          <w:sz w:val="27"/>
          <w:szCs w:val="27"/>
        </w:rPr>
        <w:t>г.</w:t>
      </w:r>
      <w:r w:rsidRPr="00BD229D">
        <w:rPr>
          <w:sz w:val="27"/>
          <w:szCs w:val="27"/>
        </w:rPr>
        <w:t>. В случае непредвиденного отказа в работе Исполнитель принимает меры по восстановлению работоспособности системы в течение 2 часов с момента возникновения сбоя, при этом полное восстановление системы не должно превышать 4 часов с момента возникновения сбоя.</w:t>
      </w:r>
    </w:p>
    <w:p w14:paraId="230948FB" w14:textId="77777777" w:rsidR="00613FE0" w:rsidRPr="00BD229D" w:rsidRDefault="00613FE0" w:rsidP="00613FE0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С</w:t>
      </w:r>
      <w:r w:rsidRPr="00BD229D">
        <w:rPr>
          <w:sz w:val="27"/>
          <w:szCs w:val="27"/>
        </w:rPr>
        <w:t>рок предоставления неисключительных</w:t>
      </w:r>
      <w:r>
        <w:rPr>
          <w:sz w:val="27"/>
          <w:szCs w:val="27"/>
        </w:rPr>
        <w:t xml:space="preserve"> </w:t>
      </w:r>
      <w:r w:rsidRPr="00BD229D">
        <w:rPr>
          <w:sz w:val="27"/>
          <w:szCs w:val="27"/>
        </w:rPr>
        <w:t xml:space="preserve">(пользовательских) лицензионных прав на программное обеспечение ИМАС «Палладиум» </w:t>
      </w:r>
      <w:r>
        <w:rPr>
          <w:sz w:val="27"/>
          <w:szCs w:val="27"/>
        </w:rPr>
        <w:t>стандартной открытой версии</w:t>
      </w:r>
      <w:r w:rsidRPr="00BD229D">
        <w:rPr>
          <w:sz w:val="27"/>
          <w:szCs w:val="27"/>
        </w:rPr>
        <w:t xml:space="preserve"> </w:t>
      </w:r>
      <w:r w:rsidR="00740A91">
        <w:rPr>
          <w:sz w:val="27"/>
          <w:szCs w:val="27"/>
          <w:highlight w:val="yellow"/>
        </w:rPr>
        <w:t>составляет 12 месяцев</w:t>
      </w:r>
      <w:r w:rsidRPr="00BD229D">
        <w:rPr>
          <w:sz w:val="27"/>
          <w:szCs w:val="27"/>
        </w:rPr>
        <w:t>.</w:t>
      </w:r>
    </w:p>
    <w:p w14:paraId="3641974E" w14:textId="77777777" w:rsidR="00613FE0" w:rsidRPr="00BD229D" w:rsidRDefault="00613FE0" w:rsidP="00613FE0">
      <w:pPr>
        <w:ind w:firstLine="851"/>
        <w:jc w:val="both"/>
        <w:rPr>
          <w:sz w:val="27"/>
          <w:szCs w:val="27"/>
        </w:rPr>
      </w:pPr>
      <w:r w:rsidRPr="00BD229D">
        <w:rPr>
          <w:sz w:val="27"/>
          <w:szCs w:val="27"/>
        </w:rPr>
        <w:t>Оказание услуг осуществляется и средствами Исполнителя в соответствии с требованиями экологических, санитарно-гигиенических, противопожарных и других норм, действующих на территории Российской Федерации, в условиях непрерывной работы учреждения без остановки производственного процесса.</w:t>
      </w:r>
    </w:p>
    <w:p w14:paraId="0D56682D" w14:textId="77777777" w:rsidR="00613FE0" w:rsidRDefault="00613FE0" w:rsidP="00613FE0">
      <w:pPr>
        <w:ind w:firstLine="851"/>
        <w:jc w:val="both"/>
        <w:rPr>
          <w:sz w:val="27"/>
          <w:szCs w:val="27"/>
        </w:rPr>
      </w:pPr>
      <w:r w:rsidRPr="00BD229D">
        <w:rPr>
          <w:sz w:val="27"/>
          <w:szCs w:val="27"/>
        </w:rPr>
        <w:t>Исполнитель проводит оповещение Заказчика о новых возможностях и функциях системы с использованием специальной программной формы, которая доступна в ИМАС «Палладиум» после ее обновления.</w:t>
      </w:r>
    </w:p>
    <w:p w14:paraId="46E73BD9" w14:textId="77777777" w:rsidR="00613FE0" w:rsidRPr="00BD229D" w:rsidRDefault="00613FE0" w:rsidP="00613FE0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Физическое место расположения сервисов системы должно находится в границах территории Российской Федерации.</w:t>
      </w:r>
    </w:p>
    <w:p w14:paraId="2FEFC1D5" w14:textId="77777777" w:rsidR="00613FE0" w:rsidRPr="00BD229D" w:rsidRDefault="00613FE0" w:rsidP="00613FE0">
      <w:pPr>
        <w:ind w:firstLine="851"/>
        <w:jc w:val="both"/>
        <w:rPr>
          <w:sz w:val="27"/>
          <w:szCs w:val="27"/>
        </w:rPr>
      </w:pPr>
      <w:r w:rsidRPr="00BD229D">
        <w:rPr>
          <w:sz w:val="27"/>
          <w:szCs w:val="27"/>
        </w:rPr>
        <w:t>Исполнитель обязан обеспечить консультативную поддержку, как устно (лично, путем проведения телефонных переговоров), так и письменно (e-mail, почта, факс и пр.). Консультативная поддержка устно путем проведения телефонных переговоров должна предоставляться по телефонному номеру с кодом 8-800 или по телефонному номеру, при звонке на который с Заказчика не взимается плата. Контактные телефоны, e-mail адреса, а также адреса службы технической поддержки передаются Исполнителем</w:t>
      </w:r>
      <w:r>
        <w:rPr>
          <w:sz w:val="27"/>
          <w:szCs w:val="27"/>
        </w:rPr>
        <w:t xml:space="preserve"> Заказчику в течение 5 (пяти) дней с момента подписания Контракта</w:t>
      </w:r>
      <w:r w:rsidRPr="00BD229D">
        <w:rPr>
          <w:sz w:val="27"/>
          <w:szCs w:val="27"/>
        </w:rPr>
        <w:t>.</w:t>
      </w:r>
    </w:p>
    <w:p w14:paraId="1BEBE598" w14:textId="77777777" w:rsidR="00613FE0" w:rsidRPr="00BD229D" w:rsidRDefault="00613FE0" w:rsidP="00613FE0">
      <w:pPr>
        <w:ind w:firstLine="851"/>
        <w:jc w:val="both"/>
        <w:rPr>
          <w:sz w:val="27"/>
          <w:szCs w:val="27"/>
        </w:rPr>
      </w:pPr>
      <w:r w:rsidRPr="00BD229D">
        <w:rPr>
          <w:sz w:val="27"/>
          <w:szCs w:val="27"/>
        </w:rPr>
        <w:t xml:space="preserve">Срок технической поддержки должен составлять </w:t>
      </w:r>
      <w:r w:rsidR="00B37ABE">
        <w:rPr>
          <w:sz w:val="27"/>
          <w:szCs w:val="27"/>
          <w:highlight w:val="yellow"/>
        </w:rPr>
        <w:t>не менее 12</w:t>
      </w:r>
      <w:r w:rsidRPr="00D122CB">
        <w:rPr>
          <w:sz w:val="27"/>
          <w:szCs w:val="27"/>
          <w:highlight w:val="yellow"/>
        </w:rPr>
        <w:t xml:space="preserve"> месяцев</w:t>
      </w:r>
      <w:r w:rsidRPr="00BD229D">
        <w:rPr>
          <w:sz w:val="27"/>
          <w:szCs w:val="27"/>
        </w:rPr>
        <w:t xml:space="preserve"> со дня предоставления доступа к сервисам системы.</w:t>
      </w:r>
    </w:p>
    <w:p w14:paraId="43D3AA32" w14:textId="77777777" w:rsidR="00613FE0" w:rsidRPr="00BD229D" w:rsidRDefault="00613FE0" w:rsidP="00613FE0">
      <w:pPr>
        <w:ind w:firstLine="851"/>
        <w:jc w:val="both"/>
        <w:rPr>
          <w:sz w:val="27"/>
          <w:szCs w:val="27"/>
        </w:rPr>
      </w:pPr>
      <w:r w:rsidRPr="00BD229D">
        <w:rPr>
          <w:sz w:val="27"/>
          <w:szCs w:val="27"/>
        </w:rPr>
        <w:t>Время работы поддержки: понедельник – пятница, круглосуточно.</w:t>
      </w:r>
    </w:p>
    <w:p w14:paraId="2A351FED" w14:textId="77777777" w:rsidR="00613FE0" w:rsidRDefault="00613FE0" w:rsidP="00613FE0">
      <w:pPr>
        <w:ind w:firstLine="851"/>
        <w:jc w:val="both"/>
        <w:rPr>
          <w:sz w:val="27"/>
          <w:szCs w:val="27"/>
        </w:rPr>
      </w:pPr>
      <w:r w:rsidRPr="00BD229D">
        <w:rPr>
          <w:sz w:val="27"/>
          <w:szCs w:val="27"/>
        </w:rPr>
        <w:t>Техническая поддержка ИМАС «Палладиум» должна осуществляться, в том числе, в соответствии с Регламентом сопровождения ИМАС «Палладиум».</w:t>
      </w:r>
    </w:p>
    <w:p w14:paraId="53167FD1" w14:textId="77777777" w:rsidR="00AA3787" w:rsidRPr="00AA3787" w:rsidRDefault="00AA3787" w:rsidP="00AA3787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Р</w:t>
      </w:r>
      <w:r w:rsidRPr="00AA3787">
        <w:rPr>
          <w:sz w:val="27"/>
          <w:szCs w:val="27"/>
        </w:rPr>
        <w:t>езультатом оказания услуг является продление неисключительных (пользовательских) прав на программное обеспечение ИМАС «Палладиум», в следующих целях:</w:t>
      </w:r>
    </w:p>
    <w:p w14:paraId="21326206" w14:textId="77777777" w:rsidR="00AA3787" w:rsidRPr="00AA3787" w:rsidRDefault="00AA3787" w:rsidP="00AA3787">
      <w:pPr>
        <w:ind w:firstLine="851"/>
        <w:jc w:val="both"/>
        <w:rPr>
          <w:sz w:val="27"/>
          <w:szCs w:val="27"/>
        </w:rPr>
      </w:pPr>
      <w:r w:rsidRPr="00AA3787">
        <w:rPr>
          <w:sz w:val="27"/>
          <w:szCs w:val="27"/>
        </w:rPr>
        <w:t xml:space="preserve">- обеспечение реализации прав граждан и организаций на доступ к информации о </w:t>
      </w:r>
      <w:r w:rsidRPr="00AA3787">
        <w:rPr>
          <w:sz w:val="27"/>
          <w:szCs w:val="27"/>
        </w:rPr>
        <w:lastRenderedPageBreak/>
        <w:t xml:space="preserve">деятельности Заказчика; </w:t>
      </w:r>
    </w:p>
    <w:p w14:paraId="24E745A4" w14:textId="77777777" w:rsidR="00AA3787" w:rsidRPr="00AA3787" w:rsidRDefault="00AA3787" w:rsidP="00AA3787">
      <w:pPr>
        <w:ind w:firstLine="851"/>
        <w:jc w:val="both"/>
        <w:rPr>
          <w:sz w:val="27"/>
          <w:szCs w:val="27"/>
        </w:rPr>
      </w:pPr>
      <w:r w:rsidRPr="00AA3787">
        <w:rPr>
          <w:sz w:val="27"/>
          <w:szCs w:val="27"/>
        </w:rPr>
        <w:t>- информирование граждан об оказываемой Заказчиком медицинской помощи;</w:t>
      </w:r>
    </w:p>
    <w:p w14:paraId="576766AA" w14:textId="77777777" w:rsidR="00AA3787" w:rsidRPr="00AA3787" w:rsidRDefault="00AA3787" w:rsidP="00AA3787">
      <w:pPr>
        <w:ind w:firstLine="851"/>
        <w:jc w:val="both"/>
        <w:rPr>
          <w:sz w:val="27"/>
          <w:szCs w:val="27"/>
        </w:rPr>
      </w:pPr>
      <w:r w:rsidRPr="00AA3787">
        <w:rPr>
          <w:sz w:val="27"/>
          <w:szCs w:val="27"/>
        </w:rPr>
        <w:t>- информирование граждан о правилах записи на прием и консультацию по работе с системой;</w:t>
      </w:r>
    </w:p>
    <w:p w14:paraId="34DA698A" w14:textId="77777777" w:rsidR="00AA3787" w:rsidRDefault="00AA3787" w:rsidP="00AA3787">
      <w:pPr>
        <w:ind w:firstLine="851"/>
        <w:jc w:val="both"/>
        <w:rPr>
          <w:sz w:val="27"/>
          <w:szCs w:val="27"/>
        </w:rPr>
      </w:pPr>
      <w:r w:rsidRPr="00AA3787">
        <w:rPr>
          <w:sz w:val="27"/>
          <w:szCs w:val="27"/>
        </w:rPr>
        <w:t>- обеспечение структурированного хранения любой необходимой информации, ее быстрого поиска, и удобного ознакомления с ней.</w:t>
      </w:r>
    </w:p>
    <w:p w14:paraId="3A0FAE8C" w14:textId="77777777" w:rsidR="00AA3787" w:rsidRDefault="00AA3787" w:rsidP="00613FE0">
      <w:pPr>
        <w:ind w:firstLine="851"/>
        <w:jc w:val="both"/>
        <w:rPr>
          <w:sz w:val="27"/>
          <w:szCs w:val="27"/>
        </w:rPr>
      </w:pPr>
    </w:p>
    <w:p w14:paraId="06A7FB6B" w14:textId="77777777" w:rsidR="00613FE0" w:rsidRPr="004943F8" w:rsidRDefault="00613FE0" w:rsidP="00613FE0">
      <w:pPr>
        <w:ind w:firstLine="709"/>
        <w:jc w:val="both"/>
        <w:rPr>
          <w:sz w:val="18"/>
          <w:szCs w:val="18"/>
        </w:rPr>
      </w:pPr>
      <w:r w:rsidRPr="004943F8">
        <w:rPr>
          <w:sz w:val="18"/>
          <w:szCs w:val="18"/>
        </w:rPr>
        <w:t>* Данные на имеющийся у Заказчика информационный продукт вычислительной техники:</w:t>
      </w:r>
    </w:p>
    <w:p w14:paraId="7564E114" w14:textId="77777777" w:rsidR="00613FE0" w:rsidRPr="004943F8" w:rsidRDefault="00613FE0" w:rsidP="00613FE0">
      <w:pPr>
        <w:pStyle w:val="2"/>
        <w:ind w:firstLine="709"/>
        <w:rPr>
          <w:sz w:val="18"/>
          <w:szCs w:val="18"/>
          <w:lang w:eastAsia="en-US"/>
        </w:rPr>
      </w:pPr>
      <w:r w:rsidRPr="004943F8">
        <w:rPr>
          <w:sz w:val="18"/>
          <w:szCs w:val="18"/>
        </w:rPr>
        <w:t>- Информационная Многофункциональная Автоматизированная Система «Палладиум» (свидетельство о государственной регистрации программы для ЭВМ № 2015618510) (далее - система). Предназначена для структурированного хранения информации, представленной в виде файлов и документов с возможностями многоуровневой группировки по различным те</w:t>
      </w:r>
      <w:r>
        <w:rPr>
          <w:sz w:val="18"/>
          <w:szCs w:val="18"/>
        </w:rPr>
        <w:t>мам, типам и версиям документов.</w:t>
      </w:r>
      <w:r w:rsidRPr="004943F8">
        <w:rPr>
          <w:sz w:val="18"/>
          <w:szCs w:val="18"/>
        </w:rPr>
        <w:t>Имеет следующие функциональные возможности: создание, загрузка, удаление и перемещение документов в хранилище; ведение каталога хранилища</w:t>
      </w:r>
      <w:r>
        <w:rPr>
          <w:sz w:val="18"/>
          <w:szCs w:val="18"/>
        </w:rPr>
        <w:t>;</w:t>
      </w:r>
      <w:r w:rsidRPr="004943F8">
        <w:rPr>
          <w:sz w:val="18"/>
          <w:szCs w:val="18"/>
        </w:rPr>
        <w:t xml:space="preserve"> хранение всех версий документа с возможностью загрузки необходимой версии; поиск необходимых документов в хранилище. Система поддерживает просмотр документов в окне браузера без их выгрузки на локальный диск пользователя. Форматы, поддерживаемые системой </w:t>
      </w:r>
      <w:r>
        <w:rPr>
          <w:sz w:val="18"/>
          <w:szCs w:val="18"/>
          <w:lang w:eastAsia="en-US"/>
        </w:rPr>
        <w:t>*.html, *.xml, *.csv, *.pdf</w:t>
      </w:r>
      <w:r w:rsidRPr="004943F8">
        <w:rPr>
          <w:sz w:val="18"/>
          <w:szCs w:val="18"/>
          <w:lang w:eastAsia="en-US"/>
        </w:rPr>
        <w:t xml:space="preserve"> *.tiff, *.tif, *.xls, *.xlsx, *.xlsm, *.ods, *.sxc, *.7z, *.rar, *.doc, *.docx, *.docm, *.tex, *.odt, *.djv.</w:t>
      </w:r>
    </w:p>
    <w:p w14:paraId="3A1BB8B9" w14:textId="77777777" w:rsidR="00613FE0" w:rsidRDefault="00613FE0" w:rsidP="00613FE0">
      <w:pPr>
        <w:sectPr w:rsidR="00613FE0" w:rsidSect="00613FE0">
          <w:headerReference w:type="even" r:id="rId7"/>
          <w:headerReference w:type="default" r:id="rId8"/>
          <w:headerReference w:type="first" r:id="rId9"/>
          <w:footnotePr>
            <w:numFmt w:val="chicago"/>
          </w:footnotePr>
          <w:pgSz w:w="11906" w:h="16838"/>
          <w:pgMar w:top="1134" w:right="567" w:bottom="1134" w:left="765" w:header="709" w:footer="720" w:gutter="0"/>
          <w:cols w:space="720"/>
          <w:titlePg/>
          <w:docGrid w:linePitch="360"/>
        </w:sectPr>
      </w:pPr>
    </w:p>
    <w:p w14:paraId="548A5FCE" w14:textId="77777777" w:rsidR="00613FE0" w:rsidRDefault="00613FE0" w:rsidP="00613FE0">
      <w:pPr>
        <w:widowControl/>
        <w:jc w:val="right"/>
        <w:rPr>
          <w:sz w:val="28"/>
          <w:szCs w:val="28"/>
        </w:rPr>
      </w:pPr>
    </w:p>
    <w:p w14:paraId="5B8A506E" w14:textId="77777777" w:rsidR="00613FE0" w:rsidRDefault="00613FE0" w:rsidP="00613FE0">
      <w:pPr>
        <w:tabs>
          <w:tab w:val="left" w:pos="1162"/>
        </w:tabs>
        <w:ind w:firstLine="709"/>
        <w:jc w:val="center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РЕГЛАМЕНТ</w:t>
      </w:r>
    </w:p>
    <w:p w14:paraId="643C69B2" w14:textId="77777777" w:rsidR="00613FE0" w:rsidRDefault="00613FE0" w:rsidP="00613FE0">
      <w:pPr>
        <w:tabs>
          <w:tab w:val="left" w:pos="1162"/>
        </w:tabs>
        <w:ind w:firstLine="709"/>
        <w:jc w:val="center"/>
        <w:rPr>
          <w:bCs/>
          <w:cap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сопровождения ИМАС «Палладиум» </w:t>
      </w:r>
    </w:p>
    <w:p w14:paraId="7CAFB46B" w14:textId="77777777" w:rsidR="00613FE0" w:rsidRDefault="00613FE0" w:rsidP="00613FE0">
      <w:pPr>
        <w:tabs>
          <w:tab w:val="left" w:pos="1162"/>
        </w:tabs>
        <w:ind w:firstLine="709"/>
        <w:jc w:val="center"/>
        <w:rPr>
          <w:bCs/>
          <w:caps/>
          <w:sz w:val="28"/>
          <w:szCs w:val="28"/>
          <w:lang w:eastAsia="en-US"/>
        </w:rPr>
      </w:pPr>
    </w:p>
    <w:p w14:paraId="7BA95624" w14:textId="77777777" w:rsidR="00613FE0" w:rsidRDefault="00613FE0" w:rsidP="00613FE0">
      <w:pPr>
        <w:widowControl/>
        <w:numPr>
          <w:ilvl w:val="0"/>
          <w:numId w:val="3"/>
        </w:numPr>
        <w:tabs>
          <w:tab w:val="left" w:pos="426"/>
          <w:tab w:val="left" w:pos="1162"/>
        </w:tabs>
        <w:autoSpaceDE/>
        <w:ind w:left="0" w:firstLine="709"/>
        <w:jc w:val="center"/>
        <w:textAlignment w:val="baseline"/>
        <w:rPr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Общие положения</w:t>
      </w:r>
    </w:p>
    <w:p w14:paraId="2A5AAB39" w14:textId="77777777" w:rsidR="00613FE0" w:rsidRDefault="00613FE0" w:rsidP="00613FE0">
      <w:pPr>
        <w:tabs>
          <w:tab w:val="left" w:pos="1134"/>
          <w:tab w:val="left" w:pos="1162"/>
        </w:tabs>
        <w:ind w:firstLine="709"/>
        <w:jc w:val="center"/>
        <w:rPr>
          <w:sz w:val="28"/>
          <w:szCs w:val="28"/>
          <w:lang w:eastAsia="en-US"/>
        </w:rPr>
      </w:pPr>
    </w:p>
    <w:p w14:paraId="73678531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left" w:pos="0"/>
          <w:tab w:val="left" w:pos="1162"/>
        </w:tabs>
        <w:autoSpaceDE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Информационная Многофункциональная Автоматизированная Система «Палладиум» - (далее - ИМАС «Палладиум») - совокупность многофункциональной программы для ЭВМ и набора текстовой и графической информации (программное средство, информационный продукт вычислительной техники)</w:t>
      </w:r>
    </w:p>
    <w:p w14:paraId="656DA0AF" w14:textId="77777777" w:rsidR="00613FE0" w:rsidRDefault="00613FE0" w:rsidP="00613FE0">
      <w:pPr>
        <w:pStyle w:val="ConsPlusNormal0"/>
        <w:ind w:firstLine="708"/>
        <w:jc w:val="both"/>
        <w:rPr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Регламент сопровождения ИМАС «Палладиум» (далее – Регламент) разработан в целях установления и совершенствования порядка ведения, информационного наполнения и актуализации информационных ресурсов информационной системы </w:t>
      </w:r>
      <w:r w:rsidR="00D122CB">
        <w:rPr>
          <w:rFonts w:ascii="Times New Roman" w:hAnsi="Times New Roman" w:cs="Times New Roman"/>
          <w:sz w:val="27"/>
          <w:szCs w:val="27"/>
        </w:rPr>
        <w:t>_____________________</w:t>
      </w:r>
      <w:r>
        <w:rPr>
          <w:rFonts w:ascii="Times New Roman" w:hAnsi="Times New Roman" w:cs="Times New Roman"/>
          <w:sz w:val="27"/>
          <w:szCs w:val="27"/>
        </w:rPr>
        <w:t xml:space="preserve"> (далее также – Заказчик)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информационно-телекоммуникационной сети «Интернет» на базе ИМАС «Палладиум» (далее - Система). </w:t>
      </w:r>
    </w:p>
    <w:p w14:paraId="39BA4B64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left" w:pos="0"/>
          <w:tab w:val="left" w:pos="1162"/>
        </w:tabs>
        <w:autoSpaceDE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Настоящий Регламент определяет порядок технического и информационного сопровождения Системы, в том числе порядок подготовки материалов Исполнителем, предоставления и размещения информации в Системе, предъявляемые к такой информации требования, а также права, обязанности и ответственность лиц, уполномоченных на предоставление такой информации и ее размещение в Системе.</w:t>
      </w:r>
    </w:p>
    <w:p w14:paraId="3AEB11CC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left" w:pos="0"/>
          <w:tab w:val="left" w:pos="1162"/>
        </w:tabs>
        <w:autoSpaceDE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Система создана для решения следующих задач:</w:t>
      </w:r>
    </w:p>
    <w:p w14:paraId="67168A1C" w14:textId="77777777" w:rsidR="00613FE0" w:rsidRDefault="00613FE0" w:rsidP="00613FE0">
      <w:pPr>
        <w:tabs>
          <w:tab w:val="left" w:pos="0"/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обеспечение реализации прав граждан и организаций на доступ к информации о деятельности Заказчика; </w:t>
      </w:r>
    </w:p>
    <w:p w14:paraId="66BD4D8E" w14:textId="77777777" w:rsidR="00613FE0" w:rsidRDefault="00613FE0" w:rsidP="00613FE0">
      <w:pPr>
        <w:tabs>
          <w:tab w:val="left" w:pos="0"/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информирования граждан об оказываемой Заказчиком медицинской помощи;</w:t>
      </w:r>
    </w:p>
    <w:p w14:paraId="07552452" w14:textId="77777777" w:rsidR="00613FE0" w:rsidRDefault="00613FE0" w:rsidP="00613FE0">
      <w:pPr>
        <w:tabs>
          <w:tab w:val="left" w:pos="0"/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информирования граждан о правилах записи на прием и консультацию;</w:t>
      </w:r>
    </w:p>
    <w:p w14:paraId="685F0832" w14:textId="77777777" w:rsidR="00613FE0" w:rsidRDefault="00613FE0" w:rsidP="00613FE0">
      <w:pPr>
        <w:tabs>
          <w:tab w:val="left" w:pos="0"/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обеспечение информационного взаимодействия и эффективного обмена информацией между работниками Заказчика;</w:t>
      </w:r>
    </w:p>
    <w:p w14:paraId="20CA5F07" w14:textId="77777777" w:rsidR="00613FE0" w:rsidRDefault="00613FE0" w:rsidP="00613FE0">
      <w:pPr>
        <w:tabs>
          <w:tab w:val="left" w:pos="0"/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обеспечение структурированного хранения любой необходимой информации, ее быстрого поиска, и удобного ознакомления с ней.</w:t>
      </w:r>
    </w:p>
    <w:p w14:paraId="0EAC427F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Работа по ведению, информационному наполнению и актуализации информационных ресурсов Системы должна основываться на следующих принципах:</w:t>
      </w:r>
    </w:p>
    <w:p w14:paraId="017FC966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открытость деятельности Заказчика;</w:t>
      </w:r>
    </w:p>
    <w:p w14:paraId="1E5DF791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своевременность, полнота и достоверность предоставления информации, ее актуальность и понятность;</w:t>
      </w:r>
    </w:p>
    <w:p w14:paraId="15EF4148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ориентация на информационные потребности аудитории Системы;</w:t>
      </w:r>
    </w:p>
    <w:p w14:paraId="16A830B4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доступность информации;</w:t>
      </w:r>
    </w:p>
    <w:p w14:paraId="4D611470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использование современных информационно-технологических методов и решений.</w:t>
      </w:r>
    </w:p>
    <w:p w14:paraId="2059E0DF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Система должна быть доступна для пользователей и целевой аудитории по </w:t>
      </w:r>
      <w:r w:rsidRPr="001359B4">
        <w:rPr>
          <w:sz w:val="28"/>
          <w:szCs w:val="28"/>
          <w:lang w:eastAsia="en-US"/>
        </w:rPr>
        <w:t xml:space="preserve">адресу </w:t>
      </w:r>
      <w:r w:rsidR="00D122CB">
        <w:t>____________</w:t>
      </w:r>
      <w:r w:rsidRPr="00AB63B6">
        <w:rPr>
          <w:sz w:val="28"/>
          <w:szCs w:val="28"/>
          <w:lang w:eastAsia="en-US"/>
        </w:rPr>
        <w:t xml:space="preserve">и </w:t>
      </w:r>
      <w:r w:rsidR="00D122CB">
        <w:t>_____________</w:t>
      </w:r>
      <w:r w:rsidRPr="001359B4">
        <w:rPr>
          <w:sz w:val="28"/>
          <w:szCs w:val="28"/>
          <w:lang w:eastAsia="en-US"/>
        </w:rPr>
        <w:t xml:space="preserve">возможны </w:t>
      </w:r>
      <w:r>
        <w:rPr>
          <w:sz w:val="28"/>
          <w:szCs w:val="28"/>
          <w:lang w:eastAsia="en-US"/>
        </w:rPr>
        <w:t xml:space="preserve">иные доменные имена, доменные имена должны быть согласованы с Заказчиком, одно из доменных имен может </w:t>
      </w:r>
      <w:r>
        <w:rPr>
          <w:sz w:val="28"/>
          <w:szCs w:val="28"/>
          <w:lang w:eastAsia="en-US"/>
        </w:rPr>
        <w:lastRenderedPageBreak/>
        <w:t>принадлежать Заказчику.</w:t>
      </w:r>
    </w:p>
    <w:p w14:paraId="33149471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Обеспечение функционирования Системы и ее программно-техническая поддержка осуществляются Исполнителем, который обеспечивает выполнение всех видов работ, непосредственно связанных с эксплуатацией Системы.</w:t>
      </w:r>
    </w:p>
    <w:p w14:paraId="378F8D31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Общее управление работами по сопровождению Системы, контроль содержания и размещения информации в Системе осуществляются ответственным работником Заказчика.</w:t>
      </w:r>
    </w:p>
    <w:p w14:paraId="192857FC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left" w:pos="0"/>
          <w:tab w:val="left" w:pos="1162"/>
        </w:tabs>
        <w:autoSpaceDE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Непосредственное выполнение работ по администрированию и эксплуатации Системы, в том числе по поддержанию работоспособности Системы, размещению информации в Системе, обеспечению ее целостности и доступности, реализации правил разграничения доступа к ресурсам и сервисам Системы, возлагается на Исполнителя.</w:t>
      </w:r>
    </w:p>
    <w:p w14:paraId="3BC42774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left" w:pos="0"/>
          <w:tab w:val="left" w:pos="1162"/>
        </w:tabs>
        <w:autoSpaceDE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Контроль содержания разделов и подразделов Системы на предмет правильности и корректности размещаемой в них информации, ее актуальности и необходимости изменения выполняется работником Заказчика, ответственным за контроль размещения информации в Системе, который назначается приказом главного врача </w:t>
      </w:r>
      <w:r w:rsidR="00D122CB">
        <w:rPr>
          <w:sz w:val="27"/>
          <w:szCs w:val="27"/>
        </w:rPr>
        <w:t>_______________________</w:t>
      </w:r>
      <w:r>
        <w:rPr>
          <w:sz w:val="28"/>
          <w:szCs w:val="28"/>
          <w:lang w:eastAsia="en-US"/>
        </w:rPr>
        <w:t xml:space="preserve">. </w:t>
      </w:r>
    </w:p>
    <w:p w14:paraId="6F2A5CDD" w14:textId="77777777" w:rsidR="00613FE0" w:rsidRDefault="00613FE0" w:rsidP="00613FE0">
      <w:pPr>
        <w:tabs>
          <w:tab w:val="left" w:pos="1162"/>
        </w:tabs>
        <w:ind w:firstLine="720"/>
        <w:jc w:val="both"/>
        <w:rPr>
          <w:sz w:val="28"/>
          <w:szCs w:val="28"/>
          <w:lang w:eastAsia="en-US"/>
        </w:rPr>
      </w:pPr>
    </w:p>
    <w:p w14:paraId="47396E50" w14:textId="77777777" w:rsidR="00613FE0" w:rsidRDefault="00613FE0" w:rsidP="00613FE0">
      <w:pPr>
        <w:numPr>
          <w:ilvl w:val="0"/>
          <w:numId w:val="3"/>
        </w:numPr>
        <w:tabs>
          <w:tab w:val="left" w:pos="567"/>
          <w:tab w:val="left" w:pos="1162"/>
        </w:tabs>
        <w:overflowPunct w:val="0"/>
        <w:ind w:left="0" w:firstLine="709"/>
        <w:jc w:val="center"/>
        <w:textAlignment w:val="baseline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Порядок подготовки, предоставления и размещения информации на Портале</w:t>
      </w:r>
    </w:p>
    <w:p w14:paraId="0149DFCA" w14:textId="77777777" w:rsidR="00613FE0" w:rsidRDefault="00613FE0" w:rsidP="00613FE0">
      <w:pPr>
        <w:tabs>
          <w:tab w:val="left" w:pos="1162"/>
        </w:tabs>
        <w:ind w:firstLine="709"/>
        <w:jc w:val="both"/>
        <w:rPr>
          <w:bCs/>
          <w:sz w:val="28"/>
          <w:szCs w:val="28"/>
          <w:lang w:eastAsia="en-US"/>
        </w:rPr>
      </w:pPr>
    </w:p>
    <w:p w14:paraId="0A1AEB01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Размещение информации в Системе осуществляется только с санкции главного врача </w:t>
      </w:r>
      <w:r w:rsidR="00D122CB">
        <w:rPr>
          <w:sz w:val="27"/>
          <w:szCs w:val="27"/>
        </w:rPr>
        <w:t>___________________</w:t>
      </w:r>
      <w:r>
        <w:rPr>
          <w:sz w:val="28"/>
          <w:szCs w:val="28"/>
          <w:lang w:eastAsia="en-US"/>
        </w:rPr>
        <w:t>, или уполномоченного работника Заказчика.</w:t>
      </w:r>
    </w:p>
    <w:p w14:paraId="45B635B1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Первичную информацию, которая подлежит размещению в Системе, подготавливают отделы, структурные подразделения, штатные единицы Заказчика по вопросам, отнесенным к их компетенции.</w:t>
      </w:r>
    </w:p>
    <w:p w14:paraId="7A36B2B5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Ответственный работник Заказчика организует и контролирует работу по подготовке информации для размещения в Системе, в соответствии с требованиями к содержанию, форме и срокам ее предоставления Исполнителю, установленными настоящим Регламентом, а также по актуализации такой информации.</w:t>
      </w:r>
    </w:p>
    <w:p w14:paraId="1F72C563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Ответственный работник Заказчика подготавливает и передает Исполнителю информационные материалы (документы, письма, информационные сообщения, пресс-релизы и пр.), содержащие информацию, подлежащую редактированию, дальнейшему согласованию с Заказчиком и последующему размещению в Системе, в соответствии с порядком и сроками, установленными настоящим Регламентом. Ответственный работник Заказчика может передавать материалы для размещения в Системе без предварительной их обработки Исполнителем (редактирование текста, фотографий, шаблонов, придание фирменного стиля тексту и пр.), о чем должна свидетельствовать резолюция ответственного работника Заказчика. </w:t>
      </w:r>
    </w:p>
    <w:p w14:paraId="110B35B8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Основаниями подготовки информационных материалов Исполнителем для размещения в Системе являются:</w:t>
      </w:r>
    </w:p>
    <w:p w14:paraId="761883A5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поступление новой информации;</w:t>
      </w:r>
    </w:p>
    <w:p w14:paraId="257F4CCD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требование нормативных правовых актов;</w:t>
      </w:r>
    </w:p>
    <w:p w14:paraId="1FB211B1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непосредственное указание главного врача </w:t>
      </w:r>
      <w:r w:rsidR="00D122CB">
        <w:rPr>
          <w:sz w:val="27"/>
          <w:szCs w:val="27"/>
        </w:rPr>
        <w:t>_________________</w:t>
      </w:r>
      <w:r w:rsidRPr="004D651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или ответственного работника Заказчика.</w:t>
      </w:r>
    </w:p>
    <w:p w14:paraId="0D5D7624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Исполнитель согласовывает подготовленный информационный материал с ответственным работником Заказчика – содержание информационного материала, в том числе стилистику, доступность, понятность, грамотность и корректность изложения содержащейся в нем информации, а также соответствие текста информационного материала теме, указанной в нем, отсутствие в информационном материале орфографических, грамматических и пунктуационных ошибок, соответствие информационного материала требованиям к его оформлению, предусмотренным настоящим Регламентом, соответствие содержащихся в информационном материале сведений нормам действующего законодательства Российской Федерации, нормативным актам Заказчика, в том числе отсутствие в тексте информационного материала сведений ограниченного доступа (в случае размещения информации в открытой части Системы).</w:t>
      </w:r>
    </w:p>
    <w:p w14:paraId="5589F774" w14:textId="77777777" w:rsidR="00613FE0" w:rsidRPr="006A0F4E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 w:rsidRPr="006A0F4E">
        <w:rPr>
          <w:sz w:val="28"/>
          <w:szCs w:val="28"/>
          <w:lang w:eastAsia="en-US"/>
        </w:rPr>
        <w:t>Редактирование размещаемых в Системе нормативных актов не допускается.</w:t>
      </w:r>
    </w:p>
    <w:p w14:paraId="28E6F5B5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случае отсутствия у лиц, указанных в пункте 12 настоящего Регламента, замечаний к подготовленному информационному материалу, данные лица согласовывают информационный материал путем проставления на соответствующем бумажном носителе визы согласования.</w:t>
      </w:r>
    </w:p>
    <w:p w14:paraId="3F6CEF0E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Виза согласования состоит из слов «согласовано», «не возражаю», должности лица, с которым согласован информационный материал, личной подписи и расшифровки подписи (инициалов и фамилии), даты согласования.</w:t>
      </w:r>
    </w:p>
    <w:p w14:paraId="511BBECE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После согласования подготовленного информационного материала ответственный работник Заказчика письменно, заявкой (электронная почта, факсимильное сообщение, письмо, служебная записка или иной способ удобный для Заказчика) сообщает следующую информацию:</w:t>
      </w:r>
    </w:p>
    <w:p w14:paraId="3073D30F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название информационного материала;</w:t>
      </w:r>
    </w:p>
    <w:p w14:paraId="6674A157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имя файла;</w:t>
      </w:r>
    </w:p>
    <w:p w14:paraId="235E7DF8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краткое информационное сообщение о предмете информационного материала (аннотацию);</w:t>
      </w:r>
    </w:p>
    <w:p w14:paraId="7B135421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указание на раздел (подраздел) Портала, в котором должен быть размещен информационный материал (путь размещения информационного материала);</w:t>
      </w:r>
    </w:p>
    <w:p w14:paraId="2F8F694E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указание на действия, которые необходимо совершить с ранее размещенным по соответствующей тематике информационным материалом (удалить, добавить, заменить);</w:t>
      </w:r>
    </w:p>
    <w:p w14:paraId="2BC79DCB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указание о сроке (дате) размещения информационного материала;</w:t>
      </w:r>
    </w:p>
    <w:p w14:paraId="23FD4106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указание об источнике получения или официального опубликования информационного материала (для информационных материалов сторонних организаций);</w:t>
      </w:r>
    </w:p>
    <w:p w14:paraId="45B45992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фамилию, инициалы и должность ответственного работника Заказчика.</w:t>
      </w:r>
    </w:p>
    <w:p w14:paraId="32DD2070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 указанной заявке о размещении информации в Системе ответственный работник Заказчика прикладывает текст информационного материала на бумажном носителе, который ранее был разработан Исполнителем и согласован с Заказчиком. </w:t>
      </w:r>
    </w:p>
    <w:p w14:paraId="68323FD4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Ранее согласованный информационный материал предоставляется на бумажном носителе. </w:t>
      </w:r>
    </w:p>
    <w:p w14:paraId="6AC78B5E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Исполнитель размещает информационные материалы, указанные им в </w:t>
      </w:r>
      <w:r>
        <w:rPr>
          <w:sz w:val="28"/>
          <w:szCs w:val="28"/>
          <w:lang w:eastAsia="en-US"/>
        </w:rPr>
        <w:lastRenderedPageBreak/>
        <w:t xml:space="preserve">заявке, поданной Заказчику для согласования, и размещает с использованием системы управления Системой информационный материал в Системе (в разделе, подразделе, модуле и пр.) согласно пути, указанному в заявке. </w:t>
      </w:r>
    </w:p>
    <w:p w14:paraId="043A8FCF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случае выявления ответственным работником Заказчика в ходе проверки поступивших к нему информационных материалов недостатков (информационный материал в электронной форме не соответствует информационному материалу, представленному на бумажном носителе, и не отвечает требованиям к формату, установленным настоящим Регламентом, отсутствует техническая возможность чтения файла, содержащего информационный материал, или указанный файл заражен вирусом), Заказчик возвращает информационный материал Исполнителю на доработку.</w:t>
      </w:r>
    </w:p>
    <w:p w14:paraId="55ABB903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окончании размещения информационного материала в Системе Исполнитель проверяет правильность такого размещения (наличие, состав, краткое содержание информационного материала) и проставляет отметку об исполнении на заявке с указанием даты и времени размещения, фамилии, инициалов и должности сотрудника Исполнителя, разместившего материал.</w:t>
      </w:r>
    </w:p>
    <w:p w14:paraId="37E58680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Корректировка информационных материалов, размещенных в Системе, производится Исполнителем в случае обнаружения технических ошибок (отсутствие листов при некорректном сканировании, опечатки и т.п.) и несоответствия пути размещения информационного материала пути, указанному в заявке Заказчика.</w:t>
      </w:r>
    </w:p>
    <w:p w14:paraId="7B65B13E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окончании корректировки Исполнитель обязан проверить правильность размещения информационного материала в соответствующем модуле\разделе\ подразделе Системы.</w:t>
      </w:r>
    </w:p>
    <w:p w14:paraId="074D8213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Информация о текущей деятельности Заказчика, имеющая новостной (событийный) характер, размещается в новостном модуле Системы.</w:t>
      </w:r>
    </w:p>
    <w:p w14:paraId="4383D1C4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Размещение информации о деятельности Заказчика в соответствующих разделах Системы сопровождается размещением в новостном модуле Системы кратких информационных сообщений – аннотаций к размещаемой информации.</w:t>
      </w:r>
    </w:p>
    <w:p w14:paraId="33133541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Недопустимо наличие незаполненных разделов (подразделов) Системы без указания причин отсутствия их заполнения.</w:t>
      </w:r>
    </w:p>
    <w:p w14:paraId="02EECB6B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Заявки о размещении информации в Системе, информационные материалы на бумажном носителе, подготовленные Исполнителем и согласованные в установленном настоящим Регламентом порядке, учитываются, формируются и хранятся Исполнителем в течение всего строка действия контракта, после чего оригиналы документов передаются по акту Заказчику.</w:t>
      </w:r>
    </w:p>
    <w:p w14:paraId="1DFE8251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Подготовленные Исполнителем информационные материалы в электронной форме хранятся Исполнителем в течение полугода со дня получения заявки.</w:t>
      </w:r>
    </w:p>
    <w:p w14:paraId="47DA2AFB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целях обеспечения своевременного обновления информации, размещенной в Системе, Исполнитель (по вопросам, отнесенным к компетенции), а также ответственный работник Заказчика, регулярно (не реже одного раза в неделю) осуществляют проверку актуальности информации, содержащейся в Системе.</w:t>
      </w:r>
    </w:p>
    <w:p w14:paraId="17AFA997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</w:p>
    <w:p w14:paraId="4909C77E" w14:textId="77777777" w:rsidR="00613FE0" w:rsidRDefault="00613FE0" w:rsidP="00613FE0">
      <w:pPr>
        <w:numPr>
          <w:ilvl w:val="0"/>
          <w:numId w:val="3"/>
        </w:numPr>
        <w:tabs>
          <w:tab w:val="left" w:pos="567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Требования, предъявляемые к подлежащей размещению в Системе </w:t>
      </w:r>
      <w:r>
        <w:rPr>
          <w:bCs/>
          <w:sz w:val="28"/>
          <w:szCs w:val="28"/>
          <w:lang w:eastAsia="en-US"/>
        </w:rPr>
        <w:lastRenderedPageBreak/>
        <w:t>информации и информационным материалам, ее содержащим</w:t>
      </w:r>
    </w:p>
    <w:p w14:paraId="17370B1C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</w:p>
    <w:p w14:paraId="35B1FEF3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Информация, подлежащая размещению в Системе, должна быть актуальной, достоверной, соответствовать правилам правописания и нормам стилистики и должна быть оформлена в соответствии с требованиями, предъявляемыми настоящим разделом Регламента. Указанная информация должна быть правомерной и в ней должны отсутствовать сведения, составляющие информацию ограниченного доступа в соответствии с законодательством Российской Федерации (для информации, размещаемой в открытой Системы).</w:t>
      </w:r>
    </w:p>
    <w:p w14:paraId="088E7896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Информационные материалы, содержащие информацию, подлежащую размещению в Системе, подготавливаются в двух форматах – электронном и бумажном. </w:t>
      </w:r>
    </w:p>
    <w:p w14:paraId="5CB4D0D5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Информационный материал должен быть создан в едином стиле, без цветовых выделений, с использованием шрифта «</w:t>
      </w:r>
      <w:r>
        <w:rPr>
          <w:sz w:val="28"/>
          <w:szCs w:val="28"/>
          <w:lang w:val="en-US" w:eastAsia="en-US"/>
        </w:rPr>
        <w:t>Times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New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Roman</w:t>
      </w:r>
      <w:r>
        <w:rPr>
          <w:sz w:val="28"/>
          <w:szCs w:val="28"/>
          <w:lang w:eastAsia="en-US"/>
        </w:rPr>
        <w:t>» размером № 14 через одинарный межстрочный интервал, а содержащийся в нем текст выровнен по ширине.</w:t>
      </w:r>
    </w:p>
    <w:p w14:paraId="1FBC5A04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Для оформления табличных материалов допускается использование шрифта «</w:t>
      </w:r>
      <w:r>
        <w:rPr>
          <w:sz w:val="28"/>
          <w:szCs w:val="28"/>
          <w:lang w:val="en-US" w:eastAsia="en-US"/>
        </w:rPr>
        <w:t>Times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New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Roman</w:t>
      </w:r>
      <w:r>
        <w:rPr>
          <w:sz w:val="28"/>
          <w:szCs w:val="28"/>
          <w:lang w:eastAsia="en-US"/>
        </w:rPr>
        <w:t>» размером № 10, 11, 12.</w:t>
      </w:r>
    </w:p>
    <w:p w14:paraId="17D60EBE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 w:rsidRPr="00300F86">
        <w:rPr>
          <w:sz w:val="28"/>
          <w:szCs w:val="28"/>
          <w:lang w:eastAsia="en-US"/>
        </w:rPr>
        <w:t>В случае наличия в тексте информационного материала графических</w:t>
      </w:r>
      <w:r>
        <w:rPr>
          <w:sz w:val="28"/>
          <w:szCs w:val="28"/>
          <w:lang w:eastAsia="en-US"/>
        </w:rPr>
        <w:t xml:space="preserve"> элементов (схем, диаграмм, графиков, иллюстраций и пр.), такие элементы оформляются в удобных для просмотра размерах. Все графические элементы должны быть расположены после первой ссылки на них, выровнены по центру (в ином случает текст информационного материала должен обтекать графический элемент) и снабжены тематическим наименованием и, при необходимости, поясняющим текстом, в котором сообщаются расшифровки сокращений и иная дополнительная информация. Поясняющий текст печатается шрифтом «</w:t>
      </w:r>
      <w:r>
        <w:rPr>
          <w:sz w:val="28"/>
          <w:szCs w:val="28"/>
          <w:lang w:val="en-US" w:eastAsia="en-US"/>
        </w:rPr>
        <w:t>Times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New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val="en-US" w:eastAsia="en-US"/>
        </w:rPr>
        <w:t>Roman</w:t>
      </w:r>
      <w:r>
        <w:rPr>
          <w:sz w:val="28"/>
          <w:szCs w:val="28"/>
          <w:lang w:eastAsia="en-US"/>
        </w:rPr>
        <w:t>» размером № 12.</w:t>
      </w:r>
    </w:p>
    <w:p w14:paraId="0A0046D9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 электронной версии (форматам) информационных материалов, в том числе предназначенным для загрузки посетителями Системы, предъявляются следующие требования: </w:t>
      </w:r>
    </w:p>
    <w:p w14:paraId="47AAB2AC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документы Заказчика, заверенные подписью главного врача </w:t>
      </w:r>
      <w:r w:rsidR="00D122CB">
        <w:rPr>
          <w:sz w:val="28"/>
          <w:szCs w:val="28"/>
          <w:lang w:eastAsia="en-US"/>
        </w:rPr>
        <w:t>________________________</w:t>
      </w:r>
      <w:r>
        <w:rPr>
          <w:sz w:val="28"/>
          <w:szCs w:val="28"/>
          <w:lang w:eastAsia="en-US"/>
        </w:rPr>
        <w:t xml:space="preserve"> либо ответственного сотрудника Заказчика (письма, приказы, акты, выписки из них, инструкции, регламенты и пр.), а также остальная текстовая информация (приложения к документам, шаблоны документов, иные материалы) предоставляются для размещения в формате </w:t>
      </w:r>
      <w:r>
        <w:rPr>
          <w:sz w:val="28"/>
          <w:szCs w:val="28"/>
          <w:lang w:val="en-US" w:eastAsia="en-US"/>
        </w:rPr>
        <w:t>DOC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en-US" w:eastAsia="en-US"/>
        </w:rPr>
        <w:t>RTF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en-US" w:eastAsia="en-US"/>
        </w:rPr>
        <w:t>PDF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val="en-US" w:eastAsia="en-US"/>
        </w:rPr>
        <w:t>XLS</w:t>
      </w:r>
      <w:r>
        <w:rPr>
          <w:sz w:val="28"/>
          <w:szCs w:val="28"/>
          <w:lang w:eastAsia="en-US"/>
        </w:rPr>
        <w:t xml:space="preserve">; </w:t>
      </w:r>
    </w:p>
    <w:p w14:paraId="7A954107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графическая информация (иллюстрации, отсканированные информационные материалы) предоставляется для размещения в формате JPG, JPEG, GIF, PPT, </w:t>
      </w:r>
      <w:r>
        <w:rPr>
          <w:sz w:val="28"/>
          <w:szCs w:val="28"/>
          <w:lang w:val="en-US" w:eastAsia="en-US"/>
        </w:rPr>
        <w:t>TIFF</w:t>
      </w:r>
      <w:r>
        <w:rPr>
          <w:sz w:val="28"/>
          <w:szCs w:val="28"/>
          <w:lang w:eastAsia="en-US"/>
        </w:rPr>
        <w:t xml:space="preserve">. Фотографии предоставляются в формате JPG, JPEG, GIF, </w:t>
      </w:r>
      <w:r>
        <w:rPr>
          <w:sz w:val="28"/>
          <w:szCs w:val="28"/>
        </w:rPr>
        <w:t>р</w:t>
      </w:r>
      <w:r>
        <w:rPr>
          <w:sz w:val="28"/>
          <w:szCs w:val="28"/>
          <w:lang w:eastAsia="en-US"/>
        </w:rPr>
        <w:t>екомендуемое разрешение 150 точек на дюйм. Видеоинформация предоставляется для размещения в формате MPG, MPEG, AVI. Аудиоинформация предоставляется для размещения в формате MP3, MIDI, WAV.</w:t>
      </w:r>
    </w:p>
    <w:p w14:paraId="4AECB3DC" w14:textId="77777777" w:rsidR="00613FE0" w:rsidRDefault="00613FE0" w:rsidP="00613FE0">
      <w:pPr>
        <w:numPr>
          <w:ilvl w:val="0"/>
          <w:numId w:val="2"/>
        </w:numPr>
        <w:tabs>
          <w:tab w:val="clear" w:pos="972"/>
          <w:tab w:val="num" w:pos="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случае если размер размещаемого в Системе информационного материала в электронной форме превышает 7 Мб, он должен быть сжат (упакован) посредством архиватора и сохранен в формате ZIP. Электронный документ, содержащий только графические материалы, сжатию (упаковке) не подлежит.</w:t>
      </w:r>
    </w:p>
    <w:p w14:paraId="75BCE4BF" w14:textId="77777777" w:rsidR="00613FE0" w:rsidRDefault="00613FE0" w:rsidP="00613FE0">
      <w:pPr>
        <w:ind w:firstLine="709"/>
        <w:jc w:val="both"/>
        <w:rPr>
          <w:sz w:val="28"/>
          <w:szCs w:val="28"/>
          <w:lang w:eastAsia="en-US"/>
        </w:rPr>
      </w:pPr>
    </w:p>
    <w:p w14:paraId="6AA06DD1" w14:textId="77777777" w:rsidR="00613FE0" w:rsidRDefault="00613FE0" w:rsidP="00613FE0">
      <w:pPr>
        <w:widowControl/>
        <w:numPr>
          <w:ilvl w:val="0"/>
          <w:numId w:val="3"/>
        </w:numPr>
        <w:tabs>
          <w:tab w:val="left" w:pos="426"/>
          <w:tab w:val="left" w:pos="1162"/>
        </w:tabs>
        <w:autoSpaceDE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lastRenderedPageBreak/>
        <w:t>Сроки размещения информационных материалов на Портале</w:t>
      </w:r>
    </w:p>
    <w:p w14:paraId="27A1E3A3" w14:textId="77777777" w:rsidR="00613FE0" w:rsidRDefault="00613FE0" w:rsidP="00613FE0">
      <w:pPr>
        <w:tabs>
          <w:tab w:val="left" w:pos="1134"/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</w:p>
    <w:p w14:paraId="08A6AF99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num" w:pos="0"/>
          <w:tab w:val="left" w:pos="1134"/>
          <w:tab w:val="left" w:pos="1162"/>
        </w:tabs>
        <w:autoSpaceDE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Информационный материал должен быть подготовлен для размещения и размещен в Системе в соответствии со сроками, указанными в Регламенте. В общем случае информационный материал подготавливается для размещения в Системе в течение пяти рабочих дней со дня наступления оснований, указанных в пункте 12 настоящего Регламента.</w:t>
      </w:r>
    </w:p>
    <w:p w14:paraId="7DAB29B7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num" w:pos="0"/>
          <w:tab w:val="left" w:pos="1134"/>
          <w:tab w:val="left" w:pos="1162"/>
        </w:tabs>
        <w:autoSpaceDE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Исполнитель размещает информационные материалы, оформленные и согласованные в установленном настоящим Регламентом порядке, в Системе в следующие сроки:</w:t>
      </w:r>
    </w:p>
    <w:p w14:paraId="2A6C46F8" w14:textId="77777777" w:rsidR="00613FE0" w:rsidRDefault="00613FE0" w:rsidP="00613FE0">
      <w:pPr>
        <w:tabs>
          <w:tab w:val="left" w:pos="360"/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если информационный материал предоставлен до 12:00 часов рабочего дня, то в течение рабочего дня поступления информационного материала к Исполнителю;</w:t>
      </w:r>
    </w:p>
    <w:p w14:paraId="16EB6ABE" w14:textId="77777777" w:rsidR="00613FE0" w:rsidRDefault="00613FE0" w:rsidP="00613FE0">
      <w:pPr>
        <w:tabs>
          <w:tab w:val="left" w:pos="360"/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если информационный материал предоставлен после 12:00 часов рабочего дня, то до 12:00 часов рабочего дня, следующего за днем предоставления информационного материала;</w:t>
      </w:r>
    </w:p>
    <w:p w14:paraId="606ABBE9" w14:textId="77777777" w:rsidR="00613FE0" w:rsidRDefault="00613FE0" w:rsidP="00613FE0">
      <w:pPr>
        <w:tabs>
          <w:tab w:val="left" w:pos="360"/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срочная и оперативная информация размещается в течение двух часов с момента поступления, а в случае поступления информации менее чем за два часа до окончания рабочего дня, не позднее двух часов с начала следующего рабочего дня.</w:t>
      </w:r>
    </w:p>
    <w:p w14:paraId="79B7BF05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num" w:pos="0"/>
          <w:tab w:val="left" w:pos="1134"/>
          <w:tab w:val="left" w:pos="1162"/>
        </w:tabs>
        <w:autoSpaceDE/>
        <w:ind w:left="0" w:firstLine="709"/>
        <w:jc w:val="both"/>
        <w:rPr>
          <w:rFonts w:eastAsia="Times New Roman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Исполнитель в случае проведения технических работ на оборудовании, обеспечивающем работу Системы, вправе отложить публикацию информационных материалов на срок, не превышающий одного рабочего дня со дня окончания проведения вышеуказанных работ. </w:t>
      </w:r>
    </w:p>
    <w:p w14:paraId="192819CE" w14:textId="77777777" w:rsidR="00613FE0" w:rsidRDefault="00613FE0" w:rsidP="00613FE0">
      <w:pPr>
        <w:tabs>
          <w:tab w:val="left" w:pos="1162"/>
        </w:tabs>
        <w:ind w:firstLine="709"/>
        <w:jc w:val="both"/>
        <w:rPr>
          <w:bCs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 xml:space="preserve">   </w:t>
      </w:r>
    </w:p>
    <w:p w14:paraId="3272B865" w14:textId="77777777" w:rsidR="00613FE0" w:rsidRDefault="00613FE0" w:rsidP="00613FE0">
      <w:pPr>
        <w:widowControl/>
        <w:numPr>
          <w:ilvl w:val="0"/>
          <w:numId w:val="3"/>
        </w:numPr>
        <w:tabs>
          <w:tab w:val="left" w:pos="567"/>
        </w:tabs>
        <w:autoSpaceDE/>
        <w:ind w:left="0" w:firstLine="709"/>
        <w:jc w:val="center"/>
        <w:textAlignment w:val="baseline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Порядок предоставления доступа к ресурсам Системы</w:t>
      </w:r>
    </w:p>
    <w:p w14:paraId="7618DC3F" w14:textId="77777777" w:rsidR="00613FE0" w:rsidRDefault="00613FE0" w:rsidP="00613FE0">
      <w:pPr>
        <w:tabs>
          <w:tab w:val="left" w:pos="1162"/>
        </w:tabs>
        <w:ind w:firstLine="709"/>
        <w:jc w:val="both"/>
        <w:rPr>
          <w:bCs/>
          <w:sz w:val="28"/>
          <w:szCs w:val="28"/>
          <w:lang w:eastAsia="en-US"/>
        </w:rPr>
      </w:pPr>
    </w:p>
    <w:p w14:paraId="32C649C2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num" w:pos="0"/>
          <w:tab w:val="left" w:pos="1134"/>
          <w:tab w:val="left" w:pos="1162"/>
        </w:tabs>
        <w:autoSpaceDE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Открытая часть Системы является общедоступной.</w:t>
      </w:r>
    </w:p>
    <w:p w14:paraId="7C086E77" w14:textId="77777777" w:rsidR="00613FE0" w:rsidRDefault="00613FE0" w:rsidP="00613FE0">
      <w:pPr>
        <w:tabs>
          <w:tab w:val="left" w:pos="1134"/>
          <w:tab w:val="left" w:pos="1162"/>
        </w:tabs>
        <w:ind w:left="709"/>
        <w:jc w:val="both"/>
        <w:rPr>
          <w:sz w:val="28"/>
          <w:szCs w:val="28"/>
          <w:lang w:eastAsia="en-US"/>
        </w:rPr>
      </w:pPr>
    </w:p>
    <w:p w14:paraId="6A82C702" w14:textId="77777777" w:rsidR="00613FE0" w:rsidRDefault="00613FE0" w:rsidP="00613FE0">
      <w:pPr>
        <w:tabs>
          <w:tab w:val="left" w:pos="1162"/>
        </w:tabs>
        <w:ind w:firstLine="709"/>
        <w:jc w:val="both"/>
        <w:rPr>
          <w:bCs/>
          <w:sz w:val="28"/>
          <w:szCs w:val="28"/>
          <w:lang w:eastAsia="en-US"/>
        </w:rPr>
      </w:pPr>
    </w:p>
    <w:p w14:paraId="36199AA1" w14:textId="77777777" w:rsidR="00613FE0" w:rsidRDefault="00613FE0" w:rsidP="00613FE0">
      <w:pPr>
        <w:widowControl/>
        <w:numPr>
          <w:ilvl w:val="0"/>
          <w:numId w:val="3"/>
        </w:numPr>
        <w:tabs>
          <w:tab w:val="left" w:pos="-5103"/>
          <w:tab w:val="left" w:pos="709"/>
        </w:tabs>
        <w:autoSpaceDE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Обязанности и ответственность Исполнителя, предоставляющего информацию для размещения в Системе, осуществляющего сопровождение Системы</w:t>
      </w:r>
    </w:p>
    <w:p w14:paraId="0F4DD27B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</w:p>
    <w:p w14:paraId="379070CE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num" w:pos="0"/>
          <w:tab w:val="left" w:pos="1162"/>
        </w:tabs>
        <w:autoSpaceDE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Ответственный работник Заказчика контролирует полноту и своевременность предоставления информации для размещения в Системе при визировании информационных материалов, подготовленных Исполнителем.</w:t>
      </w:r>
    </w:p>
    <w:p w14:paraId="3B446A8C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num" w:pos="0"/>
          <w:tab w:val="left" w:pos="1162"/>
        </w:tabs>
        <w:autoSpaceDE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Исполнитель несет ответственность за непредставление информации, несвоевременное, недостоверное, неполное предоставление информации. </w:t>
      </w:r>
    </w:p>
    <w:p w14:paraId="4AB86349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num" w:pos="0"/>
          <w:tab w:val="left" w:pos="1162"/>
        </w:tabs>
        <w:autoSpaceDE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Исполнитель обязан:</w:t>
      </w:r>
    </w:p>
    <w:p w14:paraId="1EC5CCFA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своевременно подготавливать, оформлять, направлять информационные материалы в соответствии с требованиями, установленными настоящим Регламентом;</w:t>
      </w:r>
    </w:p>
    <w:p w14:paraId="2555440D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регулярно осуществлять мониторинг актуальности, подготовленной им и размещенной в Системе информации, своевременно уведомлять об утрате актуальности такой информации ответственного работника Заказчика;</w:t>
      </w:r>
    </w:p>
    <w:p w14:paraId="53206729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оперативно информировать ответственного работника Заказчика о неточностях или недостоверности информации, размещенной в Системе.</w:t>
      </w:r>
    </w:p>
    <w:p w14:paraId="1D2271D4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num" w:pos="0"/>
          <w:tab w:val="left" w:pos="1162"/>
        </w:tabs>
        <w:autoSpaceDE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Исполнитель несет ответственность за:</w:t>
      </w:r>
    </w:p>
    <w:p w14:paraId="4D759500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несоблюдение установленного настоящим Регламентом порядка подготовки и предоставления информации к размещению в Системе;</w:t>
      </w:r>
    </w:p>
    <w:p w14:paraId="32E209AD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предоставление недостоверной, неполной, неактуальной информации;</w:t>
      </w:r>
    </w:p>
    <w:p w14:paraId="249A022C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несоответствие электронной копии информационного материала оригиналу на бумажном носителе.</w:t>
      </w:r>
    </w:p>
    <w:p w14:paraId="43522109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num" w:pos="0"/>
          <w:tab w:val="left" w:pos="1162"/>
        </w:tabs>
        <w:autoSpaceDE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Исполнитель обязан:</w:t>
      </w:r>
    </w:p>
    <w:p w14:paraId="40CA21F3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поддерживать Систему в работоспособном состоянии, осуществлять постоянный мониторинг состояния специального и общего программного обеспечения, аппаратных средств Системы;</w:t>
      </w:r>
    </w:p>
    <w:p w14:paraId="25852C4A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обеспечивать восстановление работоспособности Системы не более чем через 4 часа с момента возникновения технических неполадок, неполадок программного обеспечения или иных проблем, влекущих невозможность доступа пользователей к Системе или к его отдельным страницам;</w:t>
      </w:r>
    </w:p>
    <w:p w14:paraId="0100D187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уведомлять о проведении плановых технических работ, в ходе которых доступ к информации, размещенной в Системе, будет невозможен, не менее чем за сутки до начала работ;</w:t>
      </w:r>
    </w:p>
    <w:p w14:paraId="1772D5D4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осуществлять резервное копирование информационных ресурсов Системы и параметров настройки (все резервные копии передаются Заказчику не позднее 5 дней после их создания);</w:t>
      </w:r>
    </w:p>
    <w:p w14:paraId="2B81D8D2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мере необходимости и с санкции уполномоченных лиц выполнять работы по наполнению Системы;</w:t>
      </w:r>
    </w:p>
    <w:p w14:paraId="2F67B51D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проверять наличие в информационных материалах, соответствующих виз согласования, проверять идентичность информационного материала в электронной форме информационному материалу, предоставленному на бумажном носителе;</w:t>
      </w:r>
    </w:p>
    <w:p w14:paraId="389BD9F0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размещать согласованный информационный материал в Системе, изменять и удалять информацию, размещенную в Системе, в порядке и сроки, установленные настоящим Регламентом, своевременно обновлять справочную информацию Системы;</w:t>
      </w:r>
    </w:p>
    <w:p w14:paraId="4E049774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осуществлять хранение информационных материалов в электронном и бумажном виде в порядке и сроки, определенные настоящим Регламентом;</w:t>
      </w:r>
    </w:p>
    <w:p w14:paraId="21331569" w14:textId="77777777" w:rsidR="00613FE0" w:rsidRDefault="00613FE0" w:rsidP="00613FE0">
      <w:pPr>
        <w:tabs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письменно информировать ответственного работника Исполнителя о возникновении нештатных ситуаций (сбоях, неисправностях, несанкционированном доступе, разрушении массивов данных и пр.), приводящих к нарушению работоспособности Портала и принимать соответствующие меры по их устранению;</w:t>
      </w:r>
    </w:p>
    <w:p w14:paraId="3FC90F92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num" w:pos="0"/>
          <w:tab w:val="left" w:pos="1162"/>
        </w:tabs>
        <w:autoSpaceDE/>
        <w:ind w:left="0" w:firstLine="709"/>
        <w:jc w:val="both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Исполнитель несет ответственность за:</w:t>
      </w:r>
    </w:p>
    <w:p w14:paraId="1F67373F" w14:textId="77777777" w:rsidR="00613FE0" w:rsidRDefault="00613FE0" w:rsidP="00613FE0">
      <w:pPr>
        <w:tabs>
          <w:tab w:val="left" w:pos="360"/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несоблюдение установленных настоящим Регламентом порядка и сроков размещения информации в Системе;</w:t>
      </w:r>
    </w:p>
    <w:p w14:paraId="55BF323E" w14:textId="77777777" w:rsidR="00613FE0" w:rsidRDefault="00613FE0" w:rsidP="00613FE0">
      <w:pPr>
        <w:tabs>
          <w:tab w:val="left" w:pos="360"/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некачественное техническое сопровождение Системы;</w:t>
      </w:r>
    </w:p>
    <w:p w14:paraId="22F763DE" w14:textId="77777777" w:rsidR="00613FE0" w:rsidRDefault="00613FE0" w:rsidP="00613FE0">
      <w:pPr>
        <w:tabs>
          <w:tab w:val="left" w:pos="360"/>
          <w:tab w:val="left" w:pos="1162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совершение действий, влекущих причинение вреда информационным ресурсам Системы, нарушение работоспособности Системы,;</w:t>
      </w:r>
    </w:p>
    <w:p w14:paraId="07BF1258" w14:textId="77777777" w:rsidR="00613FE0" w:rsidRDefault="00613FE0" w:rsidP="00613FE0">
      <w:pPr>
        <w:tabs>
          <w:tab w:val="left" w:pos="360"/>
          <w:tab w:val="left" w:pos="1162"/>
        </w:tabs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невыполнение необходимых программно-технических мер по обеспечению </w:t>
      </w:r>
      <w:r>
        <w:rPr>
          <w:sz w:val="28"/>
          <w:szCs w:val="28"/>
          <w:lang w:eastAsia="en-US"/>
        </w:rPr>
        <w:lastRenderedPageBreak/>
        <w:t>бесперебойной работы Системы, целостности и доступности размещаемой на нем информации.</w:t>
      </w:r>
    </w:p>
    <w:p w14:paraId="482F7383" w14:textId="77777777" w:rsidR="00613FE0" w:rsidRDefault="00613FE0" w:rsidP="00613FE0">
      <w:pPr>
        <w:widowControl/>
        <w:numPr>
          <w:ilvl w:val="0"/>
          <w:numId w:val="2"/>
        </w:numPr>
        <w:tabs>
          <w:tab w:val="clear" w:pos="972"/>
          <w:tab w:val="left" w:pos="-7655"/>
          <w:tab w:val="left" w:pos="-5387"/>
          <w:tab w:val="num" w:pos="0"/>
          <w:tab w:val="left" w:pos="360"/>
          <w:tab w:val="left" w:pos="1162"/>
        </w:tabs>
        <w:overflowPunct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Исполнитель, а также работники Заказчика, участвующие в процессах информационного наполнения, актуализации и программно-технического сопровождения Системы, несут ответственность за неисполнение (ненадлежащее исполнение) требований настоящего Регламента в соответствии с законодательством Российской Федерации</w:t>
      </w:r>
      <w:r>
        <w:rPr>
          <w:sz w:val="28"/>
          <w:szCs w:val="28"/>
          <w:lang w:eastAsia="en-US"/>
        </w:rPr>
        <w:t>.</w:t>
      </w:r>
    </w:p>
    <w:p w14:paraId="5F6F559C" w14:textId="77777777" w:rsidR="00152DA6" w:rsidRPr="00F161F1" w:rsidRDefault="00152DA6" w:rsidP="00613FE0">
      <w:pPr>
        <w:widowControl/>
        <w:ind w:firstLine="708"/>
        <w:jc w:val="right"/>
        <w:rPr>
          <w:sz w:val="24"/>
        </w:rPr>
      </w:pPr>
    </w:p>
    <w:sectPr w:rsidR="00152DA6" w:rsidRPr="00F161F1" w:rsidSect="00896D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799" w:bottom="624" w:left="1134" w:header="709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B5AF0" w14:textId="77777777" w:rsidR="00E12B50" w:rsidRDefault="00E12B50">
      <w:r>
        <w:separator/>
      </w:r>
    </w:p>
  </w:endnote>
  <w:endnote w:type="continuationSeparator" w:id="0">
    <w:p w14:paraId="2774C10B" w14:textId="77777777" w:rsidR="00E12B50" w:rsidRDefault="00E12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042029" w:usb3="00000000" w:csb0="8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60E12" w14:textId="77777777" w:rsidR="00650695" w:rsidRDefault="0065069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2B35B" w14:textId="77777777" w:rsidR="00650695" w:rsidRDefault="00650695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F1193" w14:textId="77777777" w:rsidR="00650695" w:rsidRDefault="0065069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9F593" w14:textId="77777777" w:rsidR="00E12B50" w:rsidRDefault="00E12B50">
      <w:r>
        <w:separator/>
      </w:r>
    </w:p>
  </w:footnote>
  <w:footnote w:type="continuationSeparator" w:id="0">
    <w:p w14:paraId="24A00ABE" w14:textId="77777777" w:rsidR="00E12B50" w:rsidRDefault="00E12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98E17" w14:textId="77777777" w:rsidR="00613FE0" w:rsidRDefault="00613FE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40877" w14:textId="0905D152" w:rsidR="00613FE0" w:rsidRDefault="00247138">
    <w:pPr>
      <w:pStyle w:val="afd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A32C3E9" wp14:editId="7D9645EF">
              <wp:simplePos x="0" y="0"/>
              <wp:positionH relativeFrom="page">
                <wp:posOffset>0</wp:posOffset>
              </wp:positionH>
              <wp:positionV relativeFrom="paragraph">
                <wp:posOffset>635</wp:posOffset>
              </wp:positionV>
              <wp:extent cx="240030" cy="19685"/>
              <wp:effectExtent l="0" t="0" r="0" b="0"/>
              <wp:wrapSquare wrapText="largest"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" cy="19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28BE5" w14:textId="77777777" w:rsidR="00613FE0" w:rsidRDefault="00613FE0">
                          <w:pPr>
                            <w:pStyle w:val="afd"/>
                          </w:pPr>
                          <w:r>
                            <w:rPr>
                              <w:rStyle w:val="a8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</w:rPr>
                            <w:fldChar w:fldCharType="separate"/>
                          </w:r>
                          <w:r w:rsidR="00B02A73">
                            <w:rPr>
                              <w:rStyle w:val="a8"/>
                              <w:noProof/>
                            </w:rPr>
                            <w:t>3</w:t>
                          </w:r>
                          <w:r>
                            <w:rPr>
                              <w:rStyle w:val="a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2C3E9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0;margin-top:.05pt;width:18.9pt;height:1.5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" stroked="f">
              <v:fill opacity="0"/>
              <v:textbox inset="0,0,0,0">
                <w:txbxContent>
                  <w:p w14:paraId="78928BE5" w14:textId="77777777" w:rsidR="00613FE0" w:rsidRDefault="00613FE0">
                    <w:pPr>
                      <w:pStyle w:val="afd"/>
                    </w:pPr>
                    <w:r>
                      <w:rPr>
                        <w:rStyle w:val="a8"/>
                      </w:rPr>
                      <w:fldChar w:fldCharType="begin"/>
                    </w:r>
                    <w:r>
                      <w:rPr>
                        <w:rStyle w:val="a8"/>
                      </w:rPr>
                      <w:instrText xml:space="preserve"> PAGE </w:instrText>
                    </w:r>
                    <w:r>
                      <w:rPr>
                        <w:rStyle w:val="a8"/>
                      </w:rPr>
                      <w:fldChar w:fldCharType="separate"/>
                    </w:r>
                    <w:r w:rsidR="00B02A73">
                      <w:rPr>
                        <w:rStyle w:val="a8"/>
                        <w:noProof/>
                      </w:rPr>
                      <w:t>3</w:t>
                    </w:r>
                    <w:r>
                      <w:rPr>
                        <w:rStyle w:val="a8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38AF6" w14:textId="77777777" w:rsidR="00613FE0" w:rsidRDefault="00613FE0">
    <w:pPr>
      <w:pStyle w:val="aff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7ED31" w14:textId="77777777" w:rsidR="00650695" w:rsidRDefault="00650695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61AF8" w14:textId="77777777" w:rsidR="00650695" w:rsidRDefault="00650695">
    <w:pPr>
      <w:pStyle w:val="afd"/>
      <w:jc w:val="center"/>
    </w:pPr>
    <w:r>
      <w:fldChar w:fldCharType="begin"/>
    </w:r>
    <w:r>
      <w:instrText xml:space="preserve"> PAGE </w:instrText>
    </w:r>
    <w:r>
      <w:fldChar w:fldCharType="separate"/>
    </w:r>
    <w:r w:rsidR="00B02A73">
      <w:rPr>
        <w:noProof/>
      </w:rPr>
      <w:t>11</w:t>
    </w:r>
    <w:r>
      <w:fldChar w:fldCharType="end"/>
    </w:r>
  </w:p>
  <w:p w14:paraId="3CF570C3" w14:textId="77777777" w:rsidR="00650695" w:rsidRDefault="00650695">
    <w:pPr>
      <w:pStyle w:val="af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0F201" w14:textId="77777777" w:rsidR="00650695" w:rsidRDefault="006506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Courier New" w:hAnsi="Courier New" w:cs="Courier New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Wingdings" w:hAnsi="Wingdings" w:cs="Wingdings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972"/>
        </w:tabs>
        <w:ind w:left="97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 w:firstLine="0"/>
      </w:p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</w:lvl>
    <w:lvl w:ilvl="4">
      <w:start w:val="1"/>
      <w:numFmt w:val="decimal"/>
      <w:lvlText w:val="%1.%2.%3.%4.%5"/>
      <w:lvlJc w:val="left"/>
      <w:pPr>
        <w:tabs>
          <w:tab w:val="num" w:pos="1548"/>
        </w:tabs>
        <w:ind w:left="1548" w:hanging="1008"/>
      </w:pPr>
    </w:lvl>
    <w:lvl w:ilvl="5">
      <w:start w:val="1"/>
      <w:numFmt w:val="decimal"/>
      <w:lvlText w:val="%1.%2.%3.%4.%5.%6"/>
      <w:lvlJc w:val="left"/>
      <w:pPr>
        <w:tabs>
          <w:tab w:val="num" w:pos="1692"/>
        </w:tabs>
        <w:ind w:left="16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24"/>
        </w:tabs>
        <w:ind w:left="2124" w:hanging="1584"/>
      </w:pPr>
    </w:lvl>
  </w:abstractNum>
  <w:abstractNum w:abstractNumId="3" w15:restartNumberingAfterBreak="0">
    <w:nsid w:val="1694564D"/>
    <w:multiLevelType w:val="hybridMultilevel"/>
    <w:tmpl w:val="0974207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3FE"/>
    <w:rsid w:val="000169E9"/>
    <w:rsid w:val="000B62DA"/>
    <w:rsid w:val="00147363"/>
    <w:rsid w:val="00152DA6"/>
    <w:rsid w:val="001915E0"/>
    <w:rsid w:val="00247138"/>
    <w:rsid w:val="002C7516"/>
    <w:rsid w:val="00312EA0"/>
    <w:rsid w:val="003250B8"/>
    <w:rsid w:val="00344EDB"/>
    <w:rsid w:val="00345E62"/>
    <w:rsid w:val="00353A56"/>
    <w:rsid w:val="00367838"/>
    <w:rsid w:val="003873FE"/>
    <w:rsid w:val="00497E21"/>
    <w:rsid w:val="004C6465"/>
    <w:rsid w:val="004D3651"/>
    <w:rsid w:val="00590B70"/>
    <w:rsid w:val="00613FE0"/>
    <w:rsid w:val="00650695"/>
    <w:rsid w:val="0066580B"/>
    <w:rsid w:val="00703B3F"/>
    <w:rsid w:val="00713BFD"/>
    <w:rsid w:val="00713EE0"/>
    <w:rsid w:val="00740A91"/>
    <w:rsid w:val="007C27D6"/>
    <w:rsid w:val="007D0F29"/>
    <w:rsid w:val="00837448"/>
    <w:rsid w:val="00896DB8"/>
    <w:rsid w:val="008F72F4"/>
    <w:rsid w:val="009F4E3B"/>
    <w:rsid w:val="00A2680A"/>
    <w:rsid w:val="00AA3787"/>
    <w:rsid w:val="00AE2E7A"/>
    <w:rsid w:val="00AE36C6"/>
    <w:rsid w:val="00B02A73"/>
    <w:rsid w:val="00B37ABE"/>
    <w:rsid w:val="00BC192D"/>
    <w:rsid w:val="00C86683"/>
    <w:rsid w:val="00CF359B"/>
    <w:rsid w:val="00D122CB"/>
    <w:rsid w:val="00D45438"/>
    <w:rsid w:val="00E12B50"/>
    <w:rsid w:val="00E14D0F"/>
    <w:rsid w:val="00EC2205"/>
    <w:rsid w:val="00F50377"/>
    <w:rsid w:val="00FA42F5"/>
    <w:rsid w:val="07070744"/>
    <w:rsid w:val="2D1F0879"/>
    <w:rsid w:val="6915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3F1F9F6"/>
  <w15:chartTrackingRefBased/>
  <w15:docId w15:val="{84527034-8B04-401D-8ABE-A1748A3B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0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uiPriority="0"/>
    <w:lsdException w:name="List Paragraph" w:uiPriority="0" w:qFormat="1"/>
    <w:lsdException w:name="Quote" w:uiPriority="0" w:qFormat="1"/>
    <w:lsdException w:name="Intense Quote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zh-CN"/>
    </w:rPr>
  </w:style>
  <w:style w:type="paragraph" w:styleId="1">
    <w:name w:val="heading 1"/>
    <w:basedOn w:val="a"/>
    <w:next w:val="a0"/>
    <w:qFormat/>
    <w:pPr>
      <w:keepNext/>
      <w:widowControl/>
      <w:numPr>
        <w:numId w:val="1"/>
      </w:numPr>
      <w:tabs>
        <w:tab w:val="left" w:pos="0"/>
      </w:tabs>
      <w:autoSpaceDE/>
      <w:spacing w:before="240" w:after="60"/>
      <w:jc w:val="center"/>
      <w:outlineLvl w:val="0"/>
    </w:pPr>
    <w:rPr>
      <w:rFonts w:ascii="Cambria" w:hAnsi="Cambria" w:cs="Cambria"/>
      <w:b/>
      <w:sz w:val="32"/>
    </w:rPr>
  </w:style>
  <w:style w:type="paragraph" w:styleId="2">
    <w:name w:val="heading 2"/>
    <w:basedOn w:val="a"/>
    <w:next w:val="a"/>
    <w:qFormat/>
    <w:pPr>
      <w:widowControl/>
      <w:numPr>
        <w:ilvl w:val="1"/>
        <w:numId w:val="1"/>
      </w:numPr>
      <w:tabs>
        <w:tab w:val="left" w:pos="0"/>
      </w:tabs>
      <w:autoSpaceDE/>
      <w:spacing w:before="240" w:after="80" w:line="276" w:lineRule="auto"/>
      <w:outlineLvl w:val="1"/>
    </w:pPr>
    <w:rPr>
      <w:rFonts w:ascii="Calibri" w:hAnsi="Calibri" w:cs="Calibri"/>
      <w:smallCaps/>
      <w:spacing w:val="5"/>
      <w:sz w:val="28"/>
      <w:szCs w:val="28"/>
    </w:rPr>
  </w:style>
  <w:style w:type="paragraph" w:styleId="3">
    <w:name w:val="heading 3"/>
    <w:basedOn w:val="a"/>
    <w:next w:val="a"/>
    <w:qFormat/>
    <w:pPr>
      <w:widowControl/>
      <w:numPr>
        <w:ilvl w:val="2"/>
        <w:numId w:val="1"/>
      </w:numPr>
      <w:tabs>
        <w:tab w:val="left" w:pos="0"/>
      </w:tabs>
      <w:autoSpaceDE/>
      <w:spacing w:line="276" w:lineRule="auto"/>
      <w:outlineLvl w:val="2"/>
    </w:pPr>
    <w:rPr>
      <w:rFonts w:ascii="Calibri" w:hAnsi="Calibri" w:cs="Calibri"/>
      <w:smallCaps/>
      <w:spacing w:val="5"/>
      <w:sz w:val="24"/>
      <w:szCs w:val="24"/>
    </w:rPr>
  </w:style>
  <w:style w:type="paragraph" w:styleId="4">
    <w:name w:val="heading 4"/>
    <w:basedOn w:val="a"/>
    <w:next w:val="a"/>
    <w:qFormat/>
    <w:pPr>
      <w:widowControl/>
      <w:numPr>
        <w:ilvl w:val="3"/>
        <w:numId w:val="1"/>
      </w:numPr>
      <w:tabs>
        <w:tab w:val="left" w:pos="0"/>
      </w:tabs>
      <w:autoSpaceDE/>
      <w:spacing w:before="240" w:line="276" w:lineRule="auto"/>
      <w:outlineLvl w:val="3"/>
    </w:pPr>
    <w:rPr>
      <w:rFonts w:ascii="Calibri" w:hAnsi="Calibri" w:cs="Calibri"/>
      <w:smallCaps/>
      <w:spacing w:val="10"/>
      <w:sz w:val="22"/>
      <w:szCs w:val="22"/>
    </w:rPr>
  </w:style>
  <w:style w:type="paragraph" w:styleId="5">
    <w:name w:val="heading 5"/>
    <w:basedOn w:val="a"/>
    <w:next w:val="a"/>
    <w:qFormat/>
    <w:pPr>
      <w:widowControl/>
      <w:numPr>
        <w:ilvl w:val="4"/>
        <w:numId w:val="1"/>
      </w:numPr>
      <w:tabs>
        <w:tab w:val="left" w:pos="0"/>
      </w:tabs>
      <w:autoSpaceDE/>
      <w:spacing w:before="200" w:line="276" w:lineRule="auto"/>
      <w:outlineLvl w:val="4"/>
    </w:pPr>
    <w:rPr>
      <w:rFonts w:ascii="Calibri" w:hAnsi="Calibri" w:cs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qFormat/>
    <w:pPr>
      <w:widowControl/>
      <w:numPr>
        <w:ilvl w:val="5"/>
        <w:numId w:val="1"/>
      </w:numPr>
      <w:tabs>
        <w:tab w:val="left" w:pos="0"/>
      </w:tabs>
      <w:autoSpaceDE/>
      <w:spacing w:line="276" w:lineRule="auto"/>
      <w:outlineLvl w:val="5"/>
    </w:pPr>
    <w:rPr>
      <w:rFonts w:ascii="Calibri" w:hAnsi="Calibri" w:cs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qFormat/>
    <w:pPr>
      <w:widowControl/>
      <w:numPr>
        <w:ilvl w:val="6"/>
        <w:numId w:val="1"/>
      </w:numPr>
      <w:tabs>
        <w:tab w:val="left" w:pos="0"/>
      </w:tabs>
      <w:autoSpaceDE/>
      <w:spacing w:line="276" w:lineRule="auto"/>
      <w:outlineLvl w:val="6"/>
    </w:pPr>
    <w:rPr>
      <w:rFonts w:ascii="Calibri" w:hAnsi="Calibri" w:cs="Calibri"/>
      <w:b/>
      <w:smallCaps/>
      <w:color w:val="C0504D"/>
      <w:spacing w:val="10"/>
      <w:sz w:val="22"/>
    </w:rPr>
  </w:style>
  <w:style w:type="paragraph" w:styleId="8">
    <w:name w:val="heading 8"/>
    <w:basedOn w:val="a"/>
    <w:next w:val="a"/>
    <w:qFormat/>
    <w:pPr>
      <w:widowControl/>
      <w:numPr>
        <w:ilvl w:val="7"/>
        <w:numId w:val="1"/>
      </w:numPr>
      <w:tabs>
        <w:tab w:val="left" w:pos="0"/>
      </w:tabs>
      <w:autoSpaceDE/>
      <w:spacing w:line="276" w:lineRule="auto"/>
      <w:outlineLvl w:val="7"/>
    </w:pPr>
    <w:rPr>
      <w:rFonts w:ascii="Calibri" w:hAnsi="Calibri" w:cs="Calibri"/>
      <w:b/>
      <w:i/>
      <w:smallCaps/>
      <w:color w:val="943634"/>
      <w:sz w:val="22"/>
    </w:rPr>
  </w:style>
  <w:style w:type="paragraph" w:styleId="9">
    <w:name w:val="heading 9"/>
    <w:basedOn w:val="a"/>
    <w:next w:val="a"/>
    <w:qFormat/>
    <w:pPr>
      <w:widowControl/>
      <w:numPr>
        <w:ilvl w:val="8"/>
        <w:numId w:val="1"/>
      </w:numPr>
      <w:tabs>
        <w:tab w:val="left" w:pos="0"/>
      </w:tabs>
      <w:autoSpaceDE/>
      <w:spacing w:line="276" w:lineRule="auto"/>
      <w:outlineLvl w:val="8"/>
    </w:pPr>
    <w:rPr>
      <w:rFonts w:ascii="Calibri" w:hAnsi="Calibri" w:cs="Calibri"/>
      <w:b/>
      <w:i/>
      <w:smallCaps/>
      <w:color w:val="622423"/>
      <w:sz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Emphasis"/>
    <w:qFormat/>
    <w:rPr>
      <w:b/>
      <w:i/>
      <w:spacing w:val="10"/>
    </w:rPr>
  </w:style>
  <w:style w:type="character" w:styleId="a5">
    <w:name w:val="Strong"/>
    <w:qFormat/>
    <w:rPr>
      <w:b/>
      <w:color w:val="C0504D"/>
    </w:rPr>
  </w:style>
  <w:style w:type="character" w:styleId="a6">
    <w:name w:val="Hyperlink"/>
    <w:rPr>
      <w:rFonts w:ascii="Times New Roman" w:hAnsi="Times New Roman" w:cs="Times New Roman"/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character" w:styleId="a8">
    <w:name w:val="page number"/>
    <w:rPr>
      <w:rFonts w:cs="Times New Roman"/>
    </w:rPr>
  </w:style>
  <w:style w:type="character" w:customStyle="1" w:styleId="ListLabel1">
    <w:name w:val="ListLabel 1"/>
    <w:rPr>
      <w:b/>
      <w:bCs w:val="0"/>
      <w:sz w:val="22"/>
    </w:rPr>
  </w:style>
  <w:style w:type="character" w:customStyle="1" w:styleId="a9">
    <w:name w:val="Без интервала Знак"/>
    <w:rPr>
      <w:sz w:val="22"/>
    </w:rPr>
  </w:style>
  <w:style w:type="character" w:customStyle="1" w:styleId="WW8Num2z5">
    <w:name w:val="WW8Num2z5"/>
  </w:style>
  <w:style w:type="character" w:customStyle="1" w:styleId="LineNumber">
    <w:name w:val="Line Number"/>
    <w:rPr>
      <w:sz w:val="22"/>
    </w:rPr>
  </w:style>
  <w:style w:type="character" w:customStyle="1" w:styleId="20">
    <w:name w:val="Основной текст 2 Знак"/>
    <w:rPr>
      <w:rFonts w:cs="Times New Roman"/>
      <w:sz w:val="20"/>
      <w:szCs w:val="20"/>
    </w:rPr>
  </w:style>
  <w:style w:type="character" w:customStyle="1" w:styleId="WW8Num2z0">
    <w:name w:val="WW8Num2z0"/>
    <w:rPr>
      <w:sz w:val="22"/>
      <w:szCs w:val="22"/>
    </w:rPr>
  </w:style>
  <w:style w:type="character" w:customStyle="1" w:styleId="Absatz-Standardschriftart">
    <w:name w:val="Absatz-Standardschriftart"/>
  </w:style>
  <w:style w:type="character" w:customStyle="1" w:styleId="aa">
    <w:name w:val="Выделенная цитата Знак"/>
    <w:rPr>
      <w:rFonts w:ascii="Calibri" w:hAnsi="Calibri" w:cs="Calibri"/>
      <w:b/>
      <w:i/>
      <w:color w:val="FFFFFF"/>
      <w:sz w:val="22"/>
      <w:shd w:val="clear" w:color="auto" w:fill="C0504D"/>
    </w:rPr>
  </w:style>
  <w:style w:type="character" w:customStyle="1" w:styleId="WW8Num6z8">
    <w:name w:val="WW8Num6z8"/>
  </w:style>
  <w:style w:type="character" w:customStyle="1" w:styleId="WW8Num6z2">
    <w:name w:val="WW8Num6z2"/>
  </w:style>
  <w:style w:type="character" w:customStyle="1" w:styleId="10">
    <w:name w:val="Основной шрифт абзаца1"/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30">
    <w:name w:val="Заголовок 3 Знак"/>
    <w:rPr>
      <w:rFonts w:ascii="Calibri" w:hAnsi="Calibri" w:cs="Calibri"/>
      <w:smallCaps/>
      <w:spacing w:val="5"/>
      <w:sz w:val="24"/>
      <w:szCs w:val="24"/>
    </w:rPr>
  </w:style>
  <w:style w:type="character" w:customStyle="1" w:styleId="LineNumber1">
    <w:name w:val="Line Number1"/>
    <w:rPr>
      <w:sz w:val="22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6z5">
    <w:name w:val="WW8Num6z5"/>
  </w:style>
  <w:style w:type="character" w:customStyle="1" w:styleId="21">
    <w:name w:val="Основной шрифт абзаца2"/>
  </w:style>
  <w:style w:type="character" w:customStyle="1" w:styleId="90">
    <w:name w:val="Заголовок 9 Знак"/>
    <w:rPr>
      <w:rFonts w:ascii="Calibri" w:hAnsi="Calibri" w:cs="Calibri"/>
      <w:b/>
      <w:i/>
      <w:smallCaps/>
      <w:color w:val="622423"/>
      <w:sz w:val="22"/>
    </w:rPr>
  </w:style>
  <w:style w:type="character" w:customStyle="1" w:styleId="WW8Num6z1">
    <w:name w:val="WW8Num6z1"/>
  </w:style>
  <w:style w:type="character" w:customStyle="1" w:styleId="WW8Num5z0">
    <w:name w:val="WW8Num5z0"/>
    <w:rPr>
      <w:rFonts w:cs="Times New Roman"/>
    </w:rPr>
  </w:style>
  <w:style w:type="character" w:customStyle="1" w:styleId="WW8Num3z6">
    <w:name w:val="WW8Num3z6"/>
  </w:style>
  <w:style w:type="character" w:customStyle="1" w:styleId="WW8Num3z0">
    <w:name w:val="WW8Num3z0"/>
  </w:style>
  <w:style w:type="character" w:customStyle="1" w:styleId="22">
    <w:name w:val="Цитата 2 Знак"/>
    <w:rPr>
      <w:rFonts w:ascii="Calibri" w:hAnsi="Calibri" w:cs="Calibri"/>
      <w:i/>
      <w:sz w:val="22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BodyText2Char">
    <w:name w:val="Body Text 2 Char"/>
    <w:rPr>
      <w:rFonts w:ascii="Calibri" w:hAnsi="Calibri" w:cs="Calibri"/>
      <w:lang w:val="ru-RU"/>
    </w:rPr>
  </w:style>
  <w:style w:type="character" w:customStyle="1" w:styleId="WW8Num1z5">
    <w:name w:val="WW8Num1z5"/>
  </w:style>
  <w:style w:type="character" w:customStyle="1" w:styleId="WW8Num3z5">
    <w:name w:val="WW8Num3z5"/>
  </w:style>
  <w:style w:type="character" w:customStyle="1" w:styleId="11">
    <w:name w:val="Гиперссылка1"/>
    <w:rPr>
      <w:color w:val="0000FF"/>
      <w:sz w:val="22"/>
      <w:u w:val="single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70">
    <w:name w:val="Заголовок 7 Знак"/>
    <w:rPr>
      <w:rFonts w:ascii="Calibri" w:hAnsi="Calibri" w:cs="Calibri"/>
      <w:b/>
      <w:smallCaps/>
      <w:color w:val="C0504D"/>
      <w:spacing w:val="10"/>
      <w:sz w:val="22"/>
    </w:rPr>
  </w:style>
  <w:style w:type="character" w:customStyle="1" w:styleId="Heading1Char">
    <w:name w:val="Heading 1 Char"/>
    <w:rPr>
      <w:rFonts w:ascii="Cambria" w:eastAsia="Times New Roman" w:hAnsi="Cambria" w:cs="Cambria"/>
      <w:b/>
      <w:bCs w:val="0"/>
      <w:sz w:val="32"/>
    </w:rPr>
  </w:style>
  <w:style w:type="character" w:customStyle="1" w:styleId="WW8Num3z4">
    <w:name w:val="WW8Num3z4"/>
  </w:style>
  <w:style w:type="character" w:customStyle="1" w:styleId="ab">
    <w:name w:val="Название Знак"/>
    <w:rPr>
      <w:rFonts w:ascii="Calibri" w:hAnsi="Calibri" w:cs="Calibri"/>
      <w:smallCaps/>
      <w:sz w:val="48"/>
      <w:szCs w:val="48"/>
    </w:rPr>
  </w:style>
  <w:style w:type="character" w:customStyle="1" w:styleId="WW8Num6z6">
    <w:name w:val="WW8Num6z6"/>
  </w:style>
  <w:style w:type="character" w:customStyle="1" w:styleId="WW8Num1z0">
    <w:name w:val="WW8Num1z0"/>
    <w:rPr>
      <w:rFonts w:ascii="Symbol" w:hAnsi="Symbol" w:cs="Symbol"/>
    </w:rPr>
  </w:style>
  <w:style w:type="character" w:styleId="ac">
    <w:name w:val="Intense Reference"/>
    <w:qFormat/>
    <w:rPr>
      <w:b/>
      <w:bCs/>
      <w:smallCaps/>
      <w:spacing w:val="5"/>
      <w:sz w:val="22"/>
      <w:szCs w:val="22"/>
      <w:u w:val="single"/>
    </w:rPr>
  </w:style>
  <w:style w:type="character" w:customStyle="1" w:styleId="Hyperlink">
    <w:name w:val="Hyperlink"/>
    <w:rPr>
      <w:color w:val="0000FF"/>
      <w:sz w:val="22"/>
      <w:u w:val="single"/>
    </w:rPr>
  </w:style>
  <w:style w:type="character" w:customStyle="1" w:styleId="ad">
    <w:name w:val="Верхний колонтитул Знак"/>
    <w:rPr>
      <w:rFonts w:cs="Times New Roman"/>
      <w:sz w:val="20"/>
      <w:szCs w:val="20"/>
    </w:rPr>
  </w:style>
  <w:style w:type="character" w:customStyle="1" w:styleId="80">
    <w:name w:val="Заголовок 8 Знак"/>
    <w:rPr>
      <w:rFonts w:ascii="Calibri" w:hAnsi="Calibri" w:cs="Calibri"/>
      <w:b/>
      <w:i/>
      <w:smallCaps/>
      <w:color w:val="943634"/>
      <w:sz w:val="22"/>
    </w:rPr>
  </w:style>
  <w:style w:type="character" w:customStyle="1" w:styleId="ae">
    <w:name w:val="Текст выноски Знак"/>
    <w:rPr>
      <w:rFonts w:ascii="Tahoma" w:hAnsi="Tahoma" w:cs="Tahoma"/>
      <w:sz w:val="16"/>
      <w:szCs w:val="16"/>
    </w:rPr>
  </w:style>
  <w:style w:type="character" w:customStyle="1" w:styleId="WW8Num2z3">
    <w:name w:val="WW8Num2z3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6z1">
    <w:name w:val="WW8Num16z1"/>
    <w:rPr>
      <w:rFonts w:cs="Times New Roman"/>
      <w:b/>
      <w:bCs/>
      <w:sz w:val="28"/>
      <w:szCs w:val="28"/>
    </w:rPr>
  </w:style>
  <w:style w:type="character" w:customStyle="1" w:styleId="WW8Num16z0">
    <w:name w:val="WW8Num16z0"/>
    <w:rPr>
      <w:rFonts w:cs="Times New Roman"/>
    </w:rPr>
  </w:style>
  <w:style w:type="character" w:customStyle="1" w:styleId="WW8Num6z7">
    <w:name w:val="WW8Num6z7"/>
  </w:style>
  <w:style w:type="character" w:customStyle="1" w:styleId="WW8Num6z3">
    <w:name w:val="WW8Num6z3"/>
  </w:style>
  <w:style w:type="character" w:customStyle="1" w:styleId="FontStyle73">
    <w:name w:val="Font Style73"/>
    <w:rPr>
      <w:rFonts w:ascii="Times New Roman" w:hAnsi="Times New Roman" w:cs="Times New Roman"/>
      <w:sz w:val="26"/>
    </w:rPr>
  </w:style>
  <w:style w:type="character" w:customStyle="1" w:styleId="23">
    <w:name w:val="Основной текст с отступом 2 Знак"/>
    <w:rPr>
      <w:rFonts w:eastAsia="Calibri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210">
    <w:name w:val="Основной текст 2 Знак1"/>
    <w:rPr>
      <w:rFonts w:ascii="Calibri" w:eastAsia="Calibri" w:hAnsi="Calibri" w:cs="Calibri"/>
    </w:rPr>
  </w:style>
  <w:style w:type="character" w:customStyle="1" w:styleId="WW8Num2z8">
    <w:name w:val="WW8Num2z8"/>
  </w:style>
  <w:style w:type="character" w:customStyle="1" w:styleId="31">
    <w:name w:val="Основной текст 3 Знак"/>
    <w:rPr>
      <w:rFonts w:cs="Times New Roman"/>
      <w:sz w:val="16"/>
      <w:szCs w:val="16"/>
    </w:rPr>
  </w:style>
  <w:style w:type="character" w:customStyle="1" w:styleId="WW8Num3z7">
    <w:name w:val="WW8Num3z7"/>
  </w:style>
  <w:style w:type="character" w:customStyle="1" w:styleId="50">
    <w:name w:val="Заголовок 5 Знак"/>
    <w:rPr>
      <w:rFonts w:ascii="Calibri" w:hAnsi="Calibri" w:cs="Calibri"/>
      <w:smallCaps/>
      <w:color w:val="943634"/>
      <w:spacing w:val="10"/>
      <w:sz w:val="22"/>
      <w:szCs w:val="26"/>
    </w:rPr>
  </w:style>
  <w:style w:type="character" w:styleId="af">
    <w:name w:val="Intense Emphasis"/>
    <w:qFormat/>
    <w:rPr>
      <w:b/>
      <w:i/>
      <w:color w:val="C0504D"/>
      <w:spacing w:val="10"/>
    </w:rPr>
  </w:style>
  <w:style w:type="character" w:customStyle="1" w:styleId="WW8Num1z2">
    <w:name w:val="WW8Num1z2"/>
    <w:rPr>
      <w:rFonts w:ascii="Courier New" w:hAnsi="Courier New" w:cs="Courier New"/>
    </w:rPr>
  </w:style>
  <w:style w:type="character" w:customStyle="1" w:styleId="WW8Num3z3">
    <w:name w:val="WW8Num3z3"/>
  </w:style>
  <w:style w:type="character" w:customStyle="1" w:styleId="af0">
    <w:name w:val="Нижний колонтитул Знак"/>
    <w:basedOn w:val="10"/>
  </w:style>
  <w:style w:type="character" w:customStyle="1" w:styleId="40">
    <w:name w:val="Заголовок 4 Знак"/>
    <w:rPr>
      <w:rFonts w:ascii="Calibri" w:hAnsi="Calibri" w:cs="Calibri"/>
      <w:smallCaps/>
      <w:spacing w:val="10"/>
      <w:sz w:val="22"/>
      <w:szCs w:val="22"/>
    </w:rPr>
  </w:style>
  <w:style w:type="character" w:customStyle="1" w:styleId="60">
    <w:name w:val="Заголовок 6 Знак"/>
    <w:rPr>
      <w:rFonts w:ascii="Calibri" w:hAnsi="Calibri" w:cs="Calibri"/>
      <w:smallCaps/>
      <w:color w:val="C0504D"/>
      <w:spacing w:val="5"/>
      <w:sz w:val="22"/>
    </w:rPr>
  </w:style>
  <w:style w:type="character" w:customStyle="1" w:styleId="WW8Num6z4">
    <w:name w:val="WW8Num6z4"/>
  </w:style>
  <w:style w:type="character" w:customStyle="1" w:styleId="WW8Num2z7">
    <w:name w:val="WW8Num2z7"/>
  </w:style>
  <w:style w:type="character" w:customStyle="1" w:styleId="WW-Absatz-Standardschriftart">
    <w:name w:val="WW-Absatz-Standardschriftart"/>
  </w:style>
  <w:style w:type="character" w:customStyle="1" w:styleId="24">
    <w:name w:val="Заголовок 2 Знак"/>
    <w:rPr>
      <w:rFonts w:ascii="Calibri" w:hAnsi="Calibri" w:cs="Calibri"/>
      <w:smallCaps/>
      <w:spacing w:val="5"/>
      <w:sz w:val="28"/>
      <w:szCs w:val="28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BodyTextChar">
    <w:name w:val="Body Text Char"/>
    <w:rPr>
      <w:rFonts w:ascii="Calibri" w:hAnsi="Calibri" w:cs="Calibri"/>
      <w:sz w:val="24"/>
      <w:lang w:val="ru-RU"/>
    </w:rPr>
  </w:style>
  <w:style w:type="character" w:customStyle="1" w:styleId="DefaultParagraphFont">
    <w:name w:val="Default Paragraph Font"/>
  </w:style>
  <w:style w:type="character" w:styleId="af1">
    <w:name w:val="Subtle Emphasis"/>
    <w:qFormat/>
    <w:rPr>
      <w:i/>
    </w:rPr>
  </w:style>
  <w:style w:type="character" w:customStyle="1" w:styleId="WW8Num1z4">
    <w:name w:val="WW8Num1z4"/>
  </w:style>
  <w:style w:type="character" w:customStyle="1" w:styleId="WW8Num1z1">
    <w:name w:val="WW8Num1z1"/>
  </w:style>
  <w:style w:type="character" w:customStyle="1" w:styleId="WW8Num1z3">
    <w:name w:val="WW8Num1z3"/>
    <w:rPr>
      <w:rFonts w:ascii="Wingdings" w:hAnsi="Wingdings" w:cs="Wingdings"/>
    </w:rPr>
  </w:style>
  <w:style w:type="character" w:customStyle="1" w:styleId="WW8Num2z2">
    <w:name w:val="WW8Num2z2"/>
  </w:style>
  <w:style w:type="character" w:customStyle="1" w:styleId="WW8Num2z4">
    <w:name w:val="WW8Num2z4"/>
  </w:style>
  <w:style w:type="character" w:customStyle="1" w:styleId="WW8Num1z6">
    <w:name w:val="WW8Num1z6"/>
  </w:style>
  <w:style w:type="character" w:customStyle="1" w:styleId="WW8Num1z8">
    <w:name w:val="WW8Num1z8"/>
  </w:style>
  <w:style w:type="character" w:styleId="af2">
    <w:name w:val="Subtle Reference"/>
    <w:qFormat/>
    <w:rPr>
      <w:b/>
    </w:rPr>
  </w:style>
  <w:style w:type="character" w:customStyle="1" w:styleId="WW8Num3z8">
    <w:name w:val="WW8Num3z8"/>
  </w:style>
  <w:style w:type="character" w:customStyle="1" w:styleId="WW8Num2z1">
    <w:name w:val="WW8Num2z1"/>
  </w:style>
  <w:style w:type="character" w:customStyle="1" w:styleId="ConsPlusNormal">
    <w:name w:val="ConsPlusNormal Знак"/>
    <w:uiPriority w:val="99"/>
    <w:rPr>
      <w:rFonts w:ascii="Arial" w:hAnsi="Arial" w:cs="Arial"/>
      <w:lang w:val="ru-RU" w:bidi="ar-SA"/>
    </w:rPr>
  </w:style>
  <w:style w:type="character" w:customStyle="1" w:styleId="WW8Num2z6">
    <w:name w:val="WW8Num2z6"/>
  </w:style>
  <w:style w:type="character" w:customStyle="1" w:styleId="12">
    <w:name w:val="Заголовок 1 Знак"/>
    <w:rPr>
      <w:rFonts w:ascii="Cambria" w:hAnsi="Cambria" w:cs="Cambria"/>
      <w:b/>
      <w:sz w:val="32"/>
    </w:rPr>
  </w:style>
  <w:style w:type="character" w:customStyle="1" w:styleId="WW8Num3z1">
    <w:name w:val="WW8Num3z1"/>
  </w:style>
  <w:style w:type="character" w:customStyle="1" w:styleId="WW8Num7z0">
    <w:name w:val="WW8Num7z0"/>
    <w:rPr>
      <w:rFonts w:ascii="Symbol" w:hAnsi="Symbol" w:cs="Symbol"/>
    </w:rPr>
  </w:style>
  <w:style w:type="character" w:styleId="af3">
    <w:name w:val="Book Title"/>
    <w:qFormat/>
    <w:rPr>
      <w:rFonts w:ascii="Cambria" w:eastAsia="Times New Roman" w:hAnsi="Cambria" w:cs="Times New Roman"/>
      <w:i/>
      <w:iCs/>
      <w:sz w:val="20"/>
      <w:szCs w:val="20"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</w:rPr>
  </w:style>
  <w:style w:type="character" w:customStyle="1" w:styleId="WW8Num5z2">
    <w:name w:val="WW8Num5z2"/>
    <w:rPr>
      <w:rFonts w:cs="Times New Roman"/>
      <w:sz w:val="28"/>
      <w:szCs w:val="28"/>
    </w:rPr>
  </w:style>
  <w:style w:type="character" w:customStyle="1" w:styleId="WW8Num5z1">
    <w:name w:val="WW8Num5z1"/>
    <w:rPr>
      <w:rFonts w:cs="Times New Roman"/>
      <w:b/>
      <w:bCs/>
      <w:sz w:val="28"/>
      <w:szCs w:val="28"/>
    </w:rPr>
  </w:style>
  <w:style w:type="character" w:customStyle="1" w:styleId="af4">
    <w:name w:val="Символы концевой сноски"/>
    <w:rPr>
      <w:rFonts w:cs="Times New Roman"/>
      <w:vertAlign w:val="superscript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16z2">
    <w:name w:val="WW8Num16z2"/>
    <w:rPr>
      <w:rFonts w:cs="Times New Roman"/>
      <w:sz w:val="28"/>
      <w:szCs w:val="28"/>
    </w:rPr>
  </w:style>
  <w:style w:type="character" w:customStyle="1" w:styleId="af5">
    <w:name w:val="Основной текст Знак"/>
    <w:rPr>
      <w:rFonts w:cs="Times New Roman"/>
      <w:sz w:val="20"/>
      <w:szCs w:val="20"/>
    </w:rPr>
  </w:style>
  <w:style w:type="character" w:customStyle="1" w:styleId="af6">
    <w:name w:val="Текст концевой сноски Знак"/>
    <w:rPr>
      <w:rFonts w:cs="Times New Roman"/>
      <w:sz w:val="20"/>
      <w:szCs w:val="20"/>
    </w:rPr>
  </w:style>
  <w:style w:type="character" w:customStyle="1" w:styleId="af7">
    <w:name w:val="Подзаголовок Знак"/>
    <w:rPr>
      <w:rFonts w:ascii="Cambria" w:hAnsi="Cambria" w:cs="Cambria"/>
      <w:sz w:val="22"/>
      <w:szCs w:val="22"/>
    </w:rPr>
  </w:style>
  <w:style w:type="paragraph" w:styleId="af8">
    <w:name w:val="Balloon Text"/>
    <w:basedOn w:val="a"/>
    <w:rPr>
      <w:rFonts w:ascii="Tahoma" w:hAnsi="Tahoma" w:cs="Tahoma"/>
      <w:sz w:val="16"/>
      <w:szCs w:val="16"/>
    </w:rPr>
  </w:style>
  <w:style w:type="paragraph" w:styleId="25">
    <w:name w:val="List Number 2"/>
    <w:basedOn w:val="a"/>
    <w:rPr>
      <w:rFonts w:eastAsia="Calibri"/>
    </w:rPr>
  </w:style>
  <w:style w:type="paragraph" w:styleId="af9">
    <w:name w:val="Subtitle"/>
    <w:basedOn w:val="a"/>
    <w:next w:val="a"/>
    <w:qFormat/>
    <w:pPr>
      <w:widowControl/>
      <w:autoSpaceDE/>
      <w:spacing w:after="720"/>
      <w:jc w:val="right"/>
    </w:pPr>
    <w:rPr>
      <w:rFonts w:ascii="Cambria" w:hAnsi="Cambria" w:cs="Cambria"/>
      <w:sz w:val="22"/>
      <w:szCs w:val="22"/>
    </w:rPr>
  </w:style>
  <w:style w:type="paragraph" w:styleId="13">
    <w:name w:val="toc 1"/>
    <w:basedOn w:val="a"/>
    <w:next w:val="a"/>
    <w:pPr>
      <w:widowControl/>
      <w:autoSpaceDE/>
      <w:spacing w:before="100" w:line="240" w:lineRule="exact"/>
      <w:jc w:val="both"/>
    </w:pPr>
    <w:rPr>
      <w:b/>
      <w:bCs/>
      <w:caps/>
      <w:sz w:val="28"/>
      <w:szCs w:val="28"/>
      <w:lang w:val="en-US" w:eastAsia="ru-RU"/>
    </w:rPr>
  </w:style>
  <w:style w:type="paragraph" w:styleId="afa">
    <w:name w:val="List"/>
    <w:basedOn w:val="a0"/>
    <w:next w:val="a"/>
    <w:pPr>
      <w:spacing w:after="120"/>
    </w:pPr>
  </w:style>
  <w:style w:type="paragraph" w:styleId="afb">
    <w:name w:val="footer"/>
    <w:basedOn w:val="a"/>
    <w:pPr>
      <w:tabs>
        <w:tab w:val="center" w:pos="4677"/>
        <w:tab w:val="right" w:pos="9355"/>
      </w:tabs>
    </w:pPr>
  </w:style>
  <w:style w:type="paragraph" w:styleId="afc">
    <w:name w:val="endnote text"/>
    <w:basedOn w:val="a"/>
  </w:style>
  <w:style w:type="paragraph" w:styleId="afd">
    <w:name w:val="header"/>
    <w:basedOn w:val="a"/>
  </w:style>
  <w:style w:type="paragraph" w:styleId="afe">
    <w:name w:val="Обычный (веб)"/>
    <w:basedOn w:val="a"/>
    <w:pPr>
      <w:widowControl/>
      <w:autoSpaceDE/>
      <w:spacing w:before="280" w:after="280"/>
    </w:pPr>
    <w:rPr>
      <w:sz w:val="24"/>
      <w:szCs w:val="24"/>
    </w:rPr>
  </w:style>
  <w:style w:type="paragraph" w:styleId="a0">
    <w:name w:val="Body Text"/>
    <w:basedOn w:val="a"/>
    <w:pPr>
      <w:widowControl/>
      <w:autoSpaceDE/>
      <w:jc w:val="center"/>
    </w:pPr>
    <w:rPr>
      <w:sz w:val="22"/>
    </w:rPr>
  </w:style>
  <w:style w:type="paragraph" w:styleId="aff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нак Знак Знак1 Знак Знак Знак Знак"/>
    <w:basedOn w:val="a"/>
    <w:pPr>
      <w:widowControl/>
      <w:autoSpaceDE/>
      <w:spacing w:before="280" w:after="280"/>
    </w:pPr>
    <w:rPr>
      <w:rFonts w:ascii="Tahoma" w:hAnsi="Tahoma" w:cs="Tahoma"/>
      <w:lang w:val="en-US"/>
    </w:rPr>
  </w:style>
  <w:style w:type="paragraph" w:customStyle="1" w:styleId="LO-Normal">
    <w:name w:val="LO-Normal"/>
    <w:pPr>
      <w:suppressAutoHyphens/>
      <w:spacing w:after="200" w:line="276" w:lineRule="auto"/>
    </w:pPr>
    <w:rPr>
      <w:rFonts w:eastAsia="Arial"/>
      <w:sz w:val="22"/>
      <w:shd w:val="clear" w:color="auto" w:fill="FFFFFF"/>
      <w:lang w:eastAsia="zh-CN"/>
    </w:rPr>
  </w:style>
  <w:style w:type="paragraph" w:customStyle="1" w:styleId="ListParagraph">
    <w:name w:val="List Paragraph"/>
    <w:basedOn w:val="a"/>
    <w:next w:val="a"/>
    <w:pPr>
      <w:widowControl/>
      <w:autoSpaceDE/>
      <w:ind w:left="720"/>
      <w:jc w:val="center"/>
    </w:pPr>
    <w:rPr>
      <w:sz w:val="22"/>
    </w:rPr>
  </w:style>
  <w:style w:type="paragraph" w:customStyle="1" w:styleId="ConsPlusNormal0">
    <w:name w:val="ConsPlusNormal"/>
    <w:qFormat/>
    <w:pPr>
      <w:widowControl w:val="0"/>
      <w:suppressAutoHyphens/>
      <w:autoSpaceDE w:val="0"/>
    </w:pPr>
    <w:rPr>
      <w:rFonts w:ascii="Arial" w:eastAsia="Arial" w:hAnsi="Arial" w:cs="Arial"/>
      <w:lang w:eastAsia="zh-CN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zh-CN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styleId="aff0">
    <w:name w:val="Title"/>
    <w:basedOn w:val="a"/>
    <w:next w:val="a0"/>
    <w:pPr>
      <w:keepNext/>
      <w:widowControl/>
      <w:autoSpaceDE/>
      <w:spacing w:before="240" w:after="120"/>
      <w:jc w:val="center"/>
    </w:pPr>
    <w:rPr>
      <w:rFonts w:ascii="Arial" w:hAnsi="Arial" w:cs="Arial"/>
      <w:sz w:val="28"/>
    </w:rPr>
  </w:style>
  <w:style w:type="paragraph" w:customStyle="1" w:styleId="List">
    <w:name w:val="List"/>
    <w:basedOn w:val="BodyText"/>
    <w:next w:val="a"/>
  </w:style>
  <w:style w:type="paragraph" w:customStyle="1" w:styleId="BodyText">
    <w:name w:val="Body Text"/>
    <w:basedOn w:val="a"/>
    <w:next w:val="a"/>
    <w:pPr>
      <w:widowControl/>
      <w:autoSpaceDE/>
      <w:spacing w:after="120"/>
      <w:jc w:val="center"/>
    </w:pPr>
    <w:rPr>
      <w:sz w:val="22"/>
    </w:rPr>
  </w:style>
  <w:style w:type="paragraph" w:customStyle="1" w:styleId="211">
    <w:name w:val="Основной текст с отступом 21"/>
    <w:basedOn w:val="a"/>
    <w:pPr>
      <w:numPr>
        <w:numId w:val="2"/>
      </w:numPr>
      <w:tabs>
        <w:tab w:val="left" w:pos="972"/>
      </w:tabs>
      <w:spacing w:after="120" w:line="480" w:lineRule="auto"/>
      <w:ind w:left="283" w:firstLine="0"/>
    </w:pPr>
    <w:rPr>
      <w:rFonts w:eastAsia="Calibri"/>
    </w:rPr>
  </w:style>
  <w:style w:type="paragraph" w:customStyle="1" w:styleId="15">
    <w:name w:val="Без интервала1"/>
    <w:next w:val="a"/>
    <w:pPr>
      <w:suppressAutoHyphens/>
    </w:pPr>
    <w:rPr>
      <w:rFonts w:eastAsia="Arial"/>
      <w:sz w:val="22"/>
      <w:lang w:eastAsia="zh-CN"/>
    </w:rPr>
  </w:style>
  <w:style w:type="paragraph" w:customStyle="1" w:styleId="61">
    <w:name w:val="Абзац списка6"/>
    <w:basedOn w:val="a"/>
    <w:pPr>
      <w:widowControl/>
      <w:autoSpaceDE/>
      <w:spacing w:after="200" w:line="276" w:lineRule="auto"/>
    </w:pPr>
    <w:rPr>
      <w:rFonts w:ascii="Calibri" w:eastAsia="DejaVu Sans" w:hAnsi="Calibri" w:cs="DejaVu Sans"/>
      <w:kern w:val="1"/>
      <w:sz w:val="22"/>
      <w:szCs w:val="22"/>
    </w:rPr>
  </w:style>
  <w:style w:type="paragraph" w:customStyle="1" w:styleId="16">
    <w:name w:val=" Знак Знак Знак1 Знак Знак Знак Знак"/>
    <w:basedOn w:val="a"/>
    <w:pPr>
      <w:widowControl/>
      <w:autoSpaceDE/>
      <w:spacing w:before="280" w:after="280"/>
    </w:pPr>
    <w:rPr>
      <w:rFonts w:ascii="Tahoma" w:hAnsi="Tahoma" w:cs="Tahoma"/>
      <w:lang w:val="en-US"/>
    </w:rPr>
  </w:style>
  <w:style w:type="paragraph" w:styleId="aff1">
    <w:name w:val="Intense Quote"/>
    <w:basedOn w:val="a"/>
    <w:next w:val="a"/>
    <w:qFormat/>
    <w:pPr>
      <w:widowControl/>
      <w:pBdr>
        <w:top w:val="single" w:sz="8" w:space="10" w:color="FF0000"/>
        <w:left w:val="single" w:sz="8" w:space="10" w:color="FF0000"/>
        <w:bottom w:val="single" w:sz="8" w:space="10" w:color="FF0000"/>
        <w:right w:val="single" w:sz="8" w:space="10" w:color="FF0000"/>
      </w:pBdr>
      <w:shd w:val="clear" w:color="auto" w:fill="C0504D"/>
      <w:autoSpaceDE/>
      <w:spacing w:before="140" w:after="140" w:line="276" w:lineRule="auto"/>
      <w:ind w:left="1440" w:right="1440"/>
      <w:jc w:val="both"/>
    </w:pPr>
    <w:rPr>
      <w:rFonts w:ascii="Calibri" w:hAnsi="Calibri" w:cs="Calibri"/>
      <w:b/>
      <w:i/>
      <w:color w:val="FFFFFF"/>
      <w:sz w:val="22"/>
    </w:rPr>
  </w:style>
  <w:style w:type="paragraph" w:styleId="aff2">
    <w:name w:val="List Paragraph"/>
    <w:basedOn w:val="a"/>
    <w:next w:val="a"/>
    <w:qFormat/>
    <w:pPr>
      <w:widowControl/>
      <w:autoSpaceDE/>
      <w:ind w:left="720"/>
      <w:jc w:val="center"/>
    </w:pPr>
    <w:rPr>
      <w:sz w:val="22"/>
    </w:rPr>
  </w:style>
  <w:style w:type="paragraph" w:customStyle="1" w:styleId="17">
    <w:name w:val="Знак Знак Знак1 Знак"/>
    <w:basedOn w:val="a"/>
    <w:pPr>
      <w:widowControl/>
      <w:autoSpaceDE/>
      <w:spacing w:before="280" w:after="280"/>
    </w:pPr>
    <w:rPr>
      <w:rFonts w:ascii="Tahoma" w:hAnsi="Tahoma" w:cs="Tahoma"/>
      <w:lang w:val="en-US"/>
    </w:rPr>
  </w:style>
  <w:style w:type="paragraph" w:customStyle="1" w:styleId="18">
    <w:name w:val="Название объекта1"/>
    <w:basedOn w:val="a"/>
    <w:next w:val="a"/>
    <w:pPr>
      <w:widowControl/>
      <w:autoSpaceDE/>
      <w:spacing w:after="200" w:line="276" w:lineRule="auto"/>
      <w:jc w:val="both"/>
    </w:pPr>
    <w:rPr>
      <w:rFonts w:ascii="Calibri" w:hAnsi="Calibri" w:cs="Calibri"/>
      <w:b/>
      <w:bCs/>
      <w:caps/>
      <w:sz w:val="16"/>
      <w:szCs w:val="18"/>
    </w:rPr>
  </w:style>
  <w:style w:type="paragraph" w:customStyle="1" w:styleId="WW-">
    <w:name w:val="WW-Заголовок"/>
    <w:basedOn w:val="a"/>
    <w:next w:val="a"/>
    <w:pPr>
      <w:widowControl/>
      <w:pBdr>
        <w:top w:val="single" w:sz="8" w:space="1" w:color="FF0000"/>
      </w:pBdr>
      <w:autoSpaceDE/>
      <w:spacing w:after="200"/>
      <w:jc w:val="right"/>
    </w:pPr>
    <w:rPr>
      <w:rFonts w:ascii="Calibri" w:hAnsi="Calibri" w:cs="Calibri"/>
      <w:smallCaps/>
      <w:sz w:val="48"/>
      <w:szCs w:val="48"/>
    </w:rPr>
  </w:style>
  <w:style w:type="paragraph" w:customStyle="1" w:styleId="ConsPlusNonformat">
    <w:name w:val="ConsPlusNonformat"/>
    <w:next w:val="a"/>
    <w:pPr>
      <w:widowControl w:val="0"/>
      <w:suppressAutoHyphens/>
    </w:pPr>
    <w:rPr>
      <w:rFonts w:ascii="Courier New" w:eastAsia="Arial" w:hAnsi="Courier New" w:cs="Courier New"/>
      <w:sz w:val="22"/>
      <w:lang w:eastAsia="zh-CN"/>
    </w:rPr>
  </w:style>
  <w:style w:type="paragraph" w:customStyle="1" w:styleId="26">
    <w:name w:val="Название объекта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heading1">
    <w:name w:val="heading 1"/>
    <w:basedOn w:val="a"/>
    <w:next w:val="BodyText"/>
    <w:pPr>
      <w:keepNext/>
      <w:widowControl/>
      <w:autoSpaceDE/>
      <w:spacing w:before="240" w:after="60"/>
      <w:jc w:val="center"/>
    </w:pPr>
    <w:rPr>
      <w:rFonts w:ascii="Cambria" w:eastAsia="Cambria" w:hAnsi="Cambria" w:cs="Cambria"/>
      <w:b/>
      <w:sz w:val="32"/>
    </w:rPr>
  </w:style>
  <w:style w:type="paragraph" w:customStyle="1" w:styleId="BalloonText">
    <w:name w:val="Balloon Text"/>
    <w:basedOn w:val="a"/>
    <w:next w:val="a"/>
    <w:pPr>
      <w:widowControl/>
      <w:autoSpaceDE/>
      <w:jc w:val="center"/>
    </w:pPr>
    <w:rPr>
      <w:rFonts w:ascii="Tahoma" w:eastAsia="Tahoma" w:hAnsi="Tahoma" w:cs="Tahoma"/>
      <w:sz w:val="16"/>
    </w:rPr>
  </w:style>
  <w:style w:type="paragraph" w:customStyle="1" w:styleId="19">
    <w:name w:val="Название1"/>
    <w:basedOn w:val="a"/>
    <w:next w:val="a"/>
    <w:pPr>
      <w:widowControl/>
      <w:suppressLineNumbers/>
      <w:autoSpaceDE/>
      <w:spacing w:before="120" w:after="120"/>
      <w:jc w:val="center"/>
    </w:pPr>
    <w:rPr>
      <w:i/>
      <w:sz w:val="24"/>
    </w:rPr>
  </w:style>
  <w:style w:type="paragraph" w:customStyle="1" w:styleId="aff3">
    <w:name w:val="Содержимое таблицы"/>
    <w:basedOn w:val="a"/>
    <w:pPr>
      <w:suppressLineNumbers/>
      <w:autoSpaceDE/>
    </w:pPr>
    <w:rPr>
      <w:sz w:val="24"/>
      <w:lang/>
    </w:rPr>
  </w:style>
  <w:style w:type="paragraph" w:customStyle="1" w:styleId="aff4">
    <w:name w:val="Содержимое врезки"/>
    <w:basedOn w:val="a0"/>
  </w:style>
  <w:style w:type="paragraph" w:customStyle="1" w:styleId="27">
    <w:name w:val="Указатель2"/>
    <w:basedOn w:val="a"/>
    <w:pPr>
      <w:suppressLineNumbers/>
    </w:pPr>
    <w:rPr>
      <w:rFonts w:cs="Mangal"/>
    </w:rPr>
  </w:style>
  <w:style w:type="paragraph" w:customStyle="1" w:styleId="1a">
    <w:name w:val="Указатель1"/>
    <w:basedOn w:val="a"/>
    <w:next w:val="a"/>
    <w:pPr>
      <w:widowControl/>
      <w:suppressLineNumbers/>
      <w:autoSpaceDE/>
      <w:jc w:val="center"/>
    </w:pPr>
    <w:rPr>
      <w:sz w:val="22"/>
    </w:rPr>
  </w:style>
  <w:style w:type="paragraph" w:customStyle="1" w:styleId="NoSpacing">
    <w:name w:val="No Spacing"/>
    <w:next w:val="a"/>
    <w:pPr>
      <w:suppressAutoHyphens/>
    </w:pPr>
    <w:rPr>
      <w:rFonts w:eastAsia="Arial"/>
      <w:sz w:val="22"/>
      <w:lang w:eastAsia="zh-CN"/>
    </w:rPr>
  </w:style>
  <w:style w:type="paragraph" w:customStyle="1" w:styleId="1b">
    <w:name w:val="Заголовок таблицы ссылок1"/>
    <w:basedOn w:val="1"/>
    <w:next w:val="a"/>
    <w:pPr>
      <w:keepNext w:val="0"/>
      <w:numPr>
        <w:numId w:val="0"/>
      </w:numPr>
      <w:tabs>
        <w:tab w:val="left" w:pos="0"/>
      </w:tabs>
      <w:suppressAutoHyphens w:val="0"/>
      <w:spacing w:before="300" w:after="40" w:line="276" w:lineRule="auto"/>
      <w:jc w:val="left"/>
    </w:pPr>
    <w:rPr>
      <w:rFonts w:ascii="Calibri" w:hAnsi="Calibri" w:cs="Calibri"/>
      <w:b w:val="0"/>
      <w:smallCaps/>
      <w:spacing w:val="5"/>
      <w:szCs w:val="32"/>
      <w:lang w:bidi="en-US"/>
    </w:rPr>
  </w:style>
  <w:style w:type="paragraph" w:customStyle="1" w:styleId="33">
    <w:name w:val="Стиль3"/>
    <w:basedOn w:val="211"/>
    <w:pPr>
      <w:autoSpaceDE/>
      <w:spacing w:after="0" w:line="240" w:lineRule="auto"/>
      <w:ind w:left="900"/>
      <w:jc w:val="both"/>
    </w:pPr>
    <w:rPr>
      <w:sz w:val="24"/>
      <w:szCs w:val="24"/>
    </w:rPr>
  </w:style>
  <w:style w:type="paragraph" w:styleId="28">
    <w:name w:val="Quote"/>
    <w:basedOn w:val="a"/>
    <w:next w:val="a"/>
    <w:qFormat/>
    <w:pPr>
      <w:widowControl/>
      <w:autoSpaceDE/>
      <w:spacing w:after="200" w:line="276" w:lineRule="auto"/>
      <w:jc w:val="both"/>
    </w:pPr>
    <w:rPr>
      <w:rFonts w:ascii="Calibri" w:hAnsi="Calibri" w:cs="Calibri"/>
      <w:i/>
      <w:sz w:val="22"/>
    </w:rPr>
  </w:style>
  <w:style w:type="paragraph" w:customStyle="1" w:styleId="212">
    <w:name w:val="Основной текст 21"/>
    <w:basedOn w:val="a"/>
    <w:pPr>
      <w:spacing w:after="120" w:line="480" w:lineRule="auto"/>
    </w:pPr>
    <w:rPr>
      <w:rFonts w:ascii="Calibri" w:hAnsi="Calibri" w:cs="Calibri"/>
    </w:rPr>
  </w:style>
  <w:style w:type="paragraph" w:customStyle="1" w:styleId="aff5">
    <w:name w:val="Заголовок таблицы"/>
    <w:basedOn w:val="aff3"/>
    <w:pPr>
      <w:widowControl/>
      <w:spacing w:line="100" w:lineRule="atLeast"/>
      <w:jc w:val="center"/>
    </w:pPr>
    <w:rPr>
      <w:b/>
      <w:bCs/>
      <w:shd w:val="clear" w:color="auto" w:fill="FFFFFF"/>
      <w:lang w:bidi="hi-IN"/>
    </w:rPr>
  </w:style>
  <w:style w:type="paragraph" w:styleId="aff6">
    <w:name w:val="Revision"/>
    <w:pPr>
      <w:suppressAutoHyphens/>
      <w:spacing w:after="200" w:line="276" w:lineRule="auto"/>
      <w:jc w:val="both"/>
    </w:pPr>
    <w:rPr>
      <w:rFonts w:ascii="Calibri" w:eastAsia="Arial" w:hAnsi="Calibri" w:cs="Calibri"/>
      <w:sz w:val="22"/>
      <w:lang w:eastAsia="zh-CN"/>
    </w:rPr>
  </w:style>
  <w:style w:type="paragraph" w:styleId="aff7">
    <w:name w:val="No Spacing"/>
    <w:qFormat/>
    <w:pPr>
      <w:suppressAutoHyphens/>
      <w:jc w:val="center"/>
    </w:pPr>
    <w:rPr>
      <w:rFonts w:eastAsia="Arial"/>
      <w:sz w:val="22"/>
      <w:lang w:eastAsia="zh-CN"/>
    </w:rPr>
  </w:style>
  <w:style w:type="paragraph" w:customStyle="1" w:styleId="310">
    <w:name w:val="Основной текст 31"/>
    <w:basedOn w:val="a"/>
    <w:pPr>
      <w:spacing w:after="120"/>
    </w:pPr>
    <w:rPr>
      <w:rFonts w:ascii="Arial" w:hAnsi="Arial" w:cs="Arial"/>
      <w:sz w:val="16"/>
      <w:szCs w:val="16"/>
    </w:rPr>
  </w:style>
  <w:style w:type="paragraph" w:customStyle="1" w:styleId="aff8">
    <w:name w:val="Верхний колонтитул слева"/>
    <w:basedOn w:val="a"/>
    <w:rsid w:val="00613FE0"/>
    <w:pPr>
      <w:suppressLineNumbers/>
      <w:tabs>
        <w:tab w:val="center" w:pos="4677"/>
        <w:tab w:val="right" w:pos="9354"/>
      </w:tabs>
      <w:suppressAutoHyphens w:val="0"/>
    </w:pPr>
    <w:rPr>
      <w:rFonts w:eastAsia="Calibri"/>
    </w:rPr>
  </w:style>
  <w:style w:type="paragraph" w:styleId="aff9">
    <w:name w:val="footnote text"/>
    <w:basedOn w:val="a"/>
    <w:link w:val="affa"/>
    <w:uiPriority w:val="99"/>
    <w:semiHidden/>
    <w:unhideWhenUsed/>
    <w:rsid w:val="00613FE0"/>
    <w:pPr>
      <w:suppressAutoHyphens w:val="0"/>
    </w:pPr>
    <w:rPr>
      <w:rFonts w:eastAsia="Calibri"/>
    </w:rPr>
  </w:style>
  <w:style w:type="character" w:customStyle="1" w:styleId="affa">
    <w:name w:val="Текст сноски Знак"/>
    <w:link w:val="aff9"/>
    <w:uiPriority w:val="99"/>
    <w:semiHidden/>
    <w:rsid w:val="00613FE0"/>
    <w:rPr>
      <w:rFonts w:eastAsia="Calibri"/>
      <w:lang w:eastAsia="zh-CN"/>
    </w:rPr>
  </w:style>
  <w:style w:type="character" w:styleId="affb">
    <w:name w:val="footnote reference"/>
    <w:uiPriority w:val="99"/>
    <w:semiHidden/>
    <w:unhideWhenUsed/>
    <w:rsid w:val="00613F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3774</Words>
  <Characters>21518</Characters>
  <Application>Microsoft Office Word</Application>
  <DocSecurity>0</DocSecurity>
  <PresentationFormat/>
  <Lines>179</Lines>
  <Paragraphs>50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Manager/>
  <Company>Функциональность ограничена</Company>
  <LinksUpToDate>false</LinksUpToDate>
  <CharactersWithSpaces>25242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Шаталов</dc:creator>
  <cp:keywords/>
  <dc:description/>
  <cp:lastModifiedBy>Пользователь</cp:lastModifiedBy>
  <cp:revision>2</cp:revision>
  <cp:lastPrinted>2015-11-19T13:01:00Z</cp:lastPrinted>
  <dcterms:created xsi:type="dcterms:W3CDTF">2026-10-06T11:11:00Z</dcterms:created>
  <dcterms:modified xsi:type="dcterms:W3CDTF">2026-10-06T11:11:00Z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1049-10.1.0.5671</vt:lpwstr>
  </property>
</Properties>
</file>