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сопровождению программного обеспечения ''1С''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rPr>
                <w:rFonts w:eastAsia="Calibri"/>
                <w:lang w:eastAsia="en-US"/>
              </w:rPr>
              <w:t>Максимальное значение цены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500 000,00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500 000,00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БЮДЖЕТНОЕ УЧРЕЖДЕНИЕ ЗДРАВООХРАНЕНИЯ ''КРАЕВАЯ КЛИНИЧЕСКАЯ БОЛЬНИЦА'' ИМЕНИ ПРОФЕССОРА С.И. СЕРГЕЕВА МИНИСТЕРСТВА ЗДРАВООХРАНЕНИЯ ХАБАРОВСКОГО КРАЯ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802У5299000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2724002616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272401001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03224643080000002000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БЮДЖЕТНОЕ УЧРЕЖДЕНИЕ ЗДРАВООХРАНЕНИЯ ''КРАЕВАЯ КЛИНИЧЕСКАЯ БОЛЬНИЦА'' ИМЕНИ ПРОФЕССОРА С.И. СЕРГЕЕВА МИНИСТЕРСТВА ЗДРАВООХРАНЕНИЯ ХАБАРОВСКОГО КРАЯ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БЮДЖЕТНОЕ УЧРЕЖДЕНИЕ ЗДРАВООХРАНЕНИЯ ''КРАЕВАЯ КЛИНИЧЕСКАЯ БОЛЬНИЦА'' ИМЕНИ ПРОФЕССОРА С.И. СЕРГЕЕВА МИНИСТЕРСТВА ЗДРАВООХРАНЕНИЯ ХАБАРОВСКОГО КРАЯ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680009, Хабаровский край, Хабаровск г, Краснодарская ул, Краснодарская ул, Д. 9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680009, Хабаровский край, Хабаровск г, Краснодарская ул, Д. 9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resurskkb1@mail.ru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7-4212-702339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Карпович Виктория Сергеевна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