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A00" w:rsidRDefault="000E19D3" w:rsidP="000E19D3">
      <w:pPr>
        <w:spacing w:after="0"/>
        <w:jc w:val="center"/>
        <w:rPr>
          <w:sz w:val="22"/>
          <w:szCs w:val="22"/>
        </w:rPr>
      </w:pPr>
      <w:r>
        <w:rPr>
          <w:sz w:val="22"/>
          <w:szCs w:val="22"/>
        </w:rPr>
        <w:t>Описание объекта закупки</w:t>
      </w:r>
    </w:p>
    <w:p w:rsidR="00AE0C21" w:rsidRPr="00F139D7" w:rsidRDefault="00AE0C21" w:rsidP="000E19D3">
      <w:pPr>
        <w:spacing w:after="0"/>
        <w:jc w:val="center"/>
        <w:rPr>
          <w:sz w:val="22"/>
          <w:szCs w:val="22"/>
        </w:rPr>
      </w:pPr>
    </w:p>
    <w:p w:rsidR="00BD1124" w:rsidRDefault="00BD1124" w:rsidP="00BD1124">
      <w:pPr>
        <w:spacing w:after="0"/>
        <w:jc w:val="center"/>
        <w:rPr>
          <w:sz w:val="18"/>
          <w:szCs w:val="18"/>
        </w:rPr>
      </w:pPr>
      <w:r w:rsidRPr="001B0A46">
        <w:rPr>
          <w:sz w:val="18"/>
          <w:szCs w:val="18"/>
        </w:rPr>
        <w:t>Техническое задание</w:t>
      </w:r>
    </w:p>
    <w:p w:rsidR="00BD1124" w:rsidRPr="001B0A46" w:rsidRDefault="00BD1124" w:rsidP="00BD1124">
      <w:pPr>
        <w:spacing w:after="0"/>
        <w:jc w:val="center"/>
        <w:rPr>
          <w:b/>
          <w:sz w:val="18"/>
          <w:szCs w:val="18"/>
        </w:rPr>
      </w:pPr>
      <w:r w:rsidRPr="001B0A46">
        <w:rPr>
          <w:sz w:val="18"/>
          <w:szCs w:val="18"/>
        </w:rPr>
        <w:t>на оказание услуг по программному сопровождению (технической поддержке) медицинской информационной системы и средства автоматизации учета</w:t>
      </w:r>
    </w:p>
    <w:p w:rsidR="00BD1124" w:rsidRPr="001B0A46" w:rsidRDefault="00BD1124" w:rsidP="00BD1124">
      <w:pPr>
        <w:spacing w:after="0"/>
        <w:jc w:val="center"/>
        <w:rPr>
          <w:b/>
          <w:sz w:val="18"/>
          <w:szCs w:val="18"/>
        </w:rPr>
      </w:pP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2412"/>
        <w:gridCol w:w="5245"/>
        <w:gridCol w:w="1701"/>
        <w:gridCol w:w="1134"/>
      </w:tblGrid>
      <w:tr w:rsidR="00BD1124" w:rsidRPr="001B0A46" w:rsidTr="00C0104C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124" w:rsidRPr="001B0A46" w:rsidRDefault="00BD1124" w:rsidP="00C0104C">
            <w:pPr>
              <w:tabs>
                <w:tab w:val="left" w:pos="-360"/>
                <w:tab w:val="left" w:pos="360"/>
                <w:tab w:val="left" w:pos="3600"/>
              </w:tabs>
              <w:jc w:val="center"/>
              <w:rPr>
                <w:sz w:val="18"/>
                <w:szCs w:val="18"/>
              </w:rPr>
            </w:pPr>
            <w:r w:rsidRPr="001B0A46">
              <w:rPr>
                <w:iCs/>
                <w:sz w:val="18"/>
                <w:szCs w:val="18"/>
              </w:rPr>
              <w:t>№ п/п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124" w:rsidRPr="001B0A46" w:rsidRDefault="00BD1124" w:rsidP="00C0104C">
            <w:pPr>
              <w:tabs>
                <w:tab w:val="left" w:pos="-360"/>
                <w:tab w:val="left" w:pos="360"/>
                <w:tab w:val="left" w:pos="3600"/>
              </w:tabs>
              <w:jc w:val="center"/>
              <w:rPr>
                <w:sz w:val="18"/>
                <w:szCs w:val="18"/>
              </w:rPr>
            </w:pPr>
            <w:r w:rsidRPr="001B0A46">
              <w:rPr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t xml:space="preserve"> </w:t>
            </w:r>
            <w:r w:rsidRPr="001B0A46">
              <w:rPr>
                <w:sz w:val="18"/>
                <w:szCs w:val="18"/>
              </w:rPr>
              <w:t>услуг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24" w:rsidRPr="001B0A46" w:rsidRDefault="00BD1124" w:rsidP="00C0104C">
            <w:pPr>
              <w:tabs>
                <w:tab w:val="left" w:pos="-360"/>
                <w:tab w:val="left" w:pos="360"/>
                <w:tab w:val="left" w:pos="3600"/>
              </w:tabs>
              <w:jc w:val="center"/>
              <w:rPr>
                <w:sz w:val="18"/>
                <w:szCs w:val="18"/>
              </w:rPr>
            </w:pPr>
            <w:r w:rsidRPr="001B0A46">
              <w:rPr>
                <w:sz w:val="18"/>
                <w:szCs w:val="18"/>
              </w:rPr>
              <w:t>Характеристика оказываемых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24" w:rsidRPr="001B0A46" w:rsidRDefault="00BD1124" w:rsidP="00C0104C">
            <w:pPr>
              <w:tabs>
                <w:tab w:val="left" w:pos="-360"/>
                <w:tab w:val="left" w:pos="360"/>
                <w:tab w:val="left" w:pos="360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24" w:rsidRPr="001B0A46" w:rsidRDefault="00BD1124" w:rsidP="00C0104C">
            <w:pPr>
              <w:tabs>
                <w:tab w:val="left" w:pos="-360"/>
                <w:tab w:val="left" w:pos="360"/>
                <w:tab w:val="left" w:pos="360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</w:tc>
      </w:tr>
      <w:tr w:rsidR="00BD1124" w:rsidRPr="001B0A46" w:rsidTr="00C0104C">
        <w:trPr>
          <w:trHeight w:val="154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124" w:rsidRPr="001B0A46" w:rsidRDefault="00BD1124" w:rsidP="00C0104C">
            <w:pPr>
              <w:tabs>
                <w:tab w:val="left" w:pos="-360"/>
                <w:tab w:val="left" w:pos="360"/>
                <w:tab w:val="left" w:pos="3600"/>
              </w:tabs>
              <w:rPr>
                <w:sz w:val="18"/>
                <w:szCs w:val="18"/>
              </w:rPr>
            </w:pPr>
            <w:r w:rsidRPr="001B0A46">
              <w:rPr>
                <w:sz w:val="18"/>
                <w:szCs w:val="18"/>
              </w:rPr>
              <w:t>1.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124" w:rsidRPr="001B0A46" w:rsidRDefault="00BD1124" w:rsidP="00C0104C">
            <w:pPr>
              <w:tabs>
                <w:tab w:val="left" w:pos="-360"/>
                <w:tab w:val="left" w:pos="360"/>
                <w:tab w:val="left" w:pos="3600"/>
              </w:tabs>
              <w:rPr>
                <w:sz w:val="18"/>
                <w:szCs w:val="18"/>
              </w:rPr>
            </w:pPr>
            <w:r w:rsidRPr="001B0A46">
              <w:rPr>
                <w:sz w:val="18"/>
                <w:szCs w:val="18"/>
              </w:rPr>
              <w:t xml:space="preserve">Оказание услуг по программному сопровождению (технической поддержке) </w:t>
            </w:r>
            <w:r>
              <w:rPr>
                <w:sz w:val="18"/>
                <w:szCs w:val="18"/>
              </w:rPr>
              <w:t>м</w:t>
            </w:r>
            <w:r w:rsidRPr="001B0A46">
              <w:rPr>
                <w:sz w:val="18"/>
                <w:szCs w:val="18"/>
              </w:rPr>
              <w:t>едицинской информационной системы «Медея»</w:t>
            </w:r>
            <w:r>
              <w:rPr>
                <w:sz w:val="18"/>
                <w:szCs w:val="18"/>
              </w:rPr>
              <w:t xml:space="preserve"> и </w:t>
            </w:r>
            <w:r w:rsidRPr="001B0A46">
              <w:rPr>
                <w:sz w:val="18"/>
                <w:szCs w:val="18"/>
              </w:rPr>
              <w:t>средства автоматизации учета «Прививки»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124" w:rsidRPr="001B0A46" w:rsidRDefault="00BD1124" w:rsidP="00BD1124">
            <w:pPr>
              <w:numPr>
                <w:ilvl w:val="0"/>
                <w:numId w:val="14"/>
              </w:numPr>
              <w:tabs>
                <w:tab w:val="left" w:pos="-360"/>
                <w:tab w:val="left" w:pos="360"/>
              </w:tabs>
              <w:spacing w:after="0"/>
              <w:ind w:left="176" w:firstLine="283"/>
              <w:rPr>
                <w:sz w:val="18"/>
                <w:szCs w:val="18"/>
              </w:rPr>
            </w:pPr>
            <w:r w:rsidRPr="001B0A46">
              <w:rPr>
                <w:sz w:val="18"/>
                <w:szCs w:val="18"/>
              </w:rPr>
              <w:t>Предоставление во временное пользование программного обеспечения (далее ПО), на условиях передачи неисключительных прав на использование программного обеспечения.</w:t>
            </w:r>
          </w:p>
          <w:p w:rsidR="00BD1124" w:rsidRPr="001B0A46" w:rsidRDefault="00BD1124" w:rsidP="00BD1124">
            <w:pPr>
              <w:numPr>
                <w:ilvl w:val="0"/>
                <w:numId w:val="14"/>
              </w:numPr>
              <w:tabs>
                <w:tab w:val="left" w:pos="-360"/>
                <w:tab w:val="left" w:pos="360"/>
              </w:tabs>
              <w:spacing w:after="0"/>
              <w:ind w:left="176" w:firstLine="283"/>
              <w:rPr>
                <w:sz w:val="18"/>
                <w:szCs w:val="18"/>
              </w:rPr>
            </w:pPr>
            <w:r w:rsidRPr="001B0A46">
              <w:rPr>
                <w:sz w:val="18"/>
                <w:szCs w:val="18"/>
              </w:rPr>
              <w:t xml:space="preserve">Сопровождение и предоставление технической </w:t>
            </w:r>
            <w:r>
              <w:rPr>
                <w:sz w:val="18"/>
                <w:szCs w:val="18"/>
              </w:rPr>
              <w:t>поддержки по вопросам работы в м</w:t>
            </w:r>
            <w:r w:rsidRPr="001B0A46">
              <w:rPr>
                <w:sz w:val="18"/>
                <w:szCs w:val="18"/>
              </w:rPr>
              <w:t xml:space="preserve">едицинской информационной системе «Медея» </w:t>
            </w:r>
            <w:r>
              <w:rPr>
                <w:sz w:val="18"/>
                <w:szCs w:val="18"/>
              </w:rPr>
              <w:t xml:space="preserve">и </w:t>
            </w:r>
            <w:r w:rsidRPr="001B0A46">
              <w:rPr>
                <w:sz w:val="18"/>
                <w:szCs w:val="18"/>
              </w:rPr>
              <w:t>средств</w:t>
            </w:r>
            <w:r>
              <w:rPr>
                <w:sz w:val="18"/>
                <w:szCs w:val="18"/>
              </w:rPr>
              <w:t>е</w:t>
            </w:r>
            <w:r w:rsidRPr="001B0A46">
              <w:rPr>
                <w:sz w:val="18"/>
                <w:szCs w:val="18"/>
              </w:rPr>
              <w:t xml:space="preserve"> автоматизации учета «Прививки»</w:t>
            </w:r>
            <w:r>
              <w:rPr>
                <w:sz w:val="18"/>
                <w:szCs w:val="18"/>
              </w:rPr>
              <w:t xml:space="preserve"> (далее - Системы)</w:t>
            </w:r>
            <w:r w:rsidRPr="001B0A46">
              <w:rPr>
                <w:sz w:val="18"/>
                <w:szCs w:val="18"/>
              </w:rPr>
              <w:t>.</w:t>
            </w:r>
          </w:p>
          <w:p w:rsidR="00BD1124" w:rsidRPr="001B0A46" w:rsidRDefault="00BD1124" w:rsidP="00BD1124">
            <w:pPr>
              <w:numPr>
                <w:ilvl w:val="0"/>
                <w:numId w:val="14"/>
              </w:numPr>
              <w:tabs>
                <w:tab w:val="left" w:pos="-360"/>
                <w:tab w:val="left" w:pos="360"/>
              </w:tabs>
              <w:spacing w:after="0"/>
              <w:ind w:left="176" w:firstLine="283"/>
              <w:rPr>
                <w:sz w:val="18"/>
                <w:szCs w:val="18"/>
              </w:rPr>
            </w:pPr>
            <w:r w:rsidRPr="001B0A46">
              <w:rPr>
                <w:sz w:val="18"/>
                <w:szCs w:val="18"/>
              </w:rPr>
              <w:t>Обеспечение функционирования Систем.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24" w:rsidRPr="001B0A46" w:rsidRDefault="00BD1124" w:rsidP="00C0104C">
            <w:pPr>
              <w:tabs>
                <w:tab w:val="left" w:pos="-360"/>
                <w:tab w:val="left" w:pos="360"/>
              </w:tabs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Месяц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24" w:rsidRPr="001B0A46" w:rsidRDefault="00BD1124" w:rsidP="00C0104C">
            <w:pPr>
              <w:tabs>
                <w:tab w:val="left" w:pos="-360"/>
                <w:tab w:val="left" w:pos="360"/>
              </w:tabs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</w:tbl>
    <w:p w:rsidR="00BD1124" w:rsidRDefault="00BD1124" w:rsidP="00BD1124">
      <w:pPr>
        <w:spacing w:after="0"/>
        <w:rPr>
          <w:sz w:val="18"/>
          <w:szCs w:val="18"/>
        </w:rPr>
      </w:pPr>
    </w:p>
    <w:p w:rsidR="00BD1124" w:rsidRPr="001B0A46" w:rsidRDefault="00BD1124" w:rsidP="00BD1124">
      <w:pPr>
        <w:tabs>
          <w:tab w:val="left" w:pos="993"/>
        </w:tabs>
        <w:jc w:val="center"/>
        <w:rPr>
          <w:b/>
          <w:sz w:val="18"/>
          <w:szCs w:val="18"/>
        </w:rPr>
      </w:pPr>
      <w:r w:rsidRPr="001B0A46">
        <w:rPr>
          <w:b/>
          <w:sz w:val="18"/>
          <w:szCs w:val="18"/>
        </w:rPr>
        <w:t>Сопровождение и предоставление технической поддержки по вопросам работы Систем</w:t>
      </w:r>
    </w:p>
    <w:tbl>
      <w:tblPr>
        <w:tblW w:w="9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765"/>
        <w:gridCol w:w="8925"/>
      </w:tblGrid>
      <w:tr w:rsidR="00BD1124" w:rsidRPr="001B0A46" w:rsidTr="00C0104C">
        <w:trPr>
          <w:trHeight w:val="245"/>
        </w:trPr>
        <w:tc>
          <w:tcPr>
            <w:tcW w:w="765" w:type="dxa"/>
            <w:hideMark/>
          </w:tcPr>
          <w:p w:rsidR="00BD1124" w:rsidRPr="001B0A46" w:rsidRDefault="00BD1124" w:rsidP="00C0104C">
            <w:pPr>
              <w:spacing w:after="0"/>
              <w:rPr>
                <w:sz w:val="18"/>
                <w:szCs w:val="18"/>
              </w:rPr>
            </w:pPr>
            <w:r w:rsidRPr="001B0A46">
              <w:rPr>
                <w:sz w:val="18"/>
                <w:szCs w:val="18"/>
              </w:rPr>
              <w:t>1.</w:t>
            </w:r>
          </w:p>
        </w:tc>
        <w:tc>
          <w:tcPr>
            <w:tcW w:w="8925" w:type="dxa"/>
            <w:hideMark/>
          </w:tcPr>
          <w:p w:rsidR="00BD1124" w:rsidRPr="001B0A46" w:rsidRDefault="00BD1124" w:rsidP="00C0104C">
            <w:pPr>
              <w:spacing w:after="0"/>
              <w:rPr>
                <w:b/>
                <w:sz w:val="18"/>
                <w:szCs w:val="18"/>
                <w:u w:val="single"/>
              </w:rPr>
            </w:pPr>
            <w:r w:rsidRPr="003C749A">
              <w:rPr>
                <w:sz w:val="18"/>
                <w:szCs w:val="18"/>
              </w:rPr>
              <w:t>Функции сопровождения:</w:t>
            </w:r>
          </w:p>
        </w:tc>
      </w:tr>
      <w:tr w:rsidR="00BD1124" w:rsidRPr="001B0A46" w:rsidTr="00C0104C">
        <w:tc>
          <w:tcPr>
            <w:tcW w:w="765" w:type="dxa"/>
            <w:hideMark/>
          </w:tcPr>
          <w:p w:rsidR="00BD1124" w:rsidRPr="001B0A46" w:rsidRDefault="00BD1124" w:rsidP="00C0104C">
            <w:pPr>
              <w:spacing w:after="0"/>
              <w:rPr>
                <w:sz w:val="18"/>
                <w:szCs w:val="18"/>
              </w:rPr>
            </w:pPr>
            <w:r w:rsidRPr="001B0A46">
              <w:rPr>
                <w:sz w:val="18"/>
                <w:szCs w:val="18"/>
              </w:rPr>
              <w:t>1.1.</w:t>
            </w:r>
          </w:p>
        </w:tc>
        <w:tc>
          <w:tcPr>
            <w:tcW w:w="8925" w:type="dxa"/>
            <w:hideMark/>
          </w:tcPr>
          <w:p w:rsidR="00BD1124" w:rsidRPr="001B0A46" w:rsidRDefault="00BD1124" w:rsidP="00C0104C">
            <w:pPr>
              <w:spacing w:after="0"/>
              <w:rPr>
                <w:sz w:val="18"/>
                <w:szCs w:val="18"/>
              </w:rPr>
            </w:pPr>
            <w:r w:rsidRPr="001B0A46">
              <w:rPr>
                <w:sz w:val="18"/>
                <w:szCs w:val="18"/>
              </w:rPr>
              <w:t xml:space="preserve">Обучение и консультации специалистов учреждения по работе в </w:t>
            </w:r>
            <w:r>
              <w:rPr>
                <w:sz w:val="18"/>
                <w:szCs w:val="18"/>
              </w:rPr>
              <w:t>Системах</w:t>
            </w:r>
          </w:p>
        </w:tc>
      </w:tr>
      <w:tr w:rsidR="00BD1124" w:rsidRPr="001B0A46" w:rsidTr="00C0104C">
        <w:tc>
          <w:tcPr>
            <w:tcW w:w="765" w:type="dxa"/>
            <w:hideMark/>
          </w:tcPr>
          <w:p w:rsidR="00BD1124" w:rsidRPr="001B0A46" w:rsidRDefault="00BD1124" w:rsidP="00C0104C">
            <w:pPr>
              <w:spacing w:after="0"/>
              <w:rPr>
                <w:sz w:val="18"/>
                <w:szCs w:val="18"/>
              </w:rPr>
            </w:pPr>
            <w:r w:rsidRPr="001B0A46">
              <w:rPr>
                <w:sz w:val="18"/>
                <w:szCs w:val="18"/>
              </w:rPr>
              <w:t>1.2.</w:t>
            </w:r>
          </w:p>
        </w:tc>
        <w:tc>
          <w:tcPr>
            <w:tcW w:w="8925" w:type="dxa"/>
            <w:hideMark/>
          </w:tcPr>
          <w:p w:rsidR="00BD1124" w:rsidRPr="001B0A46" w:rsidRDefault="00BD1124" w:rsidP="00C0104C">
            <w:pPr>
              <w:spacing w:after="0"/>
              <w:rPr>
                <w:sz w:val="18"/>
                <w:szCs w:val="18"/>
              </w:rPr>
            </w:pPr>
            <w:r w:rsidRPr="001B0A46">
              <w:rPr>
                <w:sz w:val="18"/>
                <w:szCs w:val="18"/>
              </w:rPr>
              <w:t>Поддержание актуальности отчетных форм для сдачи их в другие организации</w:t>
            </w:r>
          </w:p>
        </w:tc>
      </w:tr>
      <w:tr w:rsidR="00BD1124" w:rsidRPr="001B0A46" w:rsidTr="00C0104C">
        <w:trPr>
          <w:trHeight w:val="159"/>
        </w:trPr>
        <w:tc>
          <w:tcPr>
            <w:tcW w:w="765" w:type="dxa"/>
            <w:hideMark/>
          </w:tcPr>
          <w:p w:rsidR="00BD1124" w:rsidRPr="001B0A46" w:rsidRDefault="00BD1124" w:rsidP="00C0104C">
            <w:pPr>
              <w:spacing w:after="0"/>
              <w:rPr>
                <w:sz w:val="18"/>
                <w:szCs w:val="18"/>
              </w:rPr>
            </w:pPr>
            <w:r w:rsidRPr="001B0A46">
              <w:rPr>
                <w:sz w:val="18"/>
                <w:szCs w:val="18"/>
              </w:rPr>
              <w:t>1.3.</w:t>
            </w:r>
          </w:p>
        </w:tc>
        <w:tc>
          <w:tcPr>
            <w:tcW w:w="8925" w:type="dxa"/>
            <w:hideMark/>
          </w:tcPr>
          <w:p w:rsidR="00BD1124" w:rsidRPr="001B0A46" w:rsidRDefault="00BD1124" w:rsidP="00C0104C">
            <w:pPr>
              <w:spacing w:after="0"/>
              <w:rPr>
                <w:sz w:val="18"/>
                <w:szCs w:val="18"/>
              </w:rPr>
            </w:pPr>
            <w:r w:rsidRPr="001B0A46">
              <w:rPr>
                <w:sz w:val="18"/>
                <w:szCs w:val="18"/>
              </w:rPr>
              <w:t>Выполнение технологических операций по сопровождению баз данных Систем</w:t>
            </w:r>
          </w:p>
        </w:tc>
      </w:tr>
    </w:tbl>
    <w:p w:rsidR="00BD1124" w:rsidRPr="00A0417F" w:rsidRDefault="00BD1124" w:rsidP="00BD1124">
      <w:pPr>
        <w:jc w:val="center"/>
        <w:rPr>
          <w:b/>
          <w:sz w:val="18"/>
          <w:szCs w:val="18"/>
        </w:rPr>
      </w:pPr>
      <w:r w:rsidRPr="00A0417F">
        <w:rPr>
          <w:b/>
          <w:sz w:val="18"/>
          <w:szCs w:val="18"/>
        </w:rPr>
        <w:t xml:space="preserve">Перечень работ по предоставлению технической поддержки </w:t>
      </w:r>
    </w:p>
    <w:p w:rsidR="00BD1124" w:rsidRPr="001B0A46" w:rsidRDefault="00BD1124" w:rsidP="00BD1124">
      <w:pPr>
        <w:numPr>
          <w:ilvl w:val="0"/>
          <w:numId w:val="15"/>
        </w:numPr>
        <w:spacing w:after="0"/>
        <w:ind w:left="357" w:firstLine="0"/>
        <w:rPr>
          <w:sz w:val="18"/>
          <w:szCs w:val="18"/>
        </w:rPr>
      </w:pPr>
      <w:r w:rsidRPr="001B0A46">
        <w:rPr>
          <w:sz w:val="18"/>
          <w:szCs w:val="18"/>
        </w:rPr>
        <w:t xml:space="preserve">Выполнение технической поддержки пользователей по вопросам работы Систем, а также в системном и прикладном ПО </w:t>
      </w:r>
      <w:bookmarkStart w:id="0" w:name="_GoBack"/>
      <w:bookmarkEnd w:id="0"/>
      <w:r w:rsidRPr="001B0A46">
        <w:rPr>
          <w:sz w:val="18"/>
          <w:szCs w:val="18"/>
        </w:rPr>
        <w:t>включают в себя:</w:t>
      </w:r>
    </w:p>
    <w:p w:rsidR="00BD1124" w:rsidRPr="001B0A46" w:rsidRDefault="00BD1124" w:rsidP="00BD1124">
      <w:pPr>
        <w:ind w:left="720"/>
        <w:rPr>
          <w:sz w:val="18"/>
          <w:szCs w:val="18"/>
        </w:rPr>
      </w:pPr>
      <w:r w:rsidRPr="001B0A46">
        <w:rPr>
          <w:sz w:val="18"/>
          <w:szCs w:val="18"/>
        </w:rPr>
        <w:t>- консультации по телефону;</w:t>
      </w:r>
    </w:p>
    <w:p w:rsidR="00BD1124" w:rsidRPr="001B0A46" w:rsidRDefault="00BD1124" w:rsidP="00BD1124">
      <w:pPr>
        <w:ind w:left="720"/>
        <w:rPr>
          <w:sz w:val="18"/>
          <w:szCs w:val="18"/>
        </w:rPr>
      </w:pPr>
      <w:r w:rsidRPr="001B0A46">
        <w:rPr>
          <w:sz w:val="18"/>
          <w:szCs w:val="18"/>
        </w:rPr>
        <w:t>- консультации по электронной почте;</w:t>
      </w:r>
    </w:p>
    <w:p w:rsidR="00BD1124" w:rsidRPr="001B0A46" w:rsidRDefault="00BD1124" w:rsidP="00BD1124">
      <w:pPr>
        <w:ind w:left="720"/>
        <w:rPr>
          <w:sz w:val="18"/>
          <w:szCs w:val="18"/>
        </w:rPr>
      </w:pPr>
      <w:r w:rsidRPr="001B0A46">
        <w:rPr>
          <w:sz w:val="18"/>
          <w:szCs w:val="18"/>
        </w:rPr>
        <w:t>- выезд представителя Исполнителя на объекты по устранению сбоев и неисправностей ПО.</w:t>
      </w:r>
    </w:p>
    <w:p w:rsidR="00BD1124" w:rsidRPr="001B0A46" w:rsidRDefault="00BD1124" w:rsidP="00BD1124">
      <w:pPr>
        <w:numPr>
          <w:ilvl w:val="0"/>
          <w:numId w:val="15"/>
        </w:num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Предоставление консультаций в режиме «горячей линии» по вопросам использования программных продуктов, их функций и возможностей, в том числе рекомендаций по устранению неисправностей в работе программного обеспечения, оказываемых в кратчайшие сроки по телефону или по электронной почте.</w:t>
      </w:r>
    </w:p>
    <w:p w:rsidR="00BD1124" w:rsidRPr="001B0A46" w:rsidRDefault="00BD1124" w:rsidP="00BD1124">
      <w:pPr>
        <w:numPr>
          <w:ilvl w:val="0"/>
          <w:numId w:val="15"/>
        </w:num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При невозможности оказать Заказчику помощь по «горячей линии»,  после получения по телефону или по электронной почте заявки о неисправности программного обеспечения, повлекшей невозможность исполнения основных технологических операций системы, обеспечить в течение 2 часов с момента получения заявки прибытие своих специалистов для проведения работ совместно с представителями Заказчика по локализации неисправности и восстановлению работоспособности программного обеспечения.</w:t>
      </w:r>
    </w:p>
    <w:p w:rsidR="00BD1124" w:rsidRPr="001B0A46" w:rsidRDefault="00BD1124" w:rsidP="00BD1124">
      <w:pPr>
        <w:numPr>
          <w:ilvl w:val="0"/>
          <w:numId w:val="15"/>
        </w:num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В случаях неисправности программного обеспечения, не приводящих к серьёзному сбою в работе системы, и невозможности исправления ситуации по «горячей линии», Исполнитель обязуется после получения заявки от Заказчика обеспечить прибытие своих специалистов для проведения работ в течение суток.</w:t>
      </w:r>
    </w:p>
    <w:p w:rsidR="00BD1124" w:rsidRPr="001B0A46" w:rsidRDefault="00BD1124" w:rsidP="00BD1124">
      <w:pPr>
        <w:numPr>
          <w:ilvl w:val="0"/>
          <w:numId w:val="15"/>
        </w:num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Исполнитель проводит настройку ПО с целью улучшения эргономических, функциональных и временных характеристик.</w:t>
      </w:r>
    </w:p>
    <w:p w:rsidR="00BD1124" w:rsidRPr="001B0A46" w:rsidRDefault="00BD1124" w:rsidP="00BD1124">
      <w:pPr>
        <w:numPr>
          <w:ilvl w:val="0"/>
          <w:numId w:val="15"/>
        </w:num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Исполнитель, при получении официального письма от Заказчика (подписанного уполномоченным лицом), с перечнем учетных данных пользователей системы, подлежащих внесению, удалению или изменению в списке учетных записей доступа к системе, обеспечивает ввод полученных данных.</w:t>
      </w:r>
    </w:p>
    <w:p w:rsidR="00BD1124" w:rsidRPr="001B0A46" w:rsidRDefault="00BD1124" w:rsidP="00BD1124">
      <w:pPr>
        <w:numPr>
          <w:ilvl w:val="0"/>
          <w:numId w:val="15"/>
        </w:num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Исполнитель, в случаях неисправностей программного обеспечения АНСУ, возникших при её эксплуатации, обращается к разработчику АНСУ для устранения возникших неисправностей.</w:t>
      </w:r>
    </w:p>
    <w:p w:rsidR="00BD1124" w:rsidRPr="001B0A46" w:rsidRDefault="00BD1124" w:rsidP="00BD1124">
      <w:pPr>
        <w:tabs>
          <w:tab w:val="left" w:pos="993"/>
        </w:tabs>
        <w:ind w:left="5400"/>
        <w:jc w:val="right"/>
        <w:rPr>
          <w:b/>
          <w:sz w:val="18"/>
          <w:szCs w:val="18"/>
        </w:rPr>
      </w:pPr>
    </w:p>
    <w:p w:rsidR="00BD1124" w:rsidRPr="001B0A46" w:rsidRDefault="00BD1124" w:rsidP="00BD1124">
      <w:pPr>
        <w:jc w:val="center"/>
        <w:rPr>
          <w:b/>
          <w:sz w:val="18"/>
          <w:szCs w:val="18"/>
        </w:rPr>
      </w:pPr>
      <w:r w:rsidRPr="001B0A46">
        <w:rPr>
          <w:b/>
          <w:sz w:val="18"/>
          <w:szCs w:val="18"/>
        </w:rPr>
        <w:t xml:space="preserve">Обеспечение функционирования </w:t>
      </w:r>
      <w:r w:rsidRPr="001B0A46">
        <w:rPr>
          <w:b/>
          <w:bCs/>
          <w:sz w:val="18"/>
          <w:szCs w:val="18"/>
        </w:rPr>
        <w:t>Медицинской информационной системы «Медея»</w:t>
      </w:r>
    </w:p>
    <w:p w:rsidR="00BD1124" w:rsidRPr="001B0A46" w:rsidRDefault="00BD1124" w:rsidP="00BD1124">
      <w:pPr>
        <w:jc w:val="center"/>
        <w:rPr>
          <w:b/>
          <w:sz w:val="18"/>
          <w:szCs w:val="18"/>
        </w:rPr>
      </w:pPr>
    </w:p>
    <w:p w:rsidR="00BD1124" w:rsidRPr="001B0A46" w:rsidRDefault="00BD1124" w:rsidP="00BD1124">
      <w:p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Техническое обслуживание программных продуктов Системы.</w:t>
      </w:r>
    </w:p>
    <w:p w:rsidR="00BD1124" w:rsidRPr="001B0A46" w:rsidRDefault="00BD1124" w:rsidP="00BD1124">
      <w:p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Обновление конфигурации ПП;</w:t>
      </w:r>
    </w:p>
    <w:p w:rsidR="00BD1124" w:rsidRPr="001B0A46" w:rsidRDefault="00BD1124" w:rsidP="00BD1124">
      <w:p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Проведение регламентных операций: установка, синхронизация, тестирование и исправление базы данных;</w:t>
      </w:r>
    </w:p>
    <w:p w:rsidR="00BD1124" w:rsidRPr="001B0A46" w:rsidRDefault="00BD1124" w:rsidP="00BD1124">
      <w:p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Редактирование и модификация существующих форм и отчетов;</w:t>
      </w:r>
    </w:p>
    <w:p w:rsidR="00BD1124" w:rsidRPr="001B0A46" w:rsidRDefault="00BD1124" w:rsidP="00BD1124">
      <w:p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Создание новых отчетов и обработок, расширяющих функциональность системы;</w:t>
      </w:r>
    </w:p>
    <w:p w:rsidR="00BD1124" w:rsidRPr="001B0A46" w:rsidRDefault="00BD1124" w:rsidP="00BD1124">
      <w:p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Удаленная поддержка в случае экстренных ситуаций по работе с программными комплексами Системы</w:t>
      </w:r>
    </w:p>
    <w:p w:rsidR="00BD1124" w:rsidRPr="001B0A46" w:rsidRDefault="00BD1124" w:rsidP="00BD1124">
      <w:p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Обновление базы страховых компаний в программном комплексе Системы</w:t>
      </w:r>
    </w:p>
    <w:p w:rsidR="00BD1124" w:rsidRPr="001B0A46" w:rsidRDefault="00BD1124" w:rsidP="00BD1124">
      <w:pPr>
        <w:autoSpaceDE w:val="0"/>
        <w:autoSpaceDN w:val="0"/>
        <w:adjustRightInd w:val="0"/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Подготовка тарифов ОМС, МЭС</w:t>
      </w:r>
    </w:p>
    <w:p w:rsidR="00BD1124" w:rsidRPr="001B0A46" w:rsidRDefault="00BD1124" w:rsidP="00BD1124">
      <w:p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Консультационная помощь при формировании отчетов по ОМС в страховые компании: Территориальный фонд обязательного медицинского страхования Омской области, ООО Страховая компания «СОГАЗ», АО «АльфаСтрахование», ООО «Капитал Медицинское Страхование».</w:t>
      </w:r>
    </w:p>
    <w:p w:rsidR="00BD1124" w:rsidRPr="001B0A46" w:rsidRDefault="00BD1124" w:rsidP="00BD1124">
      <w:pPr>
        <w:spacing w:after="0"/>
        <w:jc w:val="center"/>
        <w:rPr>
          <w:b/>
          <w:sz w:val="18"/>
          <w:szCs w:val="18"/>
        </w:rPr>
      </w:pPr>
      <w:r w:rsidRPr="001B0A46">
        <w:rPr>
          <w:b/>
          <w:sz w:val="18"/>
          <w:szCs w:val="18"/>
        </w:rPr>
        <w:t>Обеспечение функционирования средства автоматизации учета «Прививки»</w:t>
      </w:r>
    </w:p>
    <w:p w:rsidR="00BD1124" w:rsidRPr="001B0A46" w:rsidRDefault="00BD1124" w:rsidP="00BD1124">
      <w:pPr>
        <w:spacing w:after="0"/>
        <w:jc w:val="center"/>
        <w:rPr>
          <w:b/>
          <w:sz w:val="18"/>
          <w:szCs w:val="18"/>
        </w:rPr>
      </w:pPr>
    </w:p>
    <w:p w:rsidR="00BD1124" w:rsidRPr="001B0A46" w:rsidRDefault="00BD1124" w:rsidP="00BD1124">
      <w:p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Техническое обслуживание программных продуктов Системы.</w:t>
      </w:r>
    </w:p>
    <w:p w:rsidR="00BD1124" w:rsidRPr="001B0A46" w:rsidRDefault="00BD1124" w:rsidP="00BD1124">
      <w:p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Обновление конфигурации ПП;</w:t>
      </w:r>
    </w:p>
    <w:p w:rsidR="00BD1124" w:rsidRPr="001B0A46" w:rsidRDefault="00BD1124" w:rsidP="00BD1124">
      <w:p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Проведение регламентных операций: установка, синхронизация, тестирование и исправление базы данных;</w:t>
      </w:r>
    </w:p>
    <w:p w:rsidR="00BD1124" w:rsidRPr="001B0A46" w:rsidRDefault="00BD1124" w:rsidP="00BD1124">
      <w:p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Редактирование и модификация существующих форм и отчетов;</w:t>
      </w:r>
    </w:p>
    <w:p w:rsidR="00BD1124" w:rsidRPr="001B0A46" w:rsidRDefault="00BD1124" w:rsidP="00BD1124">
      <w:p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Создание новых отчетов и обработок, расширяющих функциональность системы;</w:t>
      </w:r>
    </w:p>
    <w:p w:rsidR="00BD1124" w:rsidRPr="001B0A46" w:rsidRDefault="00BD1124" w:rsidP="00BD1124">
      <w:p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Удаленная поддержка в случае экстренных ситуаций по работе с программными комплексами Системы</w:t>
      </w:r>
      <w:r>
        <w:rPr>
          <w:sz w:val="18"/>
          <w:szCs w:val="18"/>
        </w:rPr>
        <w:t>.</w:t>
      </w:r>
    </w:p>
    <w:p w:rsidR="00DF0A00" w:rsidRPr="00F139D7" w:rsidRDefault="00DF0A00">
      <w:pPr>
        <w:pStyle w:val="a"/>
        <w:numPr>
          <w:ilvl w:val="0"/>
          <w:numId w:val="0"/>
        </w:numPr>
        <w:spacing w:before="0" w:after="0" w:line="240" w:lineRule="auto"/>
        <w:jc w:val="center"/>
        <w:rPr>
          <w:b w:val="0"/>
          <w:color w:val="auto"/>
          <w:sz w:val="22"/>
          <w:szCs w:val="22"/>
        </w:rPr>
      </w:pPr>
    </w:p>
    <w:sectPr w:rsidR="00DF0A00" w:rsidRPr="00F139D7" w:rsidSect="00C53167">
      <w:footerReference w:type="firs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1EC7" w:rsidRDefault="00EB1EC7">
      <w:r>
        <w:separator/>
      </w:r>
    </w:p>
  </w:endnote>
  <w:endnote w:type="continuationSeparator" w:id="0">
    <w:p w:rsidR="00EB1EC7" w:rsidRDefault="00EB1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3781058"/>
      <w:docPartObj>
        <w:docPartGallery w:val="Page Numbers (Bottom of Page)"/>
        <w:docPartUnique/>
      </w:docPartObj>
    </w:sdtPr>
    <w:sdtEndPr/>
    <w:sdtContent>
      <w:p w:rsidR="000D6C2C" w:rsidRDefault="00EC1F4C">
        <w:pPr>
          <w:pStyle w:val="afa"/>
          <w:jc w:val="right"/>
        </w:pPr>
        <w:r>
          <w:fldChar w:fldCharType="begin"/>
        </w:r>
        <w:r w:rsidR="000D6C2C">
          <w:instrText>PAGE   \* MERGEFORMAT</w:instrText>
        </w:r>
        <w:r>
          <w:fldChar w:fldCharType="separate"/>
        </w:r>
        <w:r w:rsidR="000D6C2C">
          <w:t>2</w:t>
        </w:r>
        <w:r>
          <w:fldChar w:fldCharType="end"/>
        </w:r>
      </w:p>
    </w:sdtContent>
  </w:sdt>
  <w:p w:rsidR="000D6C2C" w:rsidRDefault="000D6C2C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EC7" w:rsidRDefault="00EB1EC7">
      <w:pPr>
        <w:spacing w:after="0"/>
      </w:pPr>
      <w:r>
        <w:separator/>
      </w:r>
    </w:p>
  </w:footnote>
  <w:footnote w:type="continuationSeparator" w:id="0">
    <w:p w:rsidR="00EB1EC7" w:rsidRDefault="00EB1EC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B61BB"/>
    <w:multiLevelType w:val="hybridMultilevel"/>
    <w:tmpl w:val="2D3CD7D8"/>
    <w:lvl w:ilvl="0" w:tplc="CB38AD4A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229B3CA9"/>
    <w:multiLevelType w:val="multilevel"/>
    <w:tmpl w:val="77FA79CB"/>
    <w:lvl w:ilvl="0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17" w:hanging="360"/>
      </w:pPr>
    </w:lvl>
    <w:lvl w:ilvl="2">
      <w:start w:val="1"/>
      <w:numFmt w:val="lowerRoman"/>
      <w:lvlText w:val="%3."/>
      <w:lvlJc w:val="right"/>
      <w:pPr>
        <w:ind w:left="1837" w:hanging="180"/>
      </w:pPr>
    </w:lvl>
    <w:lvl w:ilvl="3">
      <w:start w:val="1"/>
      <w:numFmt w:val="decimal"/>
      <w:lvlText w:val="%4."/>
      <w:lvlJc w:val="left"/>
      <w:pPr>
        <w:ind w:left="2557" w:hanging="360"/>
      </w:pPr>
    </w:lvl>
    <w:lvl w:ilvl="4">
      <w:start w:val="1"/>
      <w:numFmt w:val="lowerLetter"/>
      <w:lvlText w:val="%5."/>
      <w:lvlJc w:val="left"/>
      <w:pPr>
        <w:ind w:left="3277" w:hanging="360"/>
      </w:pPr>
    </w:lvl>
    <w:lvl w:ilvl="5">
      <w:start w:val="1"/>
      <w:numFmt w:val="lowerRoman"/>
      <w:lvlText w:val="%6."/>
      <w:lvlJc w:val="right"/>
      <w:pPr>
        <w:ind w:left="3997" w:hanging="180"/>
      </w:pPr>
    </w:lvl>
    <w:lvl w:ilvl="6">
      <w:start w:val="1"/>
      <w:numFmt w:val="decimal"/>
      <w:lvlText w:val="%7."/>
      <w:lvlJc w:val="left"/>
      <w:pPr>
        <w:ind w:left="4717" w:hanging="360"/>
      </w:pPr>
    </w:lvl>
    <w:lvl w:ilvl="7">
      <w:start w:val="1"/>
      <w:numFmt w:val="lowerLetter"/>
      <w:lvlText w:val="%8."/>
      <w:lvlJc w:val="left"/>
      <w:pPr>
        <w:ind w:left="5437" w:hanging="360"/>
      </w:pPr>
    </w:lvl>
    <w:lvl w:ilvl="8">
      <w:start w:val="1"/>
      <w:numFmt w:val="lowerRoman"/>
      <w:lvlText w:val="%9."/>
      <w:lvlJc w:val="right"/>
      <w:pPr>
        <w:ind w:left="6157" w:hanging="180"/>
      </w:pPr>
    </w:lvl>
  </w:abstractNum>
  <w:abstractNum w:abstractNumId="2" w15:restartNumberingAfterBreak="0">
    <w:nsid w:val="29C3615D"/>
    <w:multiLevelType w:val="hybridMultilevel"/>
    <w:tmpl w:val="FF4212D6"/>
    <w:lvl w:ilvl="0" w:tplc="1B1A1C6E">
      <w:start w:val="1"/>
      <w:numFmt w:val="decimal"/>
      <w:lvlText w:val="%1."/>
      <w:lvlJc w:val="left"/>
      <w:pPr>
        <w:ind w:left="720" w:hanging="360"/>
      </w:pPr>
    </w:lvl>
    <w:lvl w:ilvl="1" w:tplc="F0B4B2FC" w:tentative="1">
      <w:start w:val="1"/>
      <w:numFmt w:val="lowerLetter"/>
      <w:lvlText w:val="%2."/>
      <w:lvlJc w:val="left"/>
      <w:pPr>
        <w:ind w:left="1440" w:hanging="360"/>
      </w:pPr>
    </w:lvl>
    <w:lvl w:ilvl="2" w:tplc="F11C57C4" w:tentative="1">
      <w:start w:val="1"/>
      <w:numFmt w:val="lowerRoman"/>
      <w:lvlText w:val="%3."/>
      <w:lvlJc w:val="right"/>
      <w:pPr>
        <w:ind w:left="2160" w:hanging="180"/>
      </w:pPr>
    </w:lvl>
    <w:lvl w:ilvl="3" w:tplc="88CEACDA" w:tentative="1">
      <w:start w:val="1"/>
      <w:numFmt w:val="decimal"/>
      <w:lvlText w:val="%4."/>
      <w:lvlJc w:val="left"/>
      <w:pPr>
        <w:ind w:left="2880" w:hanging="360"/>
      </w:pPr>
    </w:lvl>
    <w:lvl w:ilvl="4" w:tplc="A6F0F258" w:tentative="1">
      <w:start w:val="1"/>
      <w:numFmt w:val="lowerLetter"/>
      <w:lvlText w:val="%5."/>
      <w:lvlJc w:val="left"/>
      <w:pPr>
        <w:ind w:left="3600" w:hanging="360"/>
      </w:pPr>
    </w:lvl>
    <w:lvl w:ilvl="5" w:tplc="9928351E" w:tentative="1">
      <w:start w:val="1"/>
      <w:numFmt w:val="lowerRoman"/>
      <w:lvlText w:val="%6."/>
      <w:lvlJc w:val="right"/>
      <w:pPr>
        <w:ind w:left="4320" w:hanging="180"/>
      </w:pPr>
    </w:lvl>
    <w:lvl w:ilvl="6" w:tplc="1D0CD778" w:tentative="1">
      <w:start w:val="1"/>
      <w:numFmt w:val="decimal"/>
      <w:lvlText w:val="%7."/>
      <w:lvlJc w:val="left"/>
      <w:pPr>
        <w:ind w:left="5040" w:hanging="360"/>
      </w:pPr>
    </w:lvl>
    <w:lvl w:ilvl="7" w:tplc="C0062D9A" w:tentative="1">
      <w:start w:val="1"/>
      <w:numFmt w:val="lowerLetter"/>
      <w:lvlText w:val="%8."/>
      <w:lvlJc w:val="left"/>
      <w:pPr>
        <w:ind w:left="5760" w:hanging="360"/>
      </w:pPr>
    </w:lvl>
    <w:lvl w:ilvl="8" w:tplc="CA9AEC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1E753D"/>
    <w:multiLevelType w:val="hybridMultilevel"/>
    <w:tmpl w:val="F5B84672"/>
    <w:lvl w:ilvl="0" w:tplc="0419000F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32761373"/>
    <w:multiLevelType w:val="multilevel"/>
    <w:tmpl w:val="3276137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ED04244"/>
    <w:multiLevelType w:val="multilevel"/>
    <w:tmpl w:val="4ED04244"/>
    <w:lvl w:ilvl="0">
      <w:start w:val="1"/>
      <w:numFmt w:val="decimal"/>
      <w:pStyle w:val="a"/>
      <w:lvlText w:val="%1."/>
      <w:lvlJc w:val="left"/>
      <w:pPr>
        <w:tabs>
          <w:tab w:val="left" w:pos="899"/>
        </w:tabs>
        <w:ind w:left="899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left" w:pos="1619"/>
        </w:tabs>
        <w:ind w:left="1619" w:hanging="360"/>
      </w:pPr>
      <w:rPr>
        <w:rFonts w:cs="Times New Roman" w:hint="default"/>
        <w:sz w:val="20"/>
      </w:rPr>
    </w:lvl>
    <w:lvl w:ilvl="2">
      <w:start w:val="1"/>
      <w:numFmt w:val="lowerRoman"/>
      <w:lvlText w:val="%3."/>
      <w:lvlJc w:val="right"/>
      <w:pPr>
        <w:tabs>
          <w:tab w:val="left" w:pos="2339"/>
        </w:tabs>
        <w:ind w:left="2339" w:hanging="180"/>
      </w:pPr>
      <w:rPr>
        <w:rFonts w:cs="Times New Roman"/>
        <w:color w:val="auto"/>
      </w:rPr>
    </w:lvl>
    <w:lvl w:ilvl="3">
      <w:start w:val="1"/>
      <w:numFmt w:val="decimal"/>
      <w:lvlText w:val="%4."/>
      <w:lvlJc w:val="left"/>
      <w:pPr>
        <w:tabs>
          <w:tab w:val="left" w:pos="3059"/>
        </w:tabs>
        <w:ind w:left="305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779"/>
        </w:tabs>
        <w:ind w:left="377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499"/>
        </w:tabs>
        <w:ind w:left="449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219"/>
        </w:tabs>
        <w:ind w:left="521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939"/>
        </w:tabs>
        <w:ind w:left="593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659"/>
        </w:tabs>
        <w:ind w:left="6659" w:hanging="180"/>
      </w:pPr>
      <w:rPr>
        <w:rFonts w:cs="Times New Roman"/>
      </w:rPr>
    </w:lvl>
  </w:abstractNum>
  <w:abstractNum w:abstractNumId="6" w15:restartNumberingAfterBreak="0">
    <w:nsid w:val="50767500"/>
    <w:multiLevelType w:val="hybridMultilevel"/>
    <w:tmpl w:val="3F867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8C2C1B"/>
    <w:multiLevelType w:val="hybridMultilevel"/>
    <w:tmpl w:val="14FEDC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475C75"/>
    <w:multiLevelType w:val="hybridMultilevel"/>
    <w:tmpl w:val="6CA8D838"/>
    <w:lvl w:ilvl="0" w:tplc="0F5C94E0">
      <w:start w:val="1"/>
      <w:numFmt w:val="decimal"/>
      <w:lvlText w:val="%1."/>
      <w:lvlJc w:val="left"/>
      <w:pPr>
        <w:ind w:left="720" w:hanging="360"/>
      </w:pPr>
    </w:lvl>
    <w:lvl w:ilvl="1" w:tplc="E4BC7BB6" w:tentative="1">
      <w:start w:val="1"/>
      <w:numFmt w:val="lowerLetter"/>
      <w:lvlText w:val="%2."/>
      <w:lvlJc w:val="left"/>
      <w:pPr>
        <w:ind w:left="1440" w:hanging="360"/>
      </w:pPr>
    </w:lvl>
    <w:lvl w:ilvl="2" w:tplc="5F8CE63E" w:tentative="1">
      <w:start w:val="1"/>
      <w:numFmt w:val="lowerRoman"/>
      <w:lvlText w:val="%3."/>
      <w:lvlJc w:val="right"/>
      <w:pPr>
        <w:ind w:left="2160" w:hanging="180"/>
      </w:pPr>
    </w:lvl>
    <w:lvl w:ilvl="3" w:tplc="82DA5DD6" w:tentative="1">
      <w:start w:val="1"/>
      <w:numFmt w:val="decimal"/>
      <w:lvlText w:val="%4."/>
      <w:lvlJc w:val="left"/>
      <w:pPr>
        <w:ind w:left="2880" w:hanging="360"/>
      </w:pPr>
    </w:lvl>
    <w:lvl w:ilvl="4" w:tplc="5C54679E" w:tentative="1">
      <w:start w:val="1"/>
      <w:numFmt w:val="lowerLetter"/>
      <w:lvlText w:val="%5."/>
      <w:lvlJc w:val="left"/>
      <w:pPr>
        <w:ind w:left="3600" w:hanging="360"/>
      </w:pPr>
    </w:lvl>
    <w:lvl w:ilvl="5" w:tplc="7D965080" w:tentative="1">
      <w:start w:val="1"/>
      <w:numFmt w:val="lowerRoman"/>
      <w:lvlText w:val="%6."/>
      <w:lvlJc w:val="right"/>
      <w:pPr>
        <w:ind w:left="4320" w:hanging="180"/>
      </w:pPr>
    </w:lvl>
    <w:lvl w:ilvl="6" w:tplc="CF0824D4" w:tentative="1">
      <w:start w:val="1"/>
      <w:numFmt w:val="decimal"/>
      <w:lvlText w:val="%7."/>
      <w:lvlJc w:val="left"/>
      <w:pPr>
        <w:ind w:left="5040" w:hanging="360"/>
      </w:pPr>
    </w:lvl>
    <w:lvl w:ilvl="7" w:tplc="2362ED52" w:tentative="1">
      <w:start w:val="1"/>
      <w:numFmt w:val="lowerLetter"/>
      <w:lvlText w:val="%8."/>
      <w:lvlJc w:val="left"/>
      <w:pPr>
        <w:ind w:left="5760" w:hanging="360"/>
      </w:pPr>
    </w:lvl>
    <w:lvl w:ilvl="8" w:tplc="078CE8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DB52A0"/>
    <w:multiLevelType w:val="hybridMultilevel"/>
    <w:tmpl w:val="FF4212D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FA79CB"/>
    <w:multiLevelType w:val="multilevel"/>
    <w:tmpl w:val="77FA79CB"/>
    <w:lvl w:ilvl="0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17" w:hanging="360"/>
      </w:pPr>
    </w:lvl>
    <w:lvl w:ilvl="2">
      <w:start w:val="1"/>
      <w:numFmt w:val="lowerRoman"/>
      <w:lvlText w:val="%3."/>
      <w:lvlJc w:val="right"/>
      <w:pPr>
        <w:ind w:left="1837" w:hanging="180"/>
      </w:pPr>
    </w:lvl>
    <w:lvl w:ilvl="3">
      <w:start w:val="1"/>
      <w:numFmt w:val="decimal"/>
      <w:lvlText w:val="%4."/>
      <w:lvlJc w:val="left"/>
      <w:pPr>
        <w:ind w:left="2557" w:hanging="360"/>
      </w:pPr>
    </w:lvl>
    <w:lvl w:ilvl="4">
      <w:start w:val="1"/>
      <w:numFmt w:val="lowerLetter"/>
      <w:lvlText w:val="%5."/>
      <w:lvlJc w:val="left"/>
      <w:pPr>
        <w:ind w:left="3277" w:hanging="360"/>
      </w:pPr>
    </w:lvl>
    <w:lvl w:ilvl="5">
      <w:start w:val="1"/>
      <w:numFmt w:val="lowerRoman"/>
      <w:lvlText w:val="%6."/>
      <w:lvlJc w:val="right"/>
      <w:pPr>
        <w:ind w:left="3997" w:hanging="180"/>
      </w:pPr>
    </w:lvl>
    <w:lvl w:ilvl="6">
      <w:start w:val="1"/>
      <w:numFmt w:val="decimal"/>
      <w:lvlText w:val="%7."/>
      <w:lvlJc w:val="left"/>
      <w:pPr>
        <w:ind w:left="4717" w:hanging="360"/>
      </w:pPr>
    </w:lvl>
    <w:lvl w:ilvl="7">
      <w:start w:val="1"/>
      <w:numFmt w:val="lowerLetter"/>
      <w:lvlText w:val="%8."/>
      <w:lvlJc w:val="left"/>
      <w:pPr>
        <w:ind w:left="5437" w:hanging="360"/>
      </w:pPr>
    </w:lvl>
    <w:lvl w:ilvl="8">
      <w:start w:val="1"/>
      <w:numFmt w:val="lowerRoman"/>
      <w:lvlText w:val="%9."/>
      <w:lvlJc w:val="right"/>
      <w:pPr>
        <w:ind w:left="6157" w:hanging="180"/>
      </w:pPr>
    </w:lvl>
  </w:abstractNum>
  <w:abstractNum w:abstractNumId="11" w15:restartNumberingAfterBreak="0">
    <w:nsid w:val="7BCF04C0"/>
    <w:multiLevelType w:val="multilevel"/>
    <w:tmpl w:val="7BCF04C0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5"/>
  </w:num>
  <w:num w:numId="9">
    <w:abstractNumId w:val="3"/>
  </w:num>
  <w:num w:numId="10">
    <w:abstractNumId w:val="9"/>
  </w:num>
  <w:num w:numId="11">
    <w:abstractNumId w:val="2"/>
  </w:num>
  <w:num w:numId="12">
    <w:abstractNumId w:val="0"/>
  </w:num>
  <w:num w:numId="13">
    <w:abstractNumId w:val="5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AD8"/>
    <w:rsid w:val="000018FD"/>
    <w:rsid w:val="000305EE"/>
    <w:rsid w:val="00036174"/>
    <w:rsid w:val="00037237"/>
    <w:rsid w:val="00040E73"/>
    <w:rsid w:val="00044413"/>
    <w:rsid w:val="0004697C"/>
    <w:rsid w:val="00071A45"/>
    <w:rsid w:val="00071F1E"/>
    <w:rsid w:val="00081D41"/>
    <w:rsid w:val="0008477A"/>
    <w:rsid w:val="000979DF"/>
    <w:rsid w:val="000A6DFC"/>
    <w:rsid w:val="000D136E"/>
    <w:rsid w:val="000D26A9"/>
    <w:rsid w:val="000D3EF5"/>
    <w:rsid w:val="000D6C2C"/>
    <w:rsid w:val="000E19D3"/>
    <w:rsid w:val="000F12E1"/>
    <w:rsid w:val="00105380"/>
    <w:rsid w:val="0010624B"/>
    <w:rsid w:val="00107A10"/>
    <w:rsid w:val="00123300"/>
    <w:rsid w:val="001262FF"/>
    <w:rsid w:val="001347CB"/>
    <w:rsid w:val="00161965"/>
    <w:rsid w:val="00181C26"/>
    <w:rsid w:val="00197B58"/>
    <w:rsid w:val="001A455E"/>
    <w:rsid w:val="001B696E"/>
    <w:rsid w:val="001C5A51"/>
    <w:rsid w:val="001C7D53"/>
    <w:rsid w:val="001E276C"/>
    <w:rsid w:val="001F6541"/>
    <w:rsid w:val="002204AF"/>
    <w:rsid w:val="00230F90"/>
    <w:rsid w:val="002335E5"/>
    <w:rsid w:val="00233AB2"/>
    <w:rsid w:val="00241F20"/>
    <w:rsid w:val="0025023C"/>
    <w:rsid w:val="00250798"/>
    <w:rsid w:val="00251BFF"/>
    <w:rsid w:val="00273D55"/>
    <w:rsid w:val="0027798B"/>
    <w:rsid w:val="002844B8"/>
    <w:rsid w:val="0028639F"/>
    <w:rsid w:val="002871E8"/>
    <w:rsid w:val="00287D7A"/>
    <w:rsid w:val="002931B0"/>
    <w:rsid w:val="00296327"/>
    <w:rsid w:val="002A16DB"/>
    <w:rsid w:val="002A38E3"/>
    <w:rsid w:val="002A77D7"/>
    <w:rsid w:val="002B406C"/>
    <w:rsid w:val="002C1E91"/>
    <w:rsid w:val="002D0F04"/>
    <w:rsid w:val="002F30DD"/>
    <w:rsid w:val="0031491F"/>
    <w:rsid w:val="00330496"/>
    <w:rsid w:val="00331BA8"/>
    <w:rsid w:val="00336B34"/>
    <w:rsid w:val="0035038C"/>
    <w:rsid w:val="003504F5"/>
    <w:rsid w:val="00360B38"/>
    <w:rsid w:val="00365026"/>
    <w:rsid w:val="00377523"/>
    <w:rsid w:val="0038286A"/>
    <w:rsid w:val="0039309C"/>
    <w:rsid w:val="003A26AA"/>
    <w:rsid w:val="003B0988"/>
    <w:rsid w:val="003D2BD2"/>
    <w:rsid w:val="003D3983"/>
    <w:rsid w:val="003D7F25"/>
    <w:rsid w:val="003F4AD8"/>
    <w:rsid w:val="003F6507"/>
    <w:rsid w:val="00402B04"/>
    <w:rsid w:val="00412126"/>
    <w:rsid w:val="004145BC"/>
    <w:rsid w:val="00415599"/>
    <w:rsid w:val="00426FE0"/>
    <w:rsid w:val="00427045"/>
    <w:rsid w:val="00436201"/>
    <w:rsid w:val="00436314"/>
    <w:rsid w:val="00452FA9"/>
    <w:rsid w:val="00456CD0"/>
    <w:rsid w:val="00460DED"/>
    <w:rsid w:val="00461A55"/>
    <w:rsid w:val="0047628B"/>
    <w:rsid w:val="004864AD"/>
    <w:rsid w:val="0049355F"/>
    <w:rsid w:val="004B5DB1"/>
    <w:rsid w:val="004B67F9"/>
    <w:rsid w:val="004C1F57"/>
    <w:rsid w:val="004E0037"/>
    <w:rsid w:val="004E1E1F"/>
    <w:rsid w:val="004F08CF"/>
    <w:rsid w:val="004F284C"/>
    <w:rsid w:val="004F5CB1"/>
    <w:rsid w:val="00517ABF"/>
    <w:rsid w:val="00520148"/>
    <w:rsid w:val="00527EA7"/>
    <w:rsid w:val="00536D65"/>
    <w:rsid w:val="005668CD"/>
    <w:rsid w:val="005775E6"/>
    <w:rsid w:val="00577B21"/>
    <w:rsid w:val="0058156A"/>
    <w:rsid w:val="00581854"/>
    <w:rsid w:val="0058323D"/>
    <w:rsid w:val="00587379"/>
    <w:rsid w:val="005926F2"/>
    <w:rsid w:val="005A01C1"/>
    <w:rsid w:val="005B42C8"/>
    <w:rsid w:val="005C1832"/>
    <w:rsid w:val="005C5F4D"/>
    <w:rsid w:val="005E7EEC"/>
    <w:rsid w:val="005F37AC"/>
    <w:rsid w:val="006077E7"/>
    <w:rsid w:val="00611993"/>
    <w:rsid w:val="006158CD"/>
    <w:rsid w:val="006202C1"/>
    <w:rsid w:val="0063090B"/>
    <w:rsid w:val="0065637F"/>
    <w:rsid w:val="00657A41"/>
    <w:rsid w:val="00660EB0"/>
    <w:rsid w:val="00675CD6"/>
    <w:rsid w:val="00682B0D"/>
    <w:rsid w:val="006842E4"/>
    <w:rsid w:val="006901FD"/>
    <w:rsid w:val="00693290"/>
    <w:rsid w:val="00695B13"/>
    <w:rsid w:val="006A5B7F"/>
    <w:rsid w:val="006C2A70"/>
    <w:rsid w:val="006E0E34"/>
    <w:rsid w:val="006E3F17"/>
    <w:rsid w:val="006F2796"/>
    <w:rsid w:val="00710AE2"/>
    <w:rsid w:val="00714AA3"/>
    <w:rsid w:val="00723CD7"/>
    <w:rsid w:val="007304BE"/>
    <w:rsid w:val="007376BA"/>
    <w:rsid w:val="00750A50"/>
    <w:rsid w:val="00756498"/>
    <w:rsid w:val="00763433"/>
    <w:rsid w:val="007645E6"/>
    <w:rsid w:val="0076620F"/>
    <w:rsid w:val="00766530"/>
    <w:rsid w:val="007667FB"/>
    <w:rsid w:val="0077743B"/>
    <w:rsid w:val="00781414"/>
    <w:rsid w:val="00786552"/>
    <w:rsid w:val="007866FF"/>
    <w:rsid w:val="007A0125"/>
    <w:rsid w:val="007D5F18"/>
    <w:rsid w:val="007E0B72"/>
    <w:rsid w:val="007F54F6"/>
    <w:rsid w:val="007F665C"/>
    <w:rsid w:val="0080606D"/>
    <w:rsid w:val="00813616"/>
    <w:rsid w:val="00827687"/>
    <w:rsid w:val="00832239"/>
    <w:rsid w:val="0084235D"/>
    <w:rsid w:val="00847C3F"/>
    <w:rsid w:val="00854A57"/>
    <w:rsid w:val="00861366"/>
    <w:rsid w:val="00861C29"/>
    <w:rsid w:val="00867807"/>
    <w:rsid w:val="00870B52"/>
    <w:rsid w:val="008726EE"/>
    <w:rsid w:val="008831C0"/>
    <w:rsid w:val="00897939"/>
    <w:rsid w:val="008A33FD"/>
    <w:rsid w:val="008A6E81"/>
    <w:rsid w:val="008A79C6"/>
    <w:rsid w:val="008B611C"/>
    <w:rsid w:val="008E6A2C"/>
    <w:rsid w:val="008F3F93"/>
    <w:rsid w:val="00907E37"/>
    <w:rsid w:val="00912545"/>
    <w:rsid w:val="00920825"/>
    <w:rsid w:val="00921259"/>
    <w:rsid w:val="00923E4F"/>
    <w:rsid w:val="00930A5D"/>
    <w:rsid w:val="00934F8F"/>
    <w:rsid w:val="00935500"/>
    <w:rsid w:val="0094273E"/>
    <w:rsid w:val="00991E1D"/>
    <w:rsid w:val="0099759F"/>
    <w:rsid w:val="009B07CC"/>
    <w:rsid w:val="009B19C2"/>
    <w:rsid w:val="009B47E7"/>
    <w:rsid w:val="009B6D3B"/>
    <w:rsid w:val="009F4D51"/>
    <w:rsid w:val="00A33340"/>
    <w:rsid w:val="00A35DEB"/>
    <w:rsid w:val="00A62F02"/>
    <w:rsid w:val="00A6389C"/>
    <w:rsid w:val="00A66572"/>
    <w:rsid w:val="00A7481E"/>
    <w:rsid w:val="00A761EA"/>
    <w:rsid w:val="00A82AEF"/>
    <w:rsid w:val="00A96F05"/>
    <w:rsid w:val="00AB777E"/>
    <w:rsid w:val="00AC3F50"/>
    <w:rsid w:val="00AC6624"/>
    <w:rsid w:val="00AD5143"/>
    <w:rsid w:val="00AE0C21"/>
    <w:rsid w:val="00AE34CA"/>
    <w:rsid w:val="00AE60CD"/>
    <w:rsid w:val="00AF3362"/>
    <w:rsid w:val="00AF4B2D"/>
    <w:rsid w:val="00B016C6"/>
    <w:rsid w:val="00B02F40"/>
    <w:rsid w:val="00B053AC"/>
    <w:rsid w:val="00B06A9B"/>
    <w:rsid w:val="00B22279"/>
    <w:rsid w:val="00B335EC"/>
    <w:rsid w:val="00B465DE"/>
    <w:rsid w:val="00B5052B"/>
    <w:rsid w:val="00B6669C"/>
    <w:rsid w:val="00B81E47"/>
    <w:rsid w:val="00B948BE"/>
    <w:rsid w:val="00B96503"/>
    <w:rsid w:val="00BA541D"/>
    <w:rsid w:val="00BD1124"/>
    <w:rsid w:val="00BD699F"/>
    <w:rsid w:val="00BD72F4"/>
    <w:rsid w:val="00BF7D89"/>
    <w:rsid w:val="00C06185"/>
    <w:rsid w:val="00C07366"/>
    <w:rsid w:val="00C10841"/>
    <w:rsid w:val="00C12339"/>
    <w:rsid w:val="00C14C17"/>
    <w:rsid w:val="00C24F32"/>
    <w:rsid w:val="00C25B26"/>
    <w:rsid w:val="00C46F46"/>
    <w:rsid w:val="00C50DB5"/>
    <w:rsid w:val="00C53167"/>
    <w:rsid w:val="00C56AB2"/>
    <w:rsid w:val="00C700F3"/>
    <w:rsid w:val="00C819F9"/>
    <w:rsid w:val="00C8605B"/>
    <w:rsid w:val="00C93277"/>
    <w:rsid w:val="00CA4901"/>
    <w:rsid w:val="00CB7283"/>
    <w:rsid w:val="00CB734F"/>
    <w:rsid w:val="00CC29BE"/>
    <w:rsid w:val="00CE2182"/>
    <w:rsid w:val="00CE45C4"/>
    <w:rsid w:val="00CF748D"/>
    <w:rsid w:val="00D01A7D"/>
    <w:rsid w:val="00D1323E"/>
    <w:rsid w:val="00D14261"/>
    <w:rsid w:val="00D17640"/>
    <w:rsid w:val="00D17682"/>
    <w:rsid w:val="00D35323"/>
    <w:rsid w:val="00D507CB"/>
    <w:rsid w:val="00D53B69"/>
    <w:rsid w:val="00D559AE"/>
    <w:rsid w:val="00D62F59"/>
    <w:rsid w:val="00D80D84"/>
    <w:rsid w:val="00D82504"/>
    <w:rsid w:val="00D856B1"/>
    <w:rsid w:val="00D8678F"/>
    <w:rsid w:val="00D86BF0"/>
    <w:rsid w:val="00D91AF9"/>
    <w:rsid w:val="00D92D5B"/>
    <w:rsid w:val="00D93738"/>
    <w:rsid w:val="00DC1CF0"/>
    <w:rsid w:val="00DC29D2"/>
    <w:rsid w:val="00DD2252"/>
    <w:rsid w:val="00DD31E6"/>
    <w:rsid w:val="00DE5516"/>
    <w:rsid w:val="00DF0A00"/>
    <w:rsid w:val="00E0299B"/>
    <w:rsid w:val="00E07D14"/>
    <w:rsid w:val="00E11709"/>
    <w:rsid w:val="00E440BF"/>
    <w:rsid w:val="00E56262"/>
    <w:rsid w:val="00E57014"/>
    <w:rsid w:val="00E62324"/>
    <w:rsid w:val="00E87035"/>
    <w:rsid w:val="00E960A0"/>
    <w:rsid w:val="00EB1BAE"/>
    <w:rsid w:val="00EB1EC7"/>
    <w:rsid w:val="00EB450E"/>
    <w:rsid w:val="00EB550B"/>
    <w:rsid w:val="00EC1F4C"/>
    <w:rsid w:val="00ED1932"/>
    <w:rsid w:val="00ED3B83"/>
    <w:rsid w:val="00EE462A"/>
    <w:rsid w:val="00EF2281"/>
    <w:rsid w:val="00EF676D"/>
    <w:rsid w:val="00EF6E1E"/>
    <w:rsid w:val="00EF737D"/>
    <w:rsid w:val="00F0773F"/>
    <w:rsid w:val="00F139D7"/>
    <w:rsid w:val="00F23EBF"/>
    <w:rsid w:val="00F27B3E"/>
    <w:rsid w:val="00F5145A"/>
    <w:rsid w:val="00F65504"/>
    <w:rsid w:val="00F66655"/>
    <w:rsid w:val="00FA483F"/>
    <w:rsid w:val="00FB434A"/>
    <w:rsid w:val="00FC12B2"/>
    <w:rsid w:val="00FC3F59"/>
    <w:rsid w:val="00FC6ED9"/>
    <w:rsid w:val="00FD29CA"/>
    <w:rsid w:val="00FE0724"/>
    <w:rsid w:val="00FE7F1F"/>
    <w:rsid w:val="00FF007A"/>
    <w:rsid w:val="00FF6E70"/>
    <w:rsid w:val="7FC213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B1C972-8C76-40BA-825C-D4D697727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97939"/>
    <w:pPr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next w:val="a0"/>
    <w:link w:val="20"/>
    <w:uiPriority w:val="9"/>
    <w:qFormat/>
    <w:rsid w:val="00EF6E1E"/>
    <w:pPr>
      <w:spacing w:before="100" w:beforeAutospacing="1" w:after="100" w:afterAutospacing="1"/>
      <w:jc w:val="left"/>
      <w:outlineLvl w:val="1"/>
    </w:pPr>
    <w:rPr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otnote reference"/>
    <w:basedOn w:val="a1"/>
    <w:rsid w:val="00EF6E1E"/>
    <w:rPr>
      <w:rFonts w:cs="Times New Roman"/>
      <w:vertAlign w:val="superscript"/>
    </w:rPr>
  </w:style>
  <w:style w:type="character" w:styleId="a5">
    <w:name w:val="Hyperlink"/>
    <w:basedOn w:val="a1"/>
    <w:uiPriority w:val="99"/>
    <w:qFormat/>
    <w:rsid w:val="00EF6E1E"/>
    <w:rPr>
      <w:rFonts w:cs="Times New Roman"/>
      <w:color w:val="0000FF"/>
      <w:u w:val="single"/>
    </w:rPr>
  </w:style>
  <w:style w:type="paragraph" w:styleId="21">
    <w:name w:val="Body Text 2"/>
    <w:basedOn w:val="a0"/>
    <w:link w:val="22"/>
    <w:semiHidden/>
    <w:unhideWhenUsed/>
    <w:qFormat/>
    <w:rsid w:val="00EF6E1E"/>
    <w:pPr>
      <w:spacing w:after="120" w:line="480" w:lineRule="auto"/>
      <w:jc w:val="left"/>
    </w:pPr>
    <w:rPr>
      <w:lang w:val="zh-CN" w:eastAsia="zh-CN"/>
    </w:rPr>
  </w:style>
  <w:style w:type="paragraph" w:styleId="a6">
    <w:name w:val="Plain Text"/>
    <w:basedOn w:val="a0"/>
    <w:link w:val="a7"/>
    <w:qFormat/>
    <w:rsid w:val="00EF6E1E"/>
    <w:pPr>
      <w:spacing w:after="0"/>
      <w:jc w:val="left"/>
    </w:pPr>
    <w:rPr>
      <w:rFonts w:ascii="Courier New" w:hAnsi="Courier New"/>
      <w:sz w:val="20"/>
      <w:szCs w:val="20"/>
    </w:rPr>
  </w:style>
  <w:style w:type="paragraph" w:styleId="a8">
    <w:name w:val="footnote text"/>
    <w:basedOn w:val="a0"/>
    <w:link w:val="a9"/>
    <w:uiPriority w:val="99"/>
    <w:rsid w:val="00EF6E1E"/>
    <w:rPr>
      <w:sz w:val="20"/>
      <w:szCs w:val="20"/>
    </w:rPr>
  </w:style>
  <w:style w:type="paragraph" w:styleId="aa">
    <w:name w:val="Body Text"/>
    <w:basedOn w:val="a0"/>
    <w:link w:val="ab"/>
    <w:qFormat/>
    <w:rsid w:val="00EF6E1E"/>
    <w:pPr>
      <w:spacing w:after="120"/>
    </w:pPr>
  </w:style>
  <w:style w:type="table" w:styleId="ac">
    <w:name w:val="Table Grid"/>
    <w:aliases w:val="Сетка таблицы GR"/>
    <w:basedOn w:val="a2"/>
    <w:uiPriority w:val="59"/>
    <w:qFormat/>
    <w:rsid w:val="00EF6E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EF6E1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9">
    <w:name w:val="Текст сноски Знак"/>
    <w:basedOn w:val="a1"/>
    <w:link w:val="a8"/>
    <w:uiPriority w:val="99"/>
    <w:rsid w:val="00EF6E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Знак"/>
    <w:basedOn w:val="a1"/>
    <w:link w:val="aa"/>
    <w:qFormat/>
    <w:rsid w:val="00EF6E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екст Знак"/>
    <w:basedOn w:val="a1"/>
    <w:link w:val="a6"/>
    <w:qFormat/>
    <w:rsid w:val="00EF6E1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xl24">
    <w:name w:val="xl24"/>
    <w:basedOn w:val="a0"/>
    <w:qFormat/>
    <w:rsid w:val="00EF6E1E"/>
    <w:pPr>
      <w:spacing w:before="100" w:after="100"/>
      <w:jc w:val="center"/>
      <w:textAlignment w:val="center"/>
    </w:pPr>
    <w:rPr>
      <w:szCs w:val="20"/>
    </w:rPr>
  </w:style>
  <w:style w:type="paragraph" w:styleId="ad">
    <w:name w:val="List Paragraph"/>
    <w:aliases w:val="ТЗ список,Абзац списка литеральный,List Paragraph,Bullet List,FooterText,numbered,Bullet 1,Use Case List Paragraph,it_List1,асз.Списка,Абзац основного текста,Маркер,Paragraphe de liste1,Bulletr List Paragraph,Абзац списка4,Абзац списка3,lp1"/>
    <w:basedOn w:val="a0"/>
    <w:link w:val="ae"/>
    <w:uiPriority w:val="34"/>
    <w:qFormat/>
    <w:rsid w:val="00EF6E1E"/>
    <w:pPr>
      <w:ind w:left="720"/>
      <w:contextualSpacing/>
    </w:pPr>
  </w:style>
  <w:style w:type="character" w:customStyle="1" w:styleId="ae">
    <w:name w:val="Абзац списка Знак"/>
    <w:aliases w:val="ТЗ список Знак,Абзац списка литеральный Знак,List Paragraph Знак,Bullet List Знак,FooterText Знак,numbered Знак,Bullet 1 Знак,Use Case List Paragraph Знак,it_List1 Знак,асз.Списка Знак,Абзац основного текста Знак,Маркер Знак,lp1 Знак"/>
    <w:link w:val="ad"/>
    <w:uiPriority w:val="34"/>
    <w:qFormat/>
    <w:locked/>
    <w:rsid w:val="00EF6E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qFormat/>
    <w:locked/>
    <w:rsid w:val="00EF6E1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">
    <w:name w:val="Основной текст1"/>
    <w:basedOn w:val="a1"/>
    <w:qFormat/>
    <w:rsid w:val="00EF6E1E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">
    <w:name w:val="ПОДзагол"/>
    <w:basedOn w:val="a0"/>
    <w:qFormat/>
    <w:rsid w:val="00EF6E1E"/>
    <w:pPr>
      <w:numPr>
        <w:numId w:val="1"/>
      </w:numPr>
      <w:suppressAutoHyphens/>
      <w:spacing w:before="240" w:line="276" w:lineRule="auto"/>
    </w:pPr>
    <w:rPr>
      <w:b/>
      <w:color w:val="000000"/>
    </w:rPr>
  </w:style>
  <w:style w:type="paragraph" w:styleId="af">
    <w:name w:val="No Spacing"/>
    <w:link w:val="af0"/>
    <w:uiPriority w:val="1"/>
    <w:qFormat/>
    <w:rsid w:val="00EF6E1E"/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Без интервала Знак"/>
    <w:link w:val="af"/>
    <w:uiPriority w:val="1"/>
    <w:qFormat/>
    <w:locked/>
    <w:rsid w:val="00EF6E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qFormat/>
    <w:rsid w:val="00EF6E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22">
    <w:name w:val="Основной текст 2 Знак"/>
    <w:basedOn w:val="a1"/>
    <w:link w:val="21"/>
    <w:semiHidden/>
    <w:qFormat/>
    <w:rsid w:val="00EF6E1E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styleId="af1">
    <w:name w:val="annotation reference"/>
    <w:basedOn w:val="a1"/>
    <w:uiPriority w:val="99"/>
    <w:semiHidden/>
    <w:unhideWhenUsed/>
    <w:rsid w:val="00D92D5B"/>
    <w:rPr>
      <w:sz w:val="16"/>
      <w:szCs w:val="16"/>
    </w:rPr>
  </w:style>
  <w:style w:type="paragraph" w:styleId="af2">
    <w:name w:val="annotation text"/>
    <w:basedOn w:val="a0"/>
    <w:link w:val="af3"/>
    <w:uiPriority w:val="99"/>
    <w:semiHidden/>
    <w:unhideWhenUsed/>
    <w:rsid w:val="00D92D5B"/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uiPriority w:val="99"/>
    <w:semiHidden/>
    <w:rsid w:val="00D92D5B"/>
    <w:rPr>
      <w:rFonts w:ascii="Times New Roman" w:eastAsia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92D5B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92D5B"/>
    <w:rPr>
      <w:rFonts w:ascii="Times New Roman" w:eastAsia="Times New Roman" w:hAnsi="Times New Roman" w:cs="Times New Roman"/>
      <w:b/>
      <w:bCs/>
    </w:rPr>
  </w:style>
  <w:style w:type="paragraph" w:styleId="af6">
    <w:name w:val="Balloon Text"/>
    <w:basedOn w:val="a0"/>
    <w:link w:val="af7"/>
    <w:uiPriority w:val="99"/>
    <w:semiHidden/>
    <w:unhideWhenUsed/>
    <w:rsid w:val="00D92D5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1"/>
    <w:link w:val="af6"/>
    <w:uiPriority w:val="99"/>
    <w:semiHidden/>
    <w:rsid w:val="00D92D5B"/>
    <w:rPr>
      <w:rFonts w:ascii="Segoe UI" w:eastAsia="Times New Roman" w:hAnsi="Segoe UI" w:cs="Segoe UI"/>
      <w:sz w:val="18"/>
      <w:szCs w:val="18"/>
    </w:rPr>
  </w:style>
  <w:style w:type="character" w:customStyle="1" w:styleId="10">
    <w:name w:val="Неразрешенное упоминание1"/>
    <w:basedOn w:val="a1"/>
    <w:uiPriority w:val="99"/>
    <w:semiHidden/>
    <w:unhideWhenUsed/>
    <w:rsid w:val="00CE45C4"/>
    <w:rPr>
      <w:color w:val="605E5C"/>
      <w:shd w:val="clear" w:color="auto" w:fill="E1DFDD"/>
    </w:rPr>
  </w:style>
  <w:style w:type="paragraph" w:styleId="af8">
    <w:name w:val="header"/>
    <w:basedOn w:val="a0"/>
    <w:link w:val="af9"/>
    <w:uiPriority w:val="99"/>
    <w:unhideWhenUsed/>
    <w:rsid w:val="000D6C2C"/>
    <w:pPr>
      <w:tabs>
        <w:tab w:val="center" w:pos="4677"/>
        <w:tab w:val="right" w:pos="9355"/>
      </w:tabs>
      <w:spacing w:after="0"/>
    </w:pPr>
  </w:style>
  <w:style w:type="character" w:customStyle="1" w:styleId="af9">
    <w:name w:val="Верхний колонтитул Знак"/>
    <w:basedOn w:val="a1"/>
    <w:link w:val="af8"/>
    <w:uiPriority w:val="99"/>
    <w:rsid w:val="000D6C2C"/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footer"/>
    <w:basedOn w:val="a0"/>
    <w:link w:val="afb"/>
    <w:uiPriority w:val="99"/>
    <w:unhideWhenUsed/>
    <w:rsid w:val="000D6C2C"/>
    <w:pPr>
      <w:tabs>
        <w:tab w:val="center" w:pos="4677"/>
        <w:tab w:val="right" w:pos="9355"/>
      </w:tabs>
      <w:spacing w:after="0"/>
    </w:pPr>
  </w:style>
  <w:style w:type="character" w:customStyle="1" w:styleId="afb">
    <w:name w:val="Нижний колонтитул Знак"/>
    <w:basedOn w:val="a1"/>
    <w:link w:val="afa"/>
    <w:uiPriority w:val="99"/>
    <w:rsid w:val="000D6C2C"/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Revision"/>
    <w:hidden/>
    <w:uiPriority w:val="99"/>
    <w:semiHidden/>
    <w:rsid w:val="002D0F0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Васильченко Юлия Олеговна</dc:creator>
  <cp:lastModifiedBy>xUserx</cp:lastModifiedBy>
  <cp:revision>2</cp:revision>
  <dcterms:created xsi:type="dcterms:W3CDTF">2026-10-08T10:42:00Z</dcterms:created>
  <dcterms:modified xsi:type="dcterms:W3CDTF">2026-10-08T10:42:00Z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37F3E6B65C2B49068DCF180365512FFB</vt:lpwstr>
  </property>
</Properties>
</file>