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D58" w:rsidRDefault="00174E68">
      <w:pPr>
        <w:spacing w:after="0"/>
        <w:jc w:val="center"/>
        <w:rPr>
          <w:b/>
        </w:rPr>
      </w:pPr>
      <w:r>
        <w:rPr>
          <w:b/>
        </w:rPr>
        <w:t xml:space="preserve">Обоснование </w:t>
      </w:r>
      <w:r w:rsidR="009D075D">
        <w:rPr>
          <w:b/>
        </w:rPr>
        <w:t xml:space="preserve">начальной (максимальной) цены контракта </w:t>
      </w:r>
      <w:r>
        <w:rPr>
          <w:b/>
        </w:rPr>
        <w:t xml:space="preserve"> </w:t>
      </w:r>
    </w:p>
    <w:p w:rsidR="00C03D58" w:rsidRDefault="00C03D58">
      <w:pPr>
        <w:spacing w:after="0"/>
        <w:jc w:val="center"/>
        <w:rPr>
          <w:b/>
        </w:rPr>
      </w:pPr>
    </w:p>
    <w:p w:rsidR="00C03D58" w:rsidRDefault="00174E68">
      <w:pPr>
        <w:ind w:firstLine="70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Используемый метод определения начальной (максимальной) цены контракта - метод сопоставимых рыночных цен (анализа рынка), так как данный метод является приоритетным для определен</w:t>
      </w:r>
      <w:r>
        <w:rPr>
          <w:rFonts w:eastAsia="Calibri"/>
          <w:sz w:val="22"/>
          <w:szCs w:val="22"/>
          <w:shd w:val="clear" w:color="auto" w:fill="FFFFFF"/>
        </w:rPr>
        <w:t>ия и обоснования начальной (максимальной) цены контракта в соответствии с ч. 6 ст. 22 Федерального закона от 5 апреля 2013 года № 44-ФЗ.</w:t>
      </w:r>
    </w:p>
    <w:p w:rsidR="00C03D58" w:rsidRDefault="00C03D58">
      <w:pPr>
        <w:ind w:firstLine="709"/>
        <w:rPr>
          <w:rFonts w:eastAsia="Calibri"/>
          <w:sz w:val="22"/>
          <w:szCs w:val="22"/>
          <w:shd w:val="clear" w:color="auto" w:fill="FFFFFF"/>
        </w:rPr>
      </w:pPr>
    </w:p>
    <w:tbl>
      <w:tblPr>
        <w:tblW w:w="4841" w:type="pct"/>
        <w:tblInd w:w="57" w:type="dxa"/>
        <w:tblLayout w:type="fixed"/>
        <w:tblCellMar>
          <w:left w:w="57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3736"/>
        <w:gridCol w:w="1627"/>
        <w:gridCol w:w="1124"/>
        <w:gridCol w:w="1459"/>
        <w:gridCol w:w="1395"/>
        <w:gridCol w:w="1395"/>
        <w:gridCol w:w="1616"/>
        <w:gridCol w:w="1616"/>
      </w:tblGrid>
      <w:tr w:rsidR="004C1008" w:rsidTr="00C000F8">
        <w:trPr>
          <w:trHeight w:val="540"/>
        </w:trPr>
        <w:tc>
          <w:tcPr>
            <w:tcW w:w="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№ п/п</w:t>
            </w:r>
          </w:p>
        </w:tc>
        <w:tc>
          <w:tcPr>
            <w:tcW w:w="3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Наименование </w:t>
            </w:r>
            <w:r>
              <w:rPr>
                <w:sz w:val="20"/>
                <w:szCs w:val="20"/>
                <w:shd w:val="clear" w:color="auto" w:fill="FFFFFF"/>
              </w:rPr>
              <w:t>услуг</w:t>
            </w: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Основные характеристики услуг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Ед. изм., кол-во</w:t>
            </w:r>
          </w:p>
        </w:tc>
        <w:tc>
          <w:tcPr>
            <w:tcW w:w="42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Цена за единицу услуг в соответствии с источником информации, рублей</w:t>
            </w:r>
          </w:p>
        </w:tc>
        <w:tc>
          <w:tcPr>
            <w:tcW w:w="1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Минимальная цена за единицу услуг, принятая Заказчиком, руб.</w:t>
            </w:r>
          </w:p>
        </w:tc>
        <w:tc>
          <w:tcPr>
            <w:tcW w:w="16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z w:val="20"/>
                <w:szCs w:val="20"/>
                <w:shd w:val="clear" w:color="auto" w:fill="FFFFFF"/>
              </w:rPr>
            </w:pPr>
          </w:p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Стоимость, руб.</w:t>
            </w:r>
          </w:p>
        </w:tc>
      </w:tr>
      <w:tr w:rsidR="004C1008" w:rsidTr="00C000F8">
        <w:trPr>
          <w:trHeight w:val="576"/>
        </w:trPr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Коммерческое предложение № 1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Коммерческое предложение № 2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Коммерческое предложение № 3</w:t>
            </w:r>
          </w:p>
        </w:tc>
        <w:tc>
          <w:tcPr>
            <w:tcW w:w="1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C1008" w:rsidTr="00C000F8">
        <w:trPr>
          <w:trHeight w:val="16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i/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i/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i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i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i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i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rFonts w:eastAsia="Calibri"/>
                <w:i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shd w:val="clear" w:color="auto" w:fill="FFFFFF"/>
              </w:rPr>
            </w:pPr>
            <w:r>
              <w:rPr>
                <w:rFonts w:eastAsia="Calibri"/>
                <w:i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widowControl w:val="0"/>
              <w:spacing w:before="28" w:after="28"/>
              <w:contextualSpacing/>
              <w:jc w:val="center"/>
              <w:rPr>
                <w:rFonts w:eastAsia="Calibri"/>
                <w:i/>
                <w:sz w:val="20"/>
                <w:szCs w:val="20"/>
                <w:shd w:val="clear" w:color="auto" w:fill="FFFFFF"/>
              </w:rPr>
            </w:pPr>
            <w:r>
              <w:rPr>
                <w:rFonts w:eastAsia="Calibri"/>
                <w:i/>
                <w:sz w:val="20"/>
                <w:szCs w:val="20"/>
                <w:shd w:val="clear" w:color="auto" w:fill="FFFFFF"/>
              </w:rPr>
              <w:t>9</w:t>
            </w:r>
          </w:p>
        </w:tc>
      </w:tr>
      <w:tr w:rsidR="004C1008" w:rsidTr="00C000F8">
        <w:trPr>
          <w:trHeight w:val="16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4C1008" w:rsidP="004C1008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28" w:after="28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4C1008" w:rsidP="00635B7C">
            <w:pPr>
              <w:spacing w:before="28" w:after="28"/>
              <w:contextualSpacing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оказание  услуг по информационно-консультационному обслуживанию программных продуктов 1С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4C1008" w:rsidP="00635B7C">
            <w:pPr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В соответствии с документом «Описание объекта закупки»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C000F8" w:rsidP="00635B7C">
            <w:pPr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C000F8">
              <w:rPr>
                <w:color w:val="000000"/>
                <w:sz w:val="20"/>
                <w:szCs w:val="20"/>
                <w:shd w:val="clear" w:color="auto" w:fill="FFFFFF"/>
              </w:rPr>
              <w:t>Час</w:t>
            </w:r>
            <w:r w:rsidR="004C1008">
              <w:rPr>
                <w:color w:val="000000"/>
                <w:sz w:val="20"/>
                <w:szCs w:val="20"/>
                <w:shd w:val="clear" w:color="auto" w:fill="FFFFFF"/>
              </w:rPr>
              <w:t xml:space="preserve">, </w:t>
            </w:r>
            <w:r w:rsidR="00E42EFB">
              <w:rPr>
                <w:color w:val="000000"/>
                <w:sz w:val="20"/>
                <w:szCs w:val="20"/>
                <w:shd w:val="clear" w:color="auto" w:fill="FFFFFF"/>
              </w:rPr>
              <w:t>100</w:t>
            </w:r>
            <w:bookmarkStart w:id="0" w:name="_GoBack"/>
            <w:bookmarkEnd w:id="0"/>
          </w:p>
          <w:p w:rsidR="004C1008" w:rsidRDefault="004C1008" w:rsidP="00635B7C">
            <w:pPr>
              <w:spacing w:before="28" w:after="28"/>
              <w:contextualSpacing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4C1008" w:rsidP="00292BB1">
            <w:pPr>
              <w:pStyle w:val="aa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  <w:r w:rsidR="00292BB1">
              <w:rPr>
                <w:color w:val="000000"/>
                <w:sz w:val="20"/>
                <w:szCs w:val="20"/>
                <w:shd w:val="clear" w:color="auto" w:fill="FFFFFF"/>
              </w:rPr>
              <w:t>5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00,00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1008" w:rsidRDefault="004C1008" w:rsidP="00292BB1">
            <w:pPr>
              <w:pStyle w:val="aa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  <w:r w:rsidR="00292BB1">
              <w:rPr>
                <w:color w:val="000000"/>
                <w:sz w:val="20"/>
                <w:szCs w:val="20"/>
                <w:shd w:val="clear" w:color="auto" w:fill="FFFFFF"/>
              </w:rPr>
              <w:t>6</w:t>
            </w:r>
            <w:r w:rsidR="00C000F8">
              <w:rPr>
                <w:color w:val="000000"/>
                <w:sz w:val="20"/>
                <w:szCs w:val="20"/>
                <w:shd w:val="clear" w:color="auto" w:fill="FFFFFF"/>
              </w:rPr>
              <w:t>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,00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4C1008" w:rsidP="00635B7C">
            <w:pPr>
              <w:pStyle w:val="aa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  <w:r w:rsidR="00292BB1">
              <w:rPr>
                <w:color w:val="000000"/>
                <w:sz w:val="20"/>
                <w:szCs w:val="20"/>
                <w:shd w:val="clear" w:color="auto" w:fill="FFFFFF"/>
              </w:rPr>
              <w:t>800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,00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008" w:rsidRDefault="00C000F8" w:rsidP="00292BB1">
            <w:pPr>
              <w:pStyle w:val="aa"/>
              <w:spacing w:before="28" w:after="28"/>
              <w:contextualSpacing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C000F8"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  <w:r w:rsidR="00292BB1">
              <w:rPr>
                <w:color w:val="000000"/>
                <w:sz w:val="20"/>
                <w:szCs w:val="20"/>
                <w:shd w:val="clear" w:color="auto" w:fill="FFFFFF"/>
              </w:rPr>
              <w:t>5</w:t>
            </w:r>
            <w:r w:rsidRPr="00C000F8">
              <w:rPr>
                <w:color w:val="000000"/>
                <w:sz w:val="20"/>
                <w:szCs w:val="20"/>
                <w:shd w:val="clear" w:color="auto" w:fill="FFFFFF"/>
              </w:rPr>
              <w:t>00,00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008" w:rsidRDefault="004C1008" w:rsidP="00635B7C">
            <w:pPr>
              <w:pStyle w:val="aa"/>
              <w:spacing w:before="28" w:after="28"/>
              <w:contextualSpacing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4C1008" w:rsidRDefault="004C1008" w:rsidP="00635B7C">
            <w:pPr>
              <w:pStyle w:val="aa"/>
              <w:spacing w:before="28" w:after="28"/>
              <w:contextualSpacing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4C1008" w:rsidRDefault="004C1008" w:rsidP="00040C03">
            <w:pPr>
              <w:pStyle w:val="aa"/>
              <w:spacing w:before="28" w:after="28"/>
              <w:contextualSpacing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842E76"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  <w:r w:rsidR="00040C03">
              <w:rPr>
                <w:color w:val="000000"/>
                <w:sz w:val="20"/>
                <w:szCs w:val="20"/>
                <w:shd w:val="clear" w:color="auto" w:fill="FFFFFF"/>
              </w:rPr>
              <w:t>5</w:t>
            </w:r>
            <w:r w:rsidR="00842E76">
              <w:rPr>
                <w:color w:val="000000"/>
                <w:sz w:val="20"/>
                <w:szCs w:val="20"/>
                <w:shd w:val="clear" w:color="auto" w:fill="FFFFFF"/>
              </w:rPr>
              <w:t>0</w:t>
            </w:r>
            <w:r w:rsidR="00F01006">
              <w:rPr>
                <w:color w:val="000000"/>
                <w:sz w:val="20"/>
                <w:szCs w:val="20"/>
                <w:shd w:val="clear" w:color="auto" w:fill="FFFFFF"/>
              </w:rPr>
              <w:t> 000,00</w:t>
            </w:r>
          </w:p>
        </w:tc>
      </w:tr>
    </w:tbl>
    <w:p w:rsidR="00C03D58" w:rsidRDefault="00C03D58"/>
    <w:sectPr w:rsidR="00C03D58">
      <w:pgSz w:w="16838" w:h="11906" w:orient="landscape"/>
      <w:pgMar w:top="1701" w:right="1134" w:bottom="851" w:left="709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C0F4F"/>
    <w:multiLevelType w:val="multilevel"/>
    <w:tmpl w:val="1E2253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DB45FA8"/>
    <w:multiLevelType w:val="multilevel"/>
    <w:tmpl w:val="1C1E28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D58"/>
    <w:rsid w:val="00040C03"/>
    <w:rsid w:val="000B27AD"/>
    <w:rsid w:val="000F6247"/>
    <w:rsid w:val="00174E68"/>
    <w:rsid w:val="00292BB1"/>
    <w:rsid w:val="00415B6C"/>
    <w:rsid w:val="004C1008"/>
    <w:rsid w:val="005401B0"/>
    <w:rsid w:val="00561D9C"/>
    <w:rsid w:val="00621746"/>
    <w:rsid w:val="00842E76"/>
    <w:rsid w:val="009D075D"/>
    <w:rsid w:val="00C000F8"/>
    <w:rsid w:val="00C03D58"/>
    <w:rsid w:val="00E42EFB"/>
    <w:rsid w:val="00EF6820"/>
    <w:rsid w:val="00F0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A3A70"/>
  <w15:docId w15:val="{CA1B64BB-4731-41D0-9A8B-4AC9E3A71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DEF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qFormat/>
    <w:locked/>
    <w:rsid w:val="00C13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 Unicode M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9">
    <w:name w:val="index heading"/>
    <w:basedOn w:val="a"/>
    <w:qFormat/>
    <w:pPr>
      <w:suppressLineNumbers/>
    </w:pPr>
    <w:rPr>
      <w:rFonts w:cs="Arial Unicode MS"/>
    </w:rPr>
  </w:style>
  <w:style w:type="paragraph" w:styleId="a4">
    <w:name w:val="List Paragraph"/>
    <w:basedOn w:val="a"/>
    <w:link w:val="a3"/>
    <w:qFormat/>
    <w:rsid w:val="00C13DEF"/>
    <w:pPr>
      <w:ind w:left="720"/>
      <w:contextualSpacing/>
    </w:p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guks_42</dc:creator>
  <dc:description/>
  <cp:lastModifiedBy>xUserx</cp:lastModifiedBy>
  <cp:revision>7</cp:revision>
  <dcterms:created xsi:type="dcterms:W3CDTF">2026-09-18T06:51:00Z</dcterms:created>
  <dcterms:modified xsi:type="dcterms:W3CDTF">2026-10-15T03:33:00Z</dcterms:modified>
  <dc:language>ru-RU</dc:language>
</cp:coreProperties>
</file>