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A00" w:rsidRDefault="000E19D3" w:rsidP="000E19D3">
      <w:pPr>
        <w:spacing w:after="0"/>
        <w:jc w:val="center"/>
        <w:rPr>
          <w:sz w:val="22"/>
          <w:szCs w:val="22"/>
        </w:rPr>
      </w:pPr>
      <w:r>
        <w:rPr>
          <w:sz w:val="22"/>
          <w:szCs w:val="22"/>
        </w:rPr>
        <w:t>Описание объекта закупки</w:t>
      </w:r>
    </w:p>
    <w:p w:rsidR="00AE0C21" w:rsidRPr="00F139D7" w:rsidRDefault="00AE0C21" w:rsidP="000E19D3">
      <w:pPr>
        <w:spacing w:after="0"/>
        <w:jc w:val="center"/>
        <w:rPr>
          <w:sz w:val="22"/>
          <w:szCs w:val="22"/>
        </w:rPr>
      </w:pPr>
    </w:p>
    <w:p w:rsidR="00BD1124" w:rsidRDefault="00BD1124" w:rsidP="00BD1124">
      <w:pPr>
        <w:spacing w:after="0"/>
        <w:jc w:val="center"/>
        <w:rPr>
          <w:sz w:val="18"/>
          <w:szCs w:val="18"/>
        </w:rPr>
      </w:pPr>
      <w:r w:rsidRPr="001B0A46">
        <w:rPr>
          <w:sz w:val="18"/>
          <w:szCs w:val="18"/>
        </w:rPr>
        <w:t>Техническое задание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  <w:r w:rsidRPr="001B0A46">
        <w:rPr>
          <w:sz w:val="18"/>
          <w:szCs w:val="18"/>
        </w:rPr>
        <w:t>на оказание услуг по программному сопровождению (технической поддержке) медицинской информационной системы и средства автоматизации учета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2412"/>
        <w:gridCol w:w="5245"/>
        <w:gridCol w:w="1701"/>
        <w:gridCol w:w="1134"/>
      </w:tblGrid>
      <w:tr w:rsidR="00BD1124" w:rsidRPr="001B0A46" w:rsidTr="00C0104C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iCs/>
                <w:sz w:val="18"/>
                <w:szCs w:val="18"/>
              </w:rPr>
              <w:t>№ 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Pr="001B0A46">
              <w:rPr>
                <w:sz w:val="18"/>
                <w:szCs w:val="18"/>
              </w:rPr>
              <w:t>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Характеристика оказываемых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</w:tr>
      <w:tr w:rsidR="00BD1124" w:rsidRPr="001B0A46" w:rsidTr="00C0104C">
        <w:trPr>
          <w:trHeight w:val="15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  <w:tab w:val="left" w:pos="3600"/>
              </w:tabs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Оказание услуг по программному сопровождению (технической поддержке) </w:t>
            </w:r>
            <w:r>
              <w:rPr>
                <w:sz w:val="18"/>
                <w:szCs w:val="18"/>
              </w:rPr>
              <w:t>м</w:t>
            </w:r>
            <w:r w:rsidRPr="001B0A46">
              <w:rPr>
                <w:sz w:val="18"/>
                <w:szCs w:val="18"/>
              </w:rPr>
              <w:t>едицинской информационной системы «Медея»</w:t>
            </w:r>
            <w:r>
              <w:rPr>
                <w:sz w:val="18"/>
                <w:szCs w:val="18"/>
              </w:rPr>
              <w:t xml:space="preserve"> и </w:t>
            </w:r>
            <w:r w:rsidRPr="001B0A46">
              <w:rPr>
                <w:sz w:val="18"/>
                <w:szCs w:val="18"/>
              </w:rPr>
              <w:t>средства автоматизации учета «Прививки»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Предоставление во временное пользование программного обеспечения (далее ПО), на условиях передачи неискл</w:t>
            </w:r>
            <w:r w:rsidRPr="001B0A46">
              <w:rPr>
                <w:sz w:val="18"/>
                <w:szCs w:val="18"/>
              </w:rPr>
              <w:t>ю</w:t>
            </w:r>
            <w:r w:rsidRPr="001B0A46">
              <w:rPr>
                <w:sz w:val="18"/>
                <w:szCs w:val="18"/>
              </w:rPr>
              <w:t>чительных прав на использование программного обеспечения.</w:t>
            </w:r>
          </w:p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Сопровождение и предоставление технической </w:t>
            </w:r>
            <w:r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держки по вопросам работы в м</w:t>
            </w:r>
            <w:r w:rsidRPr="001B0A46">
              <w:rPr>
                <w:sz w:val="18"/>
                <w:szCs w:val="18"/>
              </w:rPr>
              <w:t xml:space="preserve">едицинской информационной системе «Медея» </w:t>
            </w:r>
            <w:r>
              <w:rPr>
                <w:sz w:val="18"/>
                <w:szCs w:val="18"/>
              </w:rPr>
              <w:t xml:space="preserve">и </w:t>
            </w:r>
            <w:r w:rsidRPr="001B0A46">
              <w:rPr>
                <w:sz w:val="18"/>
                <w:szCs w:val="18"/>
              </w:rPr>
              <w:t>средств</w:t>
            </w:r>
            <w:r>
              <w:rPr>
                <w:sz w:val="18"/>
                <w:szCs w:val="18"/>
              </w:rPr>
              <w:t>е</w:t>
            </w:r>
            <w:r w:rsidRPr="001B0A46">
              <w:rPr>
                <w:sz w:val="18"/>
                <w:szCs w:val="18"/>
              </w:rPr>
              <w:t xml:space="preserve"> автоматизации учета «Прививки»</w:t>
            </w:r>
            <w:r>
              <w:rPr>
                <w:sz w:val="18"/>
                <w:szCs w:val="18"/>
              </w:rPr>
              <w:t xml:space="preserve"> (далее - Системы)</w:t>
            </w:r>
            <w:r w:rsidRPr="001B0A46">
              <w:rPr>
                <w:sz w:val="18"/>
                <w:szCs w:val="18"/>
              </w:rPr>
              <w:t>.</w:t>
            </w:r>
          </w:p>
          <w:p w:rsidR="00BD1124" w:rsidRPr="001B0A46" w:rsidRDefault="00BD1124" w:rsidP="00BD1124">
            <w:pPr>
              <w:numPr>
                <w:ilvl w:val="0"/>
                <w:numId w:val="14"/>
              </w:numPr>
              <w:tabs>
                <w:tab w:val="left" w:pos="-360"/>
                <w:tab w:val="left" w:pos="360"/>
              </w:tabs>
              <w:spacing w:after="0"/>
              <w:ind w:left="176" w:firstLine="283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Обеспечение функционирования Систем.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</w:tabs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24" w:rsidRPr="001B0A46" w:rsidRDefault="00BD1124" w:rsidP="00C0104C">
            <w:pPr>
              <w:tabs>
                <w:tab w:val="left" w:pos="-360"/>
                <w:tab w:val="left" w:pos="360"/>
              </w:tabs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</w:tbl>
    <w:p w:rsidR="00BD1124" w:rsidRDefault="00BD1124" w:rsidP="00BD1124">
      <w:pPr>
        <w:spacing w:after="0"/>
        <w:rPr>
          <w:sz w:val="18"/>
          <w:szCs w:val="18"/>
        </w:rPr>
      </w:pPr>
    </w:p>
    <w:p w:rsidR="00BD1124" w:rsidRPr="001B0A46" w:rsidRDefault="00BD1124" w:rsidP="00BD1124">
      <w:pPr>
        <w:tabs>
          <w:tab w:val="left" w:pos="993"/>
        </w:tabs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>Сопровождение и предоставление технической поддержки по вопросам работы Систем</w:t>
      </w: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/>
      </w:tblPr>
      <w:tblGrid>
        <w:gridCol w:w="765"/>
        <w:gridCol w:w="8925"/>
      </w:tblGrid>
      <w:tr w:rsidR="00BD1124" w:rsidRPr="001B0A46" w:rsidTr="00C0104C">
        <w:trPr>
          <w:trHeight w:val="245"/>
        </w:trPr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b/>
                <w:sz w:val="18"/>
                <w:szCs w:val="18"/>
                <w:u w:val="single"/>
              </w:rPr>
            </w:pPr>
            <w:r w:rsidRPr="003C749A">
              <w:rPr>
                <w:sz w:val="18"/>
                <w:szCs w:val="18"/>
              </w:rPr>
              <w:t>Функции сопровождения:</w:t>
            </w:r>
          </w:p>
        </w:tc>
      </w:tr>
      <w:tr w:rsidR="00BD1124" w:rsidRPr="001B0A46" w:rsidTr="00C0104C"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1.1.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 xml:space="preserve">Обучение и консультации специалистов учреждения по работе в </w:t>
            </w:r>
            <w:r>
              <w:rPr>
                <w:sz w:val="18"/>
                <w:szCs w:val="18"/>
              </w:rPr>
              <w:t>Системах</w:t>
            </w:r>
          </w:p>
        </w:tc>
      </w:tr>
      <w:tr w:rsidR="00BD1124" w:rsidRPr="001B0A46" w:rsidTr="00C0104C"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1.2.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Поддержание актуальности отчетных форм для сдачи их в другие организации</w:t>
            </w:r>
          </w:p>
        </w:tc>
      </w:tr>
      <w:tr w:rsidR="00BD1124" w:rsidRPr="001B0A46" w:rsidTr="00C0104C">
        <w:trPr>
          <w:trHeight w:val="159"/>
        </w:trPr>
        <w:tc>
          <w:tcPr>
            <w:tcW w:w="76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1.3.</w:t>
            </w:r>
          </w:p>
        </w:tc>
        <w:tc>
          <w:tcPr>
            <w:tcW w:w="8925" w:type="dxa"/>
            <w:hideMark/>
          </w:tcPr>
          <w:p w:rsidR="00BD1124" w:rsidRPr="001B0A46" w:rsidRDefault="00BD1124" w:rsidP="00C0104C">
            <w:pPr>
              <w:spacing w:after="0"/>
              <w:rPr>
                <w:sz w:val="18"/>
                <w:szCs w:val="18"/>
              </w:rPr>
            </w:pPr>
            <w:r w:rsidRPr="001B0A46">
              <w:rPr>
                <w:sz w:val="18"/>
                <w:szCs w:val="18"/>
              </w:rPr>
              <w:t>Выполнение технологических операций по сопровождению баз данных Систем</w:t>
            </w:r>
          </w:p>
        </w:tc>
      </w:tr>
    </w:tbl>
    <w:p w:rsidR="00BD1124" w:rsidRPr="00A0417F" w:rsidRDefault="00BD1124" w:rsidP="00BD1124">
      <w:pPr>
        <w:jc w:val="center"/>
        <w:rPr>
          <w:b/>
          <w:sz w:val="18"/>
          <w:szCs w:val="18"/>
        </w:rPr>
      </w:pPr>
      <w:r w:rsidRPr="00A0417F">
        <w:rPr>
          <w:b/>
          <w:sz w:val="18"/>
          <w:szCs w:val="18"/>
        </w:rPr>
        <w:t xml:space="preserve">Перечень работ по предоставлению технической поддержки 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ind w:left="357" w:firstLine="0"/>
        <w:rPr>
          <w:sz w:val="18"/>
          <w:szCs w:val="18"/>
        </w:rPr>
      </w:pPr>
      <w:r w:rsidRPr="001B0A46">
        <w:rPr>
          <w:sz w:val="18"/>
          <w:szCs w:val="18"/>
        </w:rPr>
        <w:t>Выполнение технической поддержки пользователей по вопросам работы Систем, а также в системном и прикладном ПО включают в себя: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консультации по телефону;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консультации по электронной почте;</w:t>
      </w:r>
    </w:p>
    <w:p w:rsidR="00BD1124" w:rsidRPr="001B0A46" w:rsidRDefault="00BD1124" w:rsidP="00BD1124">
      <w:pPr>
        <w:ind w:left="720"/>
        <w:rPr>
          <w:sz w:val="18"/>
          <w:szCs w:val="18"/>
        </w:rPr>
      </w:pPr>
      <w:r w:rsidRPr="001B0A46">
        <w:rPr>
          <w:sz w:val="18"/>
          <w:szCs w:val="18"/>
        </w:rPr>
        <w:t>- выезд представителя Исполнителя на объекты по устранению сбоев и неисправностей ПО.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Предоставление консультаций в режиме «горячей линии» по вопросам использования программных продуктов, их функций и возможностей, в том числе рекомендаций по устранению неисправностей в работе программного обеспечения, оказываемых в кратчайшие сроки по телефону или по электронной почте.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При невозможности оказать Заказчику помощь по «горячей линии»,  после получения по телефону или по электронной почте заявки о неисправности программного обеспечения, повлекшей невозможность исполнения основных технологических опер</w:t>
      </w:r>
      <w:r w:rsidRPr="001B0A46">
        <w:rPr>
          <w:sz w:val="18"/>
          <w:szCs w:val="18"/>
        </w:rPr>
        <w:t>а</w:t>
      </w:r>
      <w:r w:rsidRPr="001B0A46">
        <w:rPr>
          <w:sz w:val="18"/>
          <w:szCs w:val="18"/>
        </w:rPr>
        <w:t>ций системы,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В случаях неисправности программного обеспечения, не приводящих к серьёзному сбою в работе системы, и невозможности исправления ситуации по «горячей линии», Исполнитель обязуется после получения заявки от Заказчика обеспечить прибытие своих специалистов для проведения работ в течение суток.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 проводит настройку ПО с целью улучшения эргономических, функциональных и временных характеристик.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Исполнитель, при получении официального письма от Заказчика (подписанного уполномоченным лицом), с перечнем учетных данных пользователей системы, подлежащих внесению, удалению или изменению в списке учетных записей доступа к сист</w:t>
      </w:r>
      <w:r w:rsidRPr="001B0A46">
        <w:rPr>
          <w:sz w:val="18"/>
          <w:szCs w:val="18"/>
        </w:rPr>
        <w:t>е</w:t>
      </w:r>
      <w:r w:rsidRPr="001B0A46">
        <w:rPr>
          <w:sz w:val="18"/>
          <w:szCs w:val="18"/>
        </w:rPr>
        <w:t>ме, обеспечивает ввод полученных данных.</w:t>
      </w:r>
    </w:p>
    <w:p w:rsidR="00BD1124" w:rsidRPr="001B0A46" w:rsidRDefault="00BD1124" w:rsidP="00BD1124">
      <w:pPr>
        <w:numPr>
          <w:ilvl w:val="0"/>
          <w:numId w:val="15"/>
        </w:num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Исполнитель, в случаях неисправностей программного обеспечения АНСУ, возникших при её эксплуатации, обращается к разработчику АНСУ для устранения возникших неисправностей.</w:t>
      </w:r>
    </w:p>
    <w:p w:rsidR="00BD1124" w:rsidRPr="001B0A46" w:rsidRDefault="00BD1124" w:rsidP="00BD1124">
      <w:pPr>
        <w:tabs>
          <w:tab w:val="left" w:pos="993"/>
        </w:tabs>
        <w:ind w:left="5400"/>
        <w:jc w:val="right"/>
        <w:rPr>
          <w:b/>
          <w:sz w:val="18"/>
          <w:szCs w:val="18"/>
        </w:rPr>
      </w:pPr>
    </w:p>
    <w:p w:rsidR="00BD1124" w:rsidRPr="001B0A46" w:rsidRDefault="00BD1124" w:rsidP="00BD1124">
      <w:pPr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 xml:space="preserve">Обеспечение функционирования </w:t>
      </w:r>
      <w:r w:rsidRPr="001B0A46">
        <w:rPr>
          <w:b/>
          <w:bCs/>
          <w:sz w:val="18"/>
          <w:szCs w:val="18"/>
        </w:rPr>
        <w:t>Медицинской информационной системы «Медея»</w:t>
      </w:r>
    </w:p>
    <w:p w:rsidR="00BD1124" w:rsidRPr="001B0A46" w:rsidRDefault="00BD1124" w:rsidP="00BD1124">
      <w:pPr>
        <w:jc w:val="center"/>
        <w:rPr>
          <w:b/>
          <w:sz w:val="18"/>
          <w:szCs w:val="18"/>
        </w:rPr>
      </w:pP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Техническое обслуживание программных продуктов Системы.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конфигурации ПП;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Проведение регламентных операций: установка, синхронизация, тестирование и исправление базы данных;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Редактирование и модификация существующих форм и отчетов;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Создание новых отчетов и обработок, расширяющих функциональность системы;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Удаленная поддержка в случае экстренных ситуаций по работе с программными комплексами Системы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базы страховых компаний в программном комплексе Системы</w:t>
      </w:r>
    </w:p>
    <w:p w:rsidR="00BD1124" w:rsidRPr="001B0A46" w:rsidRDefault="00BD1124" w:rsidP="00BD1124">
      <w:pPr>
        <w:autoSpaceDE w:val="0"/>
        <w:autoSpaceDN w:val="0"/>
        <w:adjustRightInd w:val="0"/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Подготовка тарифов ОМС, МЭС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Консультационная помощь при формировании отчетов по ОМС в страховые компании: Территориальный фонд обязательного медицинского страхования Омской области, ООО Страховая компания «СОГАЗ», АО «АльфаСтрахование», ООО «Капитал Медицинское Страхование».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  <w:r w:rsidRPr="001B0A46">
        <w:rPr>
          <w:b/>
          <w:sz w:val="18"/>
          <w:szCs w:val="18"/>
        </w:rPr>
        <w:t>Обеспечение функционирования средства автоматизации учета «Прививки»</w:t>
      </w:r>
    </w:p>
    <w:p w:rsidR="00BD1124" w:rsidRPr="001B0A46" w:rsidRDefault="00BD1124" w:rsidP="00BD1124">
      <w:pPr>
        <w:spacing w:after="0"/>
        <w:jc w:val="center"/>
        <w:rPr>
          <w:b/>
          <w:sz w:val="18"/>
          <w:szCs w:val="18"/>
        </w:rPr>
      </w:pP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Техническое обслуживание программных продуктов Системы.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Обновление конфигурации ПП;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Проведение регламентных операций: установка, синхронизация, тестирование и исправление базы данных;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Редактирование и модификация существующих форм и отчетов;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Создание новых отчетов и обработок, расширяющих функциональность системы;</w:t>
      </w:r>
    </w:p>
    <w:p w:rsidR="00BD1124" w:rsidRPr="001B0A46" w:rsidRDefault="00BD1124" w:rsidP="00BD1124">
      <w:pPr>
        <w:spacing w:after="0"/>
        <w:rPr>
          <w:sz w:val="18"/>
          <w:szCs w:val="18"/>
        </w:rPr>
      </w:pPr>
      <w:r w:rsidRPr="001B0A46">
        <w:rPr>
          <w:sz w:val="18"/>
          <w:szCs w:val="18"/>
        </w:rPr>
        <w:t>- Удаленная поддержка в случае экстренных ситуаций по работе с программными комплексами Системы</w:t>
      </w:r>
      <w:r>
        <w:rPr>
          <w:sz w:val="18"/>
          <w:szCs w:val="18"/>
        </w:rPr>
        <w:t>.</w:t>
      </w:r>
    </w:p>
    <w:p w:rsidR="00DF0A00" w:rsidRPr="00F139D7" w:rsidRDefault="00DF0A00">
      <w:pPr>
        <w:pStyle w:val="a"/>
        <w:numPr>
          <w:ilvl w:val="0"/>
          <w:numId w:val="0"/>
        </w:numPr>
        <w:spacing w:before="0" w:after="0" w:line="240" w:lineRule="auto"/>
        <w:jc w:val="center"/>
        <w:rPr>
          <w:b w:val="0"/>
          <w:color w:val="auto"/>
          <w:sz w:val="22"/>
          <w:szCs w:val="22"/>
        </w:rPr>
      </w:pPr>
    </w:p>
    <w:sectPr w:rsidR="00DF0A00" w:rsidRPr="00F139D7" w:rsidSect="00C53167">
      <w:footerReference w:type="firs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EC7" w:rsidRDefault="00EB1EC7">
      <w:r>
        <w:separator/>
      </w:r>
    </w:p>
  </w:endnote>
  <w:endnote w:type="continuationSeparator" w:id="1">
    <w:p w:rsidR="00EB1EC7" w:rsidRDefault="00EB1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3781058"/>
      <w:docPartObj>
        <w:docPartGallery w:val="Page Numbers (Bottom of Page)"/>
        <w:docPartUnique/>
      </w:docPartObj>
    </w:sdtPr>
    <w:sdtContent>
      <w:p w:rsidR="000D6C2C" w:rsidRDefault="00EC1F4C">
        <w:pPr>
          <w:pStyle w:val="afa"/>
          <w:jc w:val="right"/>
        </w:pPr>
        <w:r>
          <w:fldChar w:fldCharType="begin"/>
        </w:r>
        <w:r w:rsidR="000D6C2C">
          <w:instrText>PAGE   \* MERGEFORMAT</w:instrText>
        </w:r>
        <w:r>
          <w:fldChar w:fldCharType="separate"/>
        </w:r>
        <w:r w:rsidR="000D6C2C">
          <w:t>2</w:t>
        </w:r>
        <w:r>
          <w:fldChar w:fldCharType="end"/>
        </w:r>
      </w:p>
    </w:sdtContent>
  </w:sdt>
  <w:p w:rsidR="000D6C2C" w:rsidRDefault="000D6C2C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EC7" w:rsidRDefault="00EB1EC7">
      <w:pPr>
        <w:spacing w:after="0"/>
      </w:pPr>
      <w:r>
        <w:separator/>
      </w:r>
    </w:p>
  </w:footnote>
  <w:footnote w:type="continuationSeparator" w:id="1">
    <w:p w:rsidR="00EB1EC7" w:rsidRDefault="00EB1EC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1BB"/>
    <w:multiLevelType w:val="hybridMultilevel"/>
    <w:tmpl w:val="2D3CD7D8"/>
    <w:lvl w:ilvl="0" w:tplc="CB38AD4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229B3CA9"/>
    <w:multiLevelType w:val="multilevel"/>
    <w:tmpl w:val="77FA79CB"/>
    <w:lvl w:ilvl="0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7" w:hanging="360"/>
      </w:pPr>
    </w:lvl>
    <w:lvl w:ilvl="2">
      <w:start w:val="1"/>
      <w:numFmt w:val="lowerRoman"/>
      <w:lvlText w:val="%3."/>
      <w:lvlJc w:val="right"/>
      <w:pPr>
        <w:ind w:left="1837" w:hanging="180"/>
      </w:pPr>
    </w:lvl>
    <w:lvl w:ilvl="3">
      <w:start w:val="1"/>
      <w:numFmt w:val="decimal"/>
      <w:lvlText w:val="%4."/>
      <w:lvlJc w:val="left"/>
      <w:pPr>
        <w:ind w:left="2557" w:hanging="360"/>
      </w:pPr>
    </w:lvl>
    <w:lvl w:ilvl="4">
      <w:start w:val="1"/>
      <w:numFmt w:val="lowerLetter"/>
      <w:lvlText w:val="%5."/>
      <w:lvlJc w:val="left"/>
      <w:pPr>
        <w:ind w:left="3277" w:hanging="360"/>
      </w:pPr>
    </w:lvl>
    <w:lvl w:ilvl="5">
      <w:start w:val="1"/>
      <w:numFmt w:val="lowerRoman"/>
      <w:lvlText w:val="%6."/>
      <w:lvlJc w:val="right"/>
      <w:pPr>
        <w:ind w:left="3997" w:hanging="180"/>
      </w:pPr>
    </w:lvl>
    <w:lvl w:ilvl="6">
      <w:start w:val="1"/>
      <w:numFmt w:val="decimal"/>
      <w:lvlText w:val="%7."/>
      <w:lvlJc w:val="left"/>
      <w:pPr>
        <w:ind w:left="4717" w:hanging="360"/>
      </w:pPr>
    </w:lvl>
    <w:lvl w:ilvl="7">
      <w:start w:val="1"/>
      <w:numFmt w:val="lowerLetter"/>
      <w:lvlText w:val="%8."/>
      <w:lvlJc w:val="left"/>
      <w:pPr>
        <w:ind w:left="5437" w:hanging="360"/>
      </w:pPr>
    </w:lvl>
    <w:lvl w:ilvl="8">
      <w:start w:val="1"/>
      <w:numFmt w:val="lowerRoman"/>
      <w:lvlText w:val="%9."/>
      <w:lvlJc w:val="right"/>
      <w:pPr>
        <w:ind w:left="6157" w:hanging="180"/>
      </w:pPr>
    </w:lvl>
  </w:abstractNum>
  <w:abstractNum w:abstractNumId="2">
    <w:nsid w:val="29C3615D"/>
    <w:multiLevelType w:val="hybridMultilevel"/>
    <w:tmpl w:val="FF4212D6"/>
    <w:lvl w:ilvl="0" w:tplc="1B1A1C6E">
      <w:start w:val="1"/>
      <w:numFmt w:val="decimal"/>
      <w:lvlText w:val="%1."/>
      <w:lvlJc w:val="left"/>
      <w:pPr>
        <w:ind w:left="720" w:hanging="360"/>
      </w:pPr>
    </w:lvl>
    <w:lvl w:ilvl="1" w:tplc="F0B4B2FC" w:tentative="1">
      <w:start w:val="1"/>
      <w:numFmt w:val="lowerLetter"/>
      <w:lvlText w:val="%2."/>
      <w:lvlJc w:val="left"/>
      <w:pPr>
        <w:ind w:left="1440" w:hanging="360"/>
      </w:pPr>
    </w:lvl>
    <w:lvl w:ilvl="2" w:tplc="F11C57C4" w:tentative="1">
      <w:start w:val="1"/>
      <w:numFmt w:val="lowerRoman"/>
      <w:lvlText w:val="%3."/>
      <w:lvlJc w:val="right"/>
      <w:pPr>
        <w:ind w:left="2160" w:hanging="180"/>
      </w:pPr>
    </w:lvl>
    <w:lvl w:ilvl="3" w:tplc="88CEACDA" w:tentative="1">
      <w:start w:val="1"/>
      <w:numFmt w:val="decimal"/>
      <w:lvlText w:val="%4."/>
      <w:lvlJc w:val="left"/>
      <w:pPr>
        <w:ind w:left="2880" w:hanging="360"/>
      </w:pPr>
    </w:lvl>
    <w:lvl w:ilvl="4" w:tplc="A6F0F258" w:tentative="1">
      <w:start w:val="1"/>
      <w:numFmt w:val="lowerLetter"/>
      <w:lvlText w:val="%5."/>
      <w:lvlJc w:val="left"/>
      <w:pPr>
        <w:ind w:left="3600" w:hanging="360"/>
      </w:pPr>
    </w:lvl>
    <w:lvl w:ilvl="5" w:tplc="9928351E" w:tentative="1">
      <w:start w:val="1"/>
      <w:numFmt w:val="lowerRoman"/>
      <w:lvlText w:val="%6."/>
      <w:lvlJc w:val="right"/>
      <w:pPr>
        <w:ind w:left="4320" w:hanging="180"/>
      </w:pPr>
    </w:lvl>
    <w:lvl w:ilvl="6" w:tplc="1D0CD778" w:tentative="1">
      <w:start w:val="1"/>
      <w:numFmt w:val="decimal"/>
      <w:lvlText w:val="%7."/>
      <w:lvlJc w:val="left"/>
      <w:pPr>
        <w:ind w:left="5040" w:hanging="360"/>
      </w:pPr>
    </w:lvl>
    <w:lvl w:ilvl="7" w:tplc="C0062D9A" w:tentative="1">
      <w:start w:val="1"/>
      <w:numFmt w:val="lowerLetter"/>
      <w:lvlText w:val="%8."/>
      <w:lvlJc w:val="left"/>
      <w:pPr>
        <w:ind w:left="5760" w:hanging="360"/>
      </w:pPr>
    </w:lvl>
    <w:lvl w:ilvl="8" w:tplc="CA9AE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E753D"/>
    <w:multiLevelType w:val="hybridMultilevel"/>
    <w:tmpl w:val="F5B84672"/>
    <w:lvl w:ilvl="0" w:tplc="0419000F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32761373"/>
    <w:multiLevelType w:val="multilevel"/>
    <w:tmpl w:val="3276137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ED04244"/>
    <w:multiLevelType w:val="multilevel"/>
    <w:tmpl w:val="4ED04244"/>
    <w:lvl w:ilvl="0">
      <w:start w:val="1"/>
      <w:numFmt w:val="decimal"/>
      <w:pStyle w:val="a"/>
      <w:lvlText w:val="%1."/>
      <w:lvlJc w:val="left"/>
      <w:pPr>
        <w:tabs>
          <w:tab w:val="left" w:pos="899"/>
        </w:tabs>
        <w:ind w:left="89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619"/>
        </w:tabs>
        <w:ind w:left="1619" w:hanging="360"/>
      </w:pPr>
      <w:rPr>
        <w:rFonts w:cs="Times New Roman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left" w:pos="2339"/>
        </w:tabs>
        <w:ind w:left="2339" w:hanging="180"/>
      </w:pPr>
      <w:rPr>
        <w:rFonts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3059"/>
        </w:tabs>
        <w:ind w:left="305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779"/>
        </w:tabs>
        <w:ind w:left="377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499"/>
        </w:tabs>
        <w:ind w:left="449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19"/>
        </w:tabs>
        <w:ind w:left="521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39"/>
        </w:tabs>
        <w:ind w:left="593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659"/>
        </w:tabs>
        <w:ind w:left="6659" w:hanging="180"/>
      </w:pPr>
      <w:rPr>
        <w:rFonts w:cs="Times New Roman"/>
      </w:rPr>
    </w:lvl>
  </w:abstractNum>
  <w:abstractNum w:abstractNumId="6">
    <w:nsid w:val="50767500"/>
    <w:multiLevelType w:val="hybridMultilevel"/>
    <w:tmpl w:val="3F867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8C2C1B"/>
    <w:multiLevelType w:val="hybridMultilevel"/>
    <w:tmpl w:val="14FED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475C75"/>
    <w:multiLevelType w:val="hybridMultilevel"/>
    <w:tmpl w:val="6CA8D838"/>
    <w:lvl w:ilvl="0" w:tplc="0F5C94E0">
      <w:start w:val="1"/>
      <w:numFmt w:val="decimal"/>
      <w:lvlText w:val="%1."/>
      <w:lvlJc w:val="left"/>
      <w:pPr>
        <w:ind w:left="720" w:hanging="360"/>
      </w:pPr>
    </w:lvl>
    <w:lvl w:ilvl="1" w:tplc="E4BC7BB6" w:tentative="1">
      <w:start w:val="1"/>
      <w:numFmt w:val="lowerLetter"/>
      <w:lvlText w:val="%2."/>
      <w:lvlJc w:val="left"/>
      <w:pPr>
        <w:ind w:left="1440" w:hanging="360"/>
      </w:pPr>
    </w:lvl>
    <w:lvl w:ilvl="2" w:tplc="5F8CE63E" w:tentative="1">
      <w:start w:val="1"/>
      <w:numFmt w:val="lowerRoman"/>
      <w:lvlText w:val="%3."/>
      <w:lvlJc w:val="right"/>
      <w:pPr>
        <w:ind w:left="2160" w:hanging="180"/>
      </w:pPr>
    </w:lvl>
    <w:lvl w:ilvl="3" w:tplc="82DA5DD6" w:tentative="1">
      <w:start w:val="1"/>
      <w:numFmt w:val="decimal"/>
      <w:lvlText w:val="%4."/>
      <w:lvlJc w:val="left"/>
      <w:pPr>
        <w:ind w:left="2880" w:hanging="360"/>
      </w:pPr>
    </w:lvl>
    <w:lvl w:ilvl="4" w:tplc="5C54679E" w:tentative="1">
      <w:start w:val="1"/>
      <w:numFmt w:val="lowerLetter"/>
      <w:lvlText w:val="%5."/>
      <w:lvlJc w:val="left"/>
      <w:pPr>
        <w:ind w:left="3600" w:hanging="360"/>
      </w:pPr>
    </w:lvl>
    <w:lvl w:ilvl="5" w:tplc="7D965080" w:tentative="1">
      <w:start w:val="1"/>
      <w:numFmt w:val="lowerRoman"/>
      <w:lvlText w:val="%6."/>
      <w:lvlJc w:val="right"/>
      <w:pPr>
        <w:ind w:left="4320" w:hanging="180"/>
      </w:pPr>
    </w:lvl>
    <w:lvl w:ilvl="6" w:tplc="CF0824D4" w:tentative="1">
      <w:start w:val="1"/>
      <w:numFmt w:val="decimal"/>
      <w:lvlText w:val="%7."/>
      <w:lvlJc w:val="left"/>
      <w:pPr>
        <w:ind w:left="5040" w:hanging="360"/>
      </w:pPr>
    </w:lvl>
    <w:lvl w:ilvl="7" w:tplc="2362ED52" w:tentative="1">
      <w:start w:val="1"/>
      <w:numFmt w:val="lowerLetter"/>
      <w:lvlText w:val="%8."/>
      <w:lvlJc w:val="left"/>
      <w:pPr>
        <w:ind w:left="5760" w:hanging="360"/>
      </w:pPr>
    </w:lvl>
    <w:lvl w:ilvl="8" w:tplc="078CE8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B52A0"/>
    <w:multiLevelType w:val="hybridMultilevel"/>
    <w:tmpl w:val="FF4212D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A79CB"/>
    <w:multiLevelType w:val="multilevel"/>
    <w:tmpl w:val="77FA79CB"/>
    <w:lvl w:ilvl="0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7" w:hanging="360"/>
      </w:pPr>
    </w:lvl>
    <w:lvl w:ilvl="2">
      <w:start w:val="1"/>
      <w:numFmt w:val="lowerRoman"/>
      <w:lvlText w:val="%3."/>
      <w:lvlJc w:val="right"/>
      <w:pPr>
        <w:ind w:left="1837" w:hanging="180"/>
      </w:pPr>
    </w:lvl>
    <w:lvl w:ilvl="3">
      <w:start w:val="1"/>
      <w:numFmt w:val="decimal"/>
      <w:lvlText w:val="%4."/>
      <w:lvlJc w:val="left"/>
      <w:pPr>
        <w:ind w:left="2557" w:hanging="360"/>
      </w:pPr>
    </w:lvl>
    <w:lvl w:ilvl="4">
      <w:start w:val="1"/>
      <w:numFmt w:val="lowerLetter"/>
      <w:lvlText w:val="%5."/>
      <w:lvlJc w:val="left"/>
      <w:pPr>
        <w:ind w:left="3277" w:hanging="360"/>
      </w:pPr>
    </w:lvl>
    <w:lvl w:ilvl="5">
      <w:start w:val="1"/>
      <w:numFmt w:val="lowerRoman"/>
      <w:lvlText w:val="%6."/>
      <w:lvlJc w:val="right"/>
      <w:pPr>
        <w:ind w:left="3997" w:hanging="180"/>
      </w:pPr>
    </w:lvl>
    <w:lvl w:ilvl="6">
      <w:start w:val="1"/>
      <w:numFmt w:val="decimal"/>
      <w:lvlText w:val="%7."/>
      <w:lvlJc w:val="left"/>
      <w:pPr>
        <w:ind w:left="4717" w:hanging="360"/>
      </w:pPr>
    </w:lvl>
    <w:lvl w:ilvl="7">
      <w:start w:val="1"/>
      <w:numFmt w:val="lowerLetter"/>
      <w:lvlText w:val="%8."/>
      <w:lvlJc w:val="left"/>
      <w:pPr>
        <w:ind w:left="5437" w:hanging="360"/>
      </w:pPr>
    </w:lvl>
    <w:lvl w:ilvl="8">
      <w:start w:val="1"/>
      <w:numFmt w:val="lowerRoman"/>
      <w:lvlText w:val="%9."/>
      <w:lvlJc w:val="right"/>
      <w:pPr>
        <w:ind w:left="6157" w:hanging="180"/>
      </w:pPr>
    </w:lvl>
  </w:abstractNum>
  <w:abstractNum w:abstractNumId="11">
    <w:nsid w:val="7BCF04C0"/>
    <w:multiLevelType w:val="multilevel"/>
    <w:tmpl w:val="7BCF04C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3"/>
  </w:num>
  <w:num w:numId="10">
    <w:abstractNumId w:val="9"/>
  </w:num>
  <w:num w:numId="11">
    <w:abstractNumId w:val="2"/>
  </w:num>
  <w:num w:numId="12">
    <w:abstractNumId w:val="0"/>
  </w:num>
  <w:num w:numId="13">
    <w:abstractNumId w:val="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4AD8"/>
    <w:rsid w:val="000018FD"/>
    <w:rsid w:val="000305EE"/>
    <w:rsid w:val="00036174"/>
    <w:rsid w:val="00037237"/>
    <w:rsid w:val="00040E73"/>
    <w:rsid w:val="00044413"/>
    <w:rsid w:val="0004697C"/>
    <w:rsid w:val="00071A45"/>
    <w:rsid w:val="00071F1E"/>
    <w:rsid w:val="00081D41"/>
    <w:rsid w:val="0008477A"/>
    <w:rsid w:val="000979DF"/>
    <w:rsid w:val="000A6DFC"/>
    <w:rsid w:val="000D136E"/>
    <w:rsid w:val="000D26A9"/>
    <w:rsid w:val="000D3EF5"/>
    <w:rsid w:val="000D6C2C"/>
    <w:rsid w:val="000E19D3"/>
    <w:rsid w:val="000F12E1"/>
    <w:rsid w:val="00105380"/>
    <w:rsid w:val="0010624B"/>
    <w:rsid w:val="00107A10"/>
    <w:rsid w:val="00123300"/>
    <w:rsid w:val="001262FF"/>
    <w:rsid w:val="001347CB"/>
    <w:rsid w:val="00161965"/>
    <w:rsid w:val="00181C26"/>
    <w:rsid w:val="00197B58"/>
    <w:rsid w:val="001A455E"/>
    <w:rsid w:val="001B696E"/>
    <w:rsid w:val="001C5A51"/>
    <w:rsid w:val="001C7D53"/>
    <w:rsid w:val="001E276C"/>
    <w:rsid w:val="001F6541"/>
    <w:rsid w:val="002204AF"/>
    <w:rsid w:val="00230F90"/>
    <w:rsid w:val="002335E5"/>
    <w:rsid w:val="00233AB2"/>
    <w:rsid w:val="00241F20"/>
    <w:rsid w:val="0025023C"/>
    <w:rsid w:val="00250798"/>
    <w:rsid w:val="00251BFF"/>
    <w:rsid w:val="00273D55"/>
    <w:rsid w:val="0027798B"/>
    <w:rsid w:val="002844B8"/>
    <w:rsid w:val="0028639F"/>
    <w:rsid w:val="002871E8"/>
    <w:rsid w:val="00287D7A"/>
    <w:rsid w:val="002931B0"/>
    <w:rsid w:val="00296327"/>
    <w:rsid w:val="002A16DB"/>
    <w:rsid w:val="002A38E3"/>
    <w:rsid w:val="002A77D7"/>
    <w:rsid w:val="002B406C"/>
    <w:rsid w:val="002C1E91"/>
    <w:rsid w:val="002D0F04"/>
    <w:rsid w:val="002F30DD"/>
    <w:rsid w:val="0031491F"/>
    <w:rsid w:val="00330496"/>
    <w:rsid w:val="00331BA8"/>
    <w:rsid w:val="00336B34"/>
    <w:rsid w:val="0035038C"/>
    <w:rsid w:val="003504F5"/>
    <w:rsid w:val="00360B38"/>
    <w:rsid w:val="00365026"/>
    <w:rsid w:val="00377523"/>
    <w:rsid w:val="0038286A"/>
    <w:rsid w:val="0039309C"/>
    <w:rsid w:val="003A26AA"/>
    <w:rsid w:val="003B0988"/>
    <w:rsid w:val="003D2BD2"/>
    <w:rsid w:val="003D3983"/>
    <w:rsid w:val="003D7F25"/>
    <w:rsid w:val="003F4AD8"/>
    <w:rsid w:val="003F6507"/>
    <w:rsid w:val="00402B04"/>
    <w:rsid w:val="00412126"/>
    <w:rsid w:val="004145BC"/>
    <w:rsid w:val="00415599"/>
    <w:rsid w:val="00426FE0"/>
    <w:rsid w:val="00427045"/>
    <w:rsid w:val="00436201"/>
    <w:rsid w:val="00436314"/>
    <w:rsid w:val="00452FA9"/>
    <w:rsid w:val="00456CD0"/>
    <w:rsid w:val="00460DED"/>
    <w:rsid w:val="00461A55"/>
    <w:rsid w:val="0047628B"/>
    <w:rsid w:val="004864AD"/>
    <w:rsid w:val="0049355F"/>
    <w:rsid w:val="004B5DB1"/>
    <w:rsid w:val="004B67F9"/>
    <w:rsid w:val="004C1F57"/>
    <w:rsid w:val="004E0037"/>
    <w:rsid w:val="004E1E1F"/>
    <w:rsid w:val="004F08CF"/>
    <w:rsid w:val="004F284C"/>
    <w:rsid w:val="004F5CB1"/>
    <w:rsid w:val="00517ABF"/>
    <w:rsid w:val="00520148"/>
    <w:rsid w:val="00527EA7"/>
    <w:rsid w:val="00536D65"/>
    <w:rsid w:val="005668CD"/>
    <w:rsid w:val="005775E6"/>
    <w:rsid w:val="00577B21"/>
    <w:rsid w:val="0058156A"/>
    <w:rsid w:val="00581854"/>
    <w:rsid w:val="0058323D"/>
    <w:rsid w:val="00587379"/>
    <w:rsid w:val="005926F2"/>
    <w:rsid w:val="005A01C1"/>
    <w:rsid w:val="005B42C8"/>
    <w:rsid w:val="005C1832"/>
    <w:rsid w:val="005C5F4D"/>
    <w:rsid w:val="005E7EEC"/>
    <w:rsid w:val="005F37AC"/>
    <w:rsid w:val="006077E7"/>
    <w:rsid w:val="00611993"/>
    <w:rsid w:val="006158CD"/>
    <w:rsid w:val="006202C1"/>
    <w:rsid w:val="0063090B"/>
    <w:rsid w:val="0065637F"/>
    <w:rsid w:val="00657A41"/>
    <w:rsid w:val="00660EB0"/>
    <w:rsid w:val="00675CD6"/>
    <w:rsid w:val="00682B0D"/>
    <w:rsid w:val="006842E4"/>
    <w:rsid w:val="006901FD"/>
    <w:rsid w:val="00693290"/>
    <w:rsid w:val="00695B13"/>
    <w:rsid w:val="006A5B7F"/>
    <w:rsid w:val="006C2A70"/>
    <w:rsid w:val="006E0E34"/>
    <w:rsid w:val="006E3F17"/>
    <w:rsid w:val="006F2796"/>
    <w:rsid w:val="00710AE2"/>
    <w:rsid w:val="00714AA3"/>
    <w:rsid w:val="00723CD7"/>
    <w:rsid w:val="007304BE"/>
    <w:rsid w:val="007376BA"/>
    <w:rsid w:val="00750A50"/>
    <w:rsid w:val="00756498"/>
    <w:rsid w:val="00763433"/>
    <w:rsid w:val="007645E6"/>
    <w:rsid w:val="0076620F"/>
    <w:rsid w:val="00766530"/>
    <w:rsid w:val="007667FB"/>
    <w:rsid w:val="0077743B"/>
    <w:rsid w:val="00781414"/>
    <w:rsid w:val="00786552"/>
    <w:rsid w:val="007866FF"/>
    <w:rsid w:val="007A0125"/>
    <w:rsid w:val="007D5F18"/>
    <w:rsid w:val="007E0B72"/>
    <w:rsid w:val="007F54F6"/>
    <w:rsid w:val="007F665C"/>
    <w:rsid w:val="0080606D"/>
    <w:rsid w:val="00813616"/>
    <w:rsid w:val="00827687"/>
    <w:rsid w:val="00832239"/>
    <w:rsid w:val="0084235D"/>
    <w:rsid w:val="00847C3F"/>
    <w:rsid w:val="00854A57"/>
    <w:rsid w:val="00861366"/>
    <w:rsid w:val="00861C29"/>
    <w:rsid w:val="00867807"/>
    <w:rsid w:val="00870B52"/>
    <w:rsid w:val="008726EE"/>
    <w:rsid w:val="008831C0"/>
    <w:rsid w:val="00897939"/>
    <w:rsid w:val="008A33FD"/>
    <w:rsid w:val="008A6E81"/>
    <w:rsid w:val="008A79C6"/>
    <w:rsid w:val="008B611C"/>
    <w:rsid w:val="008E6A2C"/>
    <w:rsid w:val="008F3F93"/>
    <w:rsid w:val="00907E37"/>
    <w:rsid w:val="00912545"/>
    <w:rsid w:val="00920825"/>
    <w:rsid w:val="00921259"/>
    <w:rsid w:val="00923E4F"/>
    <w:rsid w:val="00930A5D"/>
    <w:rsid w:val="00934F8F"/>
    <w:rsid w:val="00935500"/>
    <w:rsid w:val="0094273E"/>
    <w:rsid w:val="00991E1D"/>
    <w:rsid w:val="0099759F"/>
    <w:rsid w:val="009B07CC"/>
    <w:rsid w:val="009B19C2"/>
    <w:rsid w:val="009B47E7"/>
    <w:rsid w:val="009B6D3B"/>
    <w:rsid w:val="009F4D51"/>
    <w:rsid w:val="00A33340"/>
    <w:rsid w:val="00A35DEB"/>
    <w:rsid w:val="00A62F02"/>
    <w:rsid w:val="00A6389C"/>
    <w:rsid w:val="00A66572"/>
    <w:rsid w:val="00A7481E"/>
    <w:rsid w:val="00A761EA"/>
    <w:rsid w:val="00A82AEF"/>
    <w:rsid w:val="00A96F05"/>
    <w:rsid w:val="00AB777E"/>
    <w:rsid w:val="00AC3F50"/>
    <w:rsid w:val="00AC6624"/>
    <w:rsid w:val="00AE0C21"/>
    <w:rsid w:val="00AE34CA"/>
    <w:rsid w:val="00AE60CD"/>
    <w:rsid w:val="00AF3362"/>
    <w:rsid w:val="00AF4B2D"/>
    <w:rsid w:val="00B016C6"/>
    <w:rsid w:val="00B02F40"/>
    <w:rsid w:val="00B053AC"/>
    <w:rsid w:val="00B06A9B"/>
    <w:rsid w:val="00B22279"/>
    <w:rsid w:val="00B335EC"/>
    <w:rsid w:val="00B465DE"/>
    <w:rsid w:val="00B5052B"/>
    <w:rsid w:val="00B6669C"/>
    <w:rsid w:val="00B81E47"/>
    <w:rsid w:val="00B948BE"/>
    <w:rsid w:val="00B96503"/>
    <w:rsid w:val="00BA541D"/>
    <w:rsid w:val="00BD1124"/>
    <w:rsid w:val="00BD699F"/>
    <w:rsid w:val="00BD72F4"/>
    <w:rsid w:val="00BF7D89"/>
    <w:rsid w:val="00C06185"/>
    <w:rsid w:val="00C07366"/>
    <w:rsid w:val="00C10841"/>
    <w:rsid w:val="00C12339"/>
    <w:rsid w:val="00C14C17"/>
    <w:rsid w:val="00C24F32"/>
    <w:rsid w:val="00C25B26"/>
    <w:rsid w:val="00C46F46"/>
    <w:rsid w:val="00C50DB5"/>
    <w:rsid w:val="00C53167"/>
    <w:rsid w:val="00C56AB2"/>
    <w:rsid w:val="00C700F3"/>
    <w:rsid w:val="00C819F9"/>
    <w:rsid w:val="00C8605B"/>
    <w:rsid w:val="00C93277"/>
    <w:rsid w:val="00CA4901"/>
    <w:rsid w:val="00CB7283"/>
    <w:rsid w:val="00CB734F"/>
    <w:rsid w:val="00CC29BE"/>
    <w:rsid w:val="00CE2182"/>
    <w:rsid w:val="00CE45C4"/>
    <w:rsid w:val="00CF748D"/>
    <w:rsid w:val="00D01A7D"/>
    <w:rsid w:val="00D1323E"/>
    <w:rsid w:val="00D14261"/>
    <w:rsid w:val="00D17640"/>
    <w:rsid w:val="00D17682"/>
    <w:rsid w:val="00D35323"/>
    <w:rsid w:val="00D507CB"/>
    <w:rsid w:val="00D53B69"/>
    <w:rsid w:val="00D559AE"/>
    <w:rsid w:val="00D62F59"/>
    <w:rsid w:val="00D80D84"/>
    <w:rsid w:val="00D82504"/>
    <w:rsid w:val="00D856B1"/>
    <w:rsid w:val="00D8678F"/>
    <w:rsid w:val="00D86BF0"/>
    <w:rsid w:val="00D91AF9"/>
    <w:rsid w:val="00D92D5B"/>
    <w:rsid w:val="00D93738"/>
    <w:rsid w:val="00DC1CF0"/>
    <w:rsid w:val="00DC29D2"/>
    <w:rsid w:val="00DD2252"/>
    <w:rsid w:val="00DD31E6"/>
    <w:rsid w:val="00DE5516"/>
    <w:rsid w:val="00DF0A00"/>
    <w:rsid w:val="00E0299B"/>
    <w:rsid w:val="00E07D14"/>
    <w:rsid w:val="00E11709"/>
    <w:rsid w:val="00E440BF"/>
    <w:rsid w:val="00E56262"/>
    <w:rsid w:val="00E57014"/>
    <w:rsid w:val="00E62324"/>
    <w:rsid w:val="00E87035"/>
    <w:rsid w:val="00E960A0"/>
    <w:rsid w:val="00EB1BAE"/>
    <w:rsid w:val="00EB1EC7"/>
    <w:rsid w:val="00EB450E"/>
    <w:rsid w:val="00EB550B"/>
    <w:rsid w:val="00EC1F4C"/>
    <w:rsid w:val="00ED1932"/>
    <w:rsid w:val="00ED3B83"/>
    <w:rsid w:val="00EE462A"/>
    <w:rsid w:val="00EF2281"/>
    <w:rsid w:val="00EF676D"/>
    <w:rsid w:val="00EF6E1E"/>
    <w:rsid w:val="00EF737D"/>
    <w:rsid w:val="00F0773F"/>
    <w:rsid w:val="00F139D7"/>
    <w:rsid w:val="00F23EBF"/>
    <w:rsid w:val="00F27B3E"/>
    <w:rsid w:val="00F5145A"/>
    <w:rsid w:val="00F65504"/>
    <w:rsid w:val="00F66655"/>
    <w:rsid w:val="00FA483F"/>
    <w:rsid w:val="00FB434A"/>
    <w:rsid w:val="00FC12B2"/>
    <w:rsid w:val="00FC3F59"/>
    <w:rsid w:val="00FC6ED9"/>
    <w:rsid w:val="00FD29CA"/>
    <w:rsid w:val="00FE0724"/>
    <w:rsid w:val="00FE7F1F"/>
    <w:rsid w:val="00FF007A"/>
    <w:rsid w:val="00FF6E70"/>
    <w:rsid w:val="7FC2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nhideWhenUsed="0"/>
    <w:lsdException w:name="caption" w:uiPriority="35" w:qFormat="1"/>
    <w:lsdException w:name="footnote reference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Body Text 2" w:uiPriority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7939"/>
    <w:pPr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next w:val="a0"/>
    <w:link w:val="20"/>
    <w:uiPriority w:val="9"/>
    <w:qFormat/>
    <w:rsid w:val="00EF6E1E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basedOn w:val="a1"/>
    <w:rsid w:val="00EF6E1E"/>
    <w:rPr>
      <w:rFonts w:cs="Times New Roman"/>
      <w:vertAlign w:val="superscript"/>
    </w:rPr>
  </w:style>
  <w:style w:type="character" w:styleId="a5">
    <w:name w:val="Hyperlink"/>
    <w:basedOn w:val="a1"/>
    <w:uiPriority w:val="99"/>
    <w:qFormat/>
    <w:rsid w:val="00EF6E1E"/>
    <w:rPr>
      <w:rFonts w:cs="Times New Roman"/>
      <w:color w:val="0000FF"/>
      <w:u w:val="single"/>
    </w:rPr>
  </w:style>
  <w:style w:type="paragraph" w:styleId="21">
    <w:name w:val="Body Text 2"/>
    <w:basedOn w:val="a0"/>
    <w:link w:val="22"/>
    <w:semiHidden/>
    <w:unhideWhenUsed/>
    <w:qFormat/>
    <w:rsid w:val="00EF6E1E"/>
    <w:pPr>
      <w:spacing w:after="120" w:line="480" w:lineRule="auto"/>
      <w:jc w:val="left"/>
    </w:pPr>
    <w:rPr>
      <w:lang w:val="zh-CN" w:eastAsia="zh-CN"/>
    </w:rPr>
  </w:style>
  <w:style w:type="paragraph" w:styleId="a6">
    <w:name w:val="Plain Text"/>
    <w:basedOn w:val="a0"/>
    <w:link w:val="a7"/>
    <w:qFormat/>
    <w:rsid w:val="00EF6E1E"/>
    <w:pPr>
      <w:spacing w:after="0"/>
      <w:jc w:val="left"/>
    </w:pPr>
    <w:rPr>
      <w:rFonts w:ascii="Courier New" w:hAnsi="Courier New"/>
      <w:sz w:val="20"/>
      <w:szCs w:val="20"/>
    </w:rPr>
  </w:style>
  <w:style w:type="paragraph" w:styleId="a8">
    <w:name w:val="footnote text"/>
    <w:basedOn w:val="a0"/>
    <w:link w:val="a9"/>
    <w:uiPriority w:val="99"/>
    <w:rsid w:val="00EF6E1E"/>
    <w:rPr>
      <w:sz w:val="20"/>
      <w:szCs w:val="20"/>
    </w:rPr>
  </w:style>
  <w:style w:type="paragraph" w:styleId="aa">
    <w:name w:val="Body Text"/>
    <w:basedOn w:val="a0"/>
    <w:link w:val="ab"/>
    <w:qFormat/>
    <w:rsid w:val="00EF6E1E"/>
    <w:pPr>
      <w:spacing w:after="120"/>
    </w:pPr>
  </w:style>
  <w:style w:type="table" w:styleId="ac">
    <w:name w:val="Table Grid"/>
    <w:aliases w:val="Сетка таблицы GR"/>
    <w:basedOn w:val="a2"/>
    <w:uiPriority w:val="59"/>
    <w:qFormat/>
    <w:rsid w:val="00EF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EF6E1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9">
    <w:name w:val="Текст сноски Знак"/>
    <w:basedOn w:val="a1"/>
    <w:link w:val="a8"/>
    <w:uiPriority w:val="99"/>
    <w:rsid w:val="00EF6E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1"/>
    <w:link w:val="aa"/>
    <w:qFormat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1"/>
    <w:link w:val="a6"/>
    <w:qFormat/>
    <w:rsid w:val="00EF6E1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xl24">
    <w:name w:val="xl24"/>
    <w:basedOn w:val="a0"/>
    <w:qFormat/>
    <w:rsid w:val="00EF6E1E"/>
    <w:pPr>
      <w:spacing w:before="100" w:after="100"/>
      <w:jc w:val="center"/>
      <w:textAlignment w:val="center"/>
    </w:pPr>
    <w:rPr>
      <w:szCs w:val="20"/>
    </w:rPr>
  </w:style>
  <w:style w:type="paragraph" w:styleId="ad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Абзац списка4,Абзац списка3,lp1"/>
    <w:basedOn w:val="a0"/>
    <w:link w:val="ae"/>
    <w:uiPriority w:val="34"/>
    <w:qFormat/>
    <w:rsid w:val="00EF6E1E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link w:val="ad"/>
    <w:uiPriority w:val="34"/>
    <w:qFormat/>
    <w:locked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EF6E1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1"/>
    <w:basedOn w:val="a1"/>
    <w:qFormat/>
    <w:rsid w:val="00EF6E1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">
    <w:name w:val="ПОДзагол"/>
    <w:basedOn w:val="a0"/>
    <w:qFormat/>
    <w:rsid w:val="00EF6E1E"/>
    <w:pPr>
      <w:numPr>
        <w:numId w:val="1"/>
      </w:numPr>
      <w:suppressAutoHyphens/>
      <w:spacing w:before="240" w:line="276" w:lineRule="auto"/>
    </w:pPr>
    <w:rPr>
      <w:b/>
      <w:color w:val="000000"/>
    </w:rPr>
  </w:style>
  <w:style w:type="paragraph" w:styleId="af">
    <w:name w:val="No Spacing"/>
    <w:link w:val="af0"/>
    <w:uiPriority w:val="1"/>
    <w:qFormat/>
    <w:rsid w:val="00EF6E1E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Без интервала Знак"/>
    <w:link w:val="af"/>
    <w:uiPriority w:val="1"/>
    <w:qFormat/>
    <w:locked/>
    <w:rsid w:val="00EF6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F6E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2">
    <w:name w:val="Основной текст 2 Знак"/>
    <w:basedOn w:val="a1"/>
    <w:link w:val="21"/>
    <w:semiHidden/>
    <w:qFormat/>
    <w:rsid w:val="00EF6E1E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styleId="af1">
    <w:name w:val="annotation reference"/>
    <w:basedOn w:val="a1"/>
    <w:uiPriority w:val="99"/>
    <w:semiHidden/>
    <w:unhideWhenUsed/>
    <w:rsid w:val="00D92D5B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D92D5B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D92D5B"/>
    <w:rPr>
      <w:rFonts w:ascii="Times New Roman" w:eastAsia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92D5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92D5B"/>
    <w:rPr>
      <w:rFonts w:ascii="Times New Roman" w:eastAsia="Times New Roman" w:hAnsi="Times New Roman" w:cs="Times New Roman"/>
      <w:b/>
      <w:bCs/>
    </w:rPr>
  </w:style>
  <w:style w:type="paragraph" w:styleId="af6">
    <w:name w:val="Balloon Text"/>
    <w:basedOn w:val="a0"/>
    <w:link w:val="af7"/>
    <w:uiPriority w:val="99"/>
    <w:semiHidden/>
    <w:unhideWhenUsed/>
    <w:rsid w:val="00D92D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1"/>
    <w:link w:val="af6"/>
    <w:uiPriority w:val="99"/>
    <w:semiHidden/>
    <w:rsid w:val="00D92D5B"/>
    <w:rPr>
      <w:rFonts w:ascii="Segoe UI" w:eastAsia="Times New Roman" w:hAnsi="Segoe UI" w:cs="Segoe UI"/>
      <w:sz w:val="18"/>
      <w:szCs w:val="18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CE45C4"/>
    <w:rPr>
      <w:color w:val="605E5C"/>
      <w:shd w:val="clear" w:color="auto" w:fill="E1DFDD"/>
    </w:rPr>
  </w:style>
  <w:style w:type="paragraph" w:styleId="af8">
    <w:name w:val="header"/>
    <w:basedOn w:val="a0"/>
    <w:link w:val="af9"/>
    <w:uiPriority w:val="99"/>
    <w:unhideWhenUsed/>
    <w:rsid w:val="000D6C2C"/>
    <w:pPr>
      <w:tabs>
        <w:tab w:val="center" w:pos="4677"/>
        <w:tab w:val="right" w:pos="9355"/>
      </w:tabs>
      <w:spacing w:after="0"/>
    </w:pPr>
  </w:style>
  <w:style w:type="character" w:customStyle="1" w:styleId="af9">
    <w:name w:val="Верхний колонтитул Знак"/>
    <w:basedOn w:val="a1"/>
    <w:link w:val="af8"/>
    <w:uiPriority w:val="99"/>
    <w:rsid w:val="000D6C2C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D6C2C"/>
    <w:pPr>
      <w:tabs>
        <w:tab w:val="center" w:pos="4677"/>
        <w:tab w:val="right" w:pos="9355"/>
      </w:tabs>
      <w:spacing w:after="0"/>
    </w:pPr>
  </w:style>
  <w:style w:type="character" w:customStyle="1" w:styleId="afb">
    <w:name w:val="Нижний колонтитул Знак"/>
    <w:basedOn w:val="a1"/>
    <w:link w:val="afa"/>
    <w:uiPriority w:val="99"/>
    <w:rsid w:val="000D6C2C"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Revision"/>
    <w:hidden/>
    <w:uiPriority w:val="99"/>
    <w:semiHidden/>
    <w:rsid w:val="002D0F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Васильченко Юлия Олеговна</dc:creator>
  <cp:lastModifiedBy>Zakupki</cp:lastModifiedBy>
  <cp:revision>11</cp:revision>
  <dcterms:created xsi:type="dcterms:W3CDTF">2026-08-18T13:53:00Z</dcterms:created>
  <dcterms:modified xsi:type="dcterms:W3CDTF">2026-10-06T06:09:00Z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37F3E6B65C2B49068DCF180365512FFB</vt:lpwstr>
  </property>
</Properties>
</file>