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2D6" w:rsidRDefault="008B4BA3">
      <w:pPr>
        <w:spacing w:before="120" w:after="120"/>
        <w:jc w:val="center"/>
        <w:rPr>
          <w:color w:val="auto"/>
        </w:rPr>
      </w:pPr>
      <w:r>
        <w:rPr>
          <w:b/>
        </w:rPr>
        <w:t>ПРОЕКТ КОНТРАКТА</w:t>
      </w:r>
    </w:p>
    <w:p w:rsidR="00E102D6" w:rsidRDefault="00E102D6">
      <w:pPr>
        <w:tabs>
          <w:tab w:val="left" w:pos="567"/>
          <w:tab w:val="left" w:pos="851"/>
          <w:tab w:val="center" w:pos="2880"/>
        </w:tabs>
        <w:spacing w:after="0"/>
        <w:ind w:firstLine="567"/>
        <w:jc w:val="center"/>
        <w:rPr>
          <w:color w:val="auto"/>
        </w:rPr>
      </w:pPr>
    </w:p>
    <w:p w:rsidR="00E102D6" w:rsidRDefault="008B4BA3">
      <w:pPr>
        <w:tabs>
          <w:tab w:val="left" w:pos="567"/>
          <w:tab w:val="left" w:pos="851"/>
          <w:tab w:val="center" w:pos="2880"/>
        </w:tabs>
        <w:spacing w:after="0"/>
        <w:ind w:firstLine="567"/>
        <w:jc w:val="center"/>
        <w:rPr>
          <w:color w:val="auto"/>
        </w:rPr>
      </w:pPr>
      <w:r>
        <w:t>Контракт № _____</w:t>
      </w:r>
    </w:p>
    <w:p w:rsidR="00E102D6" w:rsidRDefault="008B4BA3">
      <w:pPr>
        <w:jc w:val="center"/>
        <w:rPr>
          <w:color w:val="auto"/>
        </w:rPr>
      </w:pPr>
      <w:r>
        <w:t xml:space="preserve">Идентификационный код закупки </w:t>
      </w:r>
      <w:r w:rsidR="00297524" w:rsidRPr="00297524">
        <w:t>26 25535002990553501001 0124 001 6202 244</w:t>
      </w:r>
    </w:p>
    <w:p w:rsidR="00E102D6" w:rsidRDefault="00E102D6">
      <w:pPr>
        <w:tabs>
          <w:tab w:val="left" w:pos="567"/>
          <w:tab w:val="left" w:pos="851"/>
          <w:tab w:val="center" w:pos="2880"/>
        </w:tabs>
        <w:spacing w:after="0"/>
        <w:ind w:firstLine="567"/>
        <w:jc w:val="center"/>
        <w:rPr>
          <w:color w:val="auto"/>
        </w:rPr>
      </w:pPr>
    </w:p>
    <w:p w:rsidR="00E102D6" w:rsidRDefault="00E102D6">
      <w:pPr>
        <w:tabs>
          <w:tab w:val="left" w:pos="567"/>
          <w:tab w:val="left" w:pos="851"/>
          <w:tab w:val="left" w:pos="1980"/>
        </w:tabs>
        <w:spacing w:after="0"/>
        <w:rPr>
          <w:color w:val="auto"/>
          <w:spacing w:val="-4"/>
        </w:rPr>
      </w:pPr>
    </w:p>
    <w:p w:rsidR="00E102D6" w:rsidRPr="003D09A2" w:rsidRDefault="003D09A2">
      <w:pPr>
        <w:spacing w:after="0"/>
        <w:ind w:firstLine="567"/>
        <w:rPr>
          <w:color w:val="auto"/>
          <w:szCs w:val="24"/>
        </w:rPr>
      </w:pPr>
      <w:bookmarkStart w:id="0" w:name="_Hlk202163808"/>
      <w:r w:rsidRPr="003D09A2">
        <w:rPr>
          <w:bCs/>
          <w:szCs w:val="24"/>
        </w:rPr>
        <w:t>«Заказчик» с одной стороны и «Исполнитель» с другой стороны, сведения о которых содержатся  в электронном контракте, сформированном с использованием единой информационной системы в сфере закупок (далее – электронный контракт), далее вместе именуемые «Стороны»</w:t>
      </w:r>
      <w:bookmarkEnd w:id="0"/>
      <w:r w:rsidRPr="003D09A2">
        <w:rPr>
          <w:bCs/>
          <w:szCs w:val="24"/>
        </w:rPr>
        <w:t>,</w:t>
      </w:r>
      <w:r w:rsidRPr="003D09A2">
        <w:rPr>
          <w:szCs w:val="24"/>
        </w:rPr>
        <w:t xml:space="preserve"> в порядке</w:t>
      </w:r>
      <w:r w:rsidRPr="003D09A2">
        <w:rPr>
          <w:szCs w:val="24"/>
          <w:vertAlign w:val="superscript"/>
        </w:rPr>
        <w:footnoteReference w:id="2"/>
      </w:r>
      <w:r w:rsidRPr="003D09A2">
        <w:rPr>
          <w:szCs w:val="24"/>
          <w:highlight w:val="green"/>
        </w:rPr>
        <w:t>_______</w:t>
      </w:r>
      <w:r w:rsidRPr="003D09A2">
        <w:rPr>
          <w:szCs w:val="24"/>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конкурентного способа определения поставщика (подрядчика, исполнителя) в электронной форме, на основании протокола подведения итогов определения поставщика (подрядчика, исполнителя), сведения о которых содержатся в электронном контракте, заключили настоящий контракт (далее – контракт) о нижеследующем</w:t>
      </w:r>
      <w:r w:rsidR="008B4BA3" w:rsidRPr="003D09A2">
        <w:rPr>
          <w:szCs w:val="24"/>
        </w:rPr>
        <w:t>:</w:t>
      </w:r>
    </w:p>
    <w:p w:rsidR="00E102D6" w:rsidRDefault="00E102D6">
      <w:pPr>
        <w:widowControl w:val="0"/>
        <w:tabs>
          <w:tab w:val="left" w:pos="363"/>
          <w:tab w:val="left" w:pos="567"/>
        </w:tabs>
        <w:ind w:firstLine="709"/>
        <w:rPr>
          <w:b/>
          <w:color w:val="auto"/>
        </w:rPr>
      </w:pPr>
    </w:p>
    <w:p w:rsidR="00E102D6" w:rsidRDefault="008B4BA3">
      <w:pPr>
        <w:pStyle w:val="af6"/>
        <w:widowControl w:val="0"/>
        <w:numPr>
          <w:ilvl w:val="0"/>
          <w:numId w:val="2"/>
        </w:numPr>
        <w:tabs>
          <w:tab w:val="left" w:pos="0"/>
          <w:tab w:val="left" w:pos="567"/>
          <w:tab w:val="left" w:pos="993"/>
        </w:tabs>
        <w:ind w:left="0" w:firstLine="426"/>
        <w:jc w:val="center"/>
        <w:rPr>
          <w:color w:val="auto"/>
        </w:rPr>
      </w:pPr>
      <w:r>
        <w:rPr>
          <w:b/>
        </w:rPr>
        <w:t>Предмет контракта</w:t>
      </w:r>
    </w:p>
    <w:p w:rsidR="00E102D6" w:rsidRDefault="008B4BA3">
      <w:pPr>
        <w:pStyle w:val="af6"/>
        <w:widowControl w:val="0"/>
        <w:numPr>
          <w:ilvl w:val="1"/>
          <w:numId w:val="2"/>
        </w:numPr>
        <w:tabs>
          <w:tab w:val="left" w:pos="0"/>
          <w:tab w:val="left" w:pos="567"/>
          <w:tab w:val="left" w:pos="851"/>
          <w:tab w:val="left" w:pos="1134"/>
        </w:tabs>
        <w:spacing w:after="0"/>
        <w:ind w:left="0" w:firstLine="709"/>
        <w:rPr>
          <w:color w:val="auto"/>
        </w:rPr>
      </w:pPr>
      <w:r>
        <w:t>Исполнитель обязуется по заданию Заказчика оказать</w:t>
      </w:r>
      <w:r w:rsidR="008E0AF0">
        <w:t xml:space="preserve"> </w:t>
      </w:r>
      <w:r>
        <w:t xml:space="preserve">услуги </w:t>
      </w:r>
      <w:r w:rsidRPr="003C749A">
        <w:rPr>
          <w:szCs w:val="24"/>
        </w:rPr>
        <w:t xml:space="preserve">по </w:t>
      </w:r>
      <w:r w:rsidR="003C749A" w:rsidRPr="003C749A">
        <w:rPr>
          <w:szCs w:val="24"/>
        </w:rPr>
        <w:t>программному сопровождению (технической поддержке) медицинской информационной системы и средства автоматизации учета</w:t>
      </w:r>
      <w:r w:rsidRPr="003C749A">
        <w:rPr>
          <w:sz w:val="18"/>
          <w:szCs w:val="18"/>
        </w:rPr>
        <w:t xml:space="preserve"> (</w:t>
      </w:r>
      <w:r>
        <w:t>далее – услуги), а Заказчик обязуется принять оказанные услуги и оплатить в соответствии с настоящим контрактом.</w:t>
      </w:r>
    </w:p>
    <w:p w:rsidR="00E102D6" w:rsidRDefault="008B4BA3">
      <w:pPr>
        <w:pStyle w:val="af6"/>
        <w:widowControl w:val="0"/>
        <w:numPr>
          <w:ilvl w:val="1"/>
          <w:numId w:val="2"/>
        </w:numPr>
        <w:tabs>
          <w:tab w:val="left" w:pos="0"/>
          <w:tab w:val="left" w:pos="567"/>
          <w:tab w:val="left" w:pos="851"/>
          <w:tab w:val="left" w:pos="1134"/>
        </w:tabs>
        <w:spacing w:after="0"/>
        <w:ind w:left="0" w:firstLine="709"/>
        <w:rPr>
          <w:color w:val="auto"/>
        </w:rPr>
      </w:pPr>
      <w:r>
        <w:t xml:space="preserve">Услуги по настоящему контракту оказываются Исполнителем в объеме, определенном Калькуляцией (Приложение № 2 к настоящему контракту), в соответствии с Техническим заданием на оказание услуг </w:t>
      </w:r>
      <w:r w:rsidR="003C749A" w:rsidRPr="003C749A">
        <w:rPr>
          <w:szCs w:val="24"/>
        </w:rPr>
        <w:t>по программному сопровождению (технической поддержке) медицинской информационной системы и средства автоматизации учета</w:t>
      </w:r>
      <w:r>
        <w:t xml:space="preserve"> (Приложение № 1 к настоящему контракту) (далее – Техническое задание).</w:t>
      </w:r>
    </w:p>
    <w:p w:rsidR="00E102D6" w:rsidRDefault="007B6EBD">
      <w:pPr>
        <w:pStyle w:val="af6"/>
        <w:widowControl w:val="0"/>
        <w:numPr>
          <w:ilvl w:val="1"/>
          <w:numId w:val="2"/>
        </w:numPr>
        <w:tabs>
          <w:tab w:val="left" w:pos="0"/>
          <w:tab w:val="left" w:pos="567"/>
          <w:tab w:val="left" w:pos="851"/>
          <w:tab w:val="left" w:pos="1134"/>
        </w:tabs>
        <w:spacing w:after="0"/>
        <w:ind w:left="0" w:firstLine="709"/>
        <w:rPr>
          <w:color w:val="auto"/>
        </w:rPr>
      </w:pPr>
      <w:r>
        <w:t>Место оказания услуг</w:t>
      </w:r>
      <w:r w:rsidR="008B4BA3">
        <w:t xml:space="preserve"> </w:t>
      </w:r>
      <w:r w:rsidRPr="007B6EBD">
        <w:rPr>
          <w:szCs w:val="24"/>
        </w:rPr>
        <w:t xml:space="preserve">указано в электронном контракте и (или) </w:t>
      </w:r>
      <w:r w:rsidR="006B26A3">
        <w:rPr>
          <w:szCs w:val="24"/>
        </w:rPr>
        <w:t>Т</w:t>
      </w:r>
      <w:r w:rsidRPr="007B6EBD">
        <w:rPr>
          <w:szCs w:val="24"/>
        </w:rPr>
        <w:t>ехническом задании</w:t>
      </w:r>
      <w:r w:rsidR="008B4BA3" w:rsidRPr="007B6EBD">
        <w:rPr>
          <w:szCs w:val="24"/>
        </w:rPr>
        <w:t>.</w:t>
      </w:r>
    </w:p>
    <w:p w:rsidR="00E102D6" w:rsidRPr="006B26A3" w:rsidRDefault="008B4BA3">
      <w:pPr>
        <w:pStyle w:val="af6"/>
        <w:widowControl w:val="0"/>
        <w:numPr>
          <w:ilvl w:val="1"/>
          <w:numId w:val="2"/>
        </w:numPr>
        <w:tabs>
          <w:tab w:val="left" w:pos="0"/>
          <w:tab w:val="left" w:pos="567"/>
          <w:tab w:val="left" w:pos="851"/>
          <w:tab w:val="left" w:pos="1134"/>
        </w:tabs>
        <w:spacing w:after="0"/>
        <w:ind w:left="0" w:firstLine="709"/>
        <w:rPr>
          <w:color w:val="auto"/>
          <w:szCs w:val="24"/>
        </w:rPr>
      </w:pPr>
      <w:r w:rsidRPr="006B26A3">
        <w:rPr>
          <w:szCs w:val="24"/>
        </w:rPr>
        <w:t xml:space="preserve">Срок (график) оказания услуг: с 00 часов 00 минут 1 </w:t>
      </w:r>
      <w:r w:rsidR="008E0AF0" w:rsidRPr="006B26A3">
        <w:rPr>
          <w:szCs w:val="24"/>
        </w:rPr>
        <w:t>января</w:t>
      </w:r>
      <w:r w:rsidRPr="006B26A3">
        <w:rPr>
          <w:szCs w:val="24"/>
        </w:rPr>
        <w:t xml:space="preserve"> 202</w:t>
      </w:r>
      <w:r w:rsidR="003D09A2" w:rsidRPr="006B26A3">
        <w:rPr>
          <w:szCs w:val="24"/>
        </w:rPr>
        <w:t>7</w:t>
      </w:r>
      <w:r w:rsidRPr="006B26A3">
        <w:rPr>
          <w:szCs w:val="24"/>
        </w:rPr>
        <w:t xml:space="preserve"> года по 23 часа 59 минут 31 декабря 202</w:t>
      </w:r>
      <w:r w:rsidR="003D09A2" w:rsidRPr="006B26A3">
        <w:rPr>
          <w:szCs w:val="24"/>
        </w:rPr>
        <w:t>7</w:t>
      </w:r>
      <w:r w:rsidRPr="006B26A3">
        <w:rPr>
          <w:szCs w:val="24"/>
        </w:rPr>
        <w:t xml:space="preserve"> года,</w:t>
      </w:r>
      <w:r w:rsidR="006B26A3" w:rsidRPr="006B26A3">
        <w:rPr>
          <w:szCs w:val="24"/>
        </w:rPr>
        <w:t xml:space="preserve"> в соответствии с Техническим заданием. Услуги оказываются поэтапно в соответствии</w:t>
      </w:r>
      <w:r w:rsidRPr="006B26A3">
        <w:rPr>
          <w:szCs w:val="24"/>
        </w:rPr>
        <w:t xml:space="preserve"> с Калькуляцией. </w:t>
      </w:r>
    </w:p>
    <w:p w:rsidR="00E102D6" w:rsidRDefault="00E102D6">
      <w:pPr>
        <w:pStyle w:val="af6"/>
        <w:widowControl w:val="0"/>
        <w:tabs>
          <w:tab w:val="left" w:pos="0"/>
          <w:tab w:val="left" w:pos="567"/>
          <w:tab w:val="left" w:pos="851"/>
          <w:tab w:val="left" w:pos="1134"/>
        </w:tabs>
        <w:spacing w:after="0"/>
        <w:ind w:left="0"/>
        <w:rPr>
          <w:color w:val="auto"/>
        </w:rPr>
      </w:pPr>
    </w:p>
    <w:p w:rsidR="00E102D6" w:rsidRDefault="008B4BA3">
      <w:pPr>
        <w:pStyle w:val="af6"/>
        <w:widowControl w:val="0"/>
        <w:numPr>
          <w:ilvl w:val="0"/>
          <w:numId w:val="2"/>
        </w:numPr>
        <w:tabs>
          <w:tab w:val="left" w:pos="0"/>
          <w:tab w:val="left" w:pos="1134"/>
        </w:tabs>
        <w:ind w:left="0" w:firstLine="709"/>
        <w:jc w:val="center"/>
        <w:rPr>
          <w:color w:val="auto"/>
        </w:rPr>
      </w:pPr>
      <w:r>
        <w:rPr>
          <w:b/>
        </w:rPr>
        <w:t>Цена контракта и порядок расчетов</w:t>
      </w:r>
    </w:p>
    <w:p w:rsidR="003C749A" w:rsidRDefault="008B4BA3" w:rsidP="003D09A2">
      <w:pPr>
        <w:pStyle w:val="af6"/>
        <w:widowControl w:val="0"/>
        <w:numPr>
          <w:ilvl w:val="1"/>
          <w:numId w:val="2"/>
        </w:numPr>
        <w:tabs>
          <w:tab w:val="left" w:pos="0"/>
          <w:tab w:val="left" w:pos="1134"/>
        </w:tabs>
        <w:ind w:left="0" w:firstLine="709"/>
      </w:pPr>
      <w:r>
        <w:t xml:space="preserve">Цена </w:t>
      </w:r>
      <w:r w:rsidR="003D09A2" w:rsidRPr="003D09A2">
        <w:rPr>
          <w:kern w:val="3"/>
          <w:szCs w:val="24"/>
          <w:lang w:eastAsia="zh-CN"/>
        </w:rPr>
        <w:t>контракта указана в электронном контракте. Цена каждого этапа указана в электронном контракте</w:t>
      </w:r>
      <w:r w:rsidR="00111E28" w:rsidRPr="003D09A2">
        <w:rPr>
          <w:szCs w:val="24"/>
        </w:rPr>
        <w:t>.</w:t>
      </w:r>
    </w:p>
    <w:p w:rsidR="00E102D6" w:rsidRDefault="008B4BA3">
      <w:pPr>
        <w:pStyle w:val="af6"/>
        <w:widowControl w:val="0"/>
        <w:tabs>
          <w:tab w:val="left" w:pos="0"/>
          <w:tab w:val="left" w:pos="1134"/>
        </w:tabs>
        <w:ind w:left="0" w:firstLine="709"/>
        <w:rPr>
          <w:color w:val="auto"/>
        </w:rPr>
      </w:pPr>
      <w:r>
        <w:t>Цена настоящего контракта включает в себя все расходы Исполнителя,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102D6" w:rsidRDefault="008B4BA3">
      <w:pPr>
        <w:pStyle w:val="af6"/>
        <w:widowControl w:val="0"/>
        <w:numPr>
          <w:ilvl w:val="1"/>
          <w:numId w:val="2"/>
        </w:numPr>
        <w:tabs>
          <w:tab w:val="left" w:pos="0"/>
          <w:tab w:val="left" w:pos="1134"/>
        </w:tabs>
        <w:ind w:left="0" w:firstLine="709"/>
        <w:rPr>
          <w:color w:val="auto"/>
        </w:rPr>
      </w:pPr>
      <w:r>
        <w:t>Цена контракта определяется в соответствии с Калькуляцией (приложение № 2 к настоящему контракту).</w:t>
      </w:r>
    </w:p>
    <w:p w:rsidR="00E102D6" w:rsidRDefault="008B4BA3">
      <w:pPr>
        <w:pStyle w:val="af6"/>
        <w:widowControl w:val="0"/>
        <w:numPr>
          <w:ilvl w:val="1"/>
          <w:numId w:val="2"/>
        </w:numPr>
        <w:tabs>
          <w:tab w:val="left" w:pos="0"/>
          <w:tab w:val="left" w:pos="1134"/>
        </w:tabs>
        <w:ind w:left="0" w:firstLine="709"/>
        <w:rPr>
          <w:color w:val="auto"/>
        </w:rPr>
      </w:pPr>
      <w:r>
        <w:t>Цена настоящего контракта является твердой и определяется на весь срок исполнения настоящего контракта (за исключением случаев, предусмотренных настоящим контрактом). Исполнитель несет все риски, связанные с повышением цен на услуги.</w:t>
      </w:r>
    </w:p>
    <w:p w:rsidR="00E102D6" w:rsidRDefault="008B4BA3">
      <w:pPr>
        <w:pStyle w:val="af6"/>
        <w:widowControl w:val="0"/>
        <w:numPr>
          <w:ilvl w:val="1"/>
          <w:numId w:val="2"/>
        </w:numPr>
        <w:tabs>
          <w:tab w:val="left" w:pos="0"/>
          <w:tab w:val="left" w:pos="1134"/>
        </w:tabs>
        <w:ind w:left="0" w:firstLine="709"/>
        <w:rPr>
          <w:color w:val="auto"/>
        </w:rPr>
      </w:pPr>
      <w:r>
        <w:t>Оказываемые Исполнителем услуги, не предусмотренные Техническим заданием, не принимаются Заказчиком и оплате не подлежат.</w:t>
      </w:r>
    </w:p>
    <w:p w:rsidR="00E102D6" w:rsidRDefault="008B4BA3">
      <w:pPr>
        <w:pStyle w:val="af6"/>
        <w:numPr>
          <w:ilvl w:val="1"/>
          <w:numId w:val="2"/>
        </w:numPr>
        <w:tabs>
          <w:tab w:val="left" w:pos="0"/>
          <w:tab w:val="left" w:pos="1134"/>
        </w:tabs>
        <w:ind w:left="0" w:firstLine="709"/>
        <w:rPr>
          <w:color w:val="auto"/>
        </w:rPr>
      </w:pPr>
      <w:r>
        <w:t xml:space="preserve">Источник </w:t>
      </w:r>
      <w:r w:rsidRPr="003D09A2">
        <w:rPr>
          <w:szCs w:val="24"/>
        </w:rPr>
        <w:t>финан</w:t>
      </w:r>
      <w:r w:rsidR="003D09A2" w:rsidRPr="003D09A2">
        <w:rPr>
          <w:szCs w:val="24"/>
        </w:rPr>
        <w:t>сирования указан в электронном контракте</w:t>
      </w:r>
      <w:r w:rsidRPr="003D09A2">
        <w:rPr>
          <w:szCs w:val="24"/>
        </w:rPr>
        <w:t>.</w:t>
      </w:r>
      <w:r>
        <w:t xml:space="preserve"> </w:t>
      </w:r>
    </w:p>
    <w:p w:rsidR="00E102D6" w:rsidRDefault="008B4BA3">
      <w:pPr>
        <w:pStyle w:val="af6"/>
        <w:widowControl w:val="0"/>
        <w:numPr>
          <w:ilvl w:val="1"/>
          <w:numId w:val="2"/>
        </w:numPr>
        <w:tabs>
          <w:tab w:val="left" w:pos="0"/>
          <w:tab w:val="left" w:pos="567"/>
          <w:tab w:val="left" w:pos="851"/>
          <w:tab w:val="left" w:pos="1134"/>
        </w:tabs>
        <w:spacing w:after="0"/>
        <w:ind w:left="0" w:firstLine="709"/>
        <w:rPr>
          <w:color w:val="auto"/>
        </w:rPr>
      </w:pPr>
      <w:r>
        <w:t xml:space="preserve">Оплата отдельного этапа исполнения контракта производится Заказчиком путем безналичного перечисления денежных средств на расчетный счет Исполнителя в срок не более 7 (семи) рабочих дней с даты подписания Заказчиком документа о приемке. </w:t>
      </w:r>
    </w:p>
    <w:p w:rsidR="00E102D6" w:rsidRDefault="008B4BA3">
      <w:pPr>
        <w:pStyle w:val="af6"/>
        <w:widowControl w:val="0"/>
        <w:numPr>
          <w:ilvl w:val="1"/>
          <w:numId w:val="2"/>
        </w:numPr>
        <w:tabs>
          <w:tab w:val="left" w:pos="0"/>
          <w:tab w:val="left" w:pos="567"/>
          <w:tab w:val="left" w:pos="851"/>
          <w:tab w:val="left" w:pos="1134"/>
        </w:tabs>
        <w:spacing w:after="0"/>
        <w:ind w:left="0" w:firstLine="709"/>
        <w:rPr>
          <w:color w:val="auto"/>
        </w:rPr>
      </w:pPr>
      <w:r>
        <w:t xml:space="preserve">Сумма, подлежащая уплате Заказчиком Исполнителю – юридическому лицу или </w:t>
      </w:r>
      <w:r>
        <w:lastRenderedPageBreak/>
        <w:t>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102D6" w:rsidRDefault="008B4BA3">
      <w:pPr>
        <w:pStyle w:val="af6"/>
        <w:widowControl w:val="0"/>
        <w:numPr>
          <w:ilvl w:val="1"/>
          <w:numId w:val="2"/>
        </w:numPr>
        <w:tabs>
          <w:tab w:val="left" w:pos="363"/>
          <w:tab w:val="left" w:pos="567"/>
          <w:tab w:val="left" w:pos="1134"/>
        </w:tabs>
        <w:ind w:left="0" w:firstLine="709"/>
        <w:rPr>
          <w:color w:val="auto"/>
        </w:rPr>
      </w:pPr>
      <w:r>
        <w:t>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 оказанных услуг.</w:t>
      </w:r>
      <w:r>
        <w:rPr>
          <w:rStyle w:val="FootnoteReference"/>
        </w:rPr>
        <w:footnoteReference w:id="3"/>
      </w:r>
    </w:p>
    <w:p w:rsidR="00E102D6" w:rsidRDefault="00E102D6">
      <w:pPr>
        <w:widowControl w:val="0"/>
        <w:tabs>
          <w:tab w:val="left" w:pos="142"/>
          <w:tab w:val="left" w:pos="851"/>
          <w:tab w:val="left" w:pos="993"/>
          <w:tab w:val="left" w:pos="1080"/>
          <w:tab w:val="left" w:pos="1276"/>
        </w:tabs>
        <w:spacing w:after="0"/>
        <w:rPr>
          <w:color w:val="auto"/>
        </w:rPr>
      </w:pPr>
    </w:p>
    <w:p w:rsidR="00E102D6" w:rsidRDefault="008B4BA3">
      <w:pPr>
        <w:pStyle w:val="af6"/>
        <w:widowControl w:val="0"/>
        <w:numPr>
          <w:ilvl w:val="0"/>
          <w:numId w:val="2"/>
        </w:numPr>
        <w:tabs>
          <w:tab w:val="left" w:pos="142"/>
          <w:tab w:val="left" w:pos="851"/>
          <w:tab w:val="left" w:pos="1080"/>
          <w:tab w:val="left" w:pos="1134"/>
          <w:tab w:val="left" w:pos="1276"/>
        </w:tabs>
        <w:spacing w:after="0"/>
        <w:ind w:left="0" w:firstLine="709"/>
        <w:jc w:val="center"/>
        <w:rPr>
          <w:color w:val="auto"/>
        </w:rPr>
      </w:pPr>
      <w:r>
        <w:rPr>
          <w:b/>
        </w:rPr>
        <w:t>Качество услуг</w:t>
      </w:r>
    </w:p>
    <w:p w:rsidR="00E102D6" w:rsidRDefault="008B4BA3">
      <w:pPr>
        <w:pStyle w:val="ConsPlusNormal1"/>
        <w:numPr>
          <w:ilvl w:val="1"/>
          <w:numId w:val="2"/>
        </w:numPr>
        <w:tabs>
          <w:tab w:val="left" w:pos="567"/>
          <w:tab w:val="left" w:pos="1134"/>
        </w:tabs>
        <w:ind w:left="0" w:firstLine="709"/>
        <w:jc w:val="both"/>
        <w:rPr>
          <w:color w:val="auto"/>
        </w:rPr>
      </w:pPr>
      <w:r>
        <w:rPr>
          <w:rFonts w:ascii="Times New Roman" w:hAnsi="Times New Roman"/>
          <w:sz w:val="24"/>
        </w:rPr>
        <w:t>Качество оказываемых Исполнителем услуг должно соответствовать условиям настоящего контракта, в том числе требованиям, обычно предъявляемым к услугам соответствующего рода.</w:t>
      </w:r>
    </w:p>
    <w:p w:rsidR="00E102D6" w:rsidRDefault="008B4BA3">
      <w:pPr>
        <w:pStyle w:val="af6"/>
        <w:numPr>
          <w:ilvl w:val="1"/>
          <w:numId w:val="2"/>
        </w:numPr>
        <w:tabs>
          <w:tab w:val="left" w:pos="567"/>
          <w:tab w:val="left" w:pos="1134"/>
        </w:tabs>
        <w:spacing w:after="0"/>
        <w:ind w:left="0" w:firstLine="709"/>
        <w:rPr>
          <w:color w:val="auto"/>
        </w:rPr>
      </w:pPr>
      <w:r>
        <w:t>Если законодательством Российской Федерации, иными правовыми актами или в установленном ими порядке предусмотрены обязательные требования к услугам, оказываемым по настоящему контракту, Исполнитель обязан оказать услуги, соблюдая эти обязательные требования.</w:t>
      </w:r>
    </w:p>
    <w:p w:rsidR="00E102D6" w:rsidRDefault="00E102D6">
      <w:pPr>
        <w:pStyle w:val="af6"/>
        <w:tabs>
          <w:tab w:val="left" w:pos="567"/>
          <w:tab w:val="left" w:pos="1134"/>
        </w:tabs>
        <w:spacing w:after="0"/>
        <w:ind w:left="0"/>
        <w:rPr>
          <w:color w:val="auto"/>
        </w:rPr>
      </w:pPr>
    </w:p>
    <w:p w:rsidR="00E102D6" w:rsidRDefault="008B4BA3">
      <w:pPr>
        <w:pStyle w:val="af6"/>
        <w:numPr>
          <w:ilvl w:val="0"/>
          <w:numId w:val="2"/>
        </w:numPr>
        <w:ind w:left="0" w:firstLine="709"/>
        <w:jc w:val="center"/>
        <w:rPr>
          <w:color w:val="auto"/>
        </w:rPr>
      </w:pPr>
      <w:r>
        <w:rPr>
          <w:b/>
        </w:rPr>
        <w:t>Права и обязанности Сторон</w:t>
      </w:r>
    </w:p>
    <w:p w:rsidR="00E102D6" w:rsidRDefault="008B4BA3">
      <w:pPr>
        <w:pStyle w:val="a4"/>
        <w:numPr>
          <w:ilvl w:val="1"/>
          <w:numId w:val="2"/>
        </w:numPr>
        <w:spacing w:after="0"/>
        <w:ind w:left="0" w:firstLine="709"/>
        <w:rPr>
          <w:color w:val="auto"/>
        </w:rPr>
      </w:pPr>
      <w:r>
        <w:rPr>
          <w:b/>
        </w:rPr>
        <w:t>Заказчик вправе:</w:t>
      </w:r>
    </w:p>
    <w:p w:rsidR="00E102D6" w:rsidRDefault="008B4BA3">
      <w:pPr>
        <w:pStyle w:val="a4"/>
        <w:numPr>
          <w:ilvl w:val="2"/>
          <w:numId w:val="2"/>
        </w:numPr>
        <w:spacing w:after="0"/>
        <w:ind w:left="0" w:firstLine="709"/>
        <w:rPr>
          <w:color w:val="auto"/>
        </w:rPr>
      </w:pPr>
      <w: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 оказанных услуг.</w:t>
      </w:r>
    </w:p>
    <w:p w:rsidR="00E102D6" w:rsidRDefault="008B4BA3">
      <w:pPr>
        <w:pStyle w:val="a4"/>
        <w:numPr>
          <w:ilvl w:val="2"/>
          <w:numId w:val="2"/>
        </w:numPr>
        <w:spacing w:after="0"/>
        <w:ind w:left="0" w:firstLine="709"/>
        <w:rPr>
          <w:color w:val="auto"/>
        </w:rPr>
      </w:pPr>
      <w:r>
        <w:t>Запрашивать у Исполнителя информацию о ходе оказываемых услуг.</w:t>
      </w:r>
    </w:p>
    <w:p w:rsidR="00E102D6" w:rsidRDefault="008B4BA3">
      <w:pPr>
        <w:pStyle w:val="a4"/>
        <w:numPr>
          <w:ilvl w:val="2"/>
          <w:numId w:val="2"/>
        </w:numPr>
        <w:spacing w:after="0"/>
        <w:ind w:left="0" w:firstLine="709"/>
        <w:rPr>
          <w:color w:val="auto"/>
        </w:rPr>
      </w:pPr>
      <w: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102D6" w:rsidRDefault="008B4BA3">
      <w:pPr>
        <w:pStyle w:val="a4"/>
        <w:numPr>
          <w:ilvl w:val="2"/>
          <w:numId w:val="2"/>
        </w:numPr>
        <w:spacing w:after="0"/>
        <w:ind w:left="0" w:firstLine="709"/>
        <w:rPr>
          <w:color w:val="auto"/>
        </w:rPr>
      </w:pPr>
      <w:r>
        <w:t>Во всякое время осуществлять контроль за ходом оказания услуг и их качеством, соблюдением сроков оказания услуг, не вмешиваясь при этом в деятельность Исполнителя.</w:t>
      </w:r>
    </w:p>
    <w:p w:rsidR="00E102D6" w:rsidRDefault="008B4BA3">
      <w:pPr>
        <w:pStyle w:val="a4"/>
        <w:numPr>
          <w:ilvl w:val="2"/>
          <w:numId w:val="2"/>
        </w:numPr>
        <w:spacing w:after="0"/>
        <w:ind w:left="0" w:firstLine="709"/>
        <w:rPr>
          <w:color w:val="auto"/>
        </w:rPr>
      </w:pPr>
      <w:r>
        <w:t>Удержать сумму неисполненных Исполнителем требований об уплате неустоек (штрафов, пеней), предъявленных Заказчиком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E102D6" w:rsidRDefault="008B4BA3">
      <w:pPr>
        <w:pStyle w:val="a4"/>
        <w:numPr>
          <w:ilvl w:val="1"/>
          <w:numId w:val="2"/>
        </w:numPr>
        <w:spacing w:after="0"/>
        <w:ind w:left="0" w:firstLine="709"/>
        <w:rPr>
          <w:color w:val="auto"/>
        </w:rPr>
      </w:pPr>
      <w:r>
        <w:rPr>
          <w:b/>
        </w:rPr>
        <w:t>Заказчик обязан:</w:t>
      </w:r>
    </w:p>
    <w:p w:rsidR="00E102D6" w:rsidRDefault="008B4BA3">
      <w:pPr>
        <w:pStyle w:val="af6"/>
        <w:numPr>
          <w:ilvl w:val="2"/>
          <w:numId w:val="2"/>
        </w:numPr>
        <w:ind w:left="0" w:firstLine="709"/>
        <w:rPr>
          <w:color w:val="auto"/>
        </w:rPr>
      </w:pPr>
      <w:r>
        <w:t>Предоставить всю необходимую информацию для оказания услуг.</w:t>
      </w:r>
    </w:p>
    <w:p w:rsidR="00E102D6" w:rsidRDefault="008B4BA3">
      <w:pPr>
        <w:pStyle w:val="af6"/>
        <w:numPr>
          <w:ilvl w:val="2"/>
          <w:numId w:val="2"/>
        </w:numPr>
        <w:ind w:left="0" w:firstLine="709"/>
        <w:rPr>
          <w:color w:val="auto"/>
        </w:rPr>
      </w:pPr>
      <w:r>
        <w:t>Принять и оплатить оказанные услуги в соответствии с условиями, установленными настоящим контрактом.</w:t>
      </w:r>
    </w:p>
    <w:p w:rsidR="00E102D6" w:rsidRDefault="008B4BA3">
      <w:pPr>
        <w:pStyle w:val="af6"/>
        <w:numPr>
          <w:ilvl w:val="2"/>
          <w:numId w:val="2"/>
        </w:numPr>
        <w:ind w:left="0" w:firstLine="709"/>
        <w:rPr>
          <w:color w:val="auto"/>
        </w:rPr>
      </w:pPr>
      <w:r>
        <w:t>Представить Исполнителю сведения, документы, необходимые для выполнения им своих обязательств по контракту, в соответствии с письменными запросами уполномоченных представителей Исполнителя.</w:t>
      </w:r>
    </w:p>
    <w:p w:rsidR="00E102D6" w:rsidRDefault="008B4BA3">
      <w:pPr>
        <w:pStyle w:val="af6"/>
        <w:numPr>
          <w:ilvl w:val="2"/>
          <w:numId w:val="2"/>
        </w:numPr>
        <w:ind w:left="0" w:firstLine="709"/>
        <w:rPr>
          <w:color w:val="auto"/>
        </w:rPr>
      </w:pPr>
      <w:r>
        <w:t>Предоставлять по запросам Исполнителя разъяснения и уточнения в части оказания услуг в соответствии с условиями контракта.</w:t>
      </w:r>
    </w:p>
    <w:p w:rsidR="00E102D6" w:rsidRDefault="008B4BA3">
      <w:pPr>
        <w:pStyle w:val="af6"/>
        <w:numPr>
          <w:ilvl w:val="2"/>
          <w:numId w:val="2"/>
        </w:numPr>
        <w:ind w:left="0" w:firstLine="709"/>
        <w:rPr>
          <w:color w:val="auto"/>
        </w:rPr>
      </w:pPr>
      <w:r>
        <w:t>При обнаружении в ходе осуществления контроля за оказанием услуг отступлений от условий контракта, которые могут ухудшить качество услуг, немедленно заявить об этом Исполнителю.</w:t>
      </w:r>
    </w:p>
    <w:p w:rsidR="00E102D6" w:rsidRDefault="008B4BA3">
      <w:pPr>
        <w:pStyle w:val="a4"/>
        <w:numPr>
          <w:ilvl w:val="1"/>
          <w:numId w:val="2"/>
        </w:numPr>
        <w:spacing w:after="0"/>
        <w:ind w:left="0" w:firstLine="709"/>
        <w:rPr>
          <w:color w:val="auto"/>
        </w:rPr>
      </w:pPr>
      <w:r>
        <w:rPr>
          <w:b/>
        </w:rPr>
        <w:t>Исполнитель вправе:</w:t>
      </w:r>
    </w:p>
    <w:p w:rsidR="00E102D6" w:rsidRDefault="008B4BA3">
      <w:pPr>
        <w:pStyle w:val="a4"/>
        <w:numPr>
          <w:ilvl w:val="2"/>
          <w:numId w:val="2"/>
        </w:numPr>
        <w:spacing w:after="0"/>
        <w:ind w:left="0" w:firstLine="709"/>
        <w:rPr>
          <w:color w:val="auto"/>
        </w:rPr>
      </w:pPr>
      <w:r>
        <w:t>Требовать оплаты оказанных услуг на условиях, установленных настоящим контрактом.</w:t>
      </w:r>
    </w:p>
    <w:p w:rsidR="00E102D6" w:rsidRDefault="008B4BA3">
      <w:pPr>
        <w:pStyle w:val="af6"/>
        <w:numPr>
          <w:ilvl w:val="2"/>
          <w:numId w:val="2"/>
        </w:numPr>
        <w:tabs>
          <w:tab w:val="left" w:pos="851"/>
          <w:tab w:val="left" w:pos="1418"/>
        </w:tabs>
        <w:ind w:left="0" w:firstLine="709"/>
        <w:rPr>
          <w:color w:val="auto"/>
        </w:rPr>
      </w:pPr>
      <w:r>
        <w:t>Получать от Заказчика содействие в оказании услуг.</w:t>
      </w:r>
    </w:p>
    <w:p w:rsidR="00E102D6" w:rsidRDefault="008B4BA3">
      <w:pPr>
        <w:pStyle w:val="af6"/>
        <w:numPr>
          <w:ilvl w:val="2"/>
          <w:numId w:val="2"/>
        </w:numPr>
        <w:tabs>
          <w:tab w:val="left" w:pos="851"/>
          <w:tab w:val="left" w:pos="1418"/>
        </w:tabs>
        <w:ind w:left="0" w:firstLine="709"/>
        <w:rPr>
          <w:color w:val="auto"/>
        </w:rPr>
      </w:pPr>
      <w:r>
        <w:t>Направлять Заказчику письменные запросы и получать от него сведения, документы, необходимые для выполнения обязательств по контракту, а также разъяснения и уточнения по вопросам оказания услуг в рамках контракта.</w:t>
      </w:r>
    </w:p>
    <w:p w:rsidR="00E102D6" w:rsidRDefault="008B4BA3">
      <w:pPr>
        <w:pStyle w:val="a4"/>
        <w:numPr>
          <w:ilvl w:val="2"/>
          <w:numId w:val="2"/>
        </w:numPr>
        <w:spacing w:after="0"/>
        <w:ind w:left="0" w:firstLine="709"/>
        <w:rPr>
          <w:color w:val="auto"/>
        </w:rPr>
      </w:pPr>
      <w:r>
        <w:lastRenderedPageBreak/>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102D6" w:rsidRDefault="008B4BA3">
      <w:pPr>
        <w:pStyle w:val="af6"/>
        <w:numPr>
          <w:ilvl w:val="2"/>
          <w:numId w:val="2"/>
        </w:numPr>
        <w:tabs>
          <w:tab w:val="left" w:pos="851"/>
          <w:tab w:val="left" w:pos="1418"/>
        </w:tabs>
        <w:ind w:left="0" w:firstLine="709"/>
        <w:rPr>
          <w:color w:val="auto"/>
        </w:rPr>
      </w:pPr>
      <w:r>
        <w:t>Привлечь для оказания услуг по настоящему контракту соисполнителей.</w:t>
      </w:r>
    </w:p>
    <w:p w:rsidR="00E102D6" w:rsidRDefault="008B4BA3">
      <w:pPr>
        <w:pStyle w:val="a4"/>
        <w:numPr>
          <w:ilvl w:val="1"/>
          <w:numId w:val="2"/>
        </w:numPr>
        <w:spacing w:after="0"/>
        <w:ind w:left="0" w:firstLine="709"/>
        <w:rPr>
          <w:color w:val="auto"/>
        </w:rPr>
      </w:pPr>
      <w:r>
        <w:rPr>
          <w:b/>
        </w:rPr>
        <w:t>Исполнитель обязан:</w:t>
      </w:r>
    </w:p>
    <w:p w:rsidR="00E102D6" w:rsidRDefault="008B4BA3">
      <w:pPr>
        <w:pStyle w:val="a4"/>
        <w:numPr>
          <w:ilvl w:val="2"/>
          <w:numId w:val="2"/>
        </w:numPr>
        <w:spacing w:after="0"/>
        <w:ind w:left="0" w:firstLine="709"/>
        <w:rPr>
          <w:color w:val="auto"/>
        </w:rPr>
      </w:pPr>
      <w:r>
        <w:t>Оказать услуги на условиях, установленных настоящим контрактом.</w:t>
      </w:r>
    </w:p>
    <w:p w:rsidR="00E102D6" w:rsidRDefault="008B4BA3">
      <w:pPr>
        <w:pStyle w:val="a4"/>
        <w:numPr>
          <w:ilvl w:val="2"/>
          <w:numId w:val="2"/>
        </w:numPr>
        <w:spacing w:after="0"/>
        <w:ind w:left="0" w:firstLine="709"/>
        <w:rPr>
          <w:color w:val="auto"/>
        </w:rPr>
      </w:pPr>
      <w:r>
        <w:t>Обеспечить соответствие результатов услуг требованиям качества, установленным законодательством Российской Федерации к услугам такого рода.</w:t>
      </w:r>
    </w:p>
    <w:p w:rsidR="00E102D6" w:rsidRDefault="008B4BA3">
      <w:pPr>
        <w:pStyle w:val="a4"/>
        <w:numPr>
          <w:ilvl w:val="2"/>
          <w:numId w:val="2"/>
        </w:numPr>
        <w:spacing w:after="0"/>
        <w:ind w:left="0" w:firstLine="709"/>
        <w:rPr>
          <w:color w:val="auto"/>
        </w:rPr>
      </w:pPr>
      <w:r>
        <w:t>В соответствии с требованиями действующего законодательства Российской Федерации обеспечить 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(в случаях, предусмотренных законодательством), в том числе у соисполнителей.</w:t>
      </w:r>
    </w:p>
    <w:p w:rsidR="00E102D6" w:rsidRDefault="008B4BA3">
      <w:pPr>
        <w:pStyle w:val="a4"/>
        <w:numPr>
          <w:ilvl w:val="2"/>
          <w:numId w:val="2"/>
        </w:numPr>
        <w:spacing w:after="0"/>
        <w:ind w:left="0" w:firstLine="709"/>
        <w:rPr>
          <w:color w:val="auto"/>
        </w:rPr>
      </w:pPr>
      <w: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При этом под своевременностью предоставления информации понимается ее предоставление в срок не более 2 рабочих дней со дня получения запроса от Заказчика, а также в иных случаях – по собственной инициативе Исполнителя.</w:t>
      </w:r>
    </w:p>
    <w:p w:rsidR="00E102D6" w:rsidRDefault="008B4BA3">
      <w:pPr>
        <w:pStyle w:val="af6"/>
        <w:numPr>
          <w:ilvl w:val="2"/>
          <w:numId w:val="2"/>
        </w:numPr>
        <w:ind w:left="0" w:firstLine="709"/>
        <w:rPr>
          <w:color w:val="auto"/>
        </w:rPr>
      </w:pPr>
      <w:r>
        <w:t>Предоставить отчёт о ходе оказания услуг по требованию Заказчика в течение 2 рабочих дней с момента получения от Заказчика такого требования в письменной форме.</w:t>
      </w:r>
    </w:p>
    <w:p w:rsidR="00E102D6" w:rsidRDefault="008B4BA3">
      <w:pPr>
        <w:pStyle w:val="af6"/>
        <w:widowControl w:val="0"/>
        <w:numPr>
          <w:ilvl w:val="2"/>
          <w:numId w:val="2"/>
        </w:numPr>
        <w:tabs>
          <w:tab w:val="left" w:pos="363"/>
          <w:tab w:val="left" w:pos="567"/>
          <w:tab w:val="left" w:pos="1418"/>
          <w:tab w:val="left" w:pos="2880"/>
          <w:tab w:val="left" w:pos="3600"/>
          <w:tab w:val="left" w:pos="3780"/>
        </w:tabs>
        <w:spacing w:after="0"/>
        <w:ind w:left="0" w:firstLine="720"/>
        <w:rPr>
          <w:color w:val="auto"/>
        </w:rPr>
      </w:pPr>
      <w:r>
        <w:t xml:space="preserve">В случае привлечения к исполнению настоящего контракта соисполнителя(ей) предоставить Заказчику до начала оказания соответствующих услуг соисполнителем(ями) заверенные копии договора(ов) с соисполнителем(ями), копии документов, подтверждающих 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соисполнителем(ями) (в случаях, предусмотренных законодательством). </w:t>
      </w:r>
    </w:p>
    <w:p w:rsidR="00E102D6" w:rsidRDefault="008B4BA3">
      <w:pPr>
        <w:pStyle w:val="af6"/>
        <w:widowControl w:val="0"/>
        <w:numPr>
          <w:ilvl w:val="2"/>
          <w:numId w:val="2"/>
        </w:numPr>
        <w:tabs>
          <w:tab w:val="left" w:pos="363"/>
          <w:tab w:val="left" w:pos="567"/>
          <w:tab w:val="left" w:pos="1418"/>
          <w:tab w:val="left" w:pos="2880"/>
          <w:tab w:val="left" w:pos="3600"/>
          <w:tab w:val="left" w:pos="3780"/>
        </w:tabs>
        <w:spacing w:after="0"/>
        <w:ind w:left="0" w:firstLine="720"/>
        <w:rPr>
          <w:color w:val="auto"/>
        </w:rPr>
      </w:pPr>
      <w:r>
        <w:t>В случае привлечения к исполнению настоящего контракта соисполнителя(ей) нести гражданско-правовую ответственность перед Заказчиком за неисполнение или ненадлежащее исполнения соисполнителем(ями) обязательств, предусмотренных контрактом.</w:t>
      </w:r>
    </w:p>
    <w:p w:rsidR="00E102D6" w:rsidRDefault="00E102D6">
      <w:pPr>
        <w:pStyle w:val="af6"/>
        <w:widowControl w:val="0"/>
        <w:tabs>
          <w:tab w:val="left" w:pos="363"/>
          <w:tab w:val="left" w:pos="567"/>
          <w:tab w:val="left" w:pos="1418"/>
          <w:tab w:val="left" w:pos="2880"/>
          <w:tab w:val="left" w:pos="3600"/>
          <w:tab w:val="left" w:pos="3780"/>
        </w:tabs>
        <w:spacing w:after="0"/>
        <w:ind w:left="0"/>
        <w:rPr>
          <w:b/>
          <w:color w:val="auto"/>
        </w:rPr>
      </w:pPr>
    </w:p>
    <w:p w:rsidR="00E102D6" w:rsidRDefault="008B4BA3">
      <w:pPr>
        <w:pStyle w:val="af6"/>
        <w:numPr>
          <w:ilvl w:val="0"/>
          <w:numId w:val="2"/>
        </w:numPr>
        <w:jc w:val="center"/>
        <w:rPr>
          <w:color w:val="auto"/>
        </w:rPr>
      </w:pPr>
      <w:r>
        <w:rPr>
          <w:b/>
        </w:rPr>
        <w:t>Порядок приемки оказанных услуг</w:t>
      </w:r>
      <w:r>
        <w:rPr>
          <w:rStyle w:val="FootnoteReference"/>
          <w:b/>
        </w:rPr>
        <w:footnoteReference w:id="4"/>
      </w:r>
    </w:p>
    <w:p w:rsidR="00E102D6" w:rsidRDefault="008B4BA3">
      <w:pPr>
        <w:pStyle w:val="ConsPlusNormal1"/>
        <w:numPr>
          <w:ilvl w:val="1"/>
          <w:numId w:val="2"/>
        </w:numPr>
        <w:tabs>
          <w:tab w:val="left" w:pos="567"/>
        </w:tabs>
        <w:ind w:left="0" w:firstLine="567"/>
        <w:jc w:val="both"/>
        <w:rPr>
          <w:color w:val="auto"/>
        </w:rPr>
      </w:pPr>
      <w:r>
        <w:rPr>
          <w:rFonts w:ascii="Times New Roman" w:hAnsi="Times New Roman"/>
          <w:sz w:val="24"/>
        </w:rPr>
        <w:t>Для проверки предоставленных Исполнителем результатов отдельного этапа исполнения настоящего контракта в части их соответствия условиям настоящего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По решению Заказчика для приемки результатов отдельного этапа исполнения настоящего контракта может создаваться приемочная комиссия.</w:t>
      </w:r>
    </w:p>
    <w:p w:rsidR="00E102D6" w:rsidRDefault="008B4BA3">
      <w:pPr>
        <w:spacing w:after="0"/>
        <w:ind w:firstLine="567"/>
        <w:rPr>
          <w:color w:val="auto"/>
        </w:rPr>
      </w:pPr>
      <w:r>
        <w:t xml:space="preserve">При проведении экспертизы Заказчиком собственными силами результаты экспертизы о соответствии оказанных Исполнителем услуг условиям контракта оформляются путем подписания Заказчиком документа о приемке. </w:t>
      </w:r>
    </w:p>
    <w:p w:rsidR="00E102D6" w:rsidRDefault="008B4BA3">
      <w:pPr>
        <w:spacing w:after="0"/>
        <w:ind w:firstLine="567"/>
        <w:rPr>
          <w:color w:val="auto"/>
        </w:rPr>
      </w:pPr>
      <w:r>
        <w:t>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Заказчик, приемочная комиссия (в случае создания приемочной комиссии)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E102D6" w:rsidRDefault="008B4BA3">
      <w:pPr>
        <w:pStyle w:val="ConsPlusNormal1"/>
        <w:numPr>
          <w:ilvl w:val="1"/>
          <w:numId w:val="2"/>
        </w:numPr>
        <w:tabs>
          <w:tab w:val="left" w:pos="142"/>
        </w:tabs>
        <w:ind w:left="0" w:firstLine="567"/>
        <w:jc w:val="both"/>
        <w:rPr>
          <w:color w:val="auto"/>
        </w:rPr>
      </w:pPr>
      <w:r>
        <w:rPr>
          <w:rFonts w:ascii="Times New Roman" w:hAnsi="Times New Roman"/>
          <w:sz w:val="24"/>
        </w:rPr>
        <w:t>Приемка результатов отдельного этапа исполнения настоящего контракта, а также оформление результатов такой приемки осуществляется в следующем порядке и в сроки:</w:t>
      </w:r>
    </w:p>
    <w:p w:rsidR="00E102D6" w:rsidRDefault="008B4BA3">
      <w:pPr>
        <w:pStyle w:val="af6"/>
        <w:widowControl w:val="0"/>
        <w:numPr>
          <w:ilvl w:val="2"/>
          <w:numId w:val="2"/>
        </w:numPr>
        <w:tabs>
          <w:tab w:val="left" w:pos="363"/>
          <w:tab w:val="left" w:pos="567"/>
        </w:tabs>
        <w:spacing w:after="0"/>
        <w:ind w:left="0" w:firstLine="567"/>
        <w:rPr>
          <w:color w:val="auto"/>
        </w:rPr>
      </w:pPr>
      <w:r>
        <w:t xml:space="preserve">Исполнитель в течение 5 рабочих дней с даты завершения отдельного этапа исполнения контракта формирует с использованием единой информационной системы в сфере закупок (далее – </w:t>
      </w:r>
      <w:r>
        <w:lastRenderedPageBreak/>
        <w:t>ЕИС), подписывает усиленной квалифицированной электронной подписью (далее – усиленная ЭП) лица, имеющего право действовать от имени Исполнителя, и размещает в ЕИС документ о приемке, который должен содержать информацию, предусмотренную пунктом 1 части 13 статьи 94 Федерального закона «О контрактной системе в сфере закупок товаров, работ, услуг для обеспечения государственных и муниципальных нужд».</w:t>
      </w:r>
    </w:p>
    <w:p w:rsidR="00E102D6" w:rsidRDefault="008B4BA3">
      <w:pPr>
        <w:pStyle w:val="af6"/>
        <w:widowControl w:val="0"/>
        <w:numPr>
          <w:ilvl w:val="2"/>
          <w:numId w:val="2"/>
        </w:numPr>
        <w:tabs>
          <w:tab w:val="left" w:pos="363"/>
          <w:tab w:val="left" w:pos="567"/>
        </w:tabs>
        <w:spacing w:after="0"/>
        <w:ind w:left="0" w:firstLine="567"/>
        <w:rPr>
          <w:color w:val="auto"/>
        </w:rPr>
      </w:pPr>
      <w: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E102D6" w:rsidRDefault="008B4BA3">
      <w:pPr>
        <w:pStyle w:val="af6"/>
        <w:widowControl w:val="0"/>
        <w:numPr>
          <w:ilvl w:val="2"/>
          <w:numId w:val="2"/>
        </w:numPr>
        <w:tabs>
          <w:tab w:val="left" w:pos="363"/>
          <w:tab w:val="left" w:pos="567"/>
        </w:tabs>
        <w:spacing w:after="0"/>
        <w:ind w:left="0" w:firstLine="567"/>
        <w:rPr>
          <w:color w:val="auto"/>
        </w:rPr>
      </w:pPr>
      <w:r>
        <w:t xml:space="preserve">В течение 10 рабочих дней, следующих за днем поступления документа о приемке в соответствии с пунктом 3 части 13 статьи 94 Федерального закона «О контрактной системе в сфере закупок товаров, работ, услуг для обеспечения государственных и муниципальных нужд», Заказчик (за исключением случая создания приемочной комиссии) осуществляет одно из следующих действий: </w:t>
      </w:r>
    </w:p>
    <w:p w:rsidR="00E102D6" w:rsidRDefault="008B4BA3">
      <w:pPr>
        <w:spacing w:after="0"/>
        <w:ind w:firstLine="567"/>
        <w:rPr>
          <w:color w:val="auto"/>
        </w:rPr>
      </w:pPr>
      <w:r>
        <w:t>а) подписывает усиленной ЭП лица, имеющего право действовать от имени Заказчика, и размещает в ЕИС документ о приемке;</w:t>
      </w:r>
    </w:p>
    <w:p w:rsidR="00E102D6" w:rsidRDefault="008B4BA3">
      <w:pPr>
        <w:spacing w:after="0"/>
        <w:ind w:firstLine="567"/>
        <w:rPr>
          <w:color w:val="auto"/>
        </w:rPr>
      </w:pPr>
      <w:r>
        <w:t>б) формирует с использованием ЕИС, подписывает усиленной ЭП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E102D6" w:rsidRDefault="008B4BA3">
      <w:pPr>
        <w:pStyle w:val="af6"/>
        <w:widowControl w:val="0"/>
        <w:numPr>
          <w:ilvl w:val="2"/>
          <w:numId w:val="2"/>
        </w:numPr>
        <w:tabs>
          <w:tab w:val="left" w:pos="363"/>
          <w:tab w:val="left" w:pos="567"/>
        </w:tabs>
        <w:spacing w:after="0"/>
        <w:ind w:left="0" w:firstLine="567"/>
        <w:rPr>
          <w:color w:val="auto"/>
        </w:rPr>
      </w:pPr>
      <w:r>
        <w:t>В случае создания приемочной комиссии в течение 10 рабочих дней, следующих за днем поступления Заказчику документа о приемке:</w:t>
      </w:r>
    </w:p>
    <w:p w:rsidR="00E102D6" w:rsidRDefault="008B4BA3">
      <w:pPr>
        <w:spacing w:after="0"/>
        <w:ind w:firstLine="567"/>
        <w:rPr>
          <w:color w:val="auto"/>
        </w:rPr>
      </w:pPr>
      <w:bookmarkStart w:id="1" w:name="p0"/>
      <w:bookmarkEnd w:id="1"/>
      <w:r>
        <w:t>а) члены приемочной комиссии подписывают усиленными ЭП поступивший документ о приемке или формируют с использованием ЕИС, подписывают усиленными ЭП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ЭП и ЕИС;</w:t>
      </w:r>
    </w:p>
    <w:p w:rsidR="00E102D6" w:rsidRDefault="008B4BA3">
      <w:pPr>
        <w:pStyle w:val="af6"/>
        <w:widowControl w:val="0"/>
        <w:tabs>
          <w:tab w:val="left" w:pos="363"/>
        </w:tabs>
        <w:spacing w:after="0"/>
        <w:ind w:left="0" w:firstLine="567"/>
        <w:rPr>
          <w:color w:val="auto"/>
        </w:rPr>
      </w:pPr>
      <w: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ЭП лица, имеющего право действовать от имени Заказчика, и размещает их в ЕИС. Если члены приемочной комиссии не использовали усиленные ЭП и ЕИС, Заказчик прилагает подписанные ими документы в форме электронных образов бумажных документов.</w:t>
      </w:r>
    </w:p>
    <w:p w:rsidR="00E102D6" w:rsidRDefault="008B4BA3">
      <w:pPr>
        <w:pStyle w:val="af6"/>
        <w:widowControl w:val="0"/>
        <w:numPr>
          <w:ilvl w:val="2"/>
          <w:numId w:val="2"/>
        </w:numPr>
        <w:tabs>
          <w:tab w:val="left" w:pos="363"/>
          <w:tab w:val="left" w:pos="567"/>
        </w:tabs>
        <w:spacing w:after="0"/>
        <w:ind w:left="0" w:firstLine="567"/>
        <w:rPr>
          <w:color w:val="auto"/>
        </w:rPr>
      </w:pPr>
      <w:r>
        <w:t xml:space="preserve">При приемке результатов отдельного этапа исполнения контракта по объему Заказчик проверяет соответствие объема оказанных услуг объему, указанному в документе о приемке, настоящем контракте. </w:t>
      </w:r>
    </w:p>
    <w:p w:rsidR="00E102D6" w:rsidRDefault="008B4BA3">
      <w:pPr>
        <w:pStyle w:val="af6"/>
        <w:widowControl w:val="0"/>
        <w:numPr>
          <w:ilvl w:val="2"/>
          <w:numId w:val="2"/>
        </w:numPr>
        <w:tabs>
          <w:tab w:val="left" w:pos="363"/>
          <w:tab w:val="left" w:pos="567"/>
        </w:tabs>
        <w:spacing w:after="0"/>
        <w:ind w:left="0" w:firstLine="567"/>
        <w:rPr>
          <w:color w:val="auto"/>
        </w:rPr>
      </w:pPr>
      <w:r>
        <w:t>При приемке результатов отдельного этапа исполнения контракта по качеству Заказчик проверяет соответствие оказанных услуг требованиям, указанным в настоящем контракте, а также требованиям, обычно предъявляемым к услугам соответствующего рода.</w:t>
      </w:r>
    </w:p>
    <w:p w:rsidR="00E102D6" w:rsidRDefault="008B4BA3">
      <w:pPr>
        <w:pStyle w:val="af6"/>
        <w:widowControl w:val="0"/>
        <w:numPr>
          <w:ilvl w:val="2"/>
          <w:numId w:val="2"/>
        </w:numPr>
        <w:tabs>
          <w:tab w:val="left" w:pos="363"/>
          <w:tab w:val="left" w:pos="567"/>
        </w:tabs>
        <w:spacing w:after="0"/>
        <w:ind w:left="0" w:firstLine="567"/>
        <w:rPr>
          <w:color w:val="auto"/>
        </w:rPr>
      </w:pPr>
      <w: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При этом все расходы, связанные с устранением таких причин, возлагаются на Исполнителя.</w:t>
      </w:r>
    </w:p>
    <w:p w:rsidR="00E102D6" w:rsidRDefault="008B4BA3">
      <w:pPr>
        <w:pStyle w:val="af6"/>
        <w:numPr>
          <w:ilvl w:val="2"/>
          <w:numId w:val="2"/>
        </w:numPr>
        <w:spacing w:after="0"/>
        <w:ind w:left="0" w:firstLine="567"/>
        <w:rPr>
          <w:color w:val="auto"/>
        </w:rPr>
      </w:pPr>
      <w:r>
        <w:t>В случае направления Заказчиком замечаний к документу о приемке, Исполнитель обязан в течение 3 рабочих дней с даты получения в ЕИС информации о необходимости внесения исправлений в документ о приемке, с использованием ЕИС в сфере закупок подписать усиленной ЭП лица, имеющего право действовать от имени Исполнителя, и разместить в ЕИС исправленный документ о приемке.</w:t>
      </w:r>
    </w:p>
    <w:p w:rsidR="00E102D6" w:rsidRDefault="008B4BA3">
      <w:pPr>
        <w:pStyle w:val="af6"/>
        <w:widowControl w:val="0"/>
        <w:numPr>
          <w:ilvl w:val="2"/>
          <w:numId w:val="2"/>
        </w:numPr>
        <w:tabs>
          <w:tab w:val="left" w:pos="363"/>
          <w:tab w:val="left" w:pos="567"/>
        </w:tabs>
        <w:spacing w:after="0"/>
        <w:ind w:left="0" w:firstLine="567"/>
        <w:rPr>
          <w:color w:val="auto"/>
        </w:rPr>
      </w:pPr>
      <w:r>
        <w:t>Датой приемки оказанных услуг считается дата размещения в ЕИС документа о приемке, подписанного Заказчиком.</w:t>
      </w:r>
    </w:p>
    <w:p w:rsidR="00E102D6" w:rsidRDefault="008B4BA3">
      <w:pPr>
        <w:pStyle w:val="af6"/>
        <w:numPr>
          <w:ilvl w:val="1"/>
          <w:numId w:val="2"/>
        </w:numPr>
        <w:spacing w:after="0"/>
        <w:ind w:left="0" w:firstLine="567"/>
        <w:rPr>
          <w:color w:val="auto"/>
        </w:rPr>
      </w:pPr>
      <w:r>
        <w:t>Заказчик вправе не отказывать в приемке результатов отдельного этапа исполнения  контракта в случае выявления несоответствия этих результатов условиям настоящего контракта, если выявленное несоответствие не препятствует приемке этих результатов и устранено Исполнителем.</w:t>
      </w:r>
    </w:p>
    <w:p w:rsidR="00E102D6" w:rsidRDefault="008B4BA3">
      <w:pPr>
        <w:pStyle w:val="af6"/>
        <w:numPr>
          <w:ilvl w:val="1"/>
          <w:numId w:val="2"/>
        </w:numPr>
        <w:spacing w:after="0"/>
        <w:ind w:left="0" w:firstLine="567"/>
        <w:rPr>
          <w:color w:val="auto"/>
        </w:rPr>
      </w:pPr>
      <w:r>
        <w:t xml:space="preserve">При возникновении между Заказчиком и Исполнителем спора по поводу недостатков результатов отдельного этапа исполнения контракта или их причин по требованию любой из Сторон может быть назначена экспертиза. Расходы на экспертизу несет Исполнитель, за исключением </w:t>
      </w:r>
      <w:r>
        <w:lastRenderedPageBreak/>
        <w:t>случаев, когда экспертизой установлено отсутствие нарушений Исполнителя условий настоящего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E102D6" w:rsidRDefault="00E102D6">
      <w:pPr>
        <w:spacing w:after="0"/>
        <w:ind w:firstLine="709"/>
        <w:jc w:val="center"/>
        <w:rPr>
          <w:b/>
          <w:color w:val="auto"/>
        </w:rPr>
      </w:pPr>
    </w:p>
    <w:p w:rsidR="00E102D6" w:rsidRDefault="008B4BA3">
      <w:pPr>
        <w:pStyle w:val="af6"/>
        <w:widowControl w:val="0"/>
        <w:numPr>
          <w:ilvl w:val="0"/>
          <w:numId w:val="2"/>
        </w:numPr>
        <w:tabs>
          <w:tab w:val="left" w:pos="851"/>
          <w:tab w:val="left" w:pos="993"/>
        </w:tabs>
        <w:spacing w:after="0"/>
        <w:jc w:val="center"/>
        <w:rPr>
          <w:color w:val="auto"/>
        </w:rPr>
      </w:pPr>
      <w:r>
        <w:rPr>
          <w:b/>
        </w:rPr>
        <w:t>Ответственность Сторон</w:t>
      </w:r>
    </w:p>
    <w:p w:rsidR="00E102D6" w:rsidRDefault="008B4BA3">
      <w:pPr>
        <w:pStyle w:val="af6"/>
        <w:numPr>
          <w:ilvl w:val="1"/>
          <w:numId w:val="2"/>
        </w:numPr>
        <w:ind w:left="0" w:firstLine="709"/>
        <w:rPr>
          <w:color w:val="auto"/>
        </w:rPr>
      </w:pPr>
      <w:r>
        <w:t>Стороны несут ответственность за неисполнение или ненадлежащее исполнение принятых по настоящему контракту обязательств в соответствии с законодательством Российской Федерации.</w:t>
      </w:r>
    </w:p>
    <w:p w:rsidR="00E102D6" w:rsidRDefault="008B4BA3">
      <w:pPr>
        <w:pStyle w:val="af6"/>
        <w:numPr>
          <w:ilvl w:val="1"/>
          <w:numId w:val="2"/>
        </w:numPr>
        <w:ind w:left="0" w:firstLine="709"/>
        <w:rPr>
          <w:color w:val="auto"/>
        </w:rPr>
      </w:pPr>
      <w:r>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неустойки (штрафа, пени).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E102D6" w:rsidRDefault="008B4BA3">
      <w:pPr>
        <w:pStyle w:val="af6"/>
        <w:numPr>
          <w:ilvl w:val="1"/>
          <w:numId w:val="2"/>
        </w:numPr>
        <w:ind w:left="0" w:firstLine="709"/>
        <w:rPr>
          <w:color w:val="auto"/>
        </w:rPr>
      </w:pPr>
      <w: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настоящим контрактом, Исполнитель уплачивает штраф в размере 1 процента цены настоящего контракта (этапа), но не более 5 тыс. рублей и не менее 1 тыс. рублей (определяется в соответствии с пунктом 4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года № 1042 (далее – Правила).</w:t>
      </w:r>
    </w:p>
    <w:p w:rsidR="00E102D6" w:rsidRDefault="008B4BA3">
      <w:pPr>
        <w:pStyle w:val="af6"/>
        <w:numPr>
          <w:ilvl w:val="1"/>
          <w:numId w:val="2"/>
        </w:numPr>
        <w:ind w:left="0" w:firstLine="709"/>
        <w:rPr>
          <w:color w:val="auto"/>
        </w:rPr>
      </w:pPr>
      <w:r>
        <w:t>За каждый факт неисполнения или ненадлежащего исполнения Исполнителем обязательств, предусмотренных настоящим контрактом, заключенным с Исполнителем как с победителем закупки (или с иным участником закупки в случаях, установленных законодательством РФ), предложившим наиболее высокую цену за право заключения контракта, Исполнитель уплачивает штраф в размере, рассчитанном в порядке, установленном пунктом 5 Правил:</w:t>
      </w:r>
    </w:p>
    <w:p w:rsidR="00E102D6" w:rsidRDefault="008B4BA3">
      <w:pPr>
        <w:pStyle w:val="af6"/>
        <w:spacing w:after="0"/>
        <w:ind w:left="0" w:firstLine="709"/>
        <w:rPr>
          <w:color w:val="auto"/>
        </w:rPr>
      </w:pPr>
      <w:r>
        <w:t>1) в случае, если цена настоящего контракта не превышает начальную (максимальную) цену контракта:</w:t>
      </w:r>
    </w:p>
    <w:p w:rsidR="00E102D6" w:rsidRDefault="008B4BA3">
      <w:pPr>
        <w:spacing w:after="0"/>
        <w:ind w:firstLine="709"/>
        <w:rPr>
          <w:color w:val="auto"/>
        </w:rPr>
      </w:pPr>
      <w:r>
        <w:rPr>
          <w:i/>
        </w:rPr>
        <w:t>а) 10 процентов начальной (максимальной) цены контракта, если цена настоящего контракта не превышает 3 млн. рублей;</w:t>
      </w:r>
    </w:p>
    <w:p w:rsidR="00E102D6" w:rsidRDefault="008B4BA3">
      <w:pPr>
        <w:spacing w:after="0"/>
        <w:ind w:firstLine="709"/>
        <w:rPr>
          <w:color w:val="auto"/>
        </w:rPr>
      </w:pPr>
      <w:r>
        <w:t>2)  в случае, если цена контракта превышает начальную (максимальную) цену контракта:</w:t>
      </w:r>
    </w:p>
    <w:p w:rsidR="00E102D6" w:rsidRDefault="008B4BA3">
      <w:pPr>
        <w:spacing w:after="0"/>
        <w:ind w:firstLine="709"/>
        <w:rPr>
          <w:color w:val="auto"/>
        </w:rPr>
      </w:pPr>
      <w:r>
        <w:rPr>
          <w:i/>
        </w:rPr>
        <w:t>а) 10 процентов цены настоящего контракта, если цена настоящего контракта не превышает 3 млн. рублей;</w:t>
      </w:r>
    </w:p>
    <w:p w:rsidR="00E102D6" w:rsidRDefault="008B4BA3">
      <w:pPr>
        <w:spacing w:after="0"/>
        <w:ind w:firstLine="709"/>
        <w:rPr>
          <w:color w:val="auto"/>
        </w:rPr>
      </w:pPr>
      <w:r>
        <w:rPr>
          <w:i/>
        </w:rPr>
        <w:t>б) 5 процентов цены настоящего контракта, если цена настоящего контракта составляет от 3 млн. рублей до 50 млн. рублей (включительно);</w:t>
      </w:r>
    </w:p>
    <w:p w:rsidR="00E102D6" w:rsidRDefault="008B4BA3">
      <w:pPr>
        <w:spacing w:after="0"/>
        <w:ind w:firstLine="709"/>
        <w:rPr>
          <w:color w:val="auto"/>
        </w:rPr>
      </w:pPr>
      <w:r>
        <w:rPr>
          <w:i/>
        </w:rPr>
        <w:t>в) 1 процент цены настоящего контракта, если цена настоящего контракта составляет от 50 млн. рублей до 100 млн. рублей (включительно).</w:t>
      </w:r>
    </w:p>
    <w:p w:rsidR="00E102D6" w:rsidRDefault="008B4BA3">
      <w:pPr>
        <w:pStyle w:val="af6"/>
        <w:numPr>
          <w:ilvl w:val="1"/>
          <w:numId w:val="2"/>
        </w:numPr>
        <w:ind w:left="0" w:firstLine="709"/>
        <w:rPr>
          <w:color w:val="auto"/>
        </w:rPr>
      </w:pPr>
      <w: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выплачивает Заказчику штраф в размере, рассчитанном в порядке,  установленном пунктом 6 Правил:</w:t>
      </w:r>
    </w:p>
    <w:p w:rsidR="00E102D6" w:rsidRDefault="008B4BA3">
      <w:pPr>
        <w:pStyle w:val="af6"/>
        <w:spacing w:after="0"/>
        <w:ind w:left="0" w:firstLine="709"/>
        <w:rPr>
          <w:color w:val="auto"/>
        </w:rPr>
      </w:pPr>
      <w:r>
        <w:rPr>
          <w:i/>
        </w:rPr>
        <w:t>а) 1000 рублей, если цена настоящего контракта не превышает 3 млн. рублей.</w:t>
      </w:r>
    </w:p>
    <w:p w:rsidR="00E102D6" w:rsidRDefault="008B4BA3">
      <w:pPr>
        <w:pStyle w:val="af6"/>
        <w:numPr>
          <w:ilvl w:val="1"/>
          <w:numId w:val="2"/>
        </w:numPr>
        <w:ind w:left="0" w:firstLine="709"/>
        <w:rPr>
          <w:color w:val="auto"/>
        </w:rPr>
      </w:pPr>
      <w:r>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взыскать с Заказчика штраф в размере, рассчитанном в порядке,  установленном пунктом 9 Правил:</w:t>
      </w:r>
    </w:p>
    <w:p w:rsidR="00E102D6" w:rsidRDefault="008B4BA3">
      <w:pPr>
        <w:pStyle w:val="af6"/>
        <w:spacing w:after="0"/>
        <w:ind w:left="0" w:firstLine="709"/>
        <w:rPr>
          <w:color w:val="auto"/>
        </w:rPr>
      </w:pPr>
      <w:r>
        <w:rPr>
          <w:i/>
        </w:rPr>
        <w:lastRenderedPageBreak/>
        <w:t>а) 1000 рублей, если цена настоящего контракта не превышает 3 млн. рублей (включительно).</w:t>
      </w:r>
    </w:p>
    <w:p w:rsidR="00E102D6" w:rsidRDefault="008B4BA3">
      <w:pPr>
        <w:pStyle w:val="af6"/>
        <w:numPr>
          <w:ilvl w:val="1"/>
          <w:numId w:val="2"/>
        </w:numPr>
        <w:ind w:left="0" w:firstLine="709"/>
        <w:rPr>
          <w:color w:val="auto"/>
        </w:rPr>
      </w:pPr>
      <w:r>
        <w:t>Пеня начисляется за каждый день просрочки исполнения Исполнителем обязательства, предусмотренного настоящим контрактом, в том числе предусмотренного пунктом 7.6 настоящего контракта,  начиная со дня, следующего после дня истечения установленного настоящим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E102D6" w:rsidRDefault="008B4BA3">
      <w:pPr>
        <w:pStyle w:val="af6"/>
        <w:numPr>
          <w:ilvl w:val="1"/>
          <w:numId w:val="2"/>
        </w:numPr>
        <w:ind w:left="0" w:firstLine="709"/>
        <w:rPr>
          <w:color w:val="auto"/>
        </w:rPr>
      </w:pPr>
      <w: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E102D6" w:rsidRDefault="008B4BA3">
      <w:pPr>
        <w:pStyle w:val="af6"/>
        <w:numPr>
          <w:ilvl w:val="1"/>
          <w:numId w:val="2"/>
        </w:numPr>
        <w:ind w:left="0" w:firstLine="709"/>
        <w:rPr>
          <w:color w:val="auto"/>
        </w:rPr>
      </w:pPr>
      <w: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E102D6" w:rsidRDefault="008B4BA3">
      <w:pPr>
        <w:pStyle w:val="af6"/>
        <w:numPr>
          <w:ilvl w:val="1"/>
          <w:numId w:val="2"/>
        </w:numPr>
        <w:ind w:left="0" w:firstLine="709"/>
        <w:rPr>
          <w:color w:val="auto"/>
        </w:rPr>
      </w:pPr>
      <w:r>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E102D6" w:rsidRDefault="008B4BA3">
      <w:pPr>
        <w:pStyle w:val="af6"/>
        <w:numPr>
          <w:ilvl w:val="1"/>
          <w:numId w:val="2"/>
        </w:numPr>
        <w:ind w:left="0" w:firstLine="709"/>
        <w:rPr>
          <w:color w:val="auto"/>
        </w:rPr>
      </w:pPr>
      <w:r>
        <w:t>Уплата неустойки не освобождает Стороны от выполнения принятых ими обязательств по настоящему контракту в период его действия.</w:t>
      </w:r>
    </w:p>
    <w:p w:rsidR="00E102D6" w:rsidRDefault="008B4BA3">
      <w:pPr>
        <w:pStyle w:val="af6"/>
        <w:numPr>
          <w:ilvl w:val="1"/>
          <w:numId w:val="2"/>
        </w:numPr>
        <w:ind w:left="0" w:firstLine="709"/>
        <w:rPr>
          <w:color w:val="auto"/>
        </w:rPr>
      </w:pPr>
      <w:r>
        <w:t xml:space="preserve">Исполнитель не освобождается от ответственности, если доказано, что недостатки возникли вследствие виновных действий или бездействия Исполнителя. </w:t>
      </w:r>
    </w:p>
    <w:p w:rsidR="00E102D6" w:rsidRDefault="008B4BA3">
      <w:pPr>
        <w:pStyle w:val="af6"/>
        <w:numPr>
          <w:ilvl w:val="1"/>
          <w:numId w:val="2"/>
        </w:numPr>
        <w:ind w:left="0" w:firstLine="709"/>
        <w:rPr>
          <w:color w:val="auto"/>
        </w:rPr>
      </w:pPr>
      <w:r>
        <w:t>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настоящими контрактом,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p>
    <w:p w:rsidR="00E102D6" w:rsidRDefault="00E102D6">
      <w:pPr>
        <w:pStyle w:val="af6"/>
        <w:ind w:left="0"/>
        <w:rPr>
          <w:color w:val="auto"/>
        </w:rPr>
      </w:pPr>
    </w:p>
    <w:p w:rsidR="00E102D6" w:rsidRDefault="008B4BA3">
      <w:pPr>
        <w:pStyle w:val="af6"/>
        <w:widowControl w:val="0"/>
        <w:numPr>
          <w:ilvl w:val="0"/>
          <w:numId w:val="2"/>
        </w:numPr>
        <w:tabs>
          <w:tab w:val="left" w:pos="851"/>
          <w:tab w:val="left" w:pos="993"/>
        </w:tabs>
        <w:spacing w:after="0"/>
        <w:jc w:val="center"/>
        <w:rPr>
          <w:color w:val="auto"/>
        </w:rPr>
      </w:pPr>
      <w:r>
        <w:rPr>
          <w:b/>
        </w:rPr>
        <w:t>Обеспечение исполнения контракта</w:t>
      </w:r>
      <w:r>
        <w:rPr>
          <w:rStyle w:val="FootnoteReference"/>
          <w:b/>
        </w:rPr>
        <w:footnoteReference w:id="5"/>
      </w:r>
    </w:p>
    <w:p w:rsidR="00E102D6" w:rsidRDefault="008B4BA3">
      <w:pPr>
        <w:widowControl w:val="0"/>
        <w:numPr>
          <w:ilvl w:val="1"/>
          <w:numId w:val="2"/>
        </w:numPr>
        <w:tabs>
          <w:tab w:val="left" w:pos="0"/>
          <w:tab w:val="left" w:pos="1276"/>
        </w:tabs>
        <w:spacing w:after="0"/>
        <w:ind w:left="0" w:firstLine="709"/>
        <w:rPr>
          <w:color w:val="auto"/>
        </w:rPr>
      </w:pPr>
      <w:r>
        <w:t xml:space="preserve">Размер </w:t>
      </w:r>
      <w:r w:rsidR="003D09A2" w:rsidRPr="003D09A2">
        <w:rPr>
          <w:szCs w:val="24"/>
        </w:rPr>
        <w:t>обеспечения исполнения контракта указан в электронном контракте</w:t>
      </w:r>
      <w:r w:rsidRPr="003D09A2">
        <w:rPr>
          <w:szCs w:val="24"/>
        </w:rPr>
        <w:t>.</w:t>
      </w:r>
    </w:p>
    <w:p w:rsidR="00E102D6" w:rsidRDefault="008B4BA3">
      <w:pPr>
        <w:widowControl w:val="0"/>
        <w:numPr>
          <w:ilvl w:val="1"/>
          <w:numId w:val="2"/>
        </w:numPr>
        <w:tabs>
          <w:tab w:val="left" w:pos="0"/>
          <w:tab w:val="left" w:pos="1276"/>
        </w:tabs>
        <w:spacing w:after="0"/>
        <w:ind w:left="0" w:firstLine="709"/>
        <w:rPr>
          <w:color w:val="auto"/>
        </w:rPr>
      </w:pPr>
      <w:r>
        <w:t>В случае, если предложенная Исполнителем цена контракта снижена на  двадцать пять и более процентов по отношению к начальной (максимальной) цене контракта, размер обеспечения исполнения контракта устанавливается с учетом статей 96 и 37 Федерального закона «О контрактной системе в сфере закупок товаров, работ, услуг для обеспечения государственных и муниципальных нужд».</w:t>
      </w:r>
      <w:r>
        <w:rPr>
          <w:rStyle w:val="FootnoteReference"/>
        </w:rPr>
        <w:footnoteReference w:id="6"/>
      </w:r>
    </w:p>
    <w:p w:rsidR="00E102D6" w:rsidRDefault="008B4BA3">
      <w:pPr>
        <w:pStyle w:val="af6"/>
        <w:numPr>
          <w:ilvl w:val="1"/>
          <w:numId w:val="2"/>
        </w:numPr>
        <w:ind w:left="0" w:firstLine="709"/>
        <w:rPr>
          <w:color w:val="auto"/>
        </w:rPr>
      </w:pPr>
      <w:r>
        <w:t>Исполнитель обязан обеспечить исполнение контракта путем предоставления независимой гарантии, соответствующей требованиям статьи 45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E102D6" w:rsidRDefault="008B4BA3">
      <w:pPr>
        <w:pStyle w:val="af6"/>
        <w:numPr>
          <w:ilvl w:val="1"/>
          <w:numId w:val="2"/>
        </w:numPr>
        <w:ind w:left="0" w:firstLine="709"/>
        <w:rPr>
          <w:color w:val="auto"/>
        </w:rPr>
      </w:pPr>
      <w:r>
        <w:t xml:space="preserve">Заказчик осуществляет возврат денежных средств, в том числе части денежных средств в случае уменьшения размера обеспечения исполнения контракта в соответствии с частями 7, 7.1 и 7.2 статьи 96 Федерального закона «О контрактной системе в сфере закупок товаров, работ, услуг для </w:t>
      </w:r>
      <w:r>
        <w:lastRenderedPageBreak/>
        <w:t xml:space="preserve">обеспечения государственных и муниципальных нужд», внесенных в качестве обеспечения исполнения настоящего контракта, в течение 15 дней с даты исполнения Исполнителем обязательств, предусмотренных настоящим контрактом. </w:t>
      </w:r>
    </w:p>
    <w:p w:rsidR="00E102D6" w:rsidRDefault="008B4BA3">
      <w:pPr>
        <w:pStyle w:val="af6"/>
        <w:numPr>
          <w:ilvl w:val="1"/>
          <w:numId w:val="2"/>
        </w:numPr>
        <w:ind w:left="0" w:firstLine="709"/>
        <w:rPr>
          <w:color w:val="auto"/>
        </w:rPr>
      </w:pPr>
      <w:r>
        <w:t>Обеспечение исполнения контракта обеспечивает основное обязательство по контракту, а также обязательства, возникающие вследствие неисполнения (ненадлежащего исполнения) основного обязательства. Заказчик вправе удержать обеспечение исполнения контракта в полном объеме.</w:t>
      </w:r>
    </w:p>
    <w:p w:rsidR="00E102D6" w:rsidRDefault="008B4BA3">
      <w:pPr>
        <w:pStyle w:val="af6"/>
        <w:numPr>
          <w:ilvl w:val="1"/>
          <w:numId w:val="2"/>
        </w:numPr>
        <w:ind w:left="0" w:firstLine="709"/>
        <w:rPr>
          <w:color w:val="auto"/>
        </w:rPr>
      </w:pPr>
      <w: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«О контрактной системе в сфере закупок товаров, работ, услуг для обеспечения государственных и муниципальных нужд».</w:t>
      </w:r>
    </w:p>
    <w:p w:rsidR="00E102D6" w:rsidRDefault="008B4BA3">
      <w:pPr>
        <w:widowControl w:val="0"/>
        <w:numPr>
          <w:ilvl w:val="1"/>
          <w:numId w:val="2"/>
        </w:numPr>
        <w:tabs>
          <w:tab w:val="left" w:pos="0"/>
          <w:tab w:val="left" w:pos="1276"/>
        </w:tabs>
        <w:spacing w:after="0"/>
        <w:ind w:left="0" w:firstLine="710"/>
        <w:rPr>
          <w:color w:val="auto"/>
        </w:rPr>
      </w:pPr>
      <w:r>
        <w:t>В случае, если Исполнителем в качестве обеспечения исполнения контракта предоставляется независимая гарантия, то в независимую гарантию включается условие об обязанности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E102D6" w:rsidRDefault="00E102D6">
      <w:pPr>
        <w:pStyle w:val="af6"/>
        <w:ind w:left="709"/>
        <w:rPr>
          <w:color w:val="auto"/>
        </w:rPr>
      </w:pPr>
    </w:p>
    <w:p w:rsidR="00E102D6" w:rsidRDefault="008B4BA3">
      <w:pPr>
        <w:pStyle w:val="af6"/>
        <w:widowControl w:val="0"/>
        <w:numPr>
          <w:ilvl w:val="0"/>
          <w:numId w:val="2"/>
        </w:numPr>
        <w:tabs>
          <w:tab w:val="left" w:pos="851"/>
          <w:tab w:val="left" w:pos="993"/>
        </w:tabs>
        <w:spacing w:after="0"/>
        <w:jc w:val="center"/>
        <w:rPr>
          <w:color w:val="auto"/>
        </w:rPr>
      </w:pPr>
      <w:r>
        <w:rPr>
          <w:b/>
        </w:rPr>
        <w:t>Заключительные положения</w:t>
      </w:r>
    </w:p>
    <w:p w:rsidR="00E102D6" w:rsidRPr="003D09A2" w:rsidRDefault="008B4BA3">
      <w:pPr>
        <w:pStyle w:val="af6"/>
        <w:numPr>
          <w:ilvl w:val="1"/>
          <w:numId w:val="2"/>
        </w:numPr>
        <w:ind w:left="0" w:firstLine="709"/>
        <w:rPr>
          <w:color w:val="auto"/>
          <w:szCs w:val="24"/>
        </w:rPr>
      </w:pPr>
      <w:r w:rsidRPr="003D09A2">
        <w:rPr>
          <w:szCs w:val="24"/>
        </w:rPr>
        <w:t xml:space="preserve">Настоящий </w:t>
      </w:r>
      <w:r w:rsidR="003D09A2" w:rsidRPr="003D09A2">
        <w:rPr>
          <w:szCs w:val="24"/>
        </w:rPr>
        <w:t xml:space="preserve">контракт </w:t>
      </w:r>
      <w:bookmarkStart w:id="2" w:name="_Hlk202174465"/>
      <w:bookmarkStart w:id="3" w:name="_Hlk202893010"/>
      <w:r w:rsidR="003D09A2" w:rsidRPr="003D09A2">
        <w:rPr>
          <w:bCs/>
          <w:szCs w:val="24"/>
        </w:rPr>
        <w:t>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Срок действия контракта соответствует сроку исполнения контракта, указанному в электронном контракте</w:t>
      </w:r>
      <w:r w:rsidR="003D09A2" w:rsidRPr="003D09A2">
        <w:rPr>
          <w:szCs w:val="24"/>
        </w:rPr>
        <w:t>. Окончание срока действия Контракта не влечет прекращения неисполненных обязательств Сторон по Контракту</w:t>
      </w:r>
      <w:bookmarkEnd w:id="2"/>
      <w:r w:rsidR="003D09A2" w:rsidRPr="003D09A2">
        <w:rPr>
          <w:szCs w:val="24"/>
        </w:rPr>
        <w:t>, в том числе гарантийных обязательств Исполнителя</w:t>
      </w:r>
      <w:bookmarkEnd w:id="3"/>
      <w:r w:rsidRPr="003D09A2">
        <w:rPr>
          <w:szCs w:val="24"/>
        </w:rPr>
        <w:t>.</w:t>
      </w:r>
    </w:p>
    <w:p w:rsidR="00E102D6" w:rsidRDefault="008B4BA3">
      <w:pPr>
        <w:pStyle w:val="af6"/>
        <w:numPr>
          <w:ilvl w:val="1"/>
          <w:numId w:val="2"/>
        </w:numPr>
        <w:ind w:left="0" w:firstLine="709"/>
        <w:rPr>
          <w:color w:val="auto"/>
        </w:rPr>
      </w:pPr>
      <w:r>
        <w:t>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E102D6" w:rsidRDefault="008B4BA3">
      <w:pPr>
        <w:pStyle w:val="af6"/>
        <w:numPr>
          <w:ilvl w:val="1"/>
          <w:numId w:val="2"/>
        </w:numPr>
        <w:ind w:left="0" w:firstLine="709"/>
        <w:rPr>
          <w:color w:val="auto"/>
        </w:rPr>
      </w:pPr>
      <w:r>
        <w:t>В случае перемены Заказчика права и обязанности Заказчика, предусмотренные настоящим контрактом, переходят к новому Заказчику.</w:t>
      </w:r>
    </w:p>
    <w:p w:rsidR="00E102D6" w:rsidRDefault="008B4BA3">
      <w:pPr>
        <w:pStyle w:val="af6"/>
        <w:numPr>
          <w:ilvl w:val="1"/>
          <w:numId w:val="2"/>
        </w:numPr>
        <w:ind w:left="0" w:firstLine="709"/>
        <w:rPr>
          <w:color w:val="auto"/>
        </w:rPr>
      </w:pPr>
      <w:r>
        <w:t xml:space="preserve">Исполнитель не вправе уступать третьим лицам права (за исключением требований по денежному обязательству), возникшие из настоящего контракта, за исключением случаев правопреемства любой из Сторон настоящего контракта, возникшей вследствие реорганизации юридического лица в форме слияния, присоединения, преобразования. </w:t>
      </w:r>
    </w:p>
    <w:p w:rsidR="00E102D6" w:rsidRDefault="008B4BA3">
      <w:pPr>
        <w:pStyle w:val="af6"/>
        <w:numPr>
          <w:ilvl w:val="1"/>
          <w:numId w:val="2"/>
        </w:numPr>
        <w:ind w:left="0" w:firstLine="709"/>
        <w:rPr>
          <w:color w:val="auto"/>
        </w:rPr>
      </w:pPr>
      <w:r>
        <w:t>Если в процессе исполнения обязательств по настоящему контракту обнаружатся препятствия к надлежащему исполнению настоящего контракта, каждая из Сторон обязана известить об этом другую Сторону настоящего контракта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E102D6" w:rsidRDefault="008B4BA3">
      <w:pPr>
        <w:pStyle w:val="af6"/>
        <w:numPr>
          <w:ilvl w:val="1"/>
          <w:numId w:val="2"/>
        </w:numPr>
        <w:ind w:left="0" w:firstLine="709"/>
        <w:rPr>
          <w:color w:val="auto"/>
        </w:rPr>
      </w:pPr>
      <w:r>
        <w:t>В случае изменения сведений о почтовом адресе, месте нахождения и банковских реквизитов (далее – реквизиты) одной из Сторон, она уведомляет другую Сторону в срок не позднее 3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rsidR="00E102D6" w:rsidRDefault="008B4BA3">
      <w:pPr>
        <w:pStyle w:val="af6"/>
        <w:numPr>
          <w:ilvl w:val="1"/>
          <w:numId w:val="2"/>
        </w:numPr>
        <w:ind w:left="0" w:firstLine="709"/>
      </w:pPr>
      <w:r>
        <w:t>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законодательством Российской Федерации в порядке, предусмотренном статьей 95 Федерального закона «О контрактной системе в сфере закупок товаров, работ, услуг для обеспечения государственных и муни</w:t>
      </w:r>
      <w:r>
        <w:rPr>
          <w:rStyle w:val="af5"/>
        </w:rPr>
        <w:t>ципальных нужд».</w:t>
      </w:r>
    </w:p>
    <w:p w:rsidR="00E102D6" w:rsidRDefault="008B4BA3">
      <w:pPr>
        <w:pStyle w:val="af6"/>
        <w:numPr>
          <w:ilvl w:val="1"/>
          <w:numId w:val="2"/>
        </w:numPr>
        <w:ind w:left="0" w:firstLine="709"/>
      </w:pPr>
      <w:r>
        <w:rPr>
          <w:rStyle w:val="af5"/>
        </w:rPr>
        <w:t xml:space="preserve">По всем иным вопросам, не урегулированным в настоящем контракте Стороны будут руководствоваться нормами законодательства Российской Федерации. В случае противоречия </w:t>
      </w:r>
      <w:r>
        <w:rPr>
          <w:rStyle w:val="af5"/>
        </w:rPr>
        <w:lastRenderedPageBreak/>
        <w:t>условий настоящего контракта нормам законодательства Российской Федерации Стороны руководствуются нормами законодательства Российской Федерации.</w:t>
      </w:r>
    </w:p>
    <w:p w:rsidR="00E102D6" w:rsidRDefault="008B4BA3">
      <w:pPr>
        <w:pStyle w:val="af6"/>
        <w:numPr>
          <w:ilvl w:val="1"/>
          <w:numId w:val="2"/>
        </w:numPr>
        <w:ind w:left="0" w:firstLine="709"/>
      </w:pPr>
      <w:r>
        <w:rPr>
          <w:rStyle w:val="af5"/>
        </w:rPr>
        <w:t>Все споры, возникающие в связ</w:t>
      </w:r>
      <w:r>
        <w:t>и с исполнением настоящего контракта, разрешаются Сторонами путем переговоров, а при не достижении согласия – путем направления претензии одной Стороной настоящего контракта другой Стороне. Претензия подлежит рассмотрению и разрешению в течение 5 рабочих дней с даты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rsidR="00A0417F" w:rsidRPr="00A0417F" w:rsidRDefault="00A0417F">
      <w:pPr>
        <w:pStyle w:val="af6"/>
        <w:numPr>
          <w:ilvl w:val="1"/>
          <w:numId w:val="2"/>
        </w:numPr>
        <w:ind w:left="0" w:firstLine="709"/>
        <w:rPr>
          <w:szCs w:val="24"/>
        </w:rPr>
      </w:pPr>
      <w:r w:rsidRPr="00A0417F">
        <w:rPr>
          <w:szCs w:val="24"/>
        </w:rPr>
        <w:t xml:space="preserve">Контактные данные лиц, ответственных за исполнение контракта со стороны </w:t>
      </w:r>
      <w:r w:rsidRPr="00A0417F">
        <w:rPr>
          <w:szCs w:val="24"/>
          <w:highlight w:val="yellow"/>
        </w:rPr>
        <w:t>Исполнителя _____________________</w:t>
      </w:r>
      <w:r w:rsidRPr="00A0417F">
        <w:rPr>
          <w:szCs w:val="24"/>
        </w:rPr>
        <w:t xml:space="preserve"> и Заказчика: А.В. Земляков, тел. +7(38171)24391.</w:t>
      </w:r>
    </w:p>
    <w:p w:rsidR="00E102D6" w:rsidRDefault="008B4BA3">
      <w:pPr>
        <w:pStyle w:val="af6"/>
        <w:numPr>
          <w:ilvl w:val="1"/>
          <w:numId w:val="2"/>
        </w:numPr>
        <w:ind w:left="0" w:firstLine="709"/>
        <w:rPr>
          <w:color w:val="auto"/>
        </w:rPr>
      </w:pPr>
      <w:r>
        <w:t>Настоящий контракт заключается в форме электронного документа, который подписывается Сторонами усиленной ЭП и хранится у оператора электронной площадки.</w:t>
      </w:r>
    </w:p>
    <w:p w:rsidR="00E102D6" w:rsidRDefault="008B4BA3">
      <w:pPr>
        <w:pStyle w:val="af6"/>
        <w:numPr>
          <w:ilvl w:val="1"/>
          <w:numId w:val="2"/>
        </w:numPr>
        <w:ind w:left="0" w:firstLine="709"/>
        <w:rPr>
          <w:color w:val="auto"/>
        </w:rPr>
      </w:pPr>
      <w:r>
        <w:t>Приложения, являющиеся неотъемлемой частью:</w:t>
      </w:r>
    </w:p>
    <w:p w:rsidR="00E102D6" w:rsidRDefault="008B4BA3">
      <w:pPr>
        <w:pStyle w:val="af6"/>
        <w:widowControl w:val="0"/>
        <w:tabs>
          <w:tab w:val="left" w:pos="284"/>
          <w:tab w:val="left" w:pos="851"/>
          <w:tab w:val="left" w:pos="1418"/>
        </w:tabs>
        <w:spacing w:after="0"/>
        <w:ind w:left="709"/>
        <w:rPr>
          <w:color w:val="auto"/>
        </w:rPr>
      </w:pPr>
      <w:r>
        <w:t>Приложение № 1. Техническое задание;</w:t>
      </w:r>
    </w:p>
    <w:p w:rsidR="00E102D6" w:rsidRDefault="008B4BA3">
      <w:pPr>
        <w:pStyle w:val="af6"/>
        <w:widowControl w:val="0"/>
        <w:tabs>
          <w:tab w:val="left" w:pos="284"/>
          <w:tab w:val="left" w:pos="851"/>
          <w:tab w:val="left" w:pos="1418"/>
        </w:tabs>
        <w:spacing w:after="0"/>
        <w:ind w:left="0" w:firstLine="709"/>
        <w:rPr>
          <w:color w:val="auto"/>
        </w:rPr>
      </w:pPr>
      <w:r>
        <w:t>Приложение № 2. Калькуляция.</w:t>
      </w:r>
    </w:p>
    <w:p w:rsidR="00E102D6" w:rsidRDefault="00E102D6">
      <w:pPr>
        <w:pStyle w:val="ConsPlusNormal1"/>
        <w:widowControl/>
        <w:tabs>
          <w:tab w:val="left" w:pos="851"/>
        </w:tabs>
        <w:ind w:firstLine="709"/>
        <w:jc w:val="both"/>
        <w:rPr>
          <w:rFonts w:ascii="Times New Roman" w:hAnsi="Times New Roman"/>
          <w:color w:val="auto"/>
          <w:sz w:val="24"/>
        </w:rPr>
      </w:pPr>
    </w:p>
    <w:p w:rsidR="00E102D6" w:rsidRDefault="008B4BA3">
      <w:pPr>
        <w:pStyle w:val="af6"/>
        <w:widowControl w:val="0"/>
        <w:numPr>
          <w:ilvl w:val="0"/>
          <w:numId w:val="2"/>
        </w:numPr>
        <w:tabs>
          <w:tab w:val="left" w:pos="360"/>
          <w:tab w:val="left" w:pos="851"/>
          <w:tab w:val="left" w:pos="2880"/>
          <w:tab w:val="left" w:pos="3600"/>
          <w:tab w:val="left" w:pos="3780"/>
        </w:tabs>
        <w:spacing w:after="0"/>
        <w:jc w:val="center"/>
        <w:rPr>
          <w:color w:val="auto"/>
        </w:rPr>
      </w:pPr>
      <w:r>
        <w:rPr>
          <w:b/>
        </w:rPr>
        <w:t>Адреса, реквизиты и подписи Сторон</w:t>
      </w:r>
    </w:p>
    <w:p w:rsidR="003D09A2" w:rsidRPr="003D09A2" w:rsidRDefault="003D09A2" w:rsidP="003D09A2">
      <w:pPr>
        <w:pStyle w:val="af6"/>
        <w:spacing w:after="0"/>
        <w:ind w:left="360"/>
        <w:jc w:val="left"/>
        <w:rPr>
          <w:szCs w:val="24"/>
        </w:rPr>
      </w:pPr>
      <w:r w:rsidRPr="003D09A2">
        <w:rPr>
          <w:szCs w:val="24"/>
        </w:rPr>
        <w:t>Адреса и реквизиты Сторон указаны в электронном контракте.</w:t>
      </w:r>
    </w:p>
    <w:p w:rsidR="00E102D6" w:rsidRPr="003D09A2" w:rsidRDefault="003D09A2" w:rsidP="003D09A2">
      <w:pPr>
        <w:pStyle w:val="af6"/>
        <w:widowControl w:val="0"/>
        <w:tabs>
          <w:tab w:val="left" w:pos="360"/>
          <w:tab w:val="left" w:pos="851"/>
          <w:tab w:val="left" w:pos="2880"/>
          <w:tab w:val="left" w:pos="3600"/>
          <w:tab w:val="left" w:pos="3780"/>
        </w:tabs>
        <w:spacing w:after="0"/>
        <w:ind w:left="360"/>
        <w:rPr>
          <w:color w:val="auto"/>
          <w:szCs w:val="24"/>
        </w:rPr>
      </w:pPr>
      <w:r w:rsidRPr="003D09A2">
        <w:rPr>
          <w:szCs w:val="24"/>
        </w:rPr>
        <w:t>Сведения о лицах, имеющих право на подписание контракта от имени заказчика, а также от имени исполнителя указаны в электронном контракте.</w:t>
      </w:r>
    </w:p>
    <w:p w:rsidR="00E102D6" w:rsidRDefault="00E102D6">
      <w:pPr>
        <w:pStyle w:val="xl241"/>
        <w:widowControl w:val="0"/>
        <w:spacing w:before="0" w:after="0"/>
        <w:ind w:firstLine="709"/>
        <w:rPr>
          <w:color w:val="auto"/>
        </w:rPr>
      </w:pPr>
    </w:p>
    <w:p w:rsidR="00E102D6" w:rsidRDefault="00E102D6">
      <w:pPr>
        <w:spacing w:after="200" w:line="276" w:lineRule="auto"/>
        <w:jc w:val="left"/>
        <w:rPr>
          <w:color w:val="auto"/>
        </w:rPr>
      </w:pPr>
    </w:p>
    <w:p w:rsidR="00E102D6" w:rsidRDefault="008B4BA3">
      <w:pPr>
        <w:spacing w:after="0"/>
        <w:jc w:val="right"/>
        <w:rPr>
          <w:color w:val="auto"/>
        </w:rPr>
      </w:pPr>
      <w:r>
        <w:br w:type="page"/>
      </w:r>
    </w:p>
    <w:p w:rsidR="00E102D6" w:rsidRDefault="008B4BA3">
      <w:pPr>
        <w:spacing w:after="0"/>
        <w:jc w:val="right"/>
        <w:rPr>
          <w:color w:val="auto"/>
        </w:rPr>
      </w:pPr>
      <w:r>
        <w:lastRenderedPageBreak/>
        <w:t>Приложение № 1 к контракту</w:t>
      </w:r>
    </w:p>
    <w:p w:rsidR="00E102D6" w:rsidRDefault="00E102D6">
      <w:pPr>
        <w:pStyle w:val="13"/>
        <w:tabs>
          <w:tab w:val="clear" w:pos="899"/>
        </w:tabs>
        <w:spacing w:before="0" w:after="0" w:line="240" w:lineRule="auto"/>
        <w:ind w:left="0" w:firstLine="0"/>
        <w:jc w:val="center"/>
        <w:rPr>
          <w:b w:val="0"/>
          <w:color w:val="auto"/>
        </w:rPr>
      </w:pPr>
    </w:p>
    <w:p w:rsidR="003C749A" w:rsidRDefault="003C749A" w:rsidP="003C749A">
      <w:pPr>
        <w:spacing w:after="0"/>
        <w:jc w:val="center"/>
        <w:rPr>
          <w:color w:val="auto"/>
          <w:sz w:val="18"/>
          <w:szCs w:val="18"/>
        </w:rPr>
      </w:pPr>
      <w:r w:rsidRPr="001B0A46">
        <w:rPr>
          <w:color w:val="auto"/>
          <w:sz w:val="18"/>
          <w:szCs w:val="18"/>
        </w:rPr>
        <w:t>Техническое задание</w:t>
      </w:r>
    </w:p>
    <w:p w:rsidR="003C749A" w:rsidRPr="001B0A46" w:rsidRDefault="003C749A" w:rsidP="003C749A">
      <w:pPr>
        <w:spacing w:after="0"/>
        <w:jc w:val="center"/>
        <w:rPr>
          <w:b/>
          <w:color w:val="auto"/>
          <w:sz w:val="18"/>
          <w:szCs w:val="18"/>
        </w:rPr>
      </w:pPr>
      <w:r w:rsidRPr="001B0A46">
        <w:rPr>
          <w:color w:val="auto"/>
          <w:sz w:val="18"/>
          <w:szCs w:val="18"/>
        </w:rPr>
        <w:t xml:space="preserve">на оказание услуг </w:t>
      </w:r>
      <w:r w:rsidRPr="001B0A46">
        <w:rPr>
          <w:sz w:val="18"/>
          <w:szCs w:val="18"/>
        </w:rPr>
        <w:t>по программному сопровождению (технической поддержке) медицинской информационной системы и средства автоматизации учета</w:t>
      </w:r>
    </w:p>
    <w:p w:rsidR="003C749A" w:rsidRPr="001B0A46" w:rsidRDefault="003C749A" w:rsidP="003C749A">
      <w:pPr>
        <w:spacing w:after="0"/>
        <w:jc w:val="center"/>
        <w:rPr>
          <w:b/>
          <w:color w:val="auto"/>
          <w:sz w:val="18"/>
          <w:szCs w:val="18"/>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1"/>
        <w:gridCol w:w="2412"/>
        <w:gridCol w:w="5245"/>
        <w:gridCol w:w="1701"/>
        <w:gridCol w:w="1134"/>
      </w:tblGrid>
      <w:tr w:rsidR="0080170F" w:rsidRPr="001B0A46" w:rsidTr="0080170F">
        <w:tc>
          <w:tcPr>
            <w:tcW w:w="531" w:type="dxa"/>
            <w:tcBorders>
              <w:top w:val="single" w:sz="4" w:space="0" w:color="auto"/>
              <w:left w:val="single" w:sz="4" w:space="0" w:color="auto"/>
              <w:bottom w:val="single" w:sz="4" w:space="0" w:color="auto"/>
              <w:right w:val="single" w:sz="4" w:space="0" w:color="auto"/>
            </w:tcBorders>
            <w:hideMark/>
          </w:tcPr>
          <w:p w:rsidR="0080170F" w:rsidRPr="001B0A46" w:rsidRDefault="0080170F" w:rsidP="00736876">
            <w:pPr>
              <w:tabs>
                <w:tab w:val="left" w:pos="-360"/>
                <w:tab w:val="left" w:pos="360"/>
                <w:tab w:val="left" w:pos="3600"/>
              </w:tabs>
              <w:jc w:val="center"/>
              <w:rPr>
                <w:sz w:val="18"/>
                <w:szCs w:val="18"/>
              </w:rPr>
            </w:pPr>
            <w:r w:rsidRPr="001B0A46">
              <w:rPr>
                <w:iCs/>
                <w:sz w:val="18"/>
                <w:szCs w:val="18"/>
              </w:rPr>
              <w:t>№ п/п</w:t>
            </w:r>
          </w:p>
        </w:tc>
        <w:tc>
          <w:tcPr>
            <w:tcW w:w="2412" w:type="dxa"/>
            <w:tcBorders>
              <w:top w:val="single" w:sz="4" w:space="0" w:color="auto"/>
              <w:left w:val="single" w:sz="4" w:space="0" w:color="auto"/>
              <w:bottom w:val="single" w:sz="4" w:space="0" w:color="auto"/>
              <w:right w:val="single" w:sz="4" w:space="0" w:color="auto"/>
            </w:tcBorders>
            <w:hideMark/>
          </w:tcPr>
          <w:p w:rsidR="0080170F" w:rsidRPr="001B0A46" w:rsidRDefault="0080170F" w:rsidP="0080170F">
            <w:pPr>
              <w:tabs>
                <w:tab w:val="left" w:pos="-360"/>
                <w:tab w:val="left" w:pos="360"/>
                <w:tab w:val="left" w:pos="3600"/>
              </w:tabs>
              <w:jc w:val="center"/>
              <w:rPr>
                <w:sz w:val="18"/>
                <w:szCs w:val="18"/>
              </w:rPr>
            </w:pPr>
            <w:r w:rsidRPr="001B0A46">
              <w:rPr>
                <w:sz w:val="18"/>
                <w:szCs w:val="18"/>
              </w:rPr>
              <w:t>Наименование</w:t>
            </w:r>
            <w:r>
              <w:rPr>
                <w:sz w:val="18"/>
                <w:szCs w:val="18"/>
              </w:rPr>
              <w:t xml:space="preserve"> </w:t>
            </w:r>
            <w:r w:rsidRPr="001B0A46">
              <w:rPr>
                <w:sz w:val="18"/>
                <w:szCs w:val="18"/>
              </w:rPr>
              <w:t>услуг</w:t>
            </w:r>
          </w:p>
        </w:tc>
        <w:tc>
          <w:tcPr>
            <w:tcW w:w="5245" w:type="dxa"/>
            <w:tcBorders>
              <w:top w:val="single" w:sz="4" w:space="0" w:color="auto"/>
              <w:left w:val="single" w:sz="4" w:space="0" w:color="auto"/>
              <w:bottom w:val="single" w:sz="4" w:space="0" w:color="auto"/>
              <w:right w:val="single" w:sz="4" w:space="0" w:color="auto"/>
            </w:tcBorders>
          </w:tcPr>
          <w:p w:rsidR="0080170F" w:rsidRPr="001B0A46" w:rsidRDefault="0080170F" w:rsidP="00736876">
            <w:pPr>
              <w:tabs>
                <w:tab w:val="left" w:pos="-360"/>
                <w:tab w:val="left" w:pos="360"/>
                <w:tab w:val="left" w:pos="3600"/>
              </w:tabs>
              <w:jc w:val="center"/>
              <w:rPr>
                <w:sz w:val="18"/>
                <w:szCs w:val="18"/>
              </w:rPr>
            </w:pPr>
            <w:r w:rsidRPr="001B0A46">
              <w:rPr>
                <w:sz w:val="18"/>
                <w:szCs w:val="18"/>
              </w:rPr>
              <w:t>Характеристика оказываемых услуг</w:t>
            </w:r>
          </w:p>
        </w:tc>
        <w:tc>
          <w:tcPr>
            <w:tcW w:w="1701" w:type="dxa"/>
            <w:tcBorders>
              <w:top w:val="single" w:sz="4" w:space="0" w:color="auto"/>
              <w:left w:val="single" w:sz="4" w:space="0" w:color="auto"/>
              <w:bottom w:val="single" w:sz="4" w:space="0" w:color="auto"/>
              <w:right w:val="single" w:sz="4" w:space="0" w:color="auto"/>
            </w:tcBorders>
          </w:tcPr>
          <w:p w:rsidR="0080170F" w:rsidRPr="001B0A46" w:rsidRDefault="0080170F" w:rsidP="00736876">
            <w:pPr>
              <w:tabs>
                <w:tab w:val="left" w:pos="-360"/>
                <w:tab w:val="left" w:pos="360"/>
                <w:tab w:val="left" w:pos="3600"/>
              </w:tabs>
              <w:jc w:val="center"/>
              <w:rPr>
                <w:sz w:val="18"/>
                <w:szCs w:val="18"/>
              </w:rPr>
            </w:pPr>
            <w:r>
              <w:rPr>
                <w:sz w:val="18"/>
                <w:szCs w:val="18"/>
              </w:rPr>
              <w:t>Единица измерения</w:t>
            </w:r>
          </w:p>
        </w:tc>
        <w:tc>
          <w:tcPr>
            <w:tcW w:w="1134" w:type="dxa"/>
            <w:tcBorders>
              <w:top w:val="single" w:sz="4" w:space="0" w:color="auto"/>
              <w:left w:val="single" w:sz="4" w:space="0" w:color="auto"/>
              <w:bottom w:val="single" w:sz="4" w:space="0" w:color="auto"/>
              <w:right w:val="single" w:sz="4" w:space="0" w:color="auto"/>
            </w:tcBorders>
          </w:tcPr>
          <w:p w:rsidR="0080170F" w:rsidRPr="001B0A46" w:rsidRDefault="0080170F" w:rsidP="00736876">
            <w:pPr>
              <w:tabs>
                <w:tab w:val="left" w:pos="-360"/>
                <w:tab w:val="left" w:pos="360"/>
                <w:tab w:val="left" w:pos="3600"/>
              </w:tabs>
              <w:jc w:val="center"/>
              <w:rPr>
                <w:sz w:val="18"/>
                <w:szCs w:val="18"/>
              </w:rPr>
            </w:pPr>
            <w:r>
              <w:rPr>
                <w:sz w:val="18"/>
                <w:szCs w:val="18"/>
              </w:rPr>
              <w:t>Количество</w:t>
            </w:r>
          </w:p>
        </w:tc>
      </w:tr>
      <w:tr w:rsidR="0080170F" w:rsidRPr="001B0A46" w:rsidTr="0080170F">
        <w:trPr>
          <w:trHeight w:val="1540"/>
        </w:trPr>
        <w:tc>
          <w:tcPr>
            <w:tcW w:w="531" w:type="dxa"/>
            <w:tcBorders>
              <w:top w:val="single" w:sz="4" w:space="0" w:color="auto"/>
              <w:left w:val="single" w:sz="4" w:space="0" w:color="auto"/>
              <w:bottom w:val="single" w:sz="4" w:space="0" w:color="auto"/>
              <w:right w:val="single" w:sz="4" w:space="0" w:color="auto"/>
            </w:tcBorders>
            <w:hideMark/>
          </w:tcPr>
          <w:p w:rsidR="0080170F" w:rsidRPr="001B0A46" w:rsidRDefault="0080170F" w:rsidP="00736876">
            <w:pPr>
              <w:tabs>
                <w:tab w:val="left" w:pos="-360"/>
                <w:tab w:val="left" w:pos="360"/>
                <w:tab w:val="left" w:pos="3600"/>
              </w:tabs>
              <w:rPr>
                <w:sz w:val="18"/>
                <w:szCs w:val="18"/>
              </w:rPr>
            </w:pPr>
            <w:r w:rsidRPr="001B0A46">
              <w:rPr>
                <w:sz w:val="18"/>
                <w:szCs w:val="18"/>
              </w:rPr>
              <w:t>1.</w:t>
            </w:r>
          </w:p>
        </w:tc>
        <w:tc>
          <w:tcPr>
            <w:tcW w:w="2412" w:type="dxa"/>
            <w:tcBorders>
              <w:top w:val="single" w:sz="4" w:space="0" w:color="auto"/>
              <w:left w:val="single" w:sz="4" w:space="0" w:color="auto"/>
              <w:bottom w:val="single" w:sz="4" w:space="0" w:color="auto"/>
              <w:right w:val="single" w:sz="4" w:space="0" w:color="auto"/>
            </w:tcBorders>
            <w:hideMark/>
          </w:tcPr>
          <w:p w:rsidR="0080170F" w:rsidRPr="001B0A46" w:rsidRDefault="0080170F" w:rsidP="0080170F">
            <w:pPr>
              <w:tabs>
                <w:tab w:val="left" w:pos="-360"/>
                <w:tab w:val="left" w:pos="360"/>
                <w:tab w:val="left" w:pos="3600"/>
              </w:tabs>
              <w:rPr>
                <w:sz w:val="18"/>
                <w:szCs w:val="18"/>
              </w:rPr>
            </w:pPr>
            <w:r w:rsidRPr="001B0A46">
              <w:rPr>
                <w:sz w:val="18"/>
                <w:szCs w:val="18"/>
              </w:rPr>
              <w:t xml:space="preserve">Оказание услуг по программному сопровождению (технической поддержке) </w:t>
            </w:r>
            <w:r>
              <w:rPr>
                <w:sz w:val="18"/>
                <w:szCs w:val="18"/>
              </w:rPr>
              <w:t>м</w:t>
            </w:r>
            <w:r w:rsidRPr="001B0A46">
              <w:rPr>
                <w:sz w:val="18"/>
                <w:szCs w:val="18"/>
              </w:rPr>
              <w:t>едицинской информационной системы «Медея»</w:t>
            </w:r>
            <w:r>
              <w:rPr>
                <w:sz w:val="18"/>
                <w:szCs w:val="18"/>
              </w:rPr>
              <w:t xml:space="preserve"> и </w:t>
            </w:r>
            <w:r w:rsidRPr="001B0A46">
              <w:rPr>
                <w:sz w:val="18"/>
                <w:szCs w:val="18"/>
              </w:rPr>
              <w:t>средства автоматизации учета «Прививки»</w:t>
            </w:r>
          </w:p>
        </w:tc>
        <w:tc>
          <w:tcPr>
            <w:tcW w:w="5245" w:type="dxa"/>
            <w:tcBorders>
              <w:top w:val="single" w:sz="4" w:space="0" w:color="auto"/>
              <w:left w:val="single" w:sz="4" w:space="0" w:color="auto"/>
              <w:bottom w:val="single" w:sz="4" w:space="0" w:color="auto"/>
              <w:right w:val="single" w:sz="4" w:space="0" w:color="auto"/>
            </w:tcBorders>
            <w:hideMark/>
          </w:tcPr>
          <w:p w:rsidR="0080170F" w:rsidRPr="001B0A46" w:rsidRDefault="0080170F" w:rsidP="003C749A">
            <w:pPr>
              <w:numPr>
                <w:ilvl w:val="0"/>
                <w:numId w:val="10"/>
              </w:numPr>
              <w:tabs>
                <w:tab w:val="left" w:pos="-360"/>
                <w:tab w:val="left" w:pos="360"/>
              </w:tabs>
              <w:suppressAutoHyphens w:val="0"/>
              <w:spacing w:after="0"/>
              <w:ind w:left="176" w:firstLine="283"/>
              <w:rPr>
                <w:sz w:val="18"/>
                <w:szCs w:val="18"/>
              </w:rPr>
            </w:pPr>
            <w:r w:rsidRPr="001B0A46">
              <w:rPr>
                <w:sz w:val="18"/>
                <w:szCs w:val="18"/>
              </w:rPr>
              <w:t>Предоставление во временное пользование програм</w:t>
            </w:r>
            <w:r w:rsidRPr="001B0A46">
              <w:rPr>
                <w:sz w:val="18"/>
                <w:szCs w:val="18"/>
              </w:rPr>
              <w:t>м</w:t>
            </w:r>
            <w:r w:rsidRPr="001B0A46">
              <w:rPr>
                <w:sz w:val="18"/>
                <w:szCs w:val="18"/>
              </w:rPr>
              <w:t>ного обеспечения (далее ПО), на условиях передачи неискл</w:t>
            </w:r>
            <w:r w:rsidRPr="001B0A46">
              <w:rPr>
                <w:sz w:val="18"/>
                <w:szCs w:val="18"/>
              </w:rPr>
              <w:t>ю</w:t>
            </w:r>
            <w:r w:rsidRPr="001B0A46">
              <w:rPr>
                <w:sz w:val="18"/>
                <w:szCs w:val="18"/>
              </w:rPr>
              <w:t>чительных прав на использование программного обеспечения.</w:t>
            </w:r>
          </w:p>
          <w:p w:rsidR="0080170F" w:rsidRPr="001B0A46" w:rsidRDefault="0080170F" w:rsidP="003C749A">
            <w:pPr>
              <w:numPr>
                <w:ilvl w:val="0"/>
                <w:numId w:val="10"/>
              </w:numPr>
              <w:tabs>
                <w:tab w:val="left" w:pos="-360"/>
                <w:tab w:val="left" w:pos="360"/>
              </w:tabs>
              <w:suppressAutoHyphens w:val="0"/>
              <w:spacing w:after="0"/>
              <w:ind w:left="176" w:firstLine="283"/>
              <w:rPr>
                <w:sz w:val="18"/>
                <w:szCs w:val="18"/>
              </w:rPr>
            </w:pPr>
            <w:r w:rsidRPr="001B0A46">
              <w:rPr>
                <w:sz w:val="18"/>
                <w:szCs w:val="18"/>
              </w:rPr>
              <w:t xml:space="preserve">Сопровождение и предоставление технической </w:t>
            </w:r>
            <w:r>
              <w:rPr>
                <w:sz w:val="18"/>
                <w:szCs w:val="18"/>
              </w:rPr>
              <w:t>по</w:t>
            </w:r>
            <w:r>
              <w:rPr>
                <w:sz w:val="18"/>
                <w:szCs w:val="18"/>
              </w:rPr>
              <w:t>д</w:t>
            </w:r>
            <w:r>
              <w:rPr>
                <w:sz w:val="18"/>
                <w:szCs w:val="18"/>
              </w:rPr>
              <w:t>держки по вопросам работы в м</w:t>
            </w:r>
            <w:r w:rsidRPr="001B0A46">
              <w:rPr>
                <w:sz w:val="18"/>
                <w:szCs w:val="18"/>
              </w:rPr>
              <w:t xml:space="preserve">едицинской информационной системе «Медея» </w:t>
            </w:r>
            <w:r>
              <w:rPr>
                <w:sz w:val="18"/>
                <w:szCs w:val="18"/>
              </w:rPr>
              <w:t xml:space="preserve">и </w:t>
            </w:r>
            <w:r w:rsidRPr="001B0A46">
              <w:rPr>
                <w:sz w:val="18"/>
                <w:szCs w:val="18"/>
              </w:rPr>
              <w:t>средств</w:t>
            </w:r>
            <w:r>
              <w:rPr>
                <w:sz w:val="18"/>
                <w:szCs w:val="18"/>
              </w:rPr>
              <w:t>е</w:t>
            </w:r>
            <w:r w:rsidRPr="001B0A46">
              <w:rPr>
                <w:sz w:val="18"/>
                <w:szCs w:val="18"/>
              </w:rPr>
              <w:t xml:space="preserve"> автоматизации учета «Прививки»</w:t>
            </w:r>
            <w:r>
              <w:rPr>
                <w:sz w:val="18"/>
                <w:szCs w:val="18"/>
              </w:rPr>
              <w:t xml:space="preserve"> (далее - Системы)</w:t>
            </w:r>
            <w:r w:rsidRPr="001B0A46">
              <w:rPr>
                <w:sz w:val="18"/>
                <w:szCs w:val="18"/>
              </w:rPr>
              <w:t>.</w:t>
            </w:r>
          </w:p>
          <w:p w:rsidR="0080170F" w:rsidRPr="001B0A46" w:rsidRDefault="0080170F" w:rsidP="0080170F">
            <w:pPr>
              <w:numPr>
                <w:ilvl w:val="0"/>
                <w:numId w:val="10"/>
              </w:numPr>
              <w:tabs>
                <w:tab w:val="left" w:pos="-360"/>
                <w:tab w:val="left" w:pos="360"/>
              </w:tabs>
              <w:suppressAutoHyphens w:val="0"/>
              <w:spacing w:after="0"/>
              <w:ind w:left="176" w:firstLine="283"/>
              <w:rPr>
                <w:sz w:val="18"/>
                <w:szCs w:val="18"/>
              </w:rPr>
            </w:pPr>
            <w:r w:rsidRPr="001B0A46">
              <w:rPr>
                <w:sz w:val="18"/>
                <w:szCs w:val="18"/>
              </w:rPr>
              <w:t>Обеспечение функционирования Систем.</w:t>
            </w:r>
          </w:p>
        </w:tc>
        <w:tc>
          <w:tcPr>
            <w:tcW w:w="1701" w:type="dxa"/>
            <w:tcBorders>
              <w:top w:val="single" w:sz="4" w:space="0" w:color="auto"/>
              <w:left w:val="single" w:sz="4" w:space="0" w:color="auto"/>
              <w:bottom w:val="single" w:sz="4" w:space="0" w:color="auto"/>
              <w:right w:val="single" w:sz="4" w:space="0" w:color="auto"/>
            </w:tcBorders>
          </w:tcPr>
          <w:p w:rsidR="0080170F" w:rsidRPr="001B0A46" w:rsidRDefault="00DA57D9" w:rsidP="0080170F">
            <w:pPr>
              <w:tabs>
                <w:tab w:val="left" w:pos="-360"/>
                <w:tab w:val="left" w:pos="360"/>
              </w:tabs>
              <w:suppressAutoHyphens w:val="0"/>
              <w:spacing w:after="0"/>
              <w:jc w:val="center"/>
              <w:rPr>
                <w:sz w:val="18"/>
                <w:szCs w:val="18"/>
              </w:rPr>
            </w:pPr>
            <w:r>
              <w:rPr>
                <w:sz w:val="18"/>
                <w:szCs w:val="18"/>
              </w:rPr>
              <w:t>Месяц</w:t>
            </w:r>
          </w:p>
        </w:tc>
        <w:tc>
          <w:tcPr>
            <w:tcW w:w="1134" w:type="dxa"/>
            <w:tcBorders>
              <w:top w:val="single" w:sz="4" w:space="0" w:color="auto"/>
              <w:left w:val="single" w:sz="4" w:space="0" w:color="auto"/>
              <w:bottom w:val="single" w:sz="4" w:space="0" w:color="auto"/>
              <w:right w:val="single" w:sz="4" w:space="0" w:color="auto"/>
            </w:tcBorders>
          </w:tcPr>
          <w:p w:rsidR="0080170F" w:rsidRPr="001B0A46" w:rsidRDefault="0080170F" w:rsidP="0080170F">
            <w:pPr>
              <w:tabs>
                <w:tab w:val="left" w:pos="-360"/>
                <w:tab w:val="left" w:pos="360"/>
              </w:tabs>
              <w:suppressAutoHyphens w:val="0"/>
              <w:spacing w:after="0"/>
              <w:jc w:val="center"/>
              <w:rPr>
                <w:sz w:val="18"/>
                <w:szCs w:val="18"/>
              </w:rPr>
            </w:pPr>
            <w:r>
              <w:rPr>
                <w:sz w:val="18"/>
                <w:szCs w:val="18"/>
              </w:rPr>
              <w:t>12</w:t>
            </w:r>
          </w:p>
        </w:tc>
      </w:tr>
    </w:tbl>
    <w:p w:rsidR="0080170F" w:rsidRDefault="0080170F" w:rsidP="0080170F">
      <w:pPr>
        <w:spacing w:after="0"/>
        <w:rPr>
          <w:sz w:val="18"/>
          <w:szCs w:val="18"/>
        </w:rPr>
      </w:pPr>
    </w:p>
    <w:p w:rsidR="003C749A" w:rsidRPr="001B0A46" w:rsidRDefault="003C749A" w:rsidP="003C749A">
      <w:pPr>
        <w:tabs>
          <w:tab w:val="left" w:pos="993"/>
        </w:tabs>
        <w:jc w:val="center"/>
        <w:rPr>
          <w:b/>
          <w:sz w:val="18"/>
          <w:szCs w:val="18"/>
        </w:rPr>
      </w:pPr>
      <w:r w:rsidRPr="001B0A46">
        <w:rPr>
          <w:b/>
          <w:sz w:val="18"/>
          <w:szCs w:val="18"/>
        </w:rPr>
        <w:t>Сопровождение и предоставление технической поддержки по вопросам работы Систем</w:t>
      </w: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tblPr>
      <w:tblGrid>
        <w:gridCol w:w="765"/>
        <w:gridCol w:w="8925"/>
      </w:tblGrid>
      <w:tr w:rsidR="003C749A" w:rsidRPr="001B0A46" w:rsidTr="00DA57D9">
        <w:trPr>
          <w:trHeight w:val="245"/>
        </w:trPr>
        <w:tc>
          <w:tcPr>
            <w:tcW w:w="765" w:type="dxa"/>
            <w:hideMark/>
          </w:tcPr>
          <w:p w:rsidR="003C749A" w:rsidRPr="001B0A46" w:rsidRDefault="003C749A" w:rsidP="00DA57D9">
            <w:pPr>
              <w:spacing w:after="0"/>
              <w:rPr>
                <w:sz w:val="18"/>
                <w:szCs w:val="18"/>
              </w:rPr>
            </w:pPr>
            <w:r w:rsidRPr="001B0A46">
              <w:rPr>
                <w:sz w:val="18"/>
                <w:szCs w:val="18"/>
              </w:rPr>
              <w:t>1.</w:t>
            </w:r>
          </w:p>
        </w:tc>
        <w:tc>
          <w:tcPr>
            <w:tcW w:w="8925" w:type="dxa"/>
            <w:hideMark/>
          </w:tcPr>
          <w:p w:rsidR="003C749A" w:rsidRPr="001B0A46" w:rsidRDefault="003C749A" w:rsidP="00DA57D9">
            <w:pPr>
              <w:spacing w:after="0"/>
              <w:rPr>
                <w:b/>
                <w:sz w:val="18"/>
                <w:szCs w:val="18"/>
                <w:u w:val="single"/>
              </w:rPr>
            </w:pPr>
            <w:r w:rsidRPr="003C749A">
              <w:rPr>
                <w:sz w:val="18"/>
                <w:szCs w:val="18"/>
              </w:rPr>
              <w:t>Функции сопровождения:</w:t>
            </w:r>
          </w:p>
        </w:tc>
      </w:tr>
      <w:tr w:rsidR="003C749A" w:rsidRPr="001B0A46" w:rsidTr="00DA57D9">
        <w:tc>
          <w:tcPr>
            <w:tcW w:w="765" w:type="dxa"/>
            <w:hideMark/>
          </w:tcPr>
          <w:p w:rsidR="003C749A" w:rsidRPr="001B0A46" w:rsidRDefault="003C749A" w:rsidP="00DA57D9">
            <w:pPr>
              <w:spacing w:after="0"/>
              <w:rPr>
                <w:sz w:val="18"/>
                <w:szCs w:val="18"/>
              </w:rPr>
            </w:pPr>
            <w:r w:rsidRPr="001B0A46">
              <w:rPr>
                <w:sz w:val="18"/>
                <w:szCs w:val="18"/>
              </w:rPr>
              <w:t>1.1.</w:t>
            </w:r>
          </w:p>
        </w:tc>
        <w:tc>
          <w:tcPr>
            <w:tcW w:w="8925" w:type="dxa"/>
            <w:hideMark/>
          </w:tcPr>
          <w:p w:rsidR="003C749A" w:rsidRPr="001B0A46" w:rsidRDefault="003C749A" w:rsidP="00DA57D9">
            <w:pPr>
              <w:spacing w:after="0"/>
              <w:rPr>
                <w:sz w:val="18"/>
                <w:szCs w:val="18"/>
              </w:rPr>
            </w:pPr>
            <w:r w:rsidRPr="001B0A46">
              <w:rPr>
                <w:sz w:val="18"/>
                <w:szCs w:val="18"/>
              </w:rPr>
              <w:t xml:space="preserve">Обучение и консультации специалистов учреждения по работе в </w:t>
            </w:r>
            <w:r w:rsidR="00DA57D9">
              <w:rPr>
                <w:sz w:val="18"/>
                <w:szCs w:val="18"/>
              </w:rPr>
              <w:t>Системах</w:t>
            </w:r>
          </w:p>
        </w:tc>
      </w:tr>
      <w:tr w:rsidR="003C749A" w:rsidRPr="001B0A46" w:rsidTr="00DA57D9">
        <w:tc>
          <w:tcPr>
            <w:tcW w:w="765" w:type="dxa"/>
            <w:hideMark/>
          </w:tcPr>
          <w:p w:rsidR="003C749A" w:rsidRPr="001B0A46" w:rsidRDefault="003C749A" w:rsidP="00DA57D9">
            <w:pPr>
              <w:spacing w:after="0"/>
              <w:rPr>
                <w:sz w:val="18"/>
                <w:szCs w:val="18"/>
              </w:rPr>
            </w:pPr>
            <w:r w:rsidRPr="001B0A46">
              <w:rPr>
                <w:sz w:val="18"/>
                <w:szCs w:val="18"/>
              </w:rPr>
              <w:t>1.2.</w:t>
            </w:r>
          </w:p>
        </w:tc>
        <w:tc>
          <w:tcPr>
            <w:tcW w:w="8925" w:type="dxa"/>
            <w:hideMark/>
          </w:tcPr>
          <w:p w:rsidR="003C749A" w:rsidRPr="001B0A46" w:rsidRDefault="003C749A" w:rsidP="00DA57D9">
            <w:pPr>
              <w:spacing w:after="0"/>
              <w:rPr>
                <w:sz w:val="18"/>
                <w:szCs w:val="18"/>
              </w:rPr>
            </w:pPr>
            <w:r w:rsidRPr="001B0A46">
              <w:rPr>
                <w:sz w:val="18"/>
                <w:szCs w:val="18"/>
              </w:rPr>
              <w:t>Поддержание актуальности отчетных форм для сдачи их в другие организации</w:t>
            </w:r>
          </w:p>
        </w:tc>
      </w:tr>
      <w:tr w:rsidR="003C749A" w:rsidRPr="001B0A46" w:rsidTr="00DA57D9">
        <w:trPr>
          <w:trHeight w:val="159"/>
        </w:trPr>
        <w:tc>
          <w:tcPr>
            <w:tcW w:w="765" w:type="dxa"/>
            <w:hideMark/>
          </w:tcPr>
          <w:p w:rsidR="003C749A" w:rsidRPr="001B0A46" w:rsidRDefault="003C749A" w:rsidP="00DA57D9">
            <w:pPr>
              <w:spacing w:after="0"/>
              <w:rPr>
                <w:sz w:val="18"/>
                <w:szCs w:val="18"/>
              </w:rPr>
            </w:pPr>
            <w:r w:rsidRPr="001B0A46">
              <w:rPr>
                <w:sz w:val="18"/>
                <w:szCs w:val="18"/>
              </w:rPr>
              <w:t>1.3.</w:t>
            </w:r>
          </w:p>
        </w:tc>
        <w:tc>
          <w:tcPr>
            <w:tcW w:w="8925" w:type="dxa"/>
            <w:hideMark/>
          </w:tcPr>
          <w:p w:rsidR="003C749A" w:rsidRPr="001B0A46" w:rsidRDefault="003C749A" w:rsidP="00DA57D9">
            <w:pPr>
              <w:spacing w:after="0"/>
              <w:rPr>
                <w:sz w:val="18"/>
                <w:szCs w:val="18"/>
              </w:rPr>
            </w:pPr>
            <w:r w:rsidRPr="001B0A46">
              <w:rPr>
                <w:sz w:val="18"/>
                <w:szCs w:val="18"/>
              </w:rPr>
              <w:t>Выполнение технологических операций по сопровождению баз данных Систем</w:t>
            </w:r>
          </w:p>
        </w:tc>
      </w:tr>
    </w:tbl>
    <w:p w:rsidR="003C749A" w:rsidRPr="00A0417F" w:rsidRDefault="003C749A" w:rsidP="003C749A">
      <w:pPr>
        <w:jc w:val="center"/>
        <w:rPr>
          <w:b/>
          <w:sz w:val="18"/>
          <w:szCs w:val="18"/>
        </w:rPr>
      </w:pPr>
      <w:r w:rsidRPr="00A0417F">
        <w:rPr>
          <w:b/>
          <w:sz w:val="18"/>
          <w:szCs w:val="18"/>
        </w:rPr>
        <w:t xml:space="preserve">Перечень работ по предоставлению технической поддержки </w:t>
      </w:r>
    </w:p>
    <w:p w:rsidR="003C749A" w:rsidRPr="001B0A46" w:rsidRDefault="003C749A" w:rsidP="00DA57D9">
      <w:pPr>
        <w:numPr>
          <w:ilvl w:val="0"/>
          <w:numId w:val="11"/>
        </w:numPr>
        <w:suppressAutoHyphens w:val="0"/>
        <w:spacing w:after="0"/>
        <w:ind w:left="357" w:firstLine="0"/>
        <w:rPr>
          <w:sz w:val="18"/>
          <w:szCs w:val="18"/>
        </w:rPr>
      </w:pPr>
      <w:r w:rsidRPr="001B0A46">
        <w:rPr>
          <w:sz w:val="18"/>
          <w:szCs w:val="18"/>
        </w:rPr>
        <w:t>Выполнение технической поддержки пользователей по вопросам работы Систем, а также в системном и прикладном ПО включают в себя:</w:t>
      </w:r>
    </w:p>
    <w:p w:rsidR="003C749A" w:rsidRPr="001B0A46" w:rsidRDefault="003C749A" w:rsidP="003C749A">
      <w:pPr>
        <w:ind w:left="720"/>
        <w:rPr>
          <w:sz w:val="18"/>
          <w:szCs w:val="18"/>
        </w:rPr>
      </w:pPr>
      <w:r w:rsidRPr="001B0A46">
        <w:rPr>
          <w:sz w:val="18"/>
          <w:szCs w:val="18"/>
        </w:rPr>
        <w:t>- консультации по телефону;</w:t>
      </w:r>
    </w:p>
    <w:p w:rsidR="003C749A" w:rsidRPr="001B0A46" w:rsidRDefault="003C749A" w:rsidP="003C749A">
      <w:pPr>
        <w:ind w:left="720"/>
        <w:rPr>
          <w:sz w:val="18"/>
          <w:szCs w:val="18"/>
        </w:rPr>
      </w:pPr>
      <w:r w:rsidRPr="001B0A46">
        <w:rPr>
          <w:sz w:val="18"/>
          <w:szCs w:val="18"/>
        </w:rPr>
        <w:t>- консультации по электронной почте;</w:t>
      </w:r>
    </w:p>
    <w:p w:rsidR="003C749A" w:rsidRPr="001B0A46" w:rsidRDefault="003C749A" w:rsidP="003C749A">
      <w:pPr>
        <w:ind w:left="720"/>
        <w:rPr>
          <w:sz w:val="18"/>
          <w:szCs w:val="18"/>
        </w:rPr>
      </w:pPr>
      <w:r w:rsidRPr="001B0A46">
        <w:rPr>
          <w:sz w:val="18"/>
          <w:szCs w:val="18"/>
        </w:rPr>
        <w:t>- выезд представителя Исполнителя на объекты по устранению сбоев и неисправностей ПО.</w:t>
      </w:r>
    </w:p>
    <w:p w:rsidR="003C749A" w:rsidRPr="001B0A46" w:rsidRDefault="003C749A" w:rsidP="003C749A">
      <w:pPr>
        <w:numPr>
          <w:ilvl w:val="0"/>
          <w:numId w:val="11"/>
        </w:numPr>
        <w:suppressAutoHyphens w:val="0"/>
        <w:spacing w:after="0"/>
        <w:rPr>
          <w:sz w:val="18"/>
          <w:szCs w:val="18"/>
        </w:rPr>
      </w:pPr>
      <w:r w:rsidRPr="001B0A46">
        <w:rPr>
          <w:sz w:val="18"/>
          <w:szCs w:val="18"/>
        </w:rPr>
        <w:t>Предоставление консультаций в режиме «горячей линии» по вопросам использования программных продуктов, их функций и возможностей, в том числе рекомендаций по устранению неисправностей в работе программного обеспечения, оказываемых в кратчайшие сроки по телефону или по электронной почте.</w:t>
      </w:r>
    </w:p>
    <w:p w:rsidR="003C749A" w:rsidRPr="001B0A46" w:rsidRDefault="003C749A" w:rsidP="003C749A">
      <w:pPr>
        <w:numPr>
          <w:ilvl w:val="0"/>
          <w:numId w:val="11"/>
        </w:numPr>
        <w:suppressAutoHyphens w:val="0"/>
        <w:spacing w:after="0"/>
        <w:rPr>
          <w:sz w:val="18"/>
          <w:szCs w:val="18"/>
        </w:rPr>
      </w:pPr>
      <w:r w:rsidRPr="001B0A46">
        <w:rPr>
          <w:sz w:val="18"/>
          <w:szCs w:val="18"/>
        </w:rPr>
        <w:t>При невозможности оказать Заказчику помощь по «горячей линии»,  после получения по телефону или по электронной почте заявки о неисправности программного обеспечения, повлекшей невозможность исполнения основных технологических опер</w:t>
      </w:r>
      <w:r w:rsidRPr="001B0A46">
        <w:rPr>
          <w:sz w:val="18"/>
          <w:szCs w:val="18"/>
        </w:rPr>
        <w:t>а</w:t>
      </w:r>
      <w:r w:rsidRPr="001B0A46">
        <w:rPr>
          <w:sz w:val="18"/>
          <w:szCs w:val="18"/>
        </w:rPr>
        <w:t>ций системы, обеспечить в течение 2 часов с момента получения заявки прибытие своих специалистов для проведения работ совместно с представителями Заказчика по локализации неисправности и восстановлению работоспособности программного обеспечения.</w:t>
      </w:r>
    </w:p>
    <w:p w:rsidR="003C749A" w:rsidRPr="001B0A46" w:rsidRDefault="003C749A" w:rsidP="003C749A">
      <w:pPr>
        <w:numPr>
          <w:ilvl w:val="0"/>
          <w:numId w:val="11"/>
        </w:numPr>
        <w:suppressAutoHyphens w:val="0"/>
        <w:spacing w:after="0"/>
        <w:rPr>
          <w:sz w:val="18"/>
          <w:szCs w:val="18"/>
        </w:rPr>
      </w:pPr>
      <w:r w:rsidRPr="001B0A46">
        <w:rPr>
          <w:sz w:val="18"/>
          <w:szCs w:val="18"/>
        </w:rPr>
        <w:t>В случаях неисправности программного обеспечения, не приводящих к серьёзному сбою в работе системы, и невозможности исправления ситуации по «горячей линии», Исполнитель обязуется после получения заявки от Заказчика обеспечить прибытие своих специалистов для проведения работ в течение суток.</w:t>
      </w:r>
    </w:p>
    <w:p w:rsidR="003C749A" w:rsidRPr="001B0A46" w:rsidRDefault="003C749A" w:rsidP="003C749A">
      <w:pPr>
        <w:numPr>
          <w:ilvl w:val="0"/>
          <w:numId w:val="11"/>
        </w:numPr>
        <w:suppressAutoHyphens w:val="0"/>
        <w:spacing w:after="0"/>
        <w:rPr>
          <w:sz w:val="18"/>
          <w:szCs w:val="18"/>
        </w:rPr>
      </w:pPr>
      <w:r w:rsidRPr="001B0A46">
        <w:rPr>
          <w:sz w:val="18"/>
          <w:szCs w:val="18"/>
        </w:rPr>
        <w:t>Исполнитель проводит настройку ПО с целью улучшения эргономических, функциональных и временных характеристик.</w:t>
      </w:r>
    </w:p>
    <w:p w:rsidR="003C749A" w:rsidRPr="001B0A46" w:rsidRDefault="003C749A" w:rsidP="003C749A">
      <w:pPr>
        <w:numPr>
          <w:ilvl w:val="0"/>
          <w:numId w:val="11"/>
        </w:numPr>
        <w:suppressAutoHyphens w:val="0"/>
        <w:spacing w:after="0"/>
        <w:rPr>
          <w:sz w:val="18"/>
          <w:szCs w:val="18"/>
        </w:rPr>
      </w:pPr>
      <w:r w:rsidRPr="001B0A46">
        <w:rPr>
          <w:sz w:val="18"/>
          <w:szCs w:val="18"/>
        </w:rPr>
        <w:t>Исполнитель, при получении официального письма от Заказчика (подписанного уполномоченным лицом), с перечнем учетных данных пользователей системы, подлежащих внесению, удалению или изменению в списке учетных записей доступа к сист</w:t>
      </w:r>
      <w:r w:rsidRPr="001B0A46">
        <w:rPr>
          <w:sz w:val="18"/>
          <w:szCs w:val="18"/>
        </w:rPr>
        <w:t>е</w:t>
      </w:r>
      <w:r w:rsidRPr="001B0A46">
        <w:rPr>
          <w:sz w:val="18"/>
          <w:szCs w:val="18"/>
        </w:rPr>
        <w:t>ме, обеспечивает ввод полученных данных.</w:t>
      </w:r>
    </w:p>
    <w:p w:rsidR="003C749A" w:rsidRPr="001B0A46" w:rsidRDefault="003C749A" w:rsidP="003C749A">
      <w:pPr>
        <w:numPr>
          <w:ilvl w:val="0"/>
          <w:numId w:val="11"/>
        </w:numPr>
        <w:suppressAutoHyphens w:val="0"/>
        <w:spacing w:after="0"/>
        <w:rPr>
          <w:sz w:val="18"/>
          <w:szCs w:val="18"/>
        </w:rPr>
      </w:pPr>
      <w:r w:rsidRPr="001B0A46">
        <w:rPr>
          <w:sz w:val="18"/>
          <w:szCs w:val="18"/>
        </w:rPr>
        <w:t>Исполнитель, в случаях неисправностей программного обеспечения АНСУ, возникших при её эксплуатации, обращается к разработчику АНСУ для устранения возникших неисправностей.</w:t>
      </w:r>
    </w:p>
    <w:p w:rsidR="003C749A" w:rsidRPr="001B0A46" w:rsidRDefault="003C749A" w:rsidP="003C749A">
      <w:pPr>
        <w:tabs>
          <w:tab w:val="left" w:pos="993"/>
        </w:tabs>
        <w:ind w:left="5400"/>
        <w:jc w:val="right"/>
        <w:rPr>
          <w:b/>
          <w:sz w:val="18"/>
          <w:szCs w:val="18"/>
        </w:rPr>
      </w:pPr>
    </w:p>
    <w:p w:rsidR="003C749A" w:rsidRPr="001B0A46" w:rsidRDefault="003C749A" w:rsidP="003C749A">
      <w:pPr>
        <w:jc w:val="center"/>
        <w:rPr>
          <w:b/>
          <w:sz w:val="18"/>
          <w:szCs w:val="18"/>
        </w:rPr>
      </w:pPr>
      <w:r w:rsidRPr="001B0A46">
        <w:rPr>
          <w:b/>
          <w:sz w:val="18"/>
          <w:szCs w:val="18"/>
        </w:rPr>
        <w:t xml:space="preserve">Обеспечение функционирования </w:t>
      </w:r>
      <w:r w:rsidRPr="001B0A46">
        <w:rPr>
          <w:b/>
          <w:bCs/>
          <w:sz w:val="18"/>
          <w:szCs w:val="18"/>
        </w:rPr>
        <w:t>Медицинской информационной системы «Медея»</w:t>
      </w:r>
    </w:p>
    <w:p w:rsidR="003C749A" w:rsidRPr="001B0A46" w:rsidRDefault="003C749A" w:rsidP="003C749A">
      <w:pPr>
        <w:jc w:val="center"/>
        <w:rPr>
          <w:b/>
          <w:sz w:val="18"/>
          <w:szCs w:val="18"/>
        </w:rPr>
      </w:pPr>
    </w:p>
    <w:p w:rsidR="003C749A" w:rsidRPr="001B0A46" w:rsidRDefault="003C749A" w:rsidP="00DA57D9">
      <w:pPr>
        <w:spacing w:after="0"/>
        <w:rPr>
          <w:sz w:val="18"/>
          <w:szCs w:val="18"/>
        </w:rPr>
      </w:pPr>
      <w:r w:rsidRPr="001B0A46">
        <w:rPr>
          <w:sz w:val="18"/>
          <w:szCs w:val="18"/>
        </w:rPr>
        <w:t>- Техническое обслуживание программных продуктов Системы.</w:t>
      </w:r>
    </w:p>
    <w:p w:rsidR="003C749A" w:rsidRPr="001B0A46" w:rsidRDefault="003C749A" w:rsidP="00DA57D9">
      <w:pPr>
        <w:spacing w:after="0"/>
        <w:rPr>
          <w:sz w:val="18"/>
          <w:szCs w:val="18"/>
        </w:rPr>
      </w:pPr>
      <w:r w:rsidRPr="001B0A46">
        <w:rPr>
          <w:sz w:val="18"/>
          <w:szCs w:val="18"/>
        </w:rPr>
        <w:t>- Обновление конфигурации ПП;</w:t>
      </w:r>
    </w:p>
    <w:p w:rsidR="003C749A" w:rsidRPr="001B0A46" w:rsidRDefault="003C749A" w:rsidP="00DA57D9">
      <w:pPr>
        <w:spacing w:after="0"/>
        <w:rPr>
          <w:sz w:val="18"/>
          <w:szCs w:val="18"/>
        </w:rPr>
      </w:pPr>
      <w:r w:rsidRPr="001B0A46">
        <w:rPr>
          <w:sz w:val="18"/>
          <w:szCs w:val="18"/>
        </w:rPr>
        <w:t>- Проведение регламентных операций: установка, синхронизация, тестирование и исправление базы данных;</w:t>
      </w:r>
    </w:p>
    <w:p w:rsidR="003C749A" w:rsidRPr="001B0A46" w:rsidRDefault="003C749A" w:rsidP="00DA57D9">
      <w:pPr>
        <w:spacing w:after="0"/>
        <w:rPr>
          <w:sz w:val="18"/>
          <w:szCs w:val="18"/>
        </w:rPr>
      </w:pPr>
      <w:r w:rsidRPr="001B0A46">
        <w:rPr>
          <w:sz w:val="18"/>
          <w:szCs w:val="18"/>
        </w:rPr>
        <w:t>- Редактирование и модификация существующих форм и отчетов;</w:t>
      </w:r>
    </w:p>
    <w:p w:rsidR="003C749A" w:rsidRPr="001B0A46" w:rsidRDefault="003C749A" w:rsidP="00DA57D9">
      <w:pPr>
        <w:spacing w:after="0"/>
        <w:rPr>
          <w:sz w:val="18"/>
          <w:szCs w:val="18"/>
        </w:rPr>
      </w:pPr>
      <w:r w:rsidRPr="001B0A46">
        <w:rPr>
          <w:sz w:val="18"/>
          <w:szCs w:val="18"/>
        </w:rPr>
        <w:t>- Создание новых отчетов и обработок, расширяющих функциональность системы;</w:t>
      </w:r>
    </w:p>
    <w:p w:rsidR="003C749A" w:rsidRPr="001B0A46" w:rsidRDefault="003C749A" w:rsidP="00DA57D9">
      <w:pPr>
        <w:spacing w:after="0"/>
        <w:rPr>
          <w:sz w:val="18"/>
          <w:szCs w:val="18"/>
        </w:rPr>
      </w:pPr>
      <w:r w:rsidRPr="001B0A46">
        <w:rPr>
          <w:sz w:val="18"/>
          <w:szCs w:val="18"/>
        </w:rPr>
        <w:t>- Удаленная поддержка в случае экстренных ситуаций по работе с программными комплексами Системы</w:t>
      </w:r>
    </w:p>
    <w:p w:rsidR="003C749A" w:rsidRPr="001B0A46" w:rsidRDefault="003C749A" w:rsidP="00DA57D9">
      <w:pPr>
        <w:spacing w:after="0"/>
        <w:rPr>
          <w:sz w:val="18"/>
          <w:szCs w:val="18"/>
        </w:rPr>
      </w:pPr>
      <w:r w:rsidRPr="001B0A46">
        <w:rPr>
          <w:sz w:val="18"/>
          <w:szCs w:val="18"/>
        </w:rPr>
        <w:t>- Обновление базы страховых компаний в программном комплексе Системы</w:t>
      </w:r>
    </w:p>
    <w:p w:rsidR="003C749A" w:rsidRPr="001B0A46" w:rsidRDefault="003C749A" w:rsidP="00DA57D9">
      <w:pPr>
        <w:autoSpaceDE w:val="0"/>
        <w:autoSpaceDN w:val="0"/>
        <w:adjustRightInd w:val="0"/>
        <w:spacing w:after="0"/>
        <w:rPr>
          <w:sz w:val="18"/>
          <w:szCs w:val="18"/>
        </w:rPr>
      </w:pPr>
      <w:r w:rsidRPr="001B0A46">
        <w:rPr>
          <w:sz w:val="18"/>
          <w:szCs w:val="18"/>
        </w:rPr>
        <w:t>- Подготовка тарифов ОМС, МЭС</w:t>
      </w:r>
    </w:p>
    <w:p w:rsidR="003C749A" w:rsidRPr="001B0A46" w:rsidRDefault="003C749A" w:rsidP="00DA57D9">
      <w:pPr>
        <w:spacing w:after="0"/>
        <w:rPr>
          <w:sz w:val="18"/>
          <w:szCs w:val="18"/>
        </w:rPr>
      </w:pPr>
      <w:r w:rsidRPr="001B0A46">
        <w:rPr>
          <w:sz w:val="18"/>
          <w:szCs w:val="18"/>
        </w:rPr>
        <w:t>- Консультационная помощь при формировании отчетов по ОМС в страховые компании: Территориальный фонд обязательного медицинского страхования Омской области, ООО Страховая компания «СОГАЗ», АО «АльфаСтрахование», ООО «Капитал Медицинское Страхование».</w:t>
      </w:r>
    </w:p>
    <w:p w:rsidR="003C749A" w:rsidRPr="001B0A46" w:rsidRDefault="003C749A" w:rsidP="00DA57D9">
      <w:pPr>
        <w:spacing w:after="0"/>
        <w:jc w:val="center"/>
        <w:rPr>
          <w:b/>
          <w:sz w:val="18"/>
          <w:szCs w:val="18"/>
        </w:rPr>
      </w:pPr>
      <w:r w:rsidRPr="001B0A46">
        <w:rPr>
          <w:b/>
          <w:sz w:val="18"/>
          <w:szCs w:val="18"/>
        </w:rPr>
        <w:t>Обеспечение функционирования средства автоматизации учета «Прививки»</w:t>
      </w:r>
    </w:p>
    <w:p w:rsidR="003C749A" w:rsidRPr="001B0A46" w:rsidRDefault="003C749A" w:rsidP="00DA57D9">
      <w:pPr>
        <w:spacing w:after="0"/>
        <w:jc w:val="center"/>
        <w:rPr>
          <w:b/>
          <w:sz w:val="18"/>
          <w:szCs w:val="18"/>
        </w:rPr>
      </w:pPr>
    </w:p>
    <w:p w:rsidR="003C749A" w:rsidRPr="001B0A46" w:rsidRDefault="003C749A" w:rsidP="00DA57D9">
      <w:pPr>
        <w:spacing w:after="0"/>
        <w:rPr>
          <w:sz w:val="18"/>
          <w:szCs w:val="18"/>
        </w:rPr>
      </w:pPr>
      <w:r w:rsidRPr="001B0A46">
        <w:rPr>
          <w:sz w:val="18"/>
          <w:szCs w:val="18"/>
        </w:rPr>
        <w:t>- Техническое обслуживание программных продуктов Системы.</w:t>
      </w:r>
    </w:p>
    <w:p w:rsidR="003C749A" w:rsidRPr="001B0A46" w:rsidRDefault="003C749A" w:rsidP="00DA57D9">
      <w:pPr>
        <w:spacing w:after="0"/>
        <w:rPr>
          <w:sz w:val="18"/>
          <w:szCs w:val="18"/>
        </w:rPr>
      </w:pPr>
      <w:r w:rsidRPr="001B0A46">
        <w:rPr>
          <w:sz w:val="18"/>
          <w:szCs w:val="18"/>
        </w:rPr>
        <w:t>- Обновление конфигурации ПП;</w:t>
      </w:r>
    </w:p>
    <w:p w:rsidR="003C749A" w:rsidRPr="001B0A46" w:rsidRDefault="003C749A" w:rsidP="00DA57D9">
      <w:pPr>
        <w:spacing w:after="0"/>
        <w:rPr>
          <w:sz w:val="18"/>
          <w:szCs w:val="18"/>
        </w:rPr>
      </w:pPr>
      <w:r w:rsidRPr="001B0A46">
        <w:rPr>
          <w:sz w:val="18"/>
          <w:szCs w:val="18"/>
        </w:rPr>
        <w:t>- Проведение регламентных операций: установка, синхронизация, тестирование и исправление базы данных;</w:t>
      </w:r>
    </w:p>
    <w:p w:rsidR="003C749A" w:rsidRPr="001B0A46" w:rsidRDefault="003C749A" w:rsidP="00DA57D9">
      <w:pPr>
        <w:spacing w:after="0"/>
        <w:rPr>
          <w:sz w:val="18"/>
          <w:szCs w:val="18"/>
        </w:rPr>
      </w:pPr>
      <w:r w:rsidRPr="001B0A46">
        <w:rPr>
          <w:sz w:val="18"/>
          <w:szCs w:val="18"/>
        </w:rPr>
        <w:t>- Редактирование и модификация существующих форм и отчетов;</w:t>
      </w:r>
    </w:p>
    <w:p w:rsidR="003C749A" w:rsidRPr="001B0A46" w:rsidRDefault="003C749A" w:rsidP="00DA57D9">
      <w:pPr>
        <w:spacing w:after="0"/>
        <w:rPr>
          <w:sz w:val="18"/>
          <w:szCs w:val="18"/>
        </w:rPr>
      </w:pPr>
      <w:r w:rsidRPr="001B0A46">
        <w:rPr>
          <w:sz w:val="18"/>
          <w:szCs w:val="18"/>
        </w:rPr>
        <w:t>- Создание новых отчетов и обработок, расширяющих функциональность системы;</w:t>
      </w:r>
    </w:p>
    <w:p w:rsidR="003C749A" w:rsidRPr="001B0A46" w:rsidRDefault="003C749A" w:rsidP="00DA57D9">
      <w:pPr>
        <w:spacing w:after="0"/>
        <w:rPr>
          <w:sz w:val="18"/>
          <w:szCs w:val="18"/>
        </w:rPr>
      </w:pPr>
      <w:r w:rsidRPr="001B0A46">
        <w:rPr>
          <w:sz w:val="18"/>
          <w:szCs w:val="18"/>
        </w:rPr>
        <w:t>- Удаленная поддержка в случае экстренных ситуаций по работе с программными комплексами Системы</w:t>
      </w:r>
      <w:r w:rsidR="00C07350">
        <w:rPr>
          <w:sz w:val="18"/>
          <w:szCs w:val="18"/>
        </w:rPr>
        <w:t>.</w:t>
      </w:r>
    </w:p>
    <w:p w:rsidR="00E102D6" w:rsidRDefault="00E102D6">
      <w:pPr>
        <w:spacing w:after="0"/>
        <w:jc w:val="left"/>
        <w:rPr>
          <w:b/>
          <w:color w:val="auto"/>
        </w:rPr>
      </w:pPr>
    </w:p>
    <w:p w:rsidR="00E102D6" w:rsidRDefault="00E102D6">
      <w:pPr>
        <w:spacing w:after="0"/>
        <w:jc w:val="right"/>
        <w:rPr>
          <w:color w:val="auto"/>
        </w:rPr>
        <w:sectPr w:rsidR="00E102D6" w:rsidSect="00DA57D9">
          <w:footerReference w:type="default" r:id="rId8"/>
          <w:pgSz w:w="11906" w:h="16838"/>
          <w:pgMar w:top="284" w:right="680" w:bottom="851" w:left="680" w:header="0" w:footer="680" w:gutter="0"/>
          <w:cols w:space="720"/>
          <w:formProt w:val="0"/>
          <w:docGrid w:linePitch="100"/>
        </w:sectPr>
      </w:pPr>
    </w:p>
    <w:p w:rsidR="00E102D6" w:rsidRDefault="008B4BA3">
      <w:pPr>
        <w:spacing w:after="0"/>
        <w:jc w:val="right"/>
        <w:rPr>
          <w:color w:val="auto"/>
        </w:rPr>
      </w:pPr>
      <w:r>
        <w:lastRenderedPageBreak/>
        <w:t>Приложение № 2 к контракту</w:t>
      </w:r>
    </w:p>
    <w:p w:rsidR="00E102D6" w:rsidRDefault="008B4BA3">
      <w:pPr>
        <w:spacing w:after="0"/>
        <w:jc w:val="center"/>
      </w:pPr>
      <w:r>
        <w:rPr>
          <w:szCs w:val="24"/>
        </w:rPr>
        <w:t>Калькуляция</w:t>
      </w:r>
    </w:p>
    <w:p w:rsidR="00E102D6" w:rsidRDefault="00E102D6">
      <w:pPr>
        <w:spacing w:after="0"/>
        <w:rPr>
          <w:szCs w:val="24"/>
        </w:rPr>
      </w:pPr>
    </w:p>
    <w:tbl>
      <w:tblPr>
        <w:tblW w:w="5000" w:type="pct"/>
        <w:tblInd w:w="219" w:type="dxa"/>
        <w:tblLayout w:type="fixed"/>
        <w:tblLook w:val="04A0"/>
      </w:tblPr>
      <w:tblGrid>
        <w:gridCol w:w="868"/>
        <w:gridCol w:w="2816"/>
        <w:gridCol w:w="4477"/>
        <w:gridCol w:w="1675"/>
        <w:gridCol w:w="1721"/>
        <w:gridCol w:w="1158"/>
        <w:gridCol w:w="2071"/>
      </w:tblGrid>
      <w:tr w:rsidR="00E102D6" w:rsidTr="008E0AF0">
        <w:tc>
          <w:tcPr>
            <w:tcW w:w="868" w:type="dxa"/>
            <w:tcBorders>
              <w:top w:val="single" w:sz="2" w:space="0" w:color="000000"/>
              <w:left w:val="single" w:sz="2" w:space="0" w:color="000000"/>
              <w:bottom w:val="single" w:sz="2" w:space="0" w:color="000000"/>
            </w:tcBorders>
          </w:tcPr>
          <w:p w:rsidR="00E102D6" w:rsidRDefault="008B4BA3">
            <w:pPr>
              <w:spacing w:after="0"/>
              <w:jc w:val="center"/>
            </w:pPr>
            <w:r>
              <w:rPr>
                <w:szCs w:val="24"/>
              </w:rPr>
              <w:t>№ этапа</w:t>
            </w:r>
          </w:p>
        </w:tc>
        <w:tc>
          <w:tcPr>
            <w:tcW w:w="2816" w:type="dxa"/>
            <w:tcBorders>
              <w:top w:val="single" w:sz="2" w:space="0" w:color="000000"/>
              <w:left w:val="single" w:sz="2" w:space="0" w:color="000000"/>
              <w:bottom w:val="single" w:sz="2" w:space="0" w:color="000000"/>
            </w:tcBorders>
          </w:tcPr>
          <w:p w:rsidR="00E102D6" w:rsidRDefault="008B4BA3">
            <w:pPr>
              <w:spacing w:after="0"/>
              <w:jc w:val="center"/>
            </w:pPr>
            <w:r>
              <w:rPr>
                <w:szCs w:val="24"/>
              </w:rPr>
              <w:t>Срок оказания услуг</w:t>
            </w:r>
          </w:p>
        </w:tc>
        <w:tc>
          <w:tcPr>
            <w:tcW w:w="4477" w:type="dxa"/>
            <w:tcBorders>
              <w:top w:val="single" w:sz="2" w:space="0" w:color="000000"/>
              <w:left w:val="single" w:sz="2" w:space="0" w:color="000000"/>
              <w:bottom w:val="single" w:sz="2" w:space="0" w:color="000000"/>
            </w:tcBorders>
          </w:tcPr>
          <w:p w:rsidR="00E102D6" w:rsidRDefault="008B4BA3">
            <w:pPr>
              <w:spacing w:after="0"/>
              <w:jc w:val="center"/>
            </w:pPr>
            <w:r>
              <w:rPr>
                <w:szCs w:val="24"/>
              </w:rPr>
              <w:t>Наименование услуг</w:t>
            </w:r>
          </w:p>
        </w:tc>
        <w:tc>
          <w:tcPr>
            <w:tcW w:w="1675" w:type="dxa"/>
            <w:tcBorders>
              <w:top w:val="single" w:sz="2" w:space="0" w:color="000000"/>
              <w:left w:val="single" w:sz="2" w:space="0" w:color="000000"/>
              <w:bottom w:val="single" w:sz="2" w:space="0" w:color="000000"/>
            </w:tcBorders>
          </w:tcPr>
          <w:p w:rsidR="00E102D6" w:rsidRDefault="008B4BA3">
            <w:pPr>
              <w:spacing w:after="0"/>
              <w:jc w:val="center"/>
            </w:pPr>
            <w:r>
              <w:rPr>
                <w:szCs w:val="24"/>
              </w:rPr>
              <w:t>Объем услуг, ед. изм.</w:t>
            </w:r>
          </w:p>
        </w:tc>
        <w:tc>
          <w:tcPr>
            <w:tcW w:w="1721" w:type="dxa"/>
            <w:tcBorders>
              <w:top w:val="single" w:sz="2" w:space="0" w:color="000000"/>
              <w:left w:val="single" w:sz="2" w:space="0" w:color="000000"/>
              <w:bottom w:val="single" w:sz="2" w:space="0" w:color="000000"/>
            </w:tcBorders>
          </w:tcPr>
          <w:p w:rsidR="00E102D6" w:rsidRDefault="008B4BA3">
            <w:pPr>
              <w:spacing w:after="0"/>
              <w:jc w:val="center"/>
            </w:pPr>
            <w:r>
              <w:rPr>
                <w:szCs w:val="24"/>
              </w:rPr>
              <w:t>Цена за 1 ед. (с учетом НДС), руб.</w:t>
            </w:r>
          </w:p>
        </w:tc>
        <w:tc>
          <w:tcPr>
            <w:tcW w:w="1158" w:type="dxa"/>
            <w:tcBorders>
              <w:top w:val="single" w:sz="2" w:space="0" w:color="000000"/>
              <w:left w:val="single" w:sz="2" w:space="0" w:color="000000"/>
              <w:bottom w:val="single" w:sz="2" w:space="0" w:color="000000"/>
            </w:tcBorders>
          </w:tcPr>
          <w:p w:rsidR="00E102D6" w:rsidRDefault="008B4BA3">
            <w:pPr>
              <w:spacing w:after="0"/>
              <w:jc w:val="center"/>
            </w:pPr>
            <w:r>
              <w:rPr>
                <w:szCs w:val="24"/>
              </w:rPr>
              <w:t>НДС,%</w:t>
            </w:r>
            <w:r>
              <w:rPr>
                <w:rStyle w:val="FootnoteReference"/>
                <w:rFonts w:eastAsia="Symbol" w:cs="Symbol"/>
                <w:szCs w:val="24"/>
              </w:rPr>
              <w:footnoteReference w:id="7"/>
            </w:r>
          </w:p>
        </w:tc>
        <w:tc>
          <w:tcPr>
            <w:tcW w:w="2071" w:type="dxa"/>
            <w:tcBorders>
              <w:top w:val="single" w:sz="2" w:space="0" w:color="000000"/>
              <w:left w:val="single" w:sz="2" w:space="0" w:color="000000"/>
              <w:bottom w:val="single" w:sz="2" w:space="0" w:color="000000"/>
              <w:right w:val="single" w:sz="2" w:space="0" w:color="000000"/>
            </w:tcBorders>
          </w:tcPr>
          <w:p w:rsidR="00E102D6" w:rsidRDefault="008B4BA3">
            <w:pPr>
              <w:spacing w:after="0"/>
              <w:jc w:val="center"/>
            </w:pPr>
            <w:r>
              <w:rPr>
                <w:szCs w:val="24"/>
              </w:rPr>
              <w:t>Стоимость услуг с учетом НДС, руб.</w:t>
            </w: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pPr>
            <w:r>
              <w:rPr>
                <w:szCs w:val="24"/>
              </w:rPr>
              <w:t>1.</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01.01.202</w:t>
            </w:r>
            <w:r>
              <w:rPr>
                <w:szCs w:val="24"/>
              </w:rPr>
              <w:t>7</w:t>
            </w:r>
            <w:r w:rsidRPr="00063D4A">
              <w:rPr>
                <w:szCs w:val="24"/>
              </w:rPr>
              <w:t xml:space="preserve"> — 31.01.202</w:t>
            </w:r>
            <w:r>
              <w:rPr>
                <w:szCs w:val="24"/>
              </w:rPr>
              <w:t>7</w:t>
            </w:r>
          </w:p>
        </w:tc>
        <w:tc>
          <w:tcPr>
            <w:tcW w:w="4477" w:type="dxa"/>
            <w:vMerge w:val="restart"/>
            <w:tcBorders>
              <w:left w:val="single" w:sz="2" w:space="0" w:color="000000"/>
            </w:tcBorders>
            <w:vAlign w:val="center"/>
          </w:tcPr>
          <w:p w:rsidR="00A0417F" w:rsidRPr="00A0417F" w:rsidRDefault="00A0417F" w:rsidP="00285129">
            <w:pPr>
              <w:spacing w:after="0"/>
              <w:jc w:val="center"/>
              <w:rPr>
                <w:szCs w:val="24"/>
              </w:rPr>
            </w:pPr>
            <w:r w:rsidRPr="00A0417F">
              <w:rPr>
                <w:szCs w:val="24"/>
              </w:rPr>
              <w:t>Оказание услуг по программному сопровождению (технической поддержке) медицинской информационной системы «Медея» и средства автоматизации учета «Прививки»</w:t>
            </w: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2.</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01.02.202</w:t>
            </w:r>
            <w:r>
              <w:rPr>
                <w:szCs w:val="24"/>
              </w:rPr>
              <w:t>7</w:t>
            </w:r>
            <w:r w:rsidRPr="00063D4A">
              <w:rPr>
                <w:szCs w:val="24"/>
              </w:rPr>
              <w:t xml:space="preserve"> — 28.02.202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3.</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01.03.202</w:t>
            </w:r>
            <w:r>
              <w:rPr>
                <w:szCs w:val="24"/>
              </w:rPr>
              <w:t>7</w:t>
            </w:r>
            <w:r w:rsidRPr="00063D4A">
              <w:rPr>
                <w:szCs w:val="24"/>
              </w:rPr>
              <w:t xml:space="preserve"> — 31.03.202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rsidP="00111E28">
            <w:pPr>
              <w:spacing w:after="0"/>
              <w:jc w:val="center"/>
            </w:pPr>
            <w:r>
              <w:rPr>
                <w:szCs w:val="24"/>
              </w:rPr>
              <w:t>4.</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01.04.202</w:t>
            </w:r>
            <w:r>
              <w:rPr>
                <w:szCs w:val="24"/>
              </w:rPr>
              <w:t>7</w:t>
            </w:r>
            <w:r w:rsidRPr="00063D4A">
              <w:rPr>
                <w:szCs w:val="24"/>
              </w:rPr>
              <w:t xml:space="preserve"> — 30.04.202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5.</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01.05.20</w:t>
            </w:r>
            <w:r>
              <w:rPr>
                <w:szCs w:val="24"/>
              </w:rPr>
              <w:t>27</w:t>
            </w:r>
            <w:r w:rsidRPr="00063D4A">
              <w:rPr>
                <w:szCs w:val="24"/>
              </w:rPr>
              <w:t xml:space="preserve"> — 31.05.202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6.</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01.06.202</w:t>
            </w:r>
            <w:r>
              <w:rPr>
                <w:szCs w:val="24"/>
              </w:rPr>
              <w:t>7</w:t>
            </w:r>
            <w:r w:rsidRPr="00063D4A">
              <w:rPr>
                <w:szCs w:val="24"/>
              </w:rPr>
              <w:t xml:space="preserve"> — 30.06.202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rsidP="00111E28">
            <w:pPr>
              <w:spacing w:after="0"/>
              <w:jc w:val="center"/>
            </w:pPr>
            <w:r>
              <w:rPr>
                <w:szCs w:val="24"/>
              </w:rPr>
              <w:t>7.</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01.07.202</w:t>
            </w:r>
            <w:r>
              <w:rPr>
                <w:szCs w:val="24"/>
              </w:rPr>
              <w:t>7</w:t>
            </w:r>
            <w:r w:rsidRPr="00063D4A">
              <w:rPr>
                <w:szCs w:val="24"/>
              </w:rPr>
              <w:t xml:space="preserve"> — 31.07.202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8.</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01.08.202</w:t>
            </w:r>
            <w:r>
              <w:rPr>
                <w:szCs w:val="24"/>
              </w:rPr>
              <w:t>7</w:t>
            </w:r>
            <w:r w:rsidRPr="00063D4A">
              <w:rPr>
                <w:szCs w:val="24"/>
              </w:rPr>
              <w:t xml:space="preserve"> — 31.08.202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9.</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01.09.202</w:t>
            </w:r>
            <w:r>
              <w:rPr>
                <w:szCs w:val="24"/>
              </w:rPr>
              <w:t>7</w:t>
            </w:r>
            <w:r w:rsidRPr="00063D4A">
              <w:rPr>
                <w:szCs w:val="24"/>
              </w:rPr>
              <w:t xml:space="preserve"> — 30.09.202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10.</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01.10.202</w:t>
            </w:r>
            <w:r>
              <w:rPr>
                <w:szCs w:val="24"/>
              </w:rPr>
              <w:t>7</w:t>
            </w:r>
            <w:r w:rsidRPr="00063D4A">
              <w:rPr>
                <w:szCs w:val="24"/>
              </w:rPr>
              <w:t xml:space="preserve"> — 31.10.202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BE1024">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11.</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01.11.202</w:t>
            </w:r>
            <w:r>
              <w:rPr>
                <w:szCs w:val="24"/>
              </w:rPr>
              <w:t>7</w:t>
            </w:r>
            <w:r w:rsidRPr="00063D4A">
              <w:rPr>
                <w:szCs w:val="24"/>
              </w:rPr>
              <w:t xml:space="preserve"> — 30.11.202</w:t>
            </w:r>
            <w:r>
              <w:rPr>
                <w:szCs w:val="24"/>
              </w:rPr>
              <w:t>7</w:t>
            </w:r>
          </w:p>
        </w:tc>
        <w:tc>
          <w:tcPr>
            <w:tcW w:w="4477" w:type="dxa"/>
            <w:vMerge/>
            <w:tcBorders>
              <w:left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A0417F" w:rsidTr="008E0AF0">
        <w:trPr>
          <w:trHeight w:val="307"/>
        </w:trPr>
        <w:tc>
          <w:tcPr>
            <w:tcW w:w="868" w:type="dxa"/>
            <w:tcBorders>
              <w:left w:val="single" w:sz="2" w:space="0" w:color="000000"/>
              <w:bottom w:val="single" w:sz="2" w:space="0" w:color="000000"/>
            </w:tcBorders>
            <w:vAlign w:val="center"/>
          </w:tcPr>
          <w:p w:rsidR="00A0417F" w:rsidRDefault="00A0417F">
            <w:pPr>
              <w:spacing w:after="0"/>
              <w:jc w:val="center"/>
              <w:rPr>
                <w:szCs w:val="24"/>
              </w:rPr>
            </w:pPr>
            <w:r>
              <w:rPr>
                <w:szCs w:val="24"/>
              </w:rPr>
              <w:t>12.</w:t>
            </w:r>
          </w:p>
        </w:tc>
        <w:tc>
          <w:tcPr>
            <w:tcW w:w="2816" w:type="dxa"/>
            <w:tcBorders>
              <w:left w:val="single" w:sz="2" w:space="0" w:color="000000"/>
              <w:bottom w:val="single" w:sz="2" w:space="0" w:color="000000"/>
            </w:tcBorders>
            <w:vAlign w:val="center"/>
          </w:tcPr>
          <w:p w:rsidR="00A0417F" w:rsidRPr="00063D4A" w:rsidRDefault="00A0417F" w:rsidP="00A82EE1">
            <w:pPr>
              <w:widowControl w:val="0"/>
              <w:spacing w:after="0"/>
              <w:jc w:val="center"/>
              <w:rPr>
                <w:szCs w:val="24"/>
              </w:rPr>
            </w:pPr>
            <w:r w:rsidRPr="00063D4A">
              <w:rPr>
                <w:szCs w:val="24"/>
              </w:rPr>
              <w:t>01.12.202</w:t>
            </w:r>
            <w:r>
              <w:rPr>
                <w:szCs w:val="24"/>
              </w:rPr>
              <w:t>7</w:t>
            </w:r>
            <w:r w:rsidRPr="00063D4A">
              <w:rPr>
                <w:szCs w:val="24"/>
              </w:rPr>
              <w:t xml:space="preserve"> — 31.12.202</w:t>
            </w:r>
            <w:r>
              <w:rPr>
                <w:szCs w:val="24"/>
              </w:rPr>
              <w:t>7</w:t>
            </w:r>
          </w:p>
        </w:tc>
        <w:tc>
          <w:tcPr>
            <w:tcW w:w="4477" w:type="dxa"/>
            <w:vMerge/>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675"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r w:rsidRPr="00063D4A">
              <w:rPr>
                <w:szCs w:val="24"/>
              </w:rPr>
              <w:t>1, месяц</w:t>
            </w:r>
          </w:p>
        </w:tc>
        <w:tc>
          <w:tcPr>
            <w:tcW w:w="1721"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1158" w:type="dxa"/>
            <w:tcBorders>
              <w:left w:val="single" w:sz="2" w:space="0" w:color="000000"/>
              <w:bottom w:val="single" w:sz="2" w:space="0" w:color="000000"/>
            </w:tcBorders>
            <w:vAlign w:val="center"/>
          </w:tcPr>
          <w:p w:rsidR="00A0417F" w:rsidRPr="00063D4A" w:rsidRDefault="00A0417F" w:rsidP="00285129">
            <w:pPr>
              <w:spacing w:after="0"/>
              <w:jc w:val="center"/>
              <w:rPr>
                <w:szCs w:val="24"/>
              </w:rPr>
            </w:pPr>
          </w:p>
        </w:tc>
        <w:tc>
          <w:tcPr>
            <w:tcW w:w="2071" w:type="dxa"/>
            <w:tcBorders>
              <w:left w:val="single" w:sz="2" w:space="0" w:color="000000"/>
              <w:bottom w:val="single" w:sz="2" w:space="0" w:color="000000"/>
              <w:right w:val="single" w:sz="2" w:space="0" w:color="000000"/>
            </w:tcBorders>
            <w:vAlign w:val="center"/>
          </w:tcPr>
          <w:p w:rsidR="00A0417F" w:rsidRPr="00063D4A" w:rsidRDefault="00A0417F" w:rsidP="00285129">
            <w:pPr>
              <w:spacing w:after="0"/>
              <w:jc w:val="center"/>
              <w:rPr>
                <w:szCs w:val="24"/>
              </w:rPr>
            </w:pPr>
          </w:p>
        </w:tc>
      </w:tr>
      <w:tr w:rsidR="008E0AF0" w:rsidTr="008E0AF0">
        <w:trPr>
          <w:trHeight w:val="233"/>
        </w:trPr>
        <w:tc>
          <w:tcPr>
            <w:tcW w:w="12715" w:type="dxa"/>
            <w:gridSpan w:val="6"/>
            <w:tcBorders>
              <w:left w:val="single" w:sz="2" w:space="0" w:color="000000"/>
              <w:bottom w:val="single" w:sz="2" w:space="0" w:color="000000"/>
            </w:tcBorders>
            <w:vAlign w:val="bottom"/>
          </w:tcPr>
          <w:p w:rsidR="008E0AF0" w:rsidRDefault="008E0AF0">
            <w:pPr>
              <w:spacing w:after="0"/>
              <w:jc w:val="right"/>
            </w:pPr>
            <w:r>
              <w:rPr>
                <w:szCs w:val="24"/>
              </w:rPr>
              <w:t>Итого, руб.</w:t>
            </w:r>
          </w:p>
        </w:tc>
        <w:tc>
          <w:tcPr>
            <w:tcW w:w="2071" w:type="dxa"/>
            <w:tcBorders>
              <w:left w:val="single" w:sz="2" w:space="0" w:color="000000"/>
              <w:bottom w:val="single" w:sz="2" w:space="0" w:color="000000"/>
              <w:right w:val="single" w:sz="2" w:space="0" w:color="000000"/>
            </w:tcBorders>
          </w:tcPr>
          <w:p w:rsidR="008E0AF0" w:rsidRDefault="008E0AF0">
            <w:pPr>
              <w:spacing w:after="0"/>
              <w:jc w:val="center"/>
              <w:rPr>
                <w:szCs w:val="24"/>
              </w:rPr>
            </w:pPr>
          </w:p>
        </w:tc>
      </w:tr>
    </w:tbl>
    <w:p w:rsidR="00E102D6" w:rsidRDefault="00E102D6">
      <w:pPr>
        <w:spacing w:after="0"/>
        <w:jc w:val="center"/>
        <w:rPr>
          <w:color w:val="auto"/>
        </w:rPr>
      </w:pPr>
    </w:p>
    <w:sectPr w:rsidR="00E102D6" w:rsidSect="00E102D6">
      <w:footerReference w:type="default" r:id="rId9"/>
      <w:footerReference w:type="first" r:id="rId10"/>
      <w:pgSz w:w="16838" w:h="11906" w:orient="landscape"/>
      <w:pgMar w:top="1134" w:right="1134" w:bottom="1134" w:left="1134" w:header="0" w:footer="0" w:gutter="0"/>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72FB" w:rsidRDefault="002872FB" w:rsidP="00E102D6">
      <w:pPr>
        <w:spacing w:after="0"/>
      </w:pPr>
      <w:r>
        <w:separator/>
      </w:r>
    </w:p>
  </w:endnote>
  <w:endnote w:type="continuationSeparator" w:id="1">
    <w:p w:rsidR="002872FB" w:rsidRDefault="002872FB" w:rsidP="00E102D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4" w:name="PageNumWizard_FOOTER_Базовый5"/>
  <w:p w:rsidR="00E102D6" w:rsidRDefault="00877711">
    <w:pPr>
      <w:pStyle w:val="Footer"/>
      <w:jc w:val="right"/>
    </w:pPr>
    <w:r>
      <w:fldChar w:fldCharType="begin"/>
    </w:r>
    <w:r w:rsidR="008B4BA3">
      <w:instrText xml:space="preserve"> PAGE </w:instrText>
    </w:r>
    <w:r>
      <w:fldChar w:fldCharType="separate"/>
    </w:r>
    <w:r w:rsidR="00174D5E">
      <w:rPr>
        <w:noProof/>
      </w:rPr>
      <w:t>9</w:t>
    </w:r>
    <w:r>
      <w:fldChar w:fldCharType="end"/>
    </w:r>
    <w:bookmarkEnd w:id="4"/>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2D6" w:rsidRDefault="00E102D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2D6" w:rsidRDefault="00E102D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72FB" w:rsidRDefault="002872FB">
      <w:pPr>
        <w:rPr>
          <w:sz w:val="12"/>
        </w:rPr>
      </w:pPr>
      <w:r>
        <w:separator/>
      </w:r>
    </w:p>
  </w:footnote>
  <w:footnote w:type="continuationSeparator" w:id="1">
    <w:p w:rsidR="002872FB" w:rsidRDefault="002872FB">
      <w:pPr>
        <w:rPr>
          <w:sz w:val="12"/>
        </w:rPr>
      </w:pPr>
      <w:r>
        <w:continuationSeparator/>
      </w:r>
    </w:p>
  </w:footnote>
  <w:footnote w:id="2">
    <w:p w:rsidR="003D09A2" w:rsidRPr="00B220DF" w:rsidRDefault="003D09A2" w:rsidP="003D09A2">
      <w:pPr>
        <w:pStyle w:val="aff4"/>
        <w:rPr>
          <w:sz w:val="14"/>
          <w:szCs w:val="14"/>
        </w:rPr>
      </w:pPr>
      <w:r w:rsidRPr="00B220DF">
        <w:rPr>
          <w:rStyle w:val="aff3"/>
          <w:sz w:val="14"/>
          <w:szCs w:val="14"/>
        </w:rPr>
        <w:footnoteRef/>
      </w:r>
      <w:r w:rsidRPr="00B220DF">
        <w:rPr>
          <w:sz w:val="14"/>
          <w:szCs w:val="14"/>
        </w:rPr>
        <w:t xml:space="preserve"> Указываются пункты, части, статьи Федерального </w:t>
      </w:r>
      <w:hyperlink r:id="rId1" w:tooltip="Федеральный закон от 05.04.2013 N 44-ФЗ (ред. от 27.12.2018) &quot;О контрактной системе в сфере закупок товаров, работ, услуг для обеспечения государственных и муниципальных нужд&quot; (с изм. и доп., вступ. в силу с 07.01.2019) {КонсультантПлюс}" w:history="1">
        <w:r w:rsidRPr="00B220DF">
          <w:rPr>
            <w:sz w:val="14"/>
            <w:szCs w:val="14"/>
          </w:rPr>
          <w:t>закона</w:t>
        </w:r>
      </w:hyperlink>
      <w:r w:rsidRPr="00B220DF">
        <w:rPr>
          <w:sz w:val="14"/>
          <w:szCs w:val="14"/>
        </w:rPr>
        <w:t xml:space="preserve"> о контрактной системе, в соответствии с которыми заключается Контракт.</w:t>
      </w:r>
    </w:p>
  </w:footnote>
  <w:footnote w:id="3">
    <w:p w:rsidR="00E102D6" w:rsidRDefault="008B4BA3">
      <w:pPr>
        <w:pStyle w:val="Footnote1"/>
      </w:pPr>
      <w:r>
        <w:rPr>
          <w:rStyle w:val="a9"/>
        </w:rPr>
        <w:footnoteRef/>
      </w:r>
      <w:r>
        <w:t>В случае если настоящий контракт не подлежит оплате за счет субсидий, указанных в пункте 1 статьи 78.1 Бюджетного кодекса Российской Федерации,  данный пункт настоящего контракта не применяется.</w:t>
      </w:r>
    </w:p>
  </w:footnote>
  <w:footnote w:id="4">
    <w:p w:rsidR="00E102D6" w:rsidRDefault="008B4BA3">
      <w:pPr>
        <w:pStyle w:val="Footnote1"/>
      </w:pPr>
      <w:r>
        <w:rPr>
          <w:rStyle w:val="a9"/>
        </w:rPr>
        <w:footnoteRef/>
      </w:r>
      <w:r>
        <w:rPr>
          <w:sz w:val="18"/>
        </w:rPr>
        <w:t>В случае, предусмотренном пунктом 1 части 77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документ о приемке предоставляется и подписывается в сроки, указанные в настоящем разделе, на бумажном носителе без использования усиленной электронной подписи и единой информационной системы в сфере закупок.</w:t>
      </w:r>
    </w:p>
  </w:footnote>
  <w:footnote w:id="5">
    <w:p w:rsidR="00E102D6" w:rsidRDefault="008B4BA3">
      <w:pPr>
        <w:spacing w:after="0"/>
        <w:rPr>
          <w:sz w:val="20"/>
        </w:rPr>
      </w:pPr>
      <w:r>
        <w:rPr>
          <w:rStyle w:val="a9"/>
        </w:rPr>
        <w:footnoteRef/>
      </w:r>
      <w:r>
        <w:rPr>
          <w:sz w:val="20"/>
        </w:rPr>
        <w:t>Раздел 7 не применяется в случаях:</w:t>
      </w:r>
    </w:p>
    <w:p w:rsidR="00E102D6" w:rsidRDefault="008B4BA3">
      <w:pPr>
        <w:spacing w:after="0"/>
        <w:rPr>
          <w:sz w:val="20"/>
        </w:rPr>
      </w:pPr>
      <w:r>
        <w:rPr>
          <w:sz w:val="20"/>
        </w:rPr>
        <w:t>- если Исполнителем является казенное учреждение;</w:t>
      </w:r>
    </w:p>
    <w:p w:rsidR="00E102D6" w:rsidRDefault="008B4BA3">
      <w:pPr>
        <w:spacing w:after="0"/>
      </w:pPr>
      <w:r>
        <w:rPr>
          <w:sz w:val="20"/>
        </w:rPr>
        <w:t>- Исполнитель, с которым заключен контракт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предоставил информацию, содержащуюся в реестре контрактов, заключенных заказчиками, и подтверждающую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Такая информация представляется Исполнителем до заключения контракта в случаях, установленных Федерального закона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footnote>
  <w:footnote w:id="6">
    <w:p w:rsidR="00E102D6" w:rsidRDefault="008B4BA3">
      <w:pPr>
        <w:pStyle w:val="Footnote1"/>
      </w:pPr>
      <w:r>
        <w:rPr>
          <w:rStyle w:val="a9"/>
        </w:rPr>
        <w:footnoteRef/>
      </w:r>
      <w:r>
        <w:t>Применяется в случае проведения конкурса или аукциона.</w:t>
      </w:r>
    </w:p>
  </w:footnote>
  <w:footnote w:id="7">
    <w:p w:rsidR="00E102D6" w:rsidRDefault="008B4BA3">
      <w:pPr>
        <w:pStyle w:val="Footnote1"/>
      </w:pPr>
      <w:r>
        <w:rPr>
          <w:rStyle w:val="a9"/>
        </w:rPr>
        <w:footnoteRef/>
      </w:r>
      <w:r>
        <w:rPr>
          <w:szCs w:val="18"/>
        </w:rPr>
        <w:t>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716A9"/>
    <w:multiLevelType w:val="multilevel"/>
    <w:tmpl w:val="331ABA4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
    <w:nsid w:val="21E57795"/>
    <w:multiLevelType w:val="multilevel"/>
    <w:tmpl w:val="C55A827C"/>
    <w:lvl w:ilvl="0">
      <w:start w:val="1"/>
      <w:numFmt w:val="decimal"/>
      <w:lvlText w:val="%1."/>
      <w:lvlJc w:val="left"/>
      <w:pPr>
        <w:tabs>
          <w:tab w:val="num" w:pos="899"/>
        </w:tabs>
        <w:ind w:left="899" w:hanging="360"/>
      </w:pPr>
    </w:lvl>
    <w:lvl w:ilvl="1">
      <w:start w:val="1"/>
      <w:numFmt w:val="decimal"/>
      <w:lvlText w:val="%2."/>
      <w:lvlJc w:val="left"/>
      <w:pPr>
        <w:tabs>
          <w:tab w:val="num" w:pos="1619"/>
        </w:tabs>
        <w:ind w:left="1619" w:hanging="360"/>
      </w:pPr>
      <w:rPr>
        <w:sz w:val="20"/>
      </w:rPr>
    </w:lvl>
    <w:lvl w:ilvl="2">
      <w:start w:val="1"/>
      <w:numFmt w:val="lowerRoman"/>
      <w:lvlText w:val="%3."/>
      <w:lvlJc w:val="right"/>
      <w:pPr>
        <w:tabs>
          <w:tab w:val="num" w:pos="2339"/>
        </w:tabs>
        <w:ind w:left="2339" w:hanging="180"/>
      </w:pPr>
      <w:rPr>
        <w:color w:val="000000"/>
      </w:rPr>
    </w:lvl>
    <w:lvl w:ilvl="3">
      <w:start w:val="1"/>
      <w:numFmt w:val="decimal"/>
      <w:lvlText w:val="%4."/>
      <w:lvlJc w:val="left"/>
      <w:pPr>
        <w:tabs>
          <w:tab w:val="num" w:pos="3059"/>
        </w:tabs>
        <w:ind w:left="3059" w:hanging="360"/>
      </w:pPr>
    </w:lvl>
    <w:lvl w:ilvl="4">
      <w:start w:val="1"/>
      <w:numFmt w:val="lowerLetter"/>
      <w:lvlText w:val="%5."/>
      <w:lvlJc w:val="left"/>
      <w:pPr>
        <w:tabs>
          <w:tab w:val="num" w:pos="3779"/>
        </w:tabs>
        <w:ind w:left="3779" w:hanging="360"/>
      </w:pPr>
    </w:lvl>
    <w:lvl w:ilvl="5">
      <w:start w:val="1"/>
      <w:numFmt w:val="lowerRoman"/>
      <w:lvlText w:val="%6."/>
      <w:lvlJc w:val="right"/>
      <w:pPr>
        <w:tabs>
          <w:tab w:val="num" w:pos="4499"/>
        </w:tabs>
        <w:ind w:left="4499" w:hanging="180"/>
      </w:pPr>
    </w:lvl>
    <w:lvl w:ilvl="6">
      <w:start w:val="1"/>
      <w:numFmt w:val="decimal"/>
      <w:lvlText w:val="%7."/>
      <w:lvlJc w:val="left"/>
      <w:pPr>
        <w:tabs>
          <w:tab w:val="num" w:pos="5219"/>
        </w:tabs>
        <w:ind w:left="5219" w:hanging="360"/>
      </w:pPr>
    </w:lvl>
    <w:lvl w:ilvl="7">
      <w:start w:val="1"/>
      <w:numFmt w:val="lowerLetter"/>
      <w:lvlText w:val="%8."/>
      <w:lvlJc w:val="left"/>
      <w:pPr>
        <w:tabs>
          <w:tab w:val="num" w:pos="5939"/>
        </w:tabs>
        <w:ind w:left="5939" w:hanging="360"/>
      </w:pPr>
    </w:lvl>
    <w:lvl w:ilvl="8">
      <w:start w:val="1"/>
      <w:numFmt w:val="lowerRoman"/>
      <w:lvlText w:val="%9."/>
      <w:lvlJc w:val="right"/>
      <w:pPr>
        <w:tabs>
          <w:tab w:val="num" w:pos="6659"/>
        </w:tabs>
        <w:ind w:left="6659" w:hanging="180"/>
      </w:pPr>
    </w:lvl>
  </w:abstractNum>
  <w:abstractNum w:abstractNumId="2">
    <w:nsid w:val="2E052E78"/>
    <w:multiLevelType w:val="multilevel"/>
    <w:tmpl w:val="DD42E8A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nsid w:val="2E1E753D"/>
    <w:multiLevelType w:val="hybridMultilevel"/>
    <w:tmpl w:val="F5B84672"/>
    <w:lvl w:ilvl="0" w:tplc="CB38AD4A">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
    <w:nsid w:val="38333AA3"/>
    <w:multiLevelType w:val="multilevel"/>
    <w:tmpl w:val="5AB0AD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b/>
      </w:rPr>
    </w:lvl>
    <w:lvl w:ilvl="2">
      <w:start w:val="1"/>
      <w:numFmt w:val="decimal"/>
      <w:lvlText w:val="%1.%2.%3"/>
      <w:lvlJc w:val="left"/>
      <w:pPr>
        <w:tabs>
          <w:tab w:val="num" w:pos="227"/>
        </w:tabs>
        <w:ind w:left="0" w:firstLine="0"/>
      </w:pPr>
      <w:rPr>
        <w:b/>
      </w:rPr>
    </w:lvl>
    <w:lvl w:ilvl="3">
      <w:start w:val="1"/>
      <w:numFmt w:val="decimal"/>
      <w:lvlText w:val="%1.%2.%3.%4"/>
      <w:lvlJc w:val="left"/>
      <w:pPr>
        <w:tabs>
          <w:tab w:val="num" w:pos="864"/>
        </w:tabs>
        <w:ind w:left="864" w:hanging="864"/>
      </w:pPr>
      <w:rPr>
        <w:b/>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nsid w:val="47216E7B"/>
    <w:multiLevelType w:val="multilevel"/>
    <w:tmpl w:val="25D0E3F6"/>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567"/>
      </w:pPr>
      <w:rPr>
        <w:rFonts w:ascii="Times New Roman" w:hAnsi="Times New Roman"/>
        <w:sz w:val="16"/>
        <w:szCs w:val="16"/>
      </w:rPr>
    </w:lvl>
    <w:lvl w:ilvl="2">
      <w:start w:val="1"/>
      <w:numFmt w:val="decimal"/>
      <w:lvlText w:val="%1.%2.%3."/>
      <w:lvlJc w:val="left"/>
      <w:pPr>
        <w:tabs>
          <w:tab w:val="num" w:pos="0"/>
        </w:tabs>
        <w:ind w:left="0" w:firstLine="567"/>
      </w:pPr>
      <w:rPr>
        <w:rFonts w:ascii="Times New Roman" w:hAnsi="Times New Roman"/>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nsid w:val="4C01757F"/>
    <w:multiLevelType w:val="multilevel"/>
    <w:tmpl w:val="C63A2D0E"/>
    <w:lvl w:ilvl="0">
      <w:start w:val="1"/>
      <w:numFmt w:val="decimal"/>
      <w:pStyle w:val="Heading1"/>
      <w:lvlText w:val="%1."/>
      <w:lvlJc w:val="left"/>
      <w:pPr>
        <w:tabs>
          <w:tab w:val="num" w:pos="432"/>
        </w:tabs>
        <w:ind w:left="432" w:hanging="432"/>
      </w:pPr>
      <w:rPr>
        <w:rFonts w:ascii="Times New Roman" w:hAnsi="Times New Roman"/>
        <w:b w:val="0"/>
        <w:sz w:val="22"/>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170"/>
        </w:tabs>
        <w:ind w:left="720" w:hanging="720"/>
      </w:pPr>
      <w:rPr>
        <w:rFonts w:ascii="Times New Roman" w:hAnsi="Times New Roman"/>
        <w:b w:val="0"/>
        <w:i w:val="0"/>
        <w:sz w:val="26"/>
      </w:rPr>
    </w:lvl>
    <w:lvl w:ilvl="3">
      <w:start w:val="1"/>
      <w:numFmt w:val="decimal"/>
      <w:lvlText w:val="%4)"/>
      <w:lvlJc w:val="left"/>
      <w:pPr>
        <w:tabs>
          <w:tab w:val="num" w:pos="360"/>
        </w:tabs>
        <w:ind w:left="360" w:hanging="360"/>
      </w:pPr>
      <w:rPr>
        <w:b w:val="0"/>
        <w:sz w:val="28"/>
      </w:rPr>
    </w:lvl>
    <w:lvl w:ilvl="4">
      <w:start w:val="1"/>
      <w:numFmt w:val="russianLower"/>
      <w:lvlText w:val="%5)"/>
      <w:lvlJc w:val="left"/>
      <w:pPr>
        <w:tabs>
          <w:tab w:val="num" w:pos="1800"/>
        </w:tabs>
        <w:ind w:left="1800" w:hanging="360"/>
      </w:pPr>
      <w:rPr>
        <w:sz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50767500"/>
    <w:multiLevelType w:val="hybridMultilevel"/>
    <w:tmpl w:val="3F8671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18C2C1B"/>
    <w:multiLevelType w:val="hybridMultilevel"/>
    <w:tmpl w:val="14FED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56035C"/>
    <w:multiLevelType w:val="hybridMultilevel"/>
    <w:tmpl w:val="6FC40EC8"/>
    <w:lvl w:ilvl="0" w:tplc="07EC48C6">
      <w:start w:val="4"/>
      <w:numFmt w:val="decimal"/>
      <w:lvlText w:val="%1.."/>
      <w:lvlJc w:val="left"/>
      <w:pPr>
        <w:ind w:left="1080" w:hanging="720"/>
      </w:pPr>
      <w:rPr>
        <w:rFonts w:hint="default"/>
        <w:b w:val="0"/>
      </w:rPr>
    </w:lvl>
    <w:lvl w:ilvl="1" w:tplc="4CAE096C" w:tentative="1">
      <w:start w:val="1"/>
      <w:numFmt w:val="lowerLetter"/>
      <w:lvlText w:val="%2."/>
      <w:lvlJc w:val="left"/>
      <w:pPr>
        <w:ind w:left="1440" w:hanging="360"/>
      </w:pPr>
    </w:lvl>
    <w:lvl w:ilvl="2" w:tplc="CD945172" w:tentative="1">
      <w:start w:val="1"/>
      <w:numFmt w:val="lowerRoman"/>
      <w:lvlText w:val="%3."/>
      <w:lvlJc w:val="right"/>
      <w:pPr>
        <w:ind w:left="2160" w:hanging="180"/>
      </w:pPr>
    </w:lvl>
    <w:lvl w:ilvl="3" w:tplc="FD962060" w:tentative="1">
      <w:start w:val="1"/>
      <w:numFmt w:val="decimal"/>
      <w:lvlText w:val="%4."/>
      <w:lvlJc w:val="left"/>
      <w:pPr>
        <w:ind w:left="2880" w:hanging="360"/>
      </w:pPr>
    </w:lvl>
    <w:lvl w:ilvl="4" w:tplc="6D3C31E2" w:tentative="1">
      <w:start w:val="1"/>
      <w:numFmt w:val="lowerLetter"/>
      <w:lvlText w:val="%5."/>
      <w:lvlJc w:val="left"/>
      <w:pPr>
        <w:ind w:left="3600" w:hanging="360"/>
      </w:pPr>
    </w:lvl>
    <w:lvl w:ilvl="5" w:tplc="008A0FC4" w:tentative="1">
      <w:start w:val="1"/>
      <w:numFmt w:val="lowerRoman"/>
      <w:lvlText w:val="%6."/>
      <w:lvlJc w:val="right"/>
      <w:pPr>
        <w:ind w:left="4320" w:hanging="180"/>
      </w:pPr>
    </w:lvl>
    <w:lvl w:ilvl="6" w:tplc="3B6C14EE" w:tentative="1">
      <w:start w:val="1"/>
      <w:numFmt w:val="decimal"/>
      <w:lvlText w:val="%7."/>
      <w:lvlJc w:val="left"/>
      <w:pPr>
        <w:ind w:left="5040" w:hanging="360"/>
      </w:pPr>
    </w:lvl>
    <w:lvl w:ilvl="7" w:tplc="604A66F4" w:tentative="1">
      <w:start w:val="1"/>
      <w:numFmt w:val="lowerLetter"/>
      <w:lvlText w:val="%8."/>
      <w:lvlJc w:val="left"/>
      <w:pPr>
        <w:ind w:left="5760" w:hanging="360"/>
      </w:pPr>
    </w:lvl>
    <w:lvl w:ilvl="8" w:tplc="FC0600FE" w:tentative="1">
      <w:start w:val="1"/>
      <w:numFmt w:val="lowerRoman"/>
      <w:lvlText w:val="%9."/>
      <w:lvlJc w:val="right"/>
      <w:pPr>
        <w:ind w:left="6480" w:hanging="180"/>
      </w:pPr>
    </w:lvl>
  </w:abstractNum>
  <w:abstractNum w:abstractNumId="10">
    <w:nsid w:val="73D62256"/>
    <w:multiLevelType w:val="multilevel"/>
    <w:tmpl w:val="D38E787A"/>
    <w:lvl w:ilvl="0">
      <w:start w:val="1"/>
      <w:numFmt w:val="decimal"/>
      <w:lvlText w:val="%1."/>
      <w:lvlJc w:val="left"/>
      <w:pPr>
        <w:tabs>
          <w:tab w:val="num" w:pos="0"/>
        </w:tabs>
        <w:ind w:left="360" w:hanging="360"/>
      </w:pPr>
    </w:lvl>
    <w:lvl w:ilvl="1">
      <w:start w:val="1"/>
      <w:numFmt w:val="decimal"/>
      <w:lvlText w:val="%1.%2."/>
      <w:lvlJc w:val="left"/>
      <w:pPr>
        <w:tabs>
          <w:tab w:val="num" w:pos="0"/>
        </w:tabs>
        <w:ind w:left="1142" w:hanging="432"/>
      </w:pPr>
      <w:rPr>
        <w:b/>
      </w:rPr>
    </w:lvl>
    <w:lvl w:ilvl="2">
      <w:start w:val="1"/>
      <w:numFmt w:val="decimal"/>
      <w:lvlText w:val="%1.%2.%3."/>
      <w:lvlJc w:val="left"/>
      <w:pPr>
        <w:tabs>
          <w:tab w:val="num" w:pos="0"/>
        </w:tabs>
        <w:ind w:left="1224"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6"/>
  </w:num>
  <w:num w:numId="2">
    <w:abstractNumId w:val="10"/>
  </w:num>
  <w:num w:numId="3">
    <w:abstractNumId w:val="4"/>
  </w:num>
  <w:num w:numId="4">
    <w:abstractNumId w:val="1"/>
  </w:num>
  <w:num w:numId="5">
    <w:abstractNumId w:val="2"/>
  </w:num>
  <w:num w:numId="6">
    <w:abstractNumId w:val="0"/>
  </w:num>
  <w:num w:numId="7">
    <w:abstractNumId w:val="9"/>
  </w:num>
  <w:num w:numId="8">
    <w:abstractNumId w:val="5"/>
  </w:num>
  <w:num w:numId="9">
    <w:abstractNumId w:val="3"/>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autoHyphenation/>
  <w:characterSpacingControl w:val="doNotCompress"/>
  <w:footnotePr>
    <w:footnote w:id="0"/>
    <w:footnote w:id="1"/>
  </w:footnotePr>
  <w:endnotePr>
    <w:endnote w:id="0"/>
    <w:endnote w:id="1"/>
  </w:endnotePr>
  <w:compat/>
  <w:rsids>
    <w:rsidRoot w:val="00E102D6"/>
    <w:rsid w:val="00063D4A"/>
    <w:rsid w:val="00081216"/>
    <w:rsid w:val="00111E28"/>
    <w:rsid w:val="00174D5E"/>
    <w:rsid w:val="002872FB"/>
    <w:rsid w:val="00297524"/>
    <w:rsid w:val="003C749A"/>
    <w:rsid w:val="003D09A2"/>
    <w:rsid w:val="006B26A3"/>
    <w:rsid w:val="007B6EBD"/>
    <w:rsid w:val="007C751E"/>
    <w:rsid w:val="0080170F"/>
    <w:rsid w:val="00877711"/>
    <w:rsid w:val="008B4BA3"/>
    <w:rsid w:val="008E0AF0"/>
    <w:rsid w:val="00931B78"/>
    <w:rsid w:val="009E2D62"/>
    <w:rsid w:val="00A0417F"/>
    <w:rsid w:val="00A7095B"/>
    <w:rsid w:val="00A82EE1"/>
    <w:rsid w:val="00B26521"/>
    <w:rsid w:val="00B66531"/>
    <w:rsid w:val="00BD2B72"/>
    <w:rsid w:val="00C07350"/>
    <w:rsid w:val="00CA01ED"/>
    <w:rsid w:val="00DA57D9"/>
    <w:rsid w:val="00E102D6"/>
    <w:rsid w:val="00E314DA"/>
    <w:rsid w:val="00E8113A"/>
    <w:rsid w:val="00FB0B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4D43DB"/>
    <w:pPr>
      <w:spacing w:after="60"/>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11"/>
    <w:uiPriority w:val="9"/>
    <w:qFormat/>
    <w:rsid w:val="004D43DB"/>
    <w:pPr>
      <w:keepNext/>
      <w:numPr>
        <w:numId w:val="1"/>
      </w:numPr>
      <w:spacing w:before="240"/>
      <w:jc w:val="center"/>
      <w:outlineLvl w:val="0"/>
    </w:pPr>
    <w:rPr>
      <w:b/>
      <w:sz w:val="36"/>
    </w:rPr>
  </w:style>
  <w:style w:type="paragraph" w:customStyle="1" w:styleId="Heading2">
    <w:name w:val="Heading 2"/>
    <w:basedOn w:val="a"/>
    <w:next w:val="a"/>
    <w:link w:val="2"/>
    <w:uiPriority w:val="9"/>
    <w:qFormat/>
    <w:rsid w:val="004D43DB"/>
    <w:pPr>
      <w:keepNext/>
      <w:numPr>
        <w:ilvl w:val="1"/>
        <w:numId w:val="1"/>
      </w:numPr>
      <w:jc w:val="center"/>
      <w:outlineLvl w:val="1"/>
    </w:pPr>
    <w:rPr>
      <w:b/>
      <w:sz w:val="30"/>
    </w:rPr>
  </w:style>
  <w:style w:type="paragraph" w:customStyle="1" w:styleId="Heading3">
    <w:name w:val="Heading 3"/>
    <w:basedOn w:val="a"/>
    <w:next w:val="a"/>
    <w:link w:val="3"/>
    <w:uiPriority w:val="9"/>
    <w:qFormat/>
    <w:rsid w:val="004D43DB"/>
    <w:pPr>
      <w:keepNext/>
      <w:numPr>
        <w:ilvl w:val="2"/>
        <w:numId w:val="1"/>
      </w:numPr>
      <w:spacing w:before="240"/>
      <w:outlineLvl w:val="2"/>
    </w:pPr>
    <w:rPr>
      <w:rFonts w:ascii="Arial" w:hAnsi="Arial"/>
      <w:b/>
    </w:rPr>
  </w:style>
  <w:style w:type="paragraph" w:customStyle="1" w:styleId="Heading4">
    <w:name w:val="Heading 4"/>
    <w:next w:val="a"/>
    <w:link w:val="4"/>
    <w:uiPriority w:val="9"/>
    <w:qFormat/>
    <w:rsid w:val="004D43DB"/>
    <w:pPr>
      <w:spacing w:before="120" w:after="120" w:line="276" w:lineRule="auto"/>
      <w:jc w:val="both"/>
      <w:outlineLvl w:val="3"/>
    </w:pPr>
    <w:rPr>
      <w:rFonts w:ascii="XO Thames" w:hAnsi="XO Thames"/>
      <w:b/>
      <w:sz w:val="24"/>
    </w:rPr>
  </w:style>
  <w:style w:type="paragraph" w:customStyle="1" w:styleId="Heading5">
    <w:name w:val="Heading 5"/>
    <w:next w:val="a"/>
    <w:link w:val="5"/>
    <w:uiPriority w:val="9"/>
    <w:qFormat/>
    <w:rsid w:val="004D43DB"/>
    <w:pPr>
      <w:spacing w:before="120" w:after="120" w:line="276" w:lineRule="auto"/>
      <w:jc w:val="both"/>
      <w:outlineLvl w:val="4"/>
    </w:pPr>
    <w:rPr>
      <w:rFonts w:ascii="XO Thames" w:hAnsi="XO Thames"/>
      <w:b/>
    </w:rPr>
  </w:style>
  <w:style w:type="character" w:customStyle="1" w:styleId="1">
    <w:name w:val="Обычный1"/>
    <w:qFormat/>
    <w:rsid w:val="004D43DB"/>
    <w:rPr>
      <w:rFonts w:ascii="Times New Roman" w:hAnsi="Times New Roman"/>
      <w:sz w:val="24"/>
    </w:rPr>
  </w:style>
  <w:style w:type="character" w:customStyle="1" w:styleId="a3">
    <w:name w:val="Основной текст Знак"/>
    <w:basedOn w:val="1"/>
    <w:link w:val="a4"/>
    <w:qFormat/>
    <w:rsid w:val="004D43DB"/>
  </w:style>
  <w:style w:type="character" w:customStyle="1" w:styleId="20">
    <w:name w:val="Оглавление 2 Знак"/>
    <w:link w:val="TOC2"/>
    <w:qFormat/>
    <w:rsid w:val="004D43DB"/>
    <w:rPr>
      <w:rFonts w:ascii="XO Thames" w:hAnsi="XO Thames"/>
      <w:sz w:val="28"/>
    </w:rPr>
  </w:style>
  <w:style w:type="character" w:customStyle="1" w:styleId="40">
    <w:name w:val="Оглавление 4 Знак"/>
    <w:link w:val="TOC4"/>
    <w:qFormat/>
    <w:rsid w:val="004D43DB"/>
    <w:rPr>
      <w:rFonts w:ascii="XO Thames" w:hAnsi="XO Thames"/>
      <w:sz w:val="28"/>
    </w:rPr>
  </w:style>
  <w:style w:type="character" w:customStyle="1" w:styleId="6">
    <w:name w:val="Оглавление 6 Знак"/>
    <w:link w:val="TOC6"/>
    <w:qFormat/>
    <w:rsid w:val="004D43DB"/>
    <w:rPr>
      <w:rFonts w:ascii="XO Thames" w:hAnsi="XO Thames"/>
      <w:sz w:val="28"/>
    </w:rPr>
  </w:style>
  <w:style w:type="character" w:customStyle="1" w:styleId="7">
    <w:name w:val="Оглавление 7 Знак"/>
    <w:link w:val="TOC7"/>
    <w:qFormat/>
    <w:rsid w:val="004D43DB"/>
    <w:rPr>
      <w:rFonts w:ascii="XO Thames" w:hAnsi="XO Thames"/>
      <w:sz w:val="28"/>
    </w:rPr>
  </w:style>
  <w:style w:type="character" w:customStyle="1" w:styleId="Endnote">
    <w:name w:val="Endnote"/>
    <w:link w:val="Endnote1"/>
    <w:qFormat/>
    <w:rsid w:val="004D43DB"/>
    <w:rPr>
      <w:rFonts w:ascii="XO Thames" w:hAnsi="XO Thames"/>
      <w:sz w:val="22"/>
    </w:rPr>
  </w:style>
  <w:style w:type="character" w:customStyle="1" w:styleId="3">
    <w:name w:val="Заголовок 3 Знак"/>
    <w:basedOn w:val="1"/>
    <w:link w:val="Heading3"/>
    <w:qFormat/>
    <w:rsid w:val="004D43DB"/>
    <w:rPr>
      <w:rFonts w:ascii="Arial" w:hAnsi="Arial"/>
      <w:b/>
    </w:rPr>
  </w:style>
  <w:style w:type="character" w:customStyle="1" w:styleId="30">
    <w:name w:val="Стиль3 Знак"/>
    <w:basedOn w:val="1"/>
    <w:link w:val="31"/>
    <w:qFormat/>
    <w:rsid w:val="004D43DB"/>
  </w:style>
  <w:style w:type="character" w:customStyle="1" w:styleId="a5">
    <w:name w:val="Текст выноски Знак"/>
    <w:basedOn w:val="1"/>
    <w:link w:val="a6"/>
    <w:qFormat/>
    <w:rsid w:val="004D43DB"/>
    <w:rPr>
      <w:rFonts w:ascii="Tahoma" w:hAnsi="Tahoma"/>
      <w:sz w:val="16"/>
    </w:rPr>
  </w:style>
  <w:style w:type="character" w:customStyle="1" w:styleId="32">
    <w:name w:val="Оглавление 3 Знак"/>
    <w:link w:val="TOC3"/>
    <w:qFormat/>
    <w:rsid w:val="004D43DB"/>
    <w:rPr>
      <w:rFonts w:ascii="XO Thames" w:hAnsi="XO Thames"/>
      <w:sz w:val="28"/>
    </w:rPr>
  </w:style>
  <w:style w:type="character" w:customStyle="1" w:styleId="10">
    <w:name w:val="Стиль1"/>
    <w:basedOn w:val="1"/>
    <w:link w:val="110"/>
    <w:qFormat/>
    <w:rsid w:val="004D43DB"/>
    <w:rPr>
      <w:b/>
      <w:sz w:val="28"/>
    </w:rPr>
  </w:style>
  <w:style w:type="character" w:customStyle="1" w:styleId="5">
    <w:name w:val="Заголовок 5 Знак"/>
    <w:link w:val="Heading5"/>
    <w:qFormat/>
    <w:rsid w:val="004D43DB"/>
    <w:rPr>
      <w:rFonts w:ascii="XO Thames" w:hAnsi="XO Thames"/>
      <w:b/>
      <w:sz w:val="22"/>
    </w:rPr>
  </w:style>
  <w:style w:type="character" w:customStyle="1" w:styleId="a7">
    <w:name w:val="Основной текст с отступом Знак"/>
    <w:basedOn w:val="1"/>
    <w:link w:val="a8"/>
    <w:qFormat/>
    <w:rsid w:val="004D43DB"/>
  </w:style>
  <w:style w:type="character" w:customStyle="1" w:styleId="11">
    <w:name w:val="Заголовок 1 Знак1"/>
    <w:basedOn w:val="1"/>
    <w:link w:val="Heading1"/>
    <w:qFormat/>
    <w:rsid w:val="004D43DB"/>
    <w:rPr>
      <w:b/>
      <w:sz w:val="36"/>
    </w:rPr>
  </w:style>
  <w:style w:type="character" w:customStyle="1" w:styleId="a9">
    <w:name w:val="Символ сноски"/>
    <w:link w:val="12"/>
    <w:qFormat/>
    <w:rsid w:val="00D90309"/>
    <w:rPr>
      <w:vertAlign w:val="superscript"/>
    </w:rPr>
  </w:style>
  <w:style w:type="character" w:customStyle="1" w:styleId="FootnoteReference">
    <w:name w:val="Footnote Reference"/>
    <w:rsid w:val="00E102D6"/>
    <w:rPr>
      <w:vertAlign w:val="superscript"/>
    </w:rPr>
  </w:style>
  <w:style w:type="character" w:customStyle="1" w:styleId="aa">
    <w:name w:val="ПОДзагол"/>
    <w:basedOn w:val="1"/>
    <w:link w:val="13"/>
    <w:qFormat/>
    <w:rsid w:val="004D43DB"/>
    <w:rPr>
      <w:b/>
    </w:rPr>
  </w:style>
  <w:style w:type="character" w:styleId="ab">
    <w:name w:val="Hyperlink"/>
    <w:basedOn w:val="a0"/>
    <w:link w:val="14"/>
    <w:rsid w:val="004D43DB"/>
    <w:rPr>
      <w:color w:val="0000FF"/>
      <w:u w:val="single"/>
    </w:rPr>
  </w:style>
  <w:style w:type="character" w:customStyle="1" w:styleId="Footnote">
    <w:name w:val="Footnote"/>
    <w:basedOn w:val="1"/>
    <w:link w:val="Footnote1"/>
    <w:qFormat/>
    <w:rsid w:val="004D43DB"/>
    <w:rPr>
      <w:sz w:val="20"/>
    </w:rPr>
  </w:style>
  <w:style w:type="character" w:customStyle="1" w:styleId="15">
    <w:name w:val="Оглавление 1 Знак"/>
    <w:basedOn w:val="1"/>
    <w:link w:val="TOC1"/>
    <w:qFormat/>
    <w:rsid w:val="004D43DB"/>
    <w:rPr>
      <w:b/>
      <w:caps/>
      <w:sz w:val="20"/>
    </w:rPr>
  </w:style>
  <w:style w:type="character" w:customStyle="1" w:styleId="HeaderandFooter">
    <w:name w:val="Header and Footer"/>
    <w:qFormat/>
    <w:rsid w:val="004D43DB"/>
    <w:rPr>
      <w:rFonts w:ascii="XO Thames" w:hAnsi="XO Thames"/>
      <w:sz w:val="20"/>
    </w:rPr>
  </w:style>
  <w:style w:type="character" w:customStyle="1" w:styleId="ConsPlusNormal">
    <w:name w:val="ConsPlusNormal"/>
    <w:link w:val="ConsPlusNormal1"/>
    <w:qFormat/>
    <w:rsid w:val="004D43DB"/>
    <w:rPr>
      <w:rFonts w:ascii="Arial" w:hAnsi="Arial"/>
      <w:sz w:val="20"/>
    </w:rPr>
  </w:style>
  <w:style w:type="character" w:customStyle="1" w:styleId="9">
    <w:name w:val="Оглавление 9 Знак"/>
    <w:link w:val="TOC9"/>
    <w:qFormat/>
    <w:rsid w:val="004D43DB"/>
    <w:rPr>
      <w:rFonts w:ascii="XO Thames" w:hAnsi="XO Thames"/>
      <w:sz w:val="28"/>
    </w:rPr>
  </w:style>
  <w:style w:type="character" w:customStyle="1" w:styleId="8">
    <w:name w:val="Оглавление 8 Знак"/>
    <w:link w:val="TOC8"/>
    <w:qFormat/>
    <w:rsid w:val="004D43DB"/>
    <w:rPr>
      <w:rFonts w:ascii="XO Thames" w:hAnsi="XO Thames"/>
      <w:sz w:val="28"/>
    </w:rPr>
  </w:style>
  <w:style w:type="character" w:customStyle="1" w:styleId="ac">
    <w:name w:val="Тема примечания Знак"/>
    <w:basedOn w:val="ad"/>
    <w:link w:val="ae"/>
    <w:qFormat/>
    <w:rsid w:val="004D43DB"/>
    <w:rPr>
      <w:b/>
    </w:rPr>
  </w:style>
  <w:style w:type="character" w:styleId="af">
    <w:name w:val="annotation reference"/>
    <w:basedOn w:val="a0"/>
    <w:link w:val="16"/>
    <w:qFormat/>
    <w:rsid w:val="004D43DB"/>
    <w:rPr>
      <w:sz w:val="16"/>
    </w:rPr>
  </w:style>
  <w:style w:type="character" w:customStyle="1" w:styleId="50">
    <w:name w:val="Оглавление 5 Знак"/>
    <w:link w:val="TOC5"/>
    <w:qFormat/>
    <w:rsid w:val="004D43DB"/>
    <w:rPr>
      <w:rFonts w:ascii="XO Thames" w:hAnsi="XO Thames"/>
      <w:sz w:val="28"/>
    </w:rPr>
  </w:style>
  <w:style w:type="character" w:customStyle="1" w:styleId="ad">
    <w:name w:val="Текст примечания Знак"/>
    <w:basedOn w:val="1"/>
    <w:link w:val="af0"/>
    <w:qFormat/>
    <w:rsid w:val="004D43DB"/>
    <w:rPr>
      <w:sz w:val="20"/>
    </w:rPr>
  </w:style>
  <w:style w:type="character" w:customStyle="1" w:styleId="af1">
    <w:name w:val="Подзаголовок Знак"/>
    <w:link w:val="af2"/>
    <w:qFormat/>
    <w:rsid w:val="004D43DB"/>
    <w:rPr>
      <w:rFonts w:ascii="XO Thames" w:hAnsi="XO Thames"/>
      <w:i/>
      <w:sz w:val="24"/>
    </w:rPr>
  </w:style>
  <w:style w:type="character" w:customStyle="1" w:styleId="af3">
    <w:name w:val="Название Знак"/>
    <w:link w:val="af4"/>
    <w:qFormat/>
    <w:rsid w:val="004D43DB"/>
    <w:rPr>
      <w:rFonts w:ascii="XO Thames" w:hAnsi="XO Thames"/>
      <w:b/>
      <w:caps/>
      <w:sz w:val="40"/>
    </w:rPr>
  </w:style>
  <w:style w:type="character" w:customStyle="1" w:styleId="4">
    <w:name w:val="Заголовок 4 Знак"/>
    <w:link w:val="Heading4"/>
    <w:qFormat/>
    <w:rsid w:val="004D43DB"/>
    <w:rPr>
      <w:rFonts w:ascii="XO Thames" w:hAnsi="XO Thames"/>
      <w:b/>
      <w:sz w:val="24"/>
    </w:rPr>
  </w:style>
  <w:style w:type="character" w:customStyle="1" w:styleId="af5">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basedOn w:val="1"/>
    <w:link w:val="af6"/>
    <w:uiPriority w:val="34"/>
    <w:qFormat/>
    <w:rsid w:val="004D43DB"/>
  </w:style>
  <w:style w:type="character" w:customStyle="1" w:styleId="xl24">
    <w:name w:val="xl24"/>
    <w:basedOn w:val="1"/>
    <w:link w:val="xl241"/>
    <w:qFormat/>
    <w:rsid w:val="004D43DB"/>
  </w:style>
  <w:style w:type="character" w:customStyle="1" w:styleId="2">
    <w:name w:val="Заголовок 2 Знак"/>
    <w:basedOn w:val="1"/>
    <w:link w:val="Heading2"/>
    <w:qFormat/>
    <w:rsid w:val="004D43DB"/>
    <w:rPr>
      <w:b/>
      <w:sz w:val="30"/>
    </w:rPr>
  </w:style>
  <w:style w:type="character" w:customStyle="1" w:styleId="17">
    <w:name w:val="Заголовок 1 Знак"/>
    <w:basedOn w:val="a0"/>
    <w:link w:val="120"/>
    <w:qFormat/>
    <w:rsid w:val="004D43DB"/>
    <w:rPr>
      <w:rFonts w:asciiTheme="majorHAnsi" w:hAnsiTheme="majorHAnsi"/>
      <w:b/>
      <w:color w:val="365F91" w:themeColor="accent1" w:themeShade="BF"/>
      <w:sz w:val="28"/>
    </w:rPr>
  </w:style>
  <w:style w:type="character" w:customStyle="1" w:styleId="18">
    <w:name w:val="Основной текст1"/>
    <w:basedOn w:val="a0"/>
    <w:link w:val="111"/>
    <w:qFormat/>
    <w:rsid w:val="004D43DB"/>
    <w:rPr>
      <w:rFonts w:ascii="Times New Roman" w:hAnsi="Times New Roman"/>
      <w:b w:val="0"/>
      <w:i w:val="0"/>
      <w:caps w:val="0"/>
      <w:smallCaps w:val="0"/>
      <w:strike w:val="0"/>
      <w:dstrike w:val="0"/>
      <w:color w:val="000000"/>
      <w:spacing w:val="0"/>
      <w:sz w:val="24"/>
      <w:u w:val="none"/>
    </w:rPr>
  </w:style>
  <w:style w:type="character" w:customStyle="1" w:styleId="af7">
    <w:name w:val="Текст сноски Знак"/>
    <w:aliases w:val="Текст сноски Знак Знак Знак,Текст сноски Знак Знак Знак Знак Знак,Знак8 Знак Знак Знак,Знак8 Знак Знак1,Char Знак,Знак4 Знак Знак, Знак6 Знак Знак,Footnote Text Char Знак Знак Знак,Footnote Text Char Знак Знак1"/>
    <w:basedOn w:val="a0"/>
    <w:link w:val="FootnoteText"/>
    <w:uiPriority w:val="99"/>
    <w:qFormat/>
    <w:rsid w:val="00022FAF"/>
    <w:rPr>
      <w:rFonts w:ascii="Times New Roman" w:hAnsi="Times New Roman"/>
      <w:sz w:val="20"/>
    </w:rPr>
  </w:style>
  <w:style w:type="character" w:customStyle="1" w:styleId="af8">
    <w:name w:val="Символ концевой сноски"/>
    <w:qFormat/>
    <w:rsid w:val="00D90309"/>
    <w:rPr>
      <w:vertAlign w:val="superscript"/>
    </w:rPr>
  </w:style>
  <w:style w:type="character" w:customStyle="1" w:styleId="EndnoteReference">
    <w:name w:val="Endnote Reference"/>
    <w:rsid w:val="00E102D6"/>
    <w:rPr>
      <w:vertAlign w:val="superscript"/>
    </w:rPr>
  </w:style>
  <w:style w:type="paragraph" w:customStyle="1" w:styleId="af9">
    <w:name w:val="Заголовок"/>
    <w:basedOn w:val="a"/>
    <w:next w:val="a4"/>
    <w:qFormat/>
    <w:rsid w:val="00D90309"/>
    <w:pPr>
      <w:keepNext/>
      <w:spacing w:before="240" w:after="120"/>
    </w:pPr>
    <w:rPr>
      <w:rFonts w:ascii="Liberation Sans" w:eastAsia="Microsoft YaHei" w:hAnsi="Liberation Sans" w:cs="Arial Unicode MS"/>
      <w:sz w:val="28"/>
      <w:szCs w:val="28"/>
    </w:rPr>
  </w:style>
  <w:style w:type="paragraph" w:styleId="a4">
    <w:name w:val="Body Text"/>
    <w:basedOn w:val="a"/>
    <w:link w:val="a3"/>
    <w:rsid w:val="004D43DB"/>
    <w:pPr>
      <w:spacing w:after="120"/>
    </w:pPr>
  </w:style>
  <w:style w:type="paragraph" w:styleId="afa">
    <w:name w:val="List"/>
    <w:basedOn w:val="a4"/>
    <w:rsid w:val="00D90309"/>
    <w:rPr>
      <w:rFonts w:cs="Arial Unicode MS"/>
    </w:rPr>
  </w:style>
  <w:style w:type="paragraph" w:customStyle="1" w:styleId="Caption">
    <w:name w:val="Caption"/>
    <w:basedOn w:val="a"/>
    <w:qFormat/>
    <w:rsid w:val="00D90309"/>
    <w:pPr>
      <w:suppressLineNumbers/>
      <w:spacing w:before="120" w:after="120"/>
    </w:pPr>
    <w:rPr>
      <w:rFonts w:cs="Arial Unicode MS"/>
      <w:i/>
      <w:iCs/>
      <w:szCs w:val="24"/>
    </w:rPr>
  </w:style>
  <w:style w:type="paragraph" w:styleId="afb">
    <w:name w:val="index heading"/>
    <w:basedOn w:val="a"/>
    <w:qFormat/>
    <w:rsid w:val="00D90309"/>
    <w:pPr>
      <w:suppressLineNumbers/>
    </w:pPr>
    <w:rPr>
      <w:rFonts w:cs="Arial Unicode MS"/>
    </w:rPr>
  </w:style>
  <w:style w:type="paragraph" w:customStyle="1" w:styleId="TOC2">
    <w:name w:val="TOC 2"/>
    <w:next w:val="a"/>
    <w:link w:val="20"/>
    <w:uiPriority w:val="39"/>
    <w:rsid w:val="004D43DB"/>
    <w:pPr>
      <w:spacing w:after="200" w:line="276" w:lineRule="auto"/>
      <w:ind w:left="200"/>
    </w:pPr>
    <w:rPr>
      <w:rFonts w:ascii="XO Thames" w:hAnsi="XO Thames"/>
      <w:sz w:val="28"/>
    </w:rPr>
  </w:style>
  <w:style w:type="paragraph" w:customStyle="1" w:styleId="TOC4">
    <w:name w:val="TOC 4"/>
    <w:next w:val="a"/>
    <w:link w:val="40"/>
    <w:uiPriority w:val="39"/>
    <w:rsid w:val="004D43DB"/>
    <w:pPr>
      <w:spacing w:after="200" w:line="276" w:lineRule="auto"/>
      <w:ind w:left="600"/>
    </w:pPr>
    <w:rPr>
      <w:rFonts w:ascii="XO Thames" w:hAnsi="XO Thames"/>
      <w:sz w:val="28"/>
    </w:rPr>
  </w:style>
  <w:style w:type="paragraph" w:customStyle="1" w:styleId="TOC6">
    <w:name w:val="TOC 6"/>
    <w:next w:val="a"/>
    <w:link w:val="6"/>
    <w:uiPriority w:val="39"/>
    <w:rsid w:val="004D43DB"/>
    <w:pPr>
      <w:spacing w:after="200" w:line="276" w:lineRule="auto"/>
      <w:ind w:left="1000"/>
    </w:pPr>
    <w:rPr>
      <w:rFonts w:ascii="XO Thames" w:hAnsi="XO Thames"/>
      <w:sz w:val="28"/>
    </w:rPr>
  </w:style>
  <w:style w:type="paragraph" w:customStyle="1" w:styleId="TOC7">
    <w:name w:val="TOC 7"/>
    <w:next w:val="a"/>
    <w:link w:val="7"/>
    <w:uiPriority w:val="39"/>
    <w:rsid w:val="004D43DB"/>
    <w:pPr>
      <w:spacing w:after="200" w:line="276" w:lineRule="auto"/>
      <w:ind w:left="1200"/>
    </w:pPr>
    <w:rPr>
      <w:rFonts w:ascii="XO Thames" w:hAnsi="XO Thames"/>
      <w:sz w:val="28"/>
    </w:rPr>
  </w:style>
  <w:style w:type="paragraph" w:customStyle="1" w:styleId="19">
    <w:name w:val="Основной шрифт абзаца1"/>
    <w:link w:val="Endnote"/>
    <w:qFormat/>
    <w:rsid w:val="004D43DB"/>
    <w:pPr>
      <w:spacing w:after="200" w:line="276" w:lineRule="auto"/>
    </w:pPr>
  </w:style>
  <w:style w:type="paragraph" w:customStyle="1" w:styleId="Endnote1">
    <w:name w:val="Endnote1"/>
    <w:link w:val="Endnote"/>
    <w:qFormat/>
    <w:rsid w:val="004D43DB"/>
    <w:pPr>
      <w:spacing w:after="200" w:line="276" w:lineRule="auto"/>
      <w:ind w:firstLine="851"/>
      <w:jc w:val="both"/>
    </w:pPr>
    <w:rPr>
      <w:rFonts w:ascii="XO Thames" w:hAnsi="XO Thames"/>
    </w:rPr>
  </w:style>
  <w:style w:type="paragraph" w:customStyle="1" w:styleId="31">
    <w:name w:val="Стиль3 Знак1"/>
    <w:basedOn w:val="a"/>
    <w:link w:val="30"/>
    <w:qFormat/>
    <w:rsid w:val="004D43DB"/>
    <w:pPr>
      <w:widowControl w:val="0"/>
      <w:tabs>
        <w:tab w:val="num" w:pos="227"/>
        <w:tab w:val="left" w:pos="360"/>
      </w:tabs>
      <w:spacing w:after="0"/>
    </w:pPr>
  </w:style>
  <w:style w:type="paragraph" w:styleId="a6">
    <w:name w:val="Balloon Text"/>
    <w:basedOn w:val="a"/>
    <w:link w:val="a5"/>
    <w:qFormat/>
    <w:rsid w:val="004D43DB"/>
    <w:pPr>
      <w:spacing w:after="0"/>
    </w:pPr>
    <w:rPr>
      <w:rFonts w:ascii="Tahoma" w:hAnsi="Tahoma"/>
      <w:sz w:val="16"/>
    </w:rPr>
  </w:style>
  <w:style w:type="paragraph" w:customStyle="1" w:styleId="TOC3">
    <w:name w:val="TOC 3"/>
    <w:next w:val="a"/>
    <w:link w:val="32"/>
    <w:uiPriority w:val="39"/>
    <w:rsid w:val="004D43DB"/>
    <w:pPr>
      <w:spacing w:after="200" w:line="276" w:lineRule="auto"/>
      <w:ind w:left="400"/>
    </w:pPr>
    <w:rPr>
      <w:rFonts w:ascii="XO Thames" w:hAnsi="XO Thames"/>
      <w:sz w:val="28"/>
    </w:rPr>
  </w:style>
  <w:style w:type="paragraph" w:customStyle="1" w:styleId="110">
    <w:name w:val="Стиль11"/>
    <w:basedOn w:val="a"/>
    <w:link w:val="10"/>
    <w:qFormat/>
    <w:rsid w:val="004D43DB"/>
    <w:pPr>
      <w:keepNext/>
      <w:keepLines/>
      <w:widowControl w:val="0"/>
      <w:tabs>
        <w:tab w:val="num" w:pos="432"/>
      </w:tabs>
      <w:ind w:left="432" w:hanging="432"/>
    </w:pPr>
    <w:rPr>
      <w:b/>
      <w:sz w:val="28"/>
    </w:rPr>
  </w:style>
  <w:style w:type="paragraph" w:styleId="a8">
    <w:name w:val="Body Text Indent"/>
    <w:basedOn w:val="a"/>
    <w:link w:val="a7"/>
    <w:rsid w:val="004D43DB"/>
    <w:pPr>
      <w:spacing w:after="120"/>
      <w:ind w:left="283"/>
    </w:pPr>
  </w:style>
  <w:style w:type="paragraph" w:customStyle="1" w:styleId="12">
    <w:name w:val="Знак сноски1"/>
    <w:basedOn w:val="19"/>
    <w:link w:val="a9"/>
    <w:qFormat/>
    <w:rsid w:val="004D43DB"/>
    <w:rPr>
      <w:vertAlign w:val="superscript"/>
    </w:rPr>
  </w:style>
  <w:style w:type="paragraph" w:customStyle="1" w:styleId="13">
    <w:name w:val="ПОДзагол1"/>
    <w:basedOn w:val="a"/>
    <w:link w:val="aa"/>
    <w:qFormat/>
    <w:rsid w:val="004D43DB"/>
    <w:pPr>
      <w:tabs>
        <w:tab w:val="num" w:pos="899"/>
      </w:tabs>
      <w:spacing w:before="240" w:line="276" w:lineRule="auto"/>
      <w:ind w:left="899" w:hanging="360"/>
    </w:pPr>
    <w:rPr>
      <w:b/>
    </w:rPr>
  </w:style>
  <w:style w:type="paragraph" w:customStyle="1" w:styleId="14">
    <w:name w:val="Гиперссылка1"/>
    <w:basedOn w:val="19"/>
    <w:link w:val="ab"/>
    <w:qFormat/>
    <w:rsid w:val="004D43DB"/>
    <w:rPr>
      <w:color w:val="0000FF"/>
      <w:u w:val="single"/>
    </w:rPr>
  </w:style>
  <w:style w:type="paragraph" w:customStyle="1" w:styleId="Footnote1">
    <w:name w:val="Footnote1"/>
    <w:basedOn w:val="a"/>
    <w:link w:val="Footnote"/>
    <w:qFormat/>
    <w:rsid w:val="004D43DB"/>
    <w:rPr>
      <w:sz w:val="20"/>
    </w:rPr>
  </w:style>
  <w:style w:type="paragraph" w:customStyle="1" w:styleId="TOC1">
    <w:name w:val="TOC 1"/>
    <w:basedOn w:val="a"/>
    <w:next w:val="a"/>
    <w:link w:val="15"/>
    <w:uiPriority w:val="39"/>
    <w:rsid w:val="004D43DB"/>
    <w:pPr>
      <w:spacing w:before="120" w:after="120"/>
      <w:jc w:val="left"/>
    </w:pPr>
    <w:rPr>
      <w:b/>
      <w:caps/>
      <w:sz w:val="20"/>
    </w:rPr>
  </w:style>
  <w:style w:type="paragraph" w:customStyle="1" w:styleId="afc">
    <w:name w:val="Колонтитул"/>
    <w:qFormat/>
    <w:rsid w:val="004D43DB"/>
    <w:pPr>
      <w:spacing w:after="200"/>
      <w:jc w:val="both"/>
    </w:pPr>
    <w:rPr>
      <w:rFonts w:ascii="XO Thames" w:hAnsi="XO Thames"/>
      <w:sz w:val="20"/>
    </w:rPr>
  </w:style>
  <w:style w:type="paragraph" w:customStyle="1" w:styleId="ConsPlusNormal1">
    <w:name w:val="ConsPlusNormal1"/>
    <w:link w:val="ConsPlusNormal"/>
    <w:qFormat/>
    <w:rsid w:val="004D43DB"/>
    <w:pPr>
      <w:widowControl w:val="0"/>
      <w:ind w:firstLine="720"/>
    </w:pPr>
    <w:rPr>
      <w:rFonts w:ascii="Arial" w:hAnsi="Arial"/>
      <w:sz w:val="20"/>
    </w:rPr>
  </w:style>
  <w:style w:type="paragraph" w:customStyle="1" w:styleId="TOC9">
    <w:name w:val="TOC 9"/>
    <w:next w:val="a"/>
    <w:link w:val="9"/>
    <w:uiPriority w:val="39"/>
    <w:rsid w:val="004D43DB"/>
    <w:pPr>
      <w:spacing w:after="200" w:line="276" w:lineRule="auto"/>
      <w:ind w:left="1600"/>
    </w:pPr>
    <w:rPr>
      <w:rFonts w:ascii="XO Thames" w:hAnsi="XO Thames"/>
      <w:sz w:val="28"/>
    </w:rPr>
  </w:style>
  <w:style w:type="paragraph" w:customStyle="1" w:styleId="TOC8">
    <w:name w:val="TOC 8"/>
    <w:next w:val="a"/>
    <w:link w:val="8"/>
    <w:uiPriority w:val="39"/>
    <w:rsid w:val="004D43DB"/>
    <w:pPr>
      <w:spacing w:after="200" w:line="276" w:lineRule="auto"/>
      <w:ind w:left="1400"/>
    </w:pPr>
    <w:rPr>
      <w:rFonts w:ascii="XO Thames" w:hAnsi="XO Thames"/>
      <w:sz w:val="28"/>
    </w:rPr>
  </w:style>
  <w:style w:type="paragraph" w:styleId="ae">
    <w:name w:val="annotation subject"/>
    <w:basedOn w:val="af0"/>
    <w:next w:val="af0"/>
    <w:link w:val="ac"/>
    <w:qFormat/>
    <w:rsid w:val="004D43DB"/>
    <w:rPr>
      <w:b/>
    </w:rPr>
  </w:style>
  <w:style w:type="paragraph" w:customStyle="1" w:styleId="16">
    <w:name w:val="Знак примечания1"/>
    <w:basedOn w:val="19"/>
    <w:link w:val="af"/>
    <w:qFormat/>
    <w:rsid w:val="004D43DB"/>
    <w:rPr>
      <w:sz w:val="16"/>
    </w:rPr>
  </w:style>
  <w:style w:type="paragraph" w:customStyle="1" w:styleId="TOC5">
    <w:name w:val="TOC 5"/>
    <w:next w:val="a"/>
    <w:link w:val="50"/>
    <w:uiPriority w:val="39"/>
    <w:rsid w:val="004D43DB"/>
    <w:pPr>
      <w:spacing w:after="200" w:line="276" w:lineRule="auto"/>
      <w:ind w:left="800"/>
    </w:pPr>
    <w:rPr>
      <w:rFonts w:ascii="XO Thames" w:hAnsi="XO Thames"/>
      <w:sz w:val="28"/>
    </w:rPr>
  </w:style>
  <w:style w:type="paragraph" w:styleId="af0">
    <w:name w:val="annotation text"/>
    <w:basedOn w:val="a"/>
    <w:link w:val="ad"/>
    <w:qFormat/>
    <w:rsid w:val="004D43DB"/>
    <w:rPr>
      <w:sz w:val="20"/>
    </w:rPr>
  </w:style>
  <w:style w:type="paragraph" w:styleId="af2">
    <w:name w:val="Subtitle"/>
    <w:next w:val="a"/>
    <w:link w:val="af1"/>
    <w:uiPriority w:val="11"/>
    <w:qFormat/>
    <w:rsid w:val="004D43DB"/>
    <w:pPr>
      <w:spacing w:after="200" w:line="276" w:lineRule="auto"/>
      <w:jc w:val="both"/>
    </w:pPr>
    <w:rPr>
      <w:rFonts w:ascii="XO Thames" w:hAnsi="XO Thames"/>
      <w:i/>
      <w:sz w:val="24"/>
    </w:rPr>
  </w:style>
  <w:style w:type="paragraph" w:styleId="af4">
    <w:name w:val="Title"/>
    <w:next w:val="a"/>
    <w:link w:val="af3"/>
    <w:uiPriority w:val="10"/>
    <w:qFormat/>
    <w:rsid w:val="004D43DB"/>
    <w:pPr>
      <w:spacing w:before="567" w:after="567" w:line="276" w:lineRule="auto"/>
      <w:jc w:val="center"/>
    </w:pPr>
    <w:rPr>
      <w:rFonts w:ascii="XO Thames" w:hAnsi="XO Thames"/>
      <w:b/>
      <w:caps/>
      <w:sz w:val="40"/>
    </w:rPr>
  </w:style>
  <w:style w:type="paragraph" w:styleId="af6">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Абзац списка4,Абзац списка3,lp1"/>
    <w:basedOn w:val="a"/>
    <w:link w:val="af5"/>
    <w:uiPriority w:val="34"/>
    <w:qFormat/>
    <w:rsid w:val="004D43DB"/>
    <w:pPr>
      <w:ind w:left="720"/>
      <w:contextualSpacing/>
    </w:pPr>
  </w:style>
  <w:style w:type="paragraph" w:customStyle="1" w:styleId="xl241">
    <w:name w:val="xl241"/>
    <w:basedOn w:val="a"/>
    <w:link w:val="xl24"/>
    <w:qFormat/>
    <w:rsid w:val="004D43DB"/>
    <w:pPr>
      <w:spacing w:before="100" w:after="100"/>
      <w:jc w:val="center"/>
    </w:pPr>
  </w:style>
  <w:style w:type="paragraph" w:customStyle="1" w:styleId="120">
    <w:name w:val="Заголовок 1 Знак2"/>
    <w:basedOn w:val="19"/>
    <w:link w:val="17"/>
    <w:qFormat/>
    <w:rsid w:val="004D43DB"/>
    <w:rPr>
      <w:rFonts w:asciiTheme="majorHAnsi" w:hAnsiTheme="majorHAnsi"/>
      <w:b/>
      <w:color w:val="365F91" w:themeColor="accent1" w:themeShade="BF"/>
      <w:sz w:val="28"/>
    </w:rPr>
  </w:style>
  <w:style w:type="paragraph" w:customStyle="1" w:styleId="111">
    <w:name w:val="Основной текст11"/>
    <w:basedOn w:val="19"/>
    <w:link w:val="18"/>
    <w:qFormat/>
    <w:rsid w:val="004D43DB"/>
    <w:rPr>
      <w:rFonts w:ascii="Times New Roman" w:hAnsi="Times New Roman"/>
      <w:sz w:val="24"/>
    </w:rPr>
  </w:style>
  <w:style w:type="paragraph" w:customStyle="1" w:styleId="FootnoteText">
    <w:name w:val="Footnote Text"/>
    <w:basedOn w:val="a"/>
    <w:link w:val="af7"/>
    <w:uiPriority w:val="99"/>
    <w:semiHidden/>
    <w:unhideWhenUsed/>
    <w:rsid w:val="00022FAF"/>
    <w:pPr>
      <w:spacing w:after="0"/>
    </w:pPr>
    <w:rPr>
      <w:sz w:val="20"/>
    </w:rPr>
  </w:style>
  <w:style w:type="paragraph" w:customStyle="1" w:styleId="Footnote11">
    <w:name w:val="Footnote11"/>
    <w:basedOn w:val="a"/>
    <w:qFormat/>
    <w:rsid w:val="00485177"/>
    <w:rPr>
      <w:rFonts w:eastAsia="Tahoma" w:cs="Noto Sans Devanagari"/>
      <w:sz w:val="20"/>
      <w:lang w:eastAsia="zh-CN" w:bidi="hi-IN"/>
    </w:rPr>
  </w:style>
  <w:style w:type="paragraph" w:customStyle="1" w:styleId="afd">
    <w:name w:val="Содержимое таблицы"/>
    <w:basedOn w:val="a"/>
    <w:qFormat/>
    <w:rsid w:val="00D90309"/>
    <w:pPr>
      <w:widowControl w:val="0"/>
      <w:suppressLineNumbers/>
    </w:pPr>
  </w:style>
  <w:style w:type="paragraph" w:customStyle="1" w:styleId="afe">
    <w:name w:val="Заголовок таблицы"/>
    <w:basedOn w:val="afd"/>
    <w:qFormat/>
    <w:rsid w:val="00D90309"/>
    <w:pPr>
      <w:jc w:val="center"/>
    </w:pPr>
    <w:rPr>
      <w:b/>
      <w:bCs/>
    </w:rPr>
  </w:style>
  <w:style w:type="paragraph" w:customStyle="1" w:styleId="Footer">
    <w:name w:val="Footer"/>
    <w:basedOn w:val="afc"/>
    <w:rsid w:val="00D90309"/>
    <w:pPr>
      <w:suppressLineNumbers/>
      <w:tabs>
        <w:tab w:val="center" w:pos="5273"/>
        <w:tab w:val="right" w:pos="10546"/>
      </w:tabs>
    </w:pPr>
  </w:style>
  <w:style w:type="paragraph" w:styleId="aff">
    <w:name w:val="No Spacing"/>
    <w:aliases w:val="TNR 12"/>
    <w:link w:val="aff0"/>
    <w:uiPriority w:val="1"/>
    <w:qFormat/>
    <w:rsid w:val="00D90309"/>
    <w:pPr>
      <w:spacing w:line="276" w:lineRule="auto"/>
    </w:pPr>
    <w:rPr>
      <w:rFonts w:ascii="Times New Roman" w:hAnsi="Times New Roman"/>
      <w:sz w:val="24"/>
      <w:szCs w:val="24"/>
    </w:rPr>
  </w:style>
  <w:style w:type="paragraph" w:styleId="aff1">
    <w:name w:val="Plain Text"/>
    <w:basedOn w:val="a"/>
    <w:link w:val="aff2"/>
    <w:qFormat/>
    <w:rsid w:val="00D90309"/>
    <w:pPr>
      <w:spacing w:after="0"/>
      <w:jc w:val="left"/>
    </w:pPr>
    <w:rPr>
      <w:rFonts w:ascii="Courier New" w:hAnsi="Courier New"/>
      <w:sz w:val="20"/>
    </w:rPr>
  </w:style>
  <w:style w:type="character" w:customStyle="1" w:styleId="aff0">
    <w:name w:val="Без интервала Знак"/>
    <w:aliases w:val="TNR 12 Знак"/>
    <w:link w:val="aff"/>
    <w:uiPriority w:val="1"/>
    <w:rsid w:val="00B26521"/>
    <w:rPr>
      <w:rFonts w:ascii="Times New Roman" w:hAnsi="Times New Roman"/>
      <w:sz w:val="24"/>
      <w:szCs w:val="24"/>
    </w:rPr>
  </w:style>
  <w:style w:type="character" w:customStyle="1" w:styleId="aff2">
    <w:name w:val="Текст Знак"/>
    <w:basedOn w:val="a0"/>
    <w:link w:val="aff1"/>
    <w:rsid w:val="00B26521"/>
    <w:rPr>
      <w:rFonts w:ascii="Courier New" w:hAnsi="Courier New"/>
      <w:sz w:val="20"/>
    </w:rPr>
  </w:style>
  <w:style w:type="character" w:styleId="aff3">
    <w:name w:val="footnote reference"/>
    <w:uiPriority w:val="99"/>
    <w:rsid w:val="003D09A2"/>
    <w:rPr>
      <w:rFonts w:cs="Times New Roman"/>
      <w:vertAlign w:val="superscript"/>
    </w:rPr>
  </w:style>
  <w:style w:type="paragraph" w:styleId="aff4">
    <w:name w:val="footnote text"/>
    <w:aliases w:val="Текст сноски Знак Знак,Текст сноски Знак Знак Знак Знак,Знак8 Знак Знак,Знак8 Знак,Char,Знак4 Знак, Знак6 Знак,Footnote Text Char Знак Знак,Footnote Text Char Знак,Footnote Text Char Знак Знак Знак Знак"/>
    <w:basedOn w:val="a"/>
    <w:link w:val="1a"/>
    <w:uiPriority w:val="99"/>
    <w:qFormat/>
    <w:rsid w:val="003D09A2"/>
    <w:rPr>
      <w:color w:val="auto"/>
      <w:sz w:val="20"/>
    </w:rPr>
  </w:style>
  <w:style w:type="character" w:customStyle="1" w:styleId="1a">
    <w:name w:val="Текст сноски Знак1"/>
    <w:aliases w:val="Текст сноски Знак Знак Знак1,Текст сноски Знак Знак Знак Знак Знак1,Знак8 Знак Знак Знак1,Знак8 Знак Знак2,Char Знак1,Знак4 Знак Знак1, Знак6 Знак Знак1,Footnote Text Char Знак Знак Знак1,Footnote Text Char Знак Знак2"/>
    <w:basedOn w:val="a0"/>
    <w:link w:val="aff4"/>
    <w:uiPriority w:val="99"/>
    <w:semiHidden/>
    <w:rsid w:val="003D09A2"/>
    <w:rPr>
      <w:rFonts w:ascii="Times New Roman" w:hAnsi="Times New Roman"/>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2CD0A4820D6DBA7C5FC141154CA8C6FEECFBD62187801EDF46B6A561C9AFAC9DE12E746651249AF4DB4333BD1CH6gFC"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4761F3-BA33-4068-8657-CEACA70EB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10</Pages>
  <Words>4884</Words>
  <Characters>27844</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Гаврилова Лариса Петровна</dc:creator>
  <cp:lastModifiedBy>Zakupki</cp:lastModifiedBy>
  <cp:revision>14</cp:revision>
  <dcterms:created xsi:type="dcterms:W3CDTF">2025-10-08T10:57:00Z</dcterms:created>
  <dcterms:modified xsi:type="dcterms:W3CDTF">2026-10-06T06:08:00Z</dcterms:modified>
  <dc:language>ru-RU</dc:language>
</cp:coreProperties>
</file>