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903" w:rsidRDefault="00AD7493">
      <w:pPr>
        <w:pStyle w:val="ConsPlusNormal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ОПИСАНИЕ ОБЪЕКТА ЗАКУПКИ</w:t>
      </w:r>
    </w:p>
    <w:p w:rsidR="00015903" w:rsidRDefault="00015903">
      <w:pPr>
        <w:pStyle w:val="ConsPlusNormal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143" w:tblpY="1"/>
        <w:tblOverlap w:val="never"/>
        <w:tblW w:w="10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1626"/>
        <w:gridCol w:w="7086"/>
        <w:gridCol w:w="1130"/>
      </w:tblGrid>
      <w:tr w:rsidR="00342279" w:rsidRPr="00457B8C" w:rsidTr="0035744E">
        <w:trPr>
          <w:cantSplit/>
          <w:trHeight w:val="841"/>
        </w:trPr>
        <w:tc>
          <w:tcPr>
            <w:tcW w:w="429" w:type="dxa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626" w:type="dxa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Наимено</w:t>
            </w:r>
            <w:r w:rsidRPr="00457B8C">
              <w:rPr>
                <w:b/>
                <w:iCs/>
                <w:sz w:val="20"/>
                <w:szCs w:val="20"/>
              </w:rPr>
              <w:t>вание</w:t>
            </w:r>
            <w:r w:rsidRPr="00457B8C">
              <w:rPr>
                <w:b/>
                <w:iCs/>
                <w:sz w:val="20"/>
                <w:szCs w:val="20"/>
              </w:rPr>
              <w:br/>
              <w:t>услуги</w:t>
            </w: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Характеристики услуг</w:t>
            </w:r>
          </w:p>
        </w:tc>
        <w:tc>
          <w:tcPr>
            <w:tcW w:w="1130" w:type="dxa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Единица измерения</w:t>
            </w:r>
            <w:r>
              <w:rPr>
                <w:b/>
                <w:iCs/>
                <w:sz w:val="20"/>
                <w:szCs w:val="20"/>
              </w:rPr>
              <w:t>, кол-во</w:t>
            </w:r>
            <w:bookmarkStart w:id="0" w:name="_GoBack"/>
            <w:bookmarkEnd w:id="0"/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 w:val="restart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57B8C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626" w:type="dxa"/>
            <w:vMerge w:val="restart"/>
            <w:vAlign w:val="center"/>
            <w:hideMark/>
          </w:tcPr>
          <w:p w:rsidR="00342279" w:rsidRPr="00457B8C" w:rsidRDefault="00342279" w:rsidP="0035744E">
            <w:pPr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bCs/>
                <w:sz w:val="20"/>
                <w:szCs w:val="20"/>
              </w:rPr>
              <w:t>Оказание услуг по информационно-консультационному обслу</w:t>
            </w:r>
            <w:r>
              <w:rPr>
                <w:b/>
                <w:bCs/>
                <w:sz w:val="20"/>
                <w:szCs w:val="20"/>
              </w:rPr>
              <w:t>живанию программных продуктов 1</w:t>
            </w:r>
            <w:r w:rsidRPr="00457B8C"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5744E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Обслуживание лицензионных программных продуктов:</w:t>
            </w:r>
          </w:p>
          <w:p w:rsidR="00342279" w:rsidRPr="00457B8C" w:rsidRDefault="00342279" w:rsidP="0035744E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Бухгалтерия государственного учреждения 8» (нетиповая конфигурация);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Медицина. Больничная аптека» (нетиповая конфигурация);</w:t>
            </w:r>
          </w:p>
          <w:p w:rsidR="00342279" w:rsidRPr="00457B8C" w:rsidRDefault="00342279" w:rsidP="0035744E">
            <w:pPr>
              <w:pStyle w:val="1"/>
              <w:keepNext w:val="0"/>
              <w:numPr>
                <w:ilvl w:val="0"/>
                <w:numId w:val="0"/>
              </w:numPr>
              <w:shd w:val="clear" w:color="auto" w:fill="FFFFFF"/>
              <w:spacing w:before="0" w:after="0" w:line="240" w:lineRule="atLeast"/>
              <w:ind w:left="72" w:right="21"/>
              <w:jc w:val="left"/>
              <w:textAlignment w:val="center"/>
              <w:rPr>
                <w:rFonts w:ascii="Helvetica" w:hAnsi="Helvetica"/>
                <w:b w:val="0"/>
                <w:bCs w:val="0"/>
                <w:color w:val="A4A4A4"/>
                <w:sz w:val="20"/>
                <w:szCs w:val="20"/>
              </w:rPr>
            </w:pPr>
            <w:r w:rsidRPr="00457B8C">
              <w:rPr>
                <w:b w:val="0"/>
                <w:bCs w:val="0"/>
                <w:color w:val="000000"/>
                <w:sz w:val="20"/>
                <w:szCs w:val="20"/>
              </w:rPr>
              <w:t xml:space="preserve">- </w:t>
            </w:r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«1</w:t>
            </w:r>
            <w:proofErr w:type="gramStart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С:Медицина</w:t>
            </w:r>
            <w:proofErr w:type="gramEnd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. Диетическое питание»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bCs/>
                <w:sz w:val="20"/>
                <w:szCs w:val="20"/>
              </w:rPr>
              <w:t xml:space="preserve">- </w:t>
            </w:r>
            <w:r w:rsidRPr="00457B8C">
              <w:rPr>
                <w:sz w:val="20"/>
                <w:szCs w:val="20"/>
              </w:rPr>
              <w:t>«Загрузка данных из ВЭБ - Исполнения»;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«1С Зарплата и кадры государственного учреждения»;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Настройка ЭДО;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-Настройка и сопровождение МДЛП;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-Учет маркированного товара в неавтоматизированной торговой точке;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-Доработка, поддержка модуля 1С МДЛП;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-Мониторинг выбытия лекарственных препаратов. 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-Настройка и доработка обмена с ЕИС. 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модуля учета обязательств в разрезе ИФО, КФО, ЛС.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Разработка и поддержка модуль учета просроченной задолженности. Учет задолженности в разрезе документов.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ЕИС.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СБИС-онлайн (Загрузка и выгрузка электронных документов).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-Вывод из оборота маркированных товаров через систему Честный знак.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«Единой государственной информационной системой бюджетного, бухгалтерского учета Омской области».</w:t>
            </w:r>
          </w:p>
          <w:p w:rsidR="00342279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изменений формы «</w:t>
            </w:r>
            <w:proofErr w:type="spellStart"/>
            <w:r w:rsidRPr="00457B8C">
              <w:rPr>
                <w:sz w:val="20"/>
                <w:szCs w:val="20"/>
              </w:rPr>
              <w:t>ПланКасса</w:t>
            </w:r>
            <w:proofErr w:type="spellEnd"/>
            <w:r w:rsidRPr="00457B8C">
              <w:rPr>
                <w:sz w:val="20"/>
                <w:szCs w:val="20"/>
              </w:rPr>
              <w:t xml:space="preserve"> Факт»</w:t>
            </w:r>
            <w:r>
              <w:rPr>
                <w:sz w:val="20"/>
                <w:szCs w:val="20"/>
              </w:rPr>
              <w:t xml:space="preserve">, Исполнение ФХД, </w:t>
            </w:r>
            <w:proofErr w:type="spellStart"/>
            <w:r>
              <w:rPr>
                <w:sz w:val="20"/>
                <w:szCs w:val="20"/>
              </w:rPr>
              <w:t>МониторингЗП</w:t>
            </w:r>
            <w:proofErr w:type="spellEnd"/>
            <w:r>
              <w:rPr>
                <w:sz w:val="20"/>
                <w:szCs w:val="20"/>
              </w:rPr>
              <w:t>, Коммунальные услуги, Обеспеченность 341</w:t>
            </w:r>
            <w:r w:rsidRPr="00457B8C">
              <w:rPr>
                <w:sz w:val="20"/>
                <w:szCs w:val="20"/>
              </w:rPr>
              <w:t>.</w:t>
            </w:r>
          </w:p>
          <w:p w:rsidR="00342279" w:rsidRPr="00457B8C" w:rsidRDefault="00342279" w:rsidP="0035744E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-Выгрузка форм отчетности в РИСМ (Исполнение, мониторинг по ЗП, Коммунальные услуги)</w:t>
            </w:r>
          </w:p>
        </w:tc>
        <w:tc>
          <w:tcPr>
            <w:tcW w:w="1130" w:type="dxa"/>
            <w:vMerge w:val="restart"/>
            <w:vAlign w:val="center"/>
            <w:hideMark/>
          </w:tcPr>
          <w:p w:rsidR="00342279" w:rsidRPr="00457B8C" w:rsidRDefault="00342279" w:rsidP="0035744E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Ч</w:t>
            </w:r>
            <w:r w:rsidRPr="00457B8C">
              <w:rPr>
                <w:b/>
                <w:iCs/>
                <w:sz w:val="20"/>
                <w:szCs w:val="20"/>
              </w:rPr>
              <w:t>ас</w:t>
            </w:r>
            <w:r>
              <w:rPr>
                <w:b/>
                <w:iCs/>
                <w:sz w:val="20"/>
                <w:szCs w:val="20"/>
              </w:rPr>
              <w:t xml:space="preserve"> 60</w:t>
            </w:r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5744E">
            <w:pPr>
              <w:tabs>
                <w:tab w:val="left" w:pos="290"/>
              </w:tabs>
              <w:ind w:left="72" w:right="165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Услуги работы специалиста исполнителя на территории Заказчика, по заявке Заказчика: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Проведение регламентных операций: тестирование и исправление баз данных, архивирование и контроль архивов информационных баз.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Проверка работоспособности объектов сопровождения после оказания услуг по обслуживанию информационных баз.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72"/>
                <w:tab w:val="left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 xml:space="preserve">Консультационные услуги по вопросам технологической эксплуатации программного продукта Заказчика (архивация, </w:t>
            </w:r>
            <w:proofErr w:type="spellStart"/>
            <w:r w:rsidRPr="00457B8C">
              <w:rPr>
                <w:bCs/>
                <w:color w:val="000000"/>
                <w:sz w:val="20"/>
                <w:szCs w:val="20"/>
              </w:rPr>
              <w:t>перепроведение</w:t>
            </w:r>
            <w:proofErr w:type="spellEnd"/>
            <w:r w:rsidRPr="00457B8C">
              <w:rPr>
                <w:bCs/>
                <w:color w:val="000000"/>
                <w:sz w:val="20"/>
                <w:szCs w:val="20"/>
              </w:rPr>
              <w:t>, граница последовательности, периоды).</w:t>
            </w:r>
          </w:p>
        </w:tc>
        <w:tc>
          <w:tcPr>
            <w:tcW w:w="1130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релизов программных файлов, по мере выпуска новых релизов.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релиза конфигурации и оболочек программы, по мере выпуска новых релизов.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стандартных форм отчетности, по мере выпуска новых форм.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нестандартных форм отчетности.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отчетов и обработок, отчетных и печатных форм, расширяющих функциональность систем.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Конфигурирование (настройка) по мере необходимости.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объектов конфигурации.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Доработка конфигурации, требующая изменение структуры объектов конфигурации.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Уведомление Заказчика об изменениях в релизах конфигураций и обновлениях конфигураций, регламентированной отчетности.</w:t>
            </w:r>
          </w:p>
        </w:tc>
        <w:tc>
          <w:tcPr>
            <w:tcW w:w="1130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Консультирование бухгалтеров и других пользователей по оптимальному ведению бюджетного учета в программе 1С, доведение до Заказчика необходимых изменений в законодательстве.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Восстановление базы данных и исправление ошибок, возникших в результате перебоя в электросети, сбоев в работе компьютера и прочего при наличии архивной копии.</w:t>
            </w:r>
          </w:p>
        </w:tc>
        <w:tc>
          <w:tcPr>
            <w:tcW w:w="1130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рабочих баз данных, удаление помеченных объектов.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списков баз, удаление неиспользуемых баз.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Администрирование баз, в частности, управление правами пользователей.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Технологический анализ ведения бухгалтерского учета.</w:t>
            </w:r>
          </w:p>
        </w:tc>
        <w:tc>
          <w:tcPr>
            <w:tcW w:w="1130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342279" w:rsidRPr="00457B8C" w:rsidTr="0035744E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Отслеживание ошибок, которые появляются при запуске «Технологического анализа», помощь в их исправлении.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214"/>
              </w:tabs>
              <w:suppressAutoHyphens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Оказание услуг по доработке программных продуктов в соответствие с требованиями заказчика.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Консультации по формированию необходимой регламентированной и управленческой отчетности.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/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Консультирование по телефону линии консультаций Заказчика (в рабочие дни (с понедельника по пятницу) и при необходимости в выходные дни, круглосуточно).</w:t>
            </w:r>
          </w:p>
          <w:p w:rsidR="00342279" w:rsidRPr="00457B8C" w:rsidRDefault="00342279" w:rsidP="00342279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Выезд специалиста на местонахождение заказчика, по требованию, не реже 1 раза в месяц.</w:t>
            </w:r>
          </w:p>
        </w:tc>
        <w:tc>
          <w:tcPr>
            <w:tcW w:w="1130" w:type="dxa"/>
            <w:vMerge/>
            <w:vAlign w:val="center"/>
            <w:hideMark/>
          </w:tcPr>
          <w:p w:rsidR="00342279" w:rsidRPr="00457B8C" w:rsidRDefault="00342279" w:rsidP="0035744E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</w:tbl>
    <w:p w:rsidR="00015903" w:rsidRDefault="00015903"/>
    <w:p w:rsidR="00015903" w:rsidRDefault="00015903"/>
    <w:p w:rsidR="00015903" w:rsidRDefault="00015903"/>
    <w:p w:rsidR="00015903" w:rsidRDefault="00015903"/>
    <w:p w:rsidR="00015903" w:rsidRDefault="00015903"/>
    <w:p w:rsidR="00015903" w:rsidRDefault="00015903">
      <w:pPr>
        <w:ind w:firstLine="709"/>
      </w:pPr>
    </w:p>
    <w:sectPr w:rsidR="0001590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E53DC"/>
    <w:multiLevelType w:val="hybridMultilevel"/>
    <w:tmpl w:val="260AA9D4"/>
    <w:lvl w:ilvl="0" w:tplc="EB9C864C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95034"/>
    <w:multiLevelType w:val="multilevel"/>
    <w:tmpl w:val="E64E04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03"/>
    <w:rsid w:val="00015903"/>
    <w:rsid w:val="00342279"/>
    <w:rsid w:val="006C28D4"/>
    <w:rsid w:val="008F1558"/>
    <w:rsid w:val="00AD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8469"/>
  <w15:docId w15:val="{58BC5539-71C7-4078-A4FE-D6D31248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0E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1"/>
    <w:uiPriority w:val="99"/>
    <w:qFormat/>
    <w:rsid w:val="00342279"/>
    <w:pPr>
      <w:keepNext/>
      <w:numPr>
        <w:numId w:val="1"/>
      </w:numPr>
      <w:suppressAutoHyphens w:val="0"/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342279"/>
    <w:pPr>
      <w:keepNext/>
      <w:numPr>
        <w:ilvl w:val="1"/>
        <w:numId w:val="1"/>
      </w:numPr>
      <w:suppressAutoHyphens w:val="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342279"/>
    <w:pPr>
      <w:keepNext/>
      <w:numPr>
        <w:ilvl w:val="2"/>
        <w:numId w:val="1"/>
      </w:numPr>
      <w:suppressAutoHyphens w:val="0"/>
      <w:spacing w:before="240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qFormat/>
    <w:rsid w:val="009C210E"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9C2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9C210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9C21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ма примечания Знак"/>
    <w:basedOn w:val="a4"/>
    <w:link w:val="a9"/>
    <w:uiPriority w:val="99"/>
    <w:semiHidden/>
    <w:qFormat/>
    <w:rsid w:val="00C432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b"/>
    <w:uiPriority w:val="99"/>
    <w:semiHidden/>
    <w:qFormat/>
    <w:rsid w:val="000A4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Символ концевой сноски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A44D6"/>
    <w:rPr>
      <w:vertAlign w:val="superscript"/>
    </w:rPr>
  </w:style>
  <w:style w:type="character" w:customStyle="1" w:styleId="ae">
    <w:name w:val="Символ сноски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 Unicode M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qFormat/>
    <w:rsid w:val="009C210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basedOn w:val="a"/>
    <w:link w:val="a4"/>
    <w:uiPriority w:val="99"/>
    <w:qFormat/>
    <w:rsid w:val="009C210E"/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9C210E"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8"/>
    <w:uiPriority w:val="99"/>
    <w:semiHidden/>
    <w:unhideWhenUsed/>
    <w:qFormat/>
    <w:rsid w:val="00C43266"/>
    <w:rPr>
      <w:b/>
      <w:bCs/>
    </w:rPr>
  </w:style>
  <w:style w:type="paragraph" w:styleId="ab">
    <w:name w:val="endnote text"/>
    <w:basedOn w:val="a"/>
    <w:link w:val="aa"/>
    <w:uiPriority w:val="99"/>
    <w:semiHidden/>
    <w:unhideWhenUsed/>
    <w:rsid w:val="000A44D6"/>
    <w:pPr>
      <w:spacing w:after="0"/>
    </w:pPr>
    <w:rPr>
      <w:sz w:val="20"/>
      <w:szCs w:val="20"/>
    </w:rPr>
  </w:style>
  <w:style w:type="paragraph" w:styleId="af5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Колонтитул"/>
    <w:basedOn w:val="a"/>
    <w:qFormat/>
  </w:style>
  <w:style w:type="paragraph" w:styleId="af9">
    <w:name w:val="footer"/>
    <w:basedOn w:val="a"/>
    <w:pPr>
      <w:tabs>
        <w:tab w:val="center" w:pos="4677"/>
        <w:tab w:val="right" w:pos="9355"/>
      </w:tabs>
      <w:spacing w:after="0"/>
    </w:pPr>
    <w:rPr>
      <w:sz w:val="20"/>
    </w:rPr>
  </w:style>
  <w:style w:type="paragraph" w:styleId="afa">
    <w:name w:val="List Paragraph"/>
    <w:basedOn w:val="a"/>
    <w:qFormat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3422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4227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42279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342279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F4597-5D74-4596-A895-5B567E727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guks_11</dc:creator>
  <dc:description/>
  <cp:lastModifiedBy>xUserx</cp:lastModifiedBy>
  <cp:revision>3</cp:revision>
  <cp:lastPrinted>2023-11-22T16:06:00Z</cp:lastPrinted>
  <dcterms:created xsi:type="dcterms:W3CDTF">2026-09-18T06:51:00Z</dcterms:created>
  <dcterms:modified xsi:type="dcterms:W3CDTF">2026-10-14T09:47:00Z</dcterms:modified>
  <dc:language>ru-RU</dc:language>
</cp:coreProperties>
</file>