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903" w:rsidRDefault="00AD7493">
      <w:pPr>
        <w:pStyle w:val="ConsPlusNormal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ОПИСАНИЕ ОБЪЕКТА ЗАКУПКИ</w:t>
      </w:r>
    </w:p>
    <w:p w:rsidR="00015903" w:rsidRDefault="00015903">
      <w:pPr>
        <w:pStyle w:val="ConsPlusNormal0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="-143" w:tblpY="1"/>
        <w:tblOverlap w:val="never"/>
        <w:tblW w:w="10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9"/>
        <w:gridCol w:w="1626"/>
        <w:gridCol w:w="7086"/>
        <w:gridCol w:w="1130"/>
      </w:tblGrid>
      <w:tr w:rsidR="000403BC" w:rsidRPr="00457B8C" w:rsidTr="0094562C">
        <w:trPr>
          <w:cantSplit/>
          <w:trHeight w:val="841"/>
        </w:trPr>
        <w:tc>
          <w:tcPr>
            <w:tcW w:w="429" w:type="dxa"/>
            <w:vAlign w:val="center"/>
            <w:hideMark/>
          </w:tcPr>
          <w:p w:rsidR="000403BC" w:rsidRPr="00457B8C" w:rsidRDefault="000403BC" w:rsidP="0094562C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 w:rsidRPr="00457B8C">
              <w:rPr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626" w:type="dxa"/>
            <w:vAlign w:val="center"/>
            <w:hideMark/>
          </w:tcPr>
          <w:p w:rsidR="000403BC" w:rsidRPr="00457B8C" w:rsidRDefault="000403BC" w:rsidP="0094562C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Наимено</w:t>
            </w:r>
            <w:r w:rsidRPr="00457B8C">
              <w:rPr>
                <w:b/>
                <w:iCs/>
                <w:sz w:val="20"/>
                <w:szCs w:val="20"/>
              </w:rPr>
              <w:t>вание</w:t>
            </w:r>
            <w:r w:rsidRPr="00457B8C">
              <w:rPr>
                <w:b/>
                <w:iCs/>
                <w:sz w:val="20"/>
                <w:szCs w:val="20"/>
              </w:rPr>
              <w:br/>
              <w:t>услуги</w:t>
            </w:r>
          </w:p>
        </w:tc>
        <w:tc>
          <w:tcPr>
            <w:tcW w:w="7086" w:type="dxa"/>
            <w:vAlign w:val="center"/>
            <w:hideMark/>
          </w:tcPr>
          <w:p w:rsidR="000403BC" w:rsidRPr="00457B8C" w:rsidRDefault="000403BC" w:rsidP="0094562C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 w:rsidRPr="00457B8C">
              <w:rPr>
                <w:b/>
                <w:iCs/>
                <w:sz w:val="20"/>
                <w:szCs w:val="20"/>
              </w:rPr>
              <w:t>Характеристики услуг</w:t>
            </w:r>
          </w:p>
        </w:tc>
        <w:tc>
          <w:tcPr>
            <w:tcW w:w="1130" w:type="dxa"/>
            <w:vAlign w:val="center"/>
            <w:hideMark/>
          </w:tcPr>
          <w:p w:rsidR="000403BC" w:rsidRPr="00457B8C" w:rsidRDefault="000403BC" w:rsidP="0094562C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 w:rsidRPr="00457B8C">
              <w:rPr>
                <w:b/>
                <w:iCs/>
                <w:sz w:val="20"/>
                <w:szCs w:val="20"/>
              </w:rPr>
              <w:t>Единица измерения</w:t>
            </w:r>
            <w:r>
              <w:rPr>
                <w:b/>
                <w:iCs/>
                <w:sz w:val="20"/>
                <w:szCs w:val="20"/>
              </w:rPr>
              <w:t>, кол-во</w:t>
            </w:r>
          </w:p>
        </w:tc>
      </w:tr>
      <w:tr w:rsidR="000403BC" w:rsidRPr="00457B8C" w:rsidTr="0094562C">
        <w:trPr>
          <w:cantSplit/>
          <w:trHeight w:val="1265"/>
        </w:trPr>
        <w:tc>
          <w:tcPr>
            <w:tcW w:w="429" w:type="dxa"/>
            <w:vMerge w:val="restart"/>
            <w:vAlign w:val="center"/>
            <w:hideMark/>
          </w:tcPr>
          <w:p w:rsidR="000403BC" w:rsidRPr="00457B8C" w:rsidRDefault="000403BC" w:rsidP="0094562C">
            <w:pPr>
              <w:autoSpaceDE w:val="0"/>
              <w:autoSpaceDN w:val="0"/>
              <w:adjustRightInd w:val="0"/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457B8C">
              <w:rPr>
                <w:iCs/>
                <w:sz w:val="20"/>
                <w:szCs w:val="20"/>
              </w:rPr>
              <w:t>1.</w:t>
            </w:r>
          </w:p>
        </w:tc>
        <w:tc>
          <w:tcPr>
            <w:tcW w:w="1626" w:type="dxa"/>
            <w:vMerge w:val="restart"/>
            <w:vAlign w:val="center"/>
            <w:hideMark/>
          </w:tcPr>
          <w:p w:rsidR="000403BC" w:rsidRPr="00457B8C" w:rsidRDefault="000403BC" w:rsidP="0094562C">
            <w:pPr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 w:rsidRPr="00457B8C">
              <w:rPr>
                <w:b/>
                <w:bCs/>
                <w:sz w:val="20"/>
                <w:szCs w:val="20"/>
              </w:rPr>
              <w:t>Оказание услуг по информационно-консультационному обслу</w:t>
            </w:r>
            <w:r>
              <w:rPr>
                <w:b/>
                <w:bCs/>
                <w:sz w:val="20"/>
                <w:szCs w:val="20"/>
              </w:rPr>
              <w:t>живанию программных продуктов 1</w:t>
            </w:r>
            <w:r w:rsidRPr="00457B8C">
              <w:rPr>
                <w:b/>
                <w:bCs/>
                <w:sz w:val="20"/>
                <w:szCs w:val="20"/>
              </w:rPr>
              <w:t>С</w:t>
            </w:r>
          </w:p>
        </w:tc>
        <w:tc>
          <w:tcPr>
            <w:tcW w:w="7086" w:type="dxa"/>
            <w:vAlign w:val="center"/>
            <w:hideMark/>
          </w:tcPr>
          <w:p w:rsidR="000403BC" w:rsidRPr="00457B8C" w:rsidRDefault="000403BC" w:rsidP="0094562C">
            <w:pPr>
              <w:ind w:left="72" w:right="21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Обслуживание лицензионных программных продуктов:</w:t>
            </w:r>
          </w:p>
          <w:p w:rsidR="000403BC" w:rsidRPr="00457B8C" w:rsidRDefault="000403BC" w:rsidP="0094562C">
            <w:pPr>
              <w:ind w:left="72" w:right="21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- «1С: Бухгалтерия государственного учреждения 8» (нетиповая конфигурация);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- «1С: Медицина. Больничная аптека» (нетиповая конфигурация);</w:t>
            </w:r>
          </w:p>
          <w:p w:rsidR="000403BC" w:rsidRPr="00457B8C" w:rsidRDefault="000403BC" w:rsidP="0094562C">
            <w:pPr>
              <w:pStyle w:val="1"/>
              <w:keepNext w:val="0"/>
              <w:numPr>
                <w:ilvl w:val="0"/>
                <w:numId w:val="0"/>
              </w:numPr>
              <w:shd w:val="clear" w:color="auto" w:fill="FFFFFF"/>
              <w:spacing w:before="0" w:after="0" w:line="240" w:lineRule="atLeast"/>
              <w:ind w:left="72" w:right="21"/>
              <w:jc w:val="left"/>
              <w:textAlignment w:val="center"/>
              <w:rPr>
                <w:rFonts w:ascii="Helvetica" w:hAnsi="Helvetica"/>
                <w:b w:val="0"/>
                <w:bCs w:val="0"/>
                <w:color w:val="A4A4A4"/>
                <w:sz w:val="20"/>
                <w:szCs w:val="20"/>
              </w:rPr>
            </w:pPr>
            <w:r w:rsidRPr="00457B8C">
              <w:rPr>
                <w:b w:val="0"/>
                <w:bCs w:val="0"/>
                <w:color w:val="000000"/>
                <w:sz w:val="20"/>
                <w:szCs w:val="20"/>
              </w:rPr>
              <w:t xml:space="preserve">- </w:t>
            </w:r>
            <w:r w:rsidRPr="00457B8C">
              <w:rPr>
                <w:b w:val="0"/>
                <w:color w:val="000000"/>
                <w:kern w:val="0"/>
                <w:sz w:val="20"/>
                <w:szCs w:val="20"/>
              </w:rPr>
              <w:t>«1</w:t>
            </w:r>
            <w:proofErr w:type="gramStart"/>
            <w:r w:rsidRPr="00457B8C">
              <w:rPr>
                <w:b w:val="0"/>
                <w:color w:val="000000"/>
                <w:kern w:val="0"/>
                <w:sz w:val="20"/>
                <w:szCs w:val="20"/>
              </w:rPr>
              <w:t>С:Медицина</w:t>
            </w:r>
            <w:proofErr w:type="gramEnd"/>
            <w:r w:rsidRPr="00457B8C">
              <w:rPr>
                <w:b w:val="0"/>
                <w:color w:val="000000"/>
                <w:kern w:val="0"/>
                <w:sz w:val="20"/>
                <w:szCs w:val="20"/>
              </w:rPr>
              <w:t>. Диетическое питание»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bCs/>
                <w:sz w:val="20"/>
                <w:szCs w:val="20"/>
              </w:rPr>
              <w:t xml:space="preserve">- </w:t>
            </w:r>
            <w:r w:rsidRPr="00457B8C">
              <w:rPr>
                <w:sz w:val="20"/>
                <w:szCs w:val="20"/>
              </w:rPr>
              <w:t>«Загрузка данных из ВЭБ - Исполнения»;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 «1С Зарплата и кадры государственного учреждения»;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 Настройка ЭДО;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-Настройка и сопровождение МДЛП;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-Учет маркированного товара в неавтоматизированной торговой точке;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-Доработка, поддержка модуля 1С МДЛП;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 xml:space="preserve">-Мониторинг выбытия лекарственных препаратов. 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 xml:space="preserve">-Настройка и доработка обмена с ЕИС. 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-Разработка и поддержка модуля учета обязательств в разрезе ИФО, КФО, ЛС.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 Разработка и поддержка модуль учета просроченной задолженности. Учет задолженности в разрезе документов.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-Обмен с ЕИС.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-Обмен с СБИС-онлайн (Загрузка и выгрузка электронных документов).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-Вывод из оборота маркированных товаров через систему Честный знак.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-Обмен с «Единой государственной информационной системой бюджетного, бухгалтерского учета Омской области».</w:t>
            </w:r>
          </w:p>
          <w:p w:rsidR="000403B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 w:rsidRPr="00457B8C">
              <w:rPr>
                <w:sz w:val="20"/>
                <w:szCs w:val="20"/>
              </w:rPr>
              <w:t>-Разработка и поддержка изменений формы «</w:t>
            </w:r>
            <w:proofErr w:type="spellStart"/>
            <w:r w:rsidRPr="00457B8C">
              <w:rPr>
                <w:sz w:val="20"/>
                <w:szCs w:val="20"/>
              </w:rPr>
              <w:t>ПланКасса</w:t>
            </w:r>
            <w:proofErr w:type="spellEnd"/>
            <w:r w:rsidRPr="00457B8C">
              <w:rPr>
                <w:sz w:val="20"/>
                <w:szCs w:val="20"/>
              </w:rPr>
              <w:t xml:space="preserve"> Факт»</w:t>
            </w:r>
            <w:r>
              <w:rPr>
                <w:sz w:val="20"/>
                <w:szCs w:val="20"/>
              </w:rPr>
              <w:t xml:space="preserve">, Исполнение ФХД, </w:t>
            </w:r>
            <w:proofErr w:type="spellStart"/>
            <w:r>
              <w:rPr>
                <w:sz w:val="20"/>
                <w:szCs w:val="20"/>
              </w:rPr>
              <w:t>МониторингЗП</w:t>
            </w:r>
            <w:proofErr w:type="spellEnd"/>
            <w:r>
              <w:rPr>
                <w:sz w:val="20"/>
                <w:szCs w:val="20"/>
              </w:rPr>
              <w:t>, Коммунальные услуги, Обеспеченность 341</w:t>
            </w:r>
            <w:r w:rsidRPr="00457B8C">
              <w:rPr>
                <w:sz w:val="20"/>
                <w:szCs w:val="20"/>
              </w:rPr>
              <w:t>.</w:t>
            </w:r>
          </w:p>
          <w:p w:rsidR="000403BC" w:rsidRPr="00457B8C" w:rsidRDefault="000403BC" w:rsidP="0094562C">
            <w:pPr>
              <w:tabs>
                <w:tab w:val="left" w:pos="148"/>
                <w:tab w:val="left" w:pos="290"/>
              </w:tabs>
              <w:ind w:left="72" w:right="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-Выгрузка форм отчетности в РИСМ (Исполнение, мониторинг по ЗП, Коммунальные услуги)</w:t>
            </w:r>
          </w:p>
        </w:tc>
        <w:tc>
          <w:tcPr>
            <w:tcW w:w="1130" w:type="dxa"/>
            <w:vMerge w:val="restart"/>
            <w:vAlign w:val="center"/>
            <w:hideMark/>
          </w:tcPr>
          <w:p w:rsidR="000403BC" w:rsidRPr="00457B8C" w:rsidRDefault="000403BC" w:rsidP="00C44976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iCs/>
                <w:sz w:val="20"/>
                <w:szCs w:val="20"/>
              </w:rPr>
            </w:pPr>
            <w:r w:rsidRPr="00457B8C">
              <w:rPr>
                <w:b/>
                <w:iCs/>
                <w:sz w:val="20"/>
                <w:szCs w:val="20"/>
              </w:rPr>
              <w:t>Час</w:t>
            </w:r>
            <w:r>
              <w:rPr>
                <w:b/>
                <w:iCs/>
                <w:sz w:val="20"/>
                <w:szCs w:val="20"/>
              </w:rPr>
              <w:t xml:space="preserve"> </w:t>
            </w:r>
            <w:r w:rsidR="00C44976">
              <w:rPr>
                <w:b/>
                <w:iCs/>
                <w:sz w:val="20"/>
                <w:szCs w:val="20"/>
              </w:rPr>
              <w:t>80</w:t>
            </w:r>
            <w:bookmarkStart w:id="0" w:name="_GoBack"/>
            <w:bookmarkEnd w:id="0"/>
          </w:p>
        </w:tc>
      </w:tr>
      <w:tr w:rsidR="000403BC" w:rsidRPr="00457B8C" w:rsidTr="0094562C">
        <w:trPr>
          <w:cantSplit/>
          <w:trHeight w:val="1265"/>
        </w:trPr>
        <w:tc>
          <w:tcPr>
            <w:tcW w:w="429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7086" w:type="dxa"/>
            <w:vAlign w:val="center"/>
            <w:hideMark/>
          </w:tcPr>
          <w:p w:rsidR="000403BC" w:rsidRPr="00457B8C" w:rsidRDefault="000403BC" w:rsidP="0094562C">
            <w:pPr>
              <w:tabs>
                <w:tab w:val="left" w:pos="290"/>
              </w:tabs>
              <w:ind w:left="72" w:right="165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Услуги работы специалиста исполнителя на территории Заказчика, по заявке Заказчика: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left" w:pos="110"/>
                <w:tab w:val="num" w:pos="214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Проведение регламентных операций: тестирование и исправление баз данных, архивирование и контроль архивов информационных баз.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left" w:pos="110"/>
                <w:tab w:val="num" w:pos="214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Проверка работоспособности объектов сопровождения после оказания услуг по обслуживанию информационных баз.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72"/>
                <w:tab w:val="left" w:pos="110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i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 xml:space="preserve">Консультационные услуги по вопросам технологической эксплуатации программного продукта Заказчика (архивация, </w:t>
            </w:r>
            <w:proofErr w:type="spellStart"/>
            <w:r w:rsidRPr="00457B8C">
              <w:rPr>
                <w:bCs/>
                <w:color w:val="000000"/>
                <w:sz w:val="20"/>
                <w:szCs w:val="20"/>
              </w:rPr>
              <w:t>перепроведение</w:t>
            </w:r>
            <w:proofErr w:type="spellEnd"/>
            <w:r w:rsidRPr="00457B8C">
              <w:rPr>
                <w:bCs/>
                <w:color w:val="000000"/>
                <w:sz w:val="20"/>
                <w:szCs w:val="20"/>
              </w:rPr>
              <w:t>, граница последовательности, периоды).</w:t>
            </w:r>
          </w:p>
        </w:tc>
        <w:tc>
          <w:tcPr>
            <w:tcW w:w="1130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</w:tr>
      <w:tr w:rsidR="000403BC" w:rsidRPr="00457B8C" w:rsidTr="0094562C">
        <w:trPr>
          <w:cantSplit/>
          <w:trHeight w:val="1265"/>
        </w:trPr>
        <w:tc>
          <w:tcPr>
            <w:tcW w:w="429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7086" w:type="dxa"/>
            <w:vAlign w:val="center"/>
            <w:hideMark/>
          </w:tcPr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Обновление релизов программных файлов, по мере выпуска новых релизов.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Обновление релиза конфигурации и оболочек программы, по мере выпуска новых релизов.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Обновление стандартных форм отчетности, по мере выпуска новых форм.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Обновление нестандартных форм отчетности.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Создание новых отчетов и обработок, отчетных и печатных форм, расширяющих функциональность систем.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Конфигурирование (настройка) по мере необходимости.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Создание новых объектов конфигурации.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Доработка конфигурации, требующая изменение структуры объектов конфигурации.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i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Уведомление Заказчика об изменениях в релизах конфигураций и обновлениях конфигураций, регламентированной отчетности.</w:t>
            </w:r>
          </w:p>
        </w:tc>
        <w:tc>
          <w:tcPr>
            <w:tcW w:w="1130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</w:tr>
      <w:tr w:rsidR="000403BC" w:rsidRPr="00457B8C" w:rsidTr="0094562C">
        <w:trPr>
          <w:cantSplit/>
          <w:trHeight w:val="1265"/>
        </w:trPr>
        <w:tc>
          <w:tcPr>
            <w:tcW w:w="429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7086" w:type="dxa"/>
            <w:vAlign w:val="center"/>
            <w:hideMark/>
          </w:tcPr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Консультирование бухгалтеров и других пользователей по оптимальному ведению бюджетного учета в программе 1С, доведение до Заказчика необходимых изменений в законодательстве.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Восстановление базы данных и исправление ошибок, возникших в результате перебоя в электросети, сбоев в работе компьютера и прочего при наличии архивной копии.</w:t>
            </w:r>
          </w:p>
        </w:tc>
        <w:tc>
          <w:tcPr>
            <w:tcW w:w="1130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</w:tr>
      <w:tr w:rsidR="000403BC" w:rsidRPr="00457B8C" w:rsidTr="0094562C">
        <w:trPr>
          <w:cantSplit/>
          <w:trHeight w:val="1265"/>
        </w:trPr>
        <w:tc>
          <w:tcPr>
            <w:tcW w:w="429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7086" w:type="dxa"/>
            <w:vAlign w:val="center"/>
            <w:hideMark/>
          </w:tcPr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left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Чистка рабочих баз данных, удаление помеченных объектов.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Чистка списков баз, удаление неиспользуемых баз.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Администрирование баз, в частности, управление правами пользователей.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214"/>
              </w:tabs>
              <w:suppressAutoHyphens w:val="0"/>
              <w:autoSpaceDE w:val="0"/>
              <w:autoSpaceDN w:val="0"/>
              <w:adjustRightInd w:val="0"/>
              <w:spacing w:after="0"/>
              <w:ind w:left="72" w:right="165" w:firstLine="0"/>
              <w:rPr>
                <w:i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Технологический анализ ведения бухгалтерского учета.</w:t>
            </w:r>
          </w:p>
        </w:tc>
        <w:tc>
          <w:tcPr>
            <w:tcW w:w="1130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</w:tr>
      <w:tr w:rsidR="000403BC" w:rsidRPr="00457B8C" w:rsidTr="0094562C">
        <w:trPr>
          <w:cantSplit/>
          <w:trHeight w:val="1265"/>
        </w:trPr>
        <w:tc>
          <w:tcPr>
            <w:tcW w:w="429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1626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  <w:tc>
          <w:tcPr>
            <w:tcW w:w="7086" w:type="dxa"/>
            <w:vAlign w:val="center"/>
            <w:hideMark/>
          </w:tcPr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214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Cs/>
                <w:color w:val="000000"/>
                <w:sz w:val="20"/>
                <w:szCs w:val="20"/>
              </w:rPr>
              <w:t>Отслеживание ошибок, которые появляются при запуске «Технологического анализа», помощь в их исправлении.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left" w:pos="214"/>
              </w:tabs>
              <w:suppressAutoHyphens w:val="0"/>
              <w:spacing w:after="0"/>
              <w:ind w:left="72" w:right="165" w:firstLine="0"/>
              <w:rPr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Оказание услуг по доработке программных продуктов в соответствие с требованиями заказчика.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214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color w:val="000000"/>
                <w:sz w:val="20"/>
                <w:szCs w:val="20"/>
              </w:rPr>
              <w:t>Консультации по формированию необходимой регламентированной и управленческой отчетности.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left" w:pos="356"/>
              </w:tabs>
              <w:suppressAutoHyphens w:val="0"/>
              <w:spacing w:after="0"/>
              <w:ind w:left="72" w:right="165" w:firstLine="0"/>
              <w:rPr>
                <w:b/>
                <w:bCs/>
                <w:color w:val="000000"/>
                <w:sz w:val="20"/>
                <w:szCs w:val="20"/>
              </w:rPr>
            </w:pPr>
            <w:r w:rsidRPr="00457B8C">
              <w:rPr>
                <w:b/>
                <w:bCs/>
                <w:color w:val="000000"/>
                <w:sz w:val="20"/>
                <w:szCs w:val="20"/>
              </w:rPr>
              <w:t>Консультирование по телефону линии консультаций Заказчика (в рабочие дни (с понедельника по пятницу) и при необходимости в выходные дни, круглосуточно).</w:t>
            </w:r>
          </w:p>
          <w:p w:rsidR="000403BC" w:rsidRPr="00457B8C" w:rsidRDefault="000403BC" w:rsidP="0094562C">
            <w:pPr>
              <w:numPr>
                <w:ilvl w:val="0"/>
                <w:numId w:val="2"/>
              </w:numPr>
              <w:tabs>
                <w:tab w:val="clear" w:pos="1494"/>
                <w:tab w:val="num" w:pos="110"/>
                <w:tab w:val="num" w:pos="356"/>
              </w:tabs>
              <w:suppressAutoHyphens w:val="0"/>
              <w:spacing w:after="0"/>
              <w:ind w:left="72" w:right="165" w:firstLine="0"/>
              <w:rPr>
                <w:bCs/>
                <w:color w:val="000000"/>
                <w:sz w:val="20"/>
                <w:szCs w:val="20"/>
              </w:rPr>
            </w:pPr>
            <w:r w:rsidRPr="00457B8C">
              <w:rPr>
                <w:b/>
                <w:bCs/>
                <w:color w:val="000000"/>
                <w:sz w:val="20"/>
                <w:szCs w:val="20"/>
              </w:rPr>
              <w:t>Выезд специалиста на местонахождение заказчика, по требованию, не реже 1 раза в месяц.</w:t>
            </w:r>
          </w:p>
        </w:tc>
        <w:tc>
          <w:tcPr>
            <w:tcW w:w="1130" w:type="dxa"/>
            <w:vMerge/>
            <w:vAlign w:val="center"/>
            <w:hideMark/>
          </w:tcPr>
          <w:p w:rsidR="000403BC" w:rsidRPr="00457B8C" w:rsidRDefault="000403BC" w:rsidP="0094562C">
            <w:pPr>
              <w:spacing w:after="0"/>
              <w:jc w:val="left"/>
              <w:rPr>
                <w:iCs/>
                <w:sz w:val="20"/>
                <w:szCs w:val="20"/>
              </w:rPr>
            </w:pPr>
          </w:p>
        </w:tc>
      </w:tr>
    </w:tbl>
    <w:p w:rsidR="00015903" w:rsidRDefault="00015903">
      <w:pPr>
        <w:ind w:firstLine="709"/>
      </w:pPr>
    </w:p>
    <w:sectPr w:rsidR="0001590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E53DC"/>
    <w:multiLevelType w:val="hybridMultilevel"/>
    <w:tmpl w:val="260AA9D4"/>
    <w:lvl w:ilvl="0" w:tplc="EB9C864C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Vrinda" w:hAnsi="Vrind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395034"/>
    <w:multiLevelType w:val="multilevel"/>
    <w:tmpl w:val="E64E046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8"/>
        <w:szCs w:val="28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903"/>
    <w:rsid w:val="00015903"/>
    <w:rsid w:val="000403BC"/>
    <w:rsid w:val="006C28D4"/>
    <w:rsid w:val="008F1558"/>
    <w:rsid w:val="00AD7493"/>
    <w:rsid w:val="00C44976"/>
    <w:rsid w:val="00D4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855AC"/>
  <w15:docId w15:val="{58BC5539-71C7-4078-A4FE-D6D31248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10E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1"/>
    <w:uiPriority w:val="99"/>
    <w:qFormat/>
    <w:rsid w:val="000403BC"/>
    <w:pPr>
      <w:keepNext/>
      <w:numPr>
        <w:numId w:val="1"/>
      </w:numPr>
      <w:suppressAutoHyphens w:val="0"/>
      <w:spacing w:before="240"/>
      <w:jc w:val="center"/>
      <w:outlineLvl w:val="0"/>
    </w:pPr>
    <w:rPr>
      <w:b/>
      <w:bCs/>
      <w:kern w:val="28"/>
      <w:sz w:val="36"/>
      <w:szCs w:val="36"/>
    </w:rPr>
  </w:style>
  <w:style w:type="paragraph" w:styleId="2">
    <w:name w:val="heading 2"/>
    <w:aliases w:val="H2"/>
    <w:basedOn w:val="a"/>
    <w:next w:val="a"/>
    <w:link w:val="20"/>
    <w:uiPriority w:val="99"/>
    <w:qFormat/>
    <w:rsid w:val="000403BC"/>
    <w:pPr>
      <w:keepNext/>
      <w:numPr>
        <w:ilvl w:val="1"/>
        <w:numId w:val="1"/>
      </w:numPr>
      <w:suppressAutoHyphens w:val="0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uiPriority w:val="99"/>
    <w:qFormat/>
    <w:rsid w:val="000403BC"/>
    <w:pPr>
      <w:keepNext/>
      <w:numPr>
        <w:ilvl w:val="2"/>
        <w:numId w:val="1"/>
      </w:numPr>
      <w:suppressAutoHyphens w:val="0"/>
      <w:spacing w:before="240"/>
      <w:outlineLvl w:val="2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qFormat/>
    <w:rsid w:val="009C210E"/>
    <w:rPr>
      <w:rFonts w:cs="Times New Roman"/>
      <w:sz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9C21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qFormat/>
    <w:locked/>
    <w:rsid w:val="009C210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9C210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ма примечания Знак"/>
    <w:basedOn w:val="a4"/>
    <w:link w:val="a9"/>
    <w:uiPriority w:val="99"/>
    <w:semiHidden/>
    <w:qFormat/>
    <w:rsid w:val="00C432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a">
    <w:name w:val="Текст концевой сноски Знак"/>
    <w:basedOn w:val="a0"/>
    <w:link w:val="ab"/>
    <w:uiPriority w:val="99"/>
    <w:semiHidden/>
    <w:qFormat/>
    <w:rsid w:val="000A4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Символ концевой сноски"/>
    <w:qFormat/>
    <w:rPr>
      <w:vertAlign w:val="superscript"/>
    </w:rPr>
  </w:style>
  <w:style w:type="character" w:styleId="ad">
    <w:name w:val="endnote reference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0A44D6"/>
    <w:rPr>
      <w:vertAlign w:val="superscript"/>
    </w:rPr>
  </w:style>
  <w:style w:type="character" w:customStyle="1" w:styleId="ae">
    <w:name w:val="Символ сноски"/>
    <w:qFormat/>
    <w:rPr>
      <w:vertAlign w:val="superscript"/>
    </w:rPr>
  </w:style>
  <w:style w:type="character" w:styleId="af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paragraph" w:styleId="af0">
    <w:name w:val="Title"/>
    <w:basedOn w:val="a"/>
    <w:next w:val="af1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Arial Unicode MS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f4">
    <w:name w:val="index heading"/>
    <w:basedOn w:val="a"/>
    <w:qFormat/>
    <w:pPr>
      <w:suppressLineNumbers/>
    </w:pPr>
    <w:rPr>
      <w:rFonts w:cs="Arial Unicode MS"/>
    </w:rPr>
  </w:style>
  <w:style w:type="paragraph" w:customStyle="1" w:styleId="ConsPlusNormal0">
    <w:name w:val="ConsPlusNormal"/>
    <w:link w:val="ConsPlusNormal"/>
    <w:qFormat/>
    <w:rsid w:val="009C210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annotation text"/>
    <w:basedOn w:val="a"/>
    <w:link w:val="a4"/>
    <w:uiPriority w:val="99"/>
    <w:qFormat/>
    <w:rsid w:val="009C210E"/>
    <w:rPr>
      <w:sz w:val="20"/>
      <w:szCs w:val="20"/>
    </w:rPr>
  </w:style>
  <w:style w:type="paragraph" w:styleId="a7">
    <w:name w:val="Balloon Text"/>
    <w:basedOn w:val="a"/>
    <w:link w:val="a6"/>
    <w:uiPriority w:val="99"/>
    <w:semiHidden/>
    <w:unhideWhenUsed/>
    <w:qFormat/>
    <w:rsid w:val="009C210E"/>
    <w:pPr>
      <w:spacing w:after="0"/>
    </w:pPr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8"/>
    <w:uiPriority w:val="99"/>
    <w:semiHidden/>
    <w:unhideWhenUsed/>
    <w:qFormat/>
    <w:rsid w:val="00C43266"/>
    <w:rPr>
      <w:b/>
      <w:bCs/>
    </w:rPr>
  </w:style>
  <w:style w:type="paragraph" w:styleId="ab">
    <w:name w:val="endnote text"/>
    <w:basedOn w:val="a"/>
    <w:link w:val="aa"/>
    <w:uiPriority w:val="99"/>
    <w:semiHidden/>
    <w:unhideWhenUsed/>
    <w:rsid w:val="000A44D6"/>
    <w:pPr>
      <w:spacing w:after="0"/>
    </w:pPr>
    <w:rPr>
      <w:sz w:val="20"/>
      <w:szCs w:val="20"/>
    </w:rPr>
  </w:style>
  <w:style w:type="paragraph" w:styleId="af5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customStyle="1" w:styleId="af8">
    <w:name w:val="Колонтитул"/>
    <w:basedOn w:val="a"/>
    <w:qFormat/>
  </w:style>
  <w:style w:type="paragraph" w:styleId="af9">
    <w:name w:val="footer"/>
    <w:basedOn w:val="a"/>
    <w:pPr>
      <w:tabs>
        <w:tab w:val="center" w:pos="4677"/>
        <w:tab w:val="right" w:pos="9355"/>
      </w:tabs>
      <w:spacing w:after="0"/>
    </w:pPr>
    <w:rPr>
      <w:sz w:val="20"/>
    </w:rPr>
  </w:style>
  <w:style w:type="paragraph" w:styleId="afa">
    <w:name w:val="List Paragraph"/>
    <w:basedOn w:val="a"/>
    <w:qFormat/>
    <w:pPr>
      <w:ind w:left="720"/>
      <w:contextualSpacing/>
    </w:pPr>
  </w:style>
  <w:style w:type="character" w:customStyle="1" w:styleId="10">
    <w:name w:val="Заголовок 1 Знак"/>
    <w:basedOn w:val="a0"/>
    <w:uiPriority w:val="9"/>
    <w:rsid w:val="000403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aliases w:val="H2 Знак"/>
    <w:basedOn w:val="a0"/>
    <w:link w:val="2"/>
    <w:uiPriority w:val="99"/>
    <w:rsid w:val="000403BC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403BC"/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0403BC"/>
    <w:rPr>
      <w:rFonts w:ascii="Times New Roman" w:eastAsia="Times New Roman" w:hAnsi="Times New Roman" w:cs="Times New Roman"/>
      <w:b/>
      <w:bCs/>
      <w:kern w:val="28"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2134C5-31EB-44B4-AEBA-CC8417088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guks_11</dc:creator>
  <dc:description/>
  <cp:lastModifiedBy>xUserx</cp:lastModifiedBy>
  <cp:revision>5</cp:revision>
  <cp:lastPrinted>2023-11-22T16:06:00Z</cp:lastPrinted>
  <dcterms:created xsi:type="dcterms:W3CDTF">2026-09-18T06:51:00Z</dcterms:created>
  <dcterms:modified xsi:type="dcterms:W3CDTF">2026-10-15T03:52:00Z</dcterms:modified>
  <dc:language>ru-RU</dc:language>
</cp:coreProperties>
</file>