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Гражданско-правовой договор</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Оказание услуг по сопровождению и эксплуатации автоматизированной информационной системы мониторинга и управления строительной отраслью Пермского края</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Государственное бюджетное учреждение Пермского края "Центр информационного развития Пермского края"</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Открытый конкурс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Гражданско-правовой договор</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Оказание услуг по сопровождению и эксплуатации автоматизированной информационной системы мониторинга и управления строительной отраслью Пермского края</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Объем услуг, требования к качеству, порядку оказания услуг, результату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оказания услуг: в соответствии с Приложением № 3 к Контракту. </w:t>
      </w:r>
    </w:p>
    <w:p>
      <w:pPr>
        <w:jc w:val="both"/>
        <w:spacing w:line="240" w:lineRule="exact"/>
      </w:pPr>
      <w:r>
        <w:rPr>
          <w:sz w:val="18"/>
        </w:rPr>
        <w:t xml:space="preserve">1.5. </w:t>
      </w:r>
      <w:r>
        <w:rPr>
          <w:sz w:val="18"/>
        </w:rPr>
        <w:t xml:space="preserve">Место оказания услуг:  </w:t>
      </w:r>
      <w:r>
        <w:rPr>
          <w:sz w:val="18"/>
        </w:rPr>
        <w:t xml:space="preserve">В соответствии с Техническим заданием</w:t>
      </w:r>
      <w:r>
        <w:rPr>
          <w:sz w:val="18"/>
        </w:rPr>
        <w:t xml:space="preserve">.</w:t>
      </w:r>
    </w:p>
    <w:p>
      <w:pPr>
        <w:jc w:val="both"/>
        <w:spacing w:line="240" w:lineRule="exact"/>
      </w:pPr>
      <w:r>
        <w:rPr>
          <w:sz w:val="18"/>
        </w:rPr>
        <w:t xml:space="preserve">1.6. </w:t>
      </w:r>
      <w:r>
        <w:rPr>
          <w:sz w:val="18"/>
        </w:rPr>
        <w:t xml:space="preserve">Идентификационный код закупки:  </w:t>
      </w:r>
      <w:r>
        <w:rPr>
          <w:sz w:val="18"/>
        </w:rPr>
        <w:t xml:space="preserve">262590204701359020100100810010000244</w:t>
      </w:r>
      <w:r>
        <w:rPr>
          <w:sz w:val="18"/>
        </w:rPr>
        <w:t xml:space="preserve">. </w:t>
      </w:r>
    </w:p>
    <w:p>
      <w:pPr>
        <w:jc w:val="both"/>
        <w:spacing w:line="240" w:lineRule="exact"/>
      </w:pPr>
      <w:r>
        <w:rPr>
          <w:sz w:val="18"/>
        </w:rPr>
        <w:t xml:space="preserve">1.7. </w:t>
      </w:r>
      <w:r>
        <w:rPr>
          <w:sz w:val="18"/>
        </w:rPr>
        <w:t xml:space="preserve">Источник финансирования:  </w:t>
      </w:r>
      <w:r>
        <w:rPr>
          <w:sz w:val="18"/>
        </w:rPr>
        <w:t xml:space="preserve">ПФХД: Субсидии на выполнение государственного (муниципального) задания - прочие работы, услуги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Цена единицы услуги указана в Спецификации (Приложение № 2 к Контракту). </w:t>
      </w:r>
    </w:p>
    <w:p>
      <w:pPr>
        <w:jc w:val="both"/>
        <w:spacing w:line="240" w:lineRule="exact"/>
      </w:pPr>
      <w:r>
        <w:rPr>
          <w:sz w:val="18"/>
        </w:rPr>
        <w:t xml:space="preserve">____________</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Этапы исполнения Контракта, сумма (цена) этапов исполнения Контракта указаны в Приложении № 3 к Контракту. </w:t>
      </w:r>
    </w:p>
    <w:p>
      <w:pPr>
        <w:jc w:val="both"/>
        <w:spacing w:line="240" w:lineRule="exact"/>
      </w:pPr>
      <w:r>
        <w:rPr>
          <w:sz w:val="18"/>
        </w:rPr>
        <w:t xml:space="preserve">2.4. 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в срок не позднее 10 (десяти) рабочих дней с даты завершения каждого этапа оказания услуги предоставляет Заказчику отчетную документацию, предусмотренную Техническим заданием (Приложение № 1 к Контракту), и в течение 1 (одного) рабочего дня с даты передачи указанных документов Заказчику</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 В случае несогласия Исполнителя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4.3.3. Прив лекать соисполнителей для оказания услуг по настоящему Контракту.</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услуг в течение  </w:t>
      </w:r>
      <w:r>
        <w:rPr>
          <w:sz w:val="18"/>
        </w:rPr>
        <w:t xml:space="preserve">3 (трех) рабочих дней</w:t>
      </w:r>
      <w:r>
        <w:rPr>
          <w:sz w:val="18"/>
        </w:rPr>
        <w:t xml:space="preserve"> с даты получения соответствующего требования (претензии) Заказчика.</w:t>
      </w:r>
    </w:p>
    <w:p>
      <w:pPr>
        <w:jc w:val="both"/>
        <w:spacing w:line="240" w:lineRule="exact"/>
      </w:pPr>
      <w:r>
        <w:rPr>
          <w:sz w:val="18"/>
        </w:rPr>
        <w:t xml:space="preserve">4.4.6. 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w:t>
      </w:r>
    </w:p>
    <w:p>
      <w:pPr>
        <w:jc w:val="both"/>
        <w:spacing w:line="240" w:lineRule="exact"/>
      </w:pPr>
      <w:r>
        <w:rPr>
          <w:sz w:val="18"/>
        </w:rPr>
        <w:t xml:space="preserve">____________</w:t>
      </w:r>
    </w:p>
    <w:p>
      <w:pPr>
        <w:jc w:val="both"/>
        <w:spacing w:line="240" w:lineRule="exact"/>
      </w:pPr>
      <w:r>
        <w:rPr>
          <w:sz w:val="18"/>
        </w:rPr>
        <w:t xml:space="preserve">____________</w:t>
      </w:r>
    </w:p>
    <w:p>
      <w:pPr>
        <w:jc w:val="both"/>
        <w:spacing w:line="240" w:lineRule="exact"/>
      </w:pPr>
      <w:r>
        <w:rPr>
          <w:sz w:val="18"/>
        </w:rPr>
        <w:t xml:space="preserve">4.4.7. </w:t>
      </w:r>
      <w:r>
        <w:rPr>
          <w:sz w:val="18"/>
        </w:rPr>
        <w:t xml:space="preserve">Предоставлять информацию о всех соисполнителях,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4.4.8. 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4.4.9. 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30.00%</w:t>
      </w:r>
      <w:r>
        <w:rPr>
          <w:sz w:val="18"/>
          <w:color w:val="0070C0"/>
        </w:rPr>
        <w:t xml:space="preserve"> </w:t>
      </w:r>
      <w:r>
        <w:rPr>
          <w:sz w:val="18"/>
          <w:color w:val="000000"/>
        </w:rPr>
        <w:t xml:space="preserve">от цены Контракта, указанной в пункте </w:t>
      </w:r>
      <w:r>
        <w:rPr>
          <w:sz w:val="18"/>
        </w:rPr>
        <w:t xml:space="preserve">2.1. </w:t>
      </w:r>
      <w:r>
        <w:rPr>
          <w:sz w:val="18"/>
          <w:color w:val="000000"/>
        </w:rPr>
        <w:t xml:space="preserve"> Контракта, что составляет </w:t>
      </w:r>
      <w:r>
        <w:rPr>
          <w:sz w:val="18"/>
          <w:color w:val="000000"/>
          <w:shd w:val="clear" w:fill="ffffff"/>
        </w:rPr>
        <w:t xml:space="preserve"> </w:t>
      </w:r>
      <w:r>
        <w:rPr>
          <w:sz w:val="18"/>
        </w:rPr>
        <w:t xml:space="preserve">____________</w:t>
      </w:r>
      <w:r>
        <w:rPr>
          <w:sz w:val="18"/>
          <w:color w:val="000000"/>
          <w:shd w:val="clear" w:fill="ffffff"/>
        </w:rPr>
        <w:t xml:space="preserve"> рублей </w:t>
      </w:r>
      <w:r>
        <w:rPr>
          <w:sz w:val="18"/>
        </w:rPr>
        <w:t xml:space="preserve">____________</w:t>
      </w:r>
      <w:r>
        <w:rPr>
          <w:sz w:val="18"/>
          <w:color w:val="000000"/>
          <w:shd w:val="clear" w:fill="ffffff"/>
        </w:rPr>
        <w:t xml:space="preserve"> копеек.</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5.5. </w:t>
      </w:r>
      <w:r>
        <w:rPr>
          <w:sz w:val="18"/>
          <w:color w:val="000000"/>
        </w:rPr>
        <w:t xml:space="preserve">Исполнитель освобождается от предоставления обеспечения исполнения Контракта в случаях, установленных частью 8.1 статьи 96 Закона о контрактной системе с учетом положений статьи 37 Закона о контрактной системе. </w:t>
      </w:r>
    </w:p>
    <w:p>
      <w:pPr>
        <w:jc w:val="both"/>
        <w:spacing w:line="240" w:lineRule="exact"/>
      </w:pPr>
      <w:r>
        <w:rPr>
          <w:sz w:val="18"/>
        </w:rPr>
        <w:t xml:space="preserve">5.6. </w:t>
      </w:r>
      <w:r>
        <w:rPr>
          <w:sz w:val="18"/>
          <w:color w:val="000000"/>
        </w:rPr>
        <w:t xml:space="preserve">В случае если Исполнителем, с которым заключается Контракт, предложена цена Контракта, которая на двадцать пять и более процентов ниже начальной (максимальной) цены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5.7. 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15 дней с даты исполнения Исполнителем обязательств, предусмотренных Контрактом</w:t>
      </w:r>
      <w:r>
        <w:rPr>
          <w:sz w:val="18"/>
        </w:rPr>
        <w:t xml:space="preserve">.</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5.8. 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5.9. 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15 дней с даты получения Заказчиком соответствующего заявления Исполнителя.</w:t>
      </w:r>
    </w:p>
    <w:p>
      <w:pPr>
        <w:jc w:val="both"/>
        <w:spacing w:line="240" w:lineRule="exact"/>
      </w:pPr>
      <w:r>
        <w:rPr>
          <w:sz w:val="18"/>
        </w:rPr>
        <w:t xml:space="preserve">5.10. 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5.11. 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5.12. 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5.13. 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5.14. </w:t>
      </w:r>
      <w:r>
        <w:rPr>
          <w:sz w:val="18"/>
          <w:color w:val="000000"/>
        </w:rPr>
        <w:t xml:space="preserve">В случае неисполнения или ненадлежащего исполнения Исполнителем обязательств по Контракту,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Заказчик вправе взыскать обеспечение исполнения Контракта в полном объеме или в объеме, пропорциональном объему неисполнения обязательств по Контракту.</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6.12. </w:t>
      </w:r>
      <w:r>
        <w:rPr>
          <w:sz w:val="18"/>
        </w:rPr>
        <w:t xml:space="preserve">Заказчик 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услуг,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7.5.2. </w:t>
      </w:r>
      <w:r>
        <w:rPr>
          <w:sz w:val="18"/>
        </w:rPr>
        <w:t xml:space="preserve">Представление недостоверных документов и (или) информации, подтверждающих квалификацию участника закупки, и (или) подтверждающих предложение участника закупки по критериям, предусмотренным статьей 32 Закона о контрактной системе, что позволило ему стать победителем определения поставщика (подрядчика, исполнителя). </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в установленном порядке лимитов бюджетных обязательств на предоставление субсидии.</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8.6. </w:t>
      </w:r>
      <w:r>
        <w:rPr>
          <w:sz w:val="18"/>
          <w:color w:val="000000"/>
          <w:shd w:val="clear" w:fill="ffffff"/>
        </w:rPr>
        <w:t xml:space="preserve">В случае неисполнения претензий (уведомлений), предусмотренных настоящим разделом Контракта, Заказчику следует организовать взыскание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248 календарных дней c даты заключения Контракта</w:t>
      </w:r>
      <w:r>
        <w:rPr>
          <w:sz w:val="18"/>
        </w:rPr>
        <w:t xml:space="preserve">, а в части неисполненных обязательств – до полного их исполнения Сторонами, в том числе гарантийных обязательств Исполнителя при их установлении Заказчиком </w:t>
      </w: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10.3. К обстоятельствам, указанным в п. 10.1. Контракта относятся: война и военные действия, восстание, эпидемии, землетрясения, наводнения, заносы, акты органов власти, непосредственно затрагивающие предмет настоящего Контракта, а также другие события, которые соответствующий орган объявит случаями непреодолимой силы.</w:t>
      </w:r>
      <w:r>
        <w:rPr>
          <w:sz w:val="18"/>
        </w:rPr>
        <w:br w:type="textWrapping"/>
      </w:r>
      <w:r>
        <w:rPr>
          <w:sz w:val="18"/>
        </w:rPr>
        <w:t xml:space="preserve">10.4. В случае наступления обстоятельств, предусмотренных настоящей статьей, Стороны совместно определят дальнейшую юридическую судьбу настоящего Контракта.</w:t>
      </w:r>
      <w:r>
        <w:rPr>
          <w:sz w:val="18"/>
        </w:rPr>
        <w:br w:type="textWrapping"/>
      </w:r>
      <w:r>
        <w:rPr>
          <w:sz w:val="18"/>
        </w:rPr>
        <w:br w:type="textWrapping"/>
      </w:r>
    </w:p>
    <w:p>
      <w:pPr>
        <w:spacing w:lineRule="exact"/>
      </w:pPr>
      <w:r>
        <w:rPr/>
      </w:r>
    </w:p>
    <w:p>
      <w:pPr>
        <w:spacing w:lineRule="exact"/>
      </w:pPr>
      <w:r>
        <w:rPr/>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jc w:val="both"/>
        <w:spacing w:line="240" w:lineRule="exact"/>
      </w:pPr>
      <w:r>
        <w:rPr>
          <w:sz w:val="18"/>
        </w:rPr>
        <w:t xml:space="preserve">11.15.3. </w:t>
      </w:r>
      <w:r>
        <w:rPr>
          <w:sz w:val="18"/>
        </w:rPr>
        <w:t xml:space="preserve">Приложение № 3 - Этапы исполнения Контракта. </w:t>
      </w:r>
    </w:p>
    <w:p>
      <w:pPr>
        <w:spacing w:line="240" w:lineRule="exact"/>
      </w:pPr>
      <w:r>
        <w:rPr>
          <w:sz w:val="18"/>
        </w:rPr>
        <w:t xml:space="preserve">11.13.4. Приложение № 4 - Предложения о качественных, функциональных и экологических характеристиках объекта закупки (в случае его предоставления).</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Государственное бюджетное учреждение Пермского края "Центр информационного развития Пермского края"</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ГБУ ПК "ЦИР ПК"</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614000, Пермский край, Пермский г.о., г Пермь, ул Монастырская, 14, офис 609.1</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614000, Пермский край, Пермский г.о., г Пермь, ул Монастырская, 14, офис 609.1</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83422584373</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info@it.permkrai.ru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5902047013</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590201001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03224643570000005600</w:t>
            </w:r>
            <w:r>
              <w:rPr>
                <w:sz w:val="18"/>
              </w:rPr>
              <w:br w:type="textWrapping"/>
            </w:r>
            <w:r>
              <w:rPr>
                <w:sz w:val="18"/>
              </w:rPr>
              <w:t xml:space="preserve">Министерство финансов Пермского края (ГБУ ПК «ЦИР ПК»</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 208210482) ОКЦ № 3 УГУ Банка России//УФК по Пермскому краю, г. Пермь</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015773997</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40102810145370000048</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139.5555555555557"/>
        <w:gridCol w:w="1139.5555555555557"/>
        <w:gridCol w:w="1139.5555555555557"/>
        <w:gridCol w:w="1139.5555555555557"/>
        <w:gridCol w:w="1139.5555555555557"/>
        <w:gridCol w:w="1139.5555555555557"/>
        <w:gridCol w:w="1139.5555555555557"/>
        <w:gridCol w:w="1139.5555555555557"/>
        <w:gridCol w:w="1139.5555555555557"/>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Количество (объем)</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руб., в том числе НДС/НДС не облагается</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gridSpan w:val="7"/>
          </w:tcPr>
          <w:p>
            <w:pPr>
              <w:spacing w:line="240" w:lineRule="exact"/>
            </w:pPr>
            <w:r>
              <w:rPr>
                <w:sz w:val="18"/>
              </w:rPr>
              <w:t xml:space="preserve">Итого</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r>
        <w:br w:type="page"/>
      </w:r>
    </w:p>
    <w:p>
      <w:pPr>
        <w:jc w:val="right"/>
        <w:spacing w:line="240" w:lineRule="exact"/>
      </w:pPr>
      <w:r>
        <w:rPr>
          <w:sz w:val="18"/>
        </w:rPr>
        <w:t xml:space="preserve">Приложение № 3</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ЭТАПЫ ИСПОЛНЕНИЯ КОНТРАКТА</w:t>
      </w:r>
    </w:p>
    <w:p>
      <w:pPr>
        <w:jc w:val="center"/>
        <w:spacing w:line="240" w:lineRule="exact"/>
      </w:pPr>
      <w:r>
        <w:rPr>
          <w:sz w:val="18"/>
          <w:b/>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 этапа</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оказания услуг</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исполнения контракта</w:t>
            </w:r>
          </w:p>
        </w:tc>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Сумма этапа, руб.</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исполнения этапа контракта</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исполнения этапа контракта</w:t>
            </w:r>
          </w:p>
        </w:tc>
        <w:tc>
          <w:tcPr>
            <w:tcBorders>
              <w:top w:val="single" w:sz="1" w:space="0" w:color="000000"/>
              <w:bottom w:val="single" w:sz="1" w:space="0" w:color="000000"/>
              <w:left w:val="single" w:sz="1" w:space="0" w:color="000000"/>
              <w:right w:val="single" w:sz="1" w:space="0" w:color="000000"/>
            </w:tcBorders>
            <w:vMerge w:val="continue"/>
            <w:gridSpan w:val="0"/>
          </w:tcP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С даты заключения Контракта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97 календарных дней с даты начала этапа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С даты заключения Контракта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157 календарных дней с даты начала этапа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2338875.00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98 календарных дней с даты заключения Контракта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90 календарных дней с даты начала этапа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98 календарных дней с даты заключения Контракта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150 календарных дней с даты начала этапа</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2338875.00</w:t>
            </w:r>
          </w:p>
        </w:tc>
      </w:tr>
    </w:tbl>
    <w:p>
      <w:pPr>
        <w:spacing w:lineRule="exact"/>
      </w:pPr>
      <w:r>
        <w:rPr/>
      </w:r>
    </w:p>
    <w:p>
      <w:pPr>
        <w:jc w:val="both"/>
        <w:spacing w:line="240" w:lineRule="exact"/>
      </w:pPr>
      <w:r>
        <w:rPr>
          <w:sz w:val="18"/>
        </w:rPr>
        <w:t xml:space="preserve">*Сумма (цена)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2026-09-12T08:51:48.958Z</dcterms:created>
  <dcterms:modified xsi:type="dcterms:W3CDTF">2026-09-12T08:51:48.958Z</dcterms:modified>
</cp:coreProperties>
</file>