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233238" w:rsidRPr="009F5121" w:rsidRDefault="00B4161C" w:rsidP="00233238">
      <w:pPr>
        <w:widowControl w:val="0"/>
        <w:suppressLineNumbers/>
        <w:ind w:right="-1"/>
        <w:jc w:val="right"/>
        <w:rPr>
          <w:rFonts w:eastAsia="Calibri"/>
          <w:spacing w:val="-4"/>
        </w:rPr>
      </w:pPr>
      <w:r w:rsidRPr="009F5121">
        <w:rPr>
          <w:rFonts w:eastAsia="Calibri"/>
          <w:b/>
          <w:spacing w:val="-4"/>
        </w:rPr>
        <w:t>''</w:t>
      </w:r>
      <w:r w:rsidRPr="009F5121">
        <w:rPr>
          <w:rFonts w:eastAsia="Calibri"/>
          <w:spacing w:val="-4"/>
        </w:rPr>
        <w:t>СОГЛАСОВАНО''</w:t>
      </w:r>
    </w:p>
    <w:p w:rsidR="00233238" w:rsidRPr="009F5121" w:rsidRDefault="00C030FD" w:rsidP="00233238">
      <w:pPr>
        <w:widowControl w:val="0"/>
        <w:suppressLineNumbers/>
        <w:ind w:right="-1"/>
        <w:jc w:val="right"/>
        <w:rPr>
          <w:rFonts w:eastAsia="Calibri"/>
          <w:spacing w:val="-4"/>
        </w:rPr>
      </w:pPr>
    </w:p>
    <w:p w:rsidR="00952D94" w:rsidRPr="009F5121" w:rsidRDefault="00B4161C" w:rsidP="00952D94">
      <w:pPr>
        <w:widowControl w:val="0"/>
        <w:suppressLineNumbers/>
        <w:ind w:right="-1"/>
        <w:jc w:val="right"/>
        <w:rPr>
          <w:rFonts w:eastAsia="Calibri"/>
          <w:spacing w:val="-4"/>
        </w:rPr>
      </w:pPr>
      <w:r>
        <w:rPr>
          <w:rFonts w:eastAsia="Calibri"/>
          <w:spacing w:val="-4"/>
        </w:rPr>
        <w:t>Начальник отдела конкурсов и торгов</w:t>
      </w:r>
      <w:r w:rsidRPr="009F5121">
        <w:rPr>
          <w:rFonts w:eastAsia="Calibri"/>
          <w:spacing w:val="-4"/>
        </w:rPr>
        <w:t xml:space="preserve"> </w:t>
      </w:r>
      <w:r>
        <w:rPr>
          <w:rFonts w:eastAsia="Calibri"/>
          <w:spacing w:val="-4"/>
        </w:rPr>
        <w:t>на товары,</w:t>
      </w:r>
    </w:p>
    <w:p w:rsidR="00952D94" w:rsidRPr="009F5121" w:rsidRDefault="00B4161C" w:rsidP="00952D94">
      <w:pPr>
        <w:widowControl w:val="0"/>
        <w:suppressLineNumbers/>
        <w:ind w:right="-1"/>
        <w:jc w:val="right"/>
        <w:rPr>
          <w:rFonts w:eastAsia="Calibri"/>
          <w:spacing w:val="-4"/>
        </w:rPr>
      </w:pPr>
      <w:r>
        <w:rPr>
          <w:rFonts w:eastAsia="Calibri"/>
          <w:spacing w:val="-4"/>
        </w:rPr>
        <w:t>работы и услуги специфической направленности</w:t>
      </w:r>
    </w:p>
    <w:p w:rsidR="00233238" w:rsidRPr="009F5121" w:rsidRDefault="00B4161C" w:rsidP="00952D94">
      <w:pPr>
        <w:widowControl w:val="0"/>
        <w:suppressLineNumbers/>
        <w:ind w:right="-1"/>
        <w:jc w:val="right"/>
        <w:rPr>
          <w:rFonts w:eastAsia="Calibri"/>
          <w:spacing w:val="-4"/>
        </w:rPr>
      </w:pPr>
      <w:r w:rsidRPr="009F5121">
        <w:rPr>
          <w:rFonts w:eastAsia="Calibri"/>
          <w:spacing w:val="-4"/>
        </w:rPr>
        <w:t xml:space="preserve"> ‘‘Центр государственных закупок</w:t>
      </w:r>
    </w:p>
    <w:p w:rsidR="00233238" w:rsidRPr="009F5121" w:rsidRDefault="00B4161C" w:rsidP="00233238">
      <w:pPr>
        <w:widowControl w:val="0"/>
        <w:suppressLineNumbers/>
        <w:ind w:right="-1"/>
        <w:jc w:val="right"/>
        <w:rPr>
          <w:rFonts w:eastAsia="Calibri"/>
          <w:spacing w:val="-4"/>
        </w:rPr>
      </w:pPr>
      <w:r w:rsidRPr="009F5121">
        <w:rPr>
          <w:rFonts w:eastAsia="Calibri"/>
          <w:spacing w:val="-4"/>
        </w:rPr>
        <w:t>Сахалинской области’’</w:t>
      </w:r>
    </w:p>
    <w:p w:rsidR="00233238" w:rsidRPr="009F5121" w:rsidRDefault="00C030FD" w:rsidP="00233238">
      <w:pPr>
        <w:widowControl w:val="0"/>
        <w:suppressLineNumbers/>
        <w:ind w:right="-1"/>
        <w:jc w:val="right"/>
        <w:rPr>
          <w:rFonts w:eastAsia="Calibri"/>
          <w:spacing w:val="-4"/>
        </w:rPr>
      </w:pPr>
    </w:p>
    <w:p w:rsidR="00233238" w:rsidRPr="009F5121" w:rsidRDefault="00B4161C" w:rsidP="00233238">
      <w:pPr>
        <w:widowControl w:val="0"/>
        <w:suppressLineNumbers/>
        <w:ind w:right="-1"/>
        <w:jc w:val="right"/>
        <w:rPr>
          <w:rFonts w:eastAsia="Calibri"/>
          <w:spacing w:val="-4"/>
        </w:rPr>
      </w:pPr>
      <w:r w:rsidRPr="009F5121">
        <w:rPr>
          <w:rFonts w:eastAsia="Calibri"/>
          <w:spacing w:val="-4"/>
        </w:rPr>
        <w:t xml:space="preserve">___________________ </w:t>
      </w:r>
      <w:r>
        <w:rPr>
          <w:rFonts w:eastAsia="Calibri"/>
          <w:spacing w:val="-4"/>
        </w:rPr>
        <w:t>О</w:t>
      </w:r>
      <w:r w:rsidRPr="009F5121">
        <w:rPr>
          <w:rFonts w:eastAsia="Calibri"/>
          <w:spacing w:val="-4"/>
        </w:rPr>
        <w:t>.</w:t>
      </w:r>
      <w:r>
        <w:rPr>
          <w:rFonts w:eastAsia="Calibri"/>
          <w:spacing w:val="-4"/>
        </w:rPr>
        <w:t>Л</w:t>
      </w:r>
      <w:r w:rsidRPr="009F5121">
        <w:rPr>
          <w:rFonts w:eastAsia="Calibri"/>
          <w:spacing w:val="-4"/>
        </w:rPr>
        <w:t xml:space="preserve">. </w:t>
      </w:r>
      <w:r>
        <w:rPr>
          <w:rFonts w:eastAsia="Calibri"/>
          <w:spacing w:val="-4"/>
        </w:rPr>
        <w:t>Фесенко</w:t>
      </w:r>
    </w:p>
    <w:p w:rsidR="004049F6" w:rsidRPr="009F5121" w:rsidRDefault="00B4161C" w:rsidP="004049F6">
      <w:pPr>
        <w:jc w:val="right"/>
      </w:pPr>
      <w:r w:rsidRPr="009F5121">
        <w:rPr>
          <w:rFonts w:eastAsia="Calibri"/>
          <w:spacing w:val="-4"/>
        </w:rPr>
        <w:t>''______'' ________________ 20</w:t>
      </w:r>
      <w:r w:rsidRPr="005F3FE6">
        <w:rPr>
          <w:rFonts w:eastAsia="Calibri"/>
          <w:spacing w:val="-4"/>
        </w:rPr>
        <w:t>__</w:t>
      </w:r>
      <w:r w:rsidRPr="009F5121">
        <w:rPr>
          <w:rFonts w:eastAsia="Calibri"/>
          <w:spacing w:val="-4"/>
        </w:rPr>
        <w:t xml:space="preserve"> года </w:t>
      </w:r>
    </w:p>
    <w:p w:rsidR="006B61C3" w:rsidRPr="009F5121" w:rsidRDefault="00C030FD" w:rsidP="004049F6">
      <w:pPr>
        <w:jc w:val="right"/>
      </w:pPr>
    </w:p>
    <w:p w:rsidR="006B61C3" w:rsidRPr="005F3FE6" w:rsidRDefault="00C030FD" w:rsidP="00D82E35"/>
    <w:p w:rsidR="0016605E" w:rsidRPr="005F3FE6" w:rsidRDefault="00C030FD" w:rsidP="00D82E35"/>
    <w:p w:rsidR="0016605E" w:rsidRPr="005F3FE6" w:rsidRDefault="00C030FD" w:rsidP="00D82E35"/>
    <w:p w:rsidR="0016605E" w:rsidRPr="005F3FE6" w:rsidRDefault="00C030FD" w:rsidP="00D82E35"/>
    <w:p w:rsidR="0016605E" w:rsidRPr="005F3FE6" w:rsidRDefault="00C030FD" w:rsidP="00D82E35"/>
    <w:p w:rsidR="00DD700A" w:rsidRPr="00DD700A" w:rsidRDefault="00B4161C" w:rsidP="00DD700A">
      <w:pPr>
        <w:jc w:val="center"/>
        <w:rPr>
          <w:rFonts w:eastAsia="Calibri"/>
          <w:b/>
        </w:rPr>
      </w:pPr>
      <w:r w:rsidRPr="00DD700A">
        <w:rPr>
          <w:rFonts w:eastAsia="Calibri"/>
          <w:b/>
        </w:rPr>
        <w:t>ДОПОЛНИТЕЛЬНАЯ ИНФОРМАЦИЯ</w:t>
      </w:r>
    </w:p>
    <w:p w:rsidR="00DD700A" w:rsidRPr="00DD700A" w:rsidRDefault="00B4161C" w:rsidP="00DD700A">
      <w:pPr>
        <w:jc w:val="center"/>
        <w:rPr>
          <w:rFonts w:eastAsia="Calibri"/>
          <w:b/>
        </w:rPr>
      </w:pPr>
      <w:r w:rsidRPr="00DD700A">
        <w:rPr>
          <w:rFonts w:eastAsia="Calibri"/>
          <w:b/>
        </w:rPr>
        <w:t>К ИЗВЕЩЕНИЮ ОБ ОСУЩЕСТВЛЕНИИ ЗАКУПКИ</w:t>
      </w:r>
    </w:p>
    <w:p w:rsidR="0016605E" w:rsidRDefault="00B4161C" w:rsidP="00DD700A">
      <w:pPr>
        <w:jc w:val="center"/>
        <w:rPr>
          <w:b/>
          <w:noProof/>
          <w:sz w:val="28"/>
        </w:rPr>
      </w:pPr>
      <w:r w:rsidRPr="00DD700A">
        <w:rPr>
          <w:rFonts w:eastAsia="Calibri"/>
          <w:b/>
        </w:rPr>
        <w:t xml:space="preserve">Объект </w:t>
      </w:r>
      <w:proofErr w:type="spellStart"/>
      <w:proofErr w:type="gramStart"/>
      <w:r w:rsidRPr="00DD700A">
        <w:rPr>
          <w:rFonts w:eastAsia="Calibri"/>
          <w:b/>
        </w:rPr>
        <w:t>закупки:</w:t>
      </w:r>
      <w:r w:rsidRPr="00952D94">
        <w:rPr>
          <w:b/>
          <w:noProof/>
          <w:sz w:val="28"/>
        </w:rPr>
        <w:t>Оказание</w:t>
      </w:r>
      <w:proofErr w:type="spellEnd"/>
      <w:proofErr w:type="gramEnd"/>
      <w:r w:rsidRPr="005F3FE6">
        <w:rPr>
          <w:b/>
          <w:noProof/>
          <w:sz w:val="28"/>
        </w:rPr>
        <w:t xml:space="preserve"> </w:t>
      </w:r>
      <w:r w:rsidRPr="00952D94">
        <w:rPr>
          <w:b/>
          <w:noProof/>
          <w:sz w:val="28"/>
        </w:rPr>
        <w:t>услуг</w:t>
      </w:r>
      <w:r w:rsidRPr="005F3FE6">
        <w:rPr>
          <w:b/>
          <w:noProof/>
          <w:sz w:val="28"/>
        </w:rPr>
        <w:t xml:space="preserve"> по предоставлению неисключительных (пользовательских) прав на программный продукт:1С:Кабинет сотрудника для организации работы в государственной информационной системе Сахалинской области в области гражданской службы «Цифровая платформа Сахалинской области по управлению персоналом в государственном секторе»</w:t>
      </w:r>
    </w:p>
    <w:p w:rsidR="00FD2501" w:rsidRPr="007762EA" w:rsidRDefault="00B4161C" w:rsidP="00DD700A">
      <w:pPr>
        <w:jc w:val="center"/>
        <w:rPr>
          <w:b/>
          <w:sz w:val="28"/>
        </w:rPr>
      </w:pPr>
      <w:r w:rsidRPr="00FD2501">
        <w:rPr>
          <w:b/>
          <w:sz w:val="28"/>
        </w:rPr>
        <w:t>(Электронный запрос котировок)</w:t>
      </w:r>
    </w:p>
    <w:p w:rsidR="0016605E" w:rsidRPr="007762EA" w:rsidRDefault="00C030FD" w:rsidP="00D82E35"/>
    <w:p w:rsidR="0016605E" w:rsidRPr="007762EA" w:rsidRDefault="00C030FD" w:rsidP="00D82E35"/>
    <w:p w:rsidR="0016605E" w:rsidRPr="007762EA" w:rsidRDefault="00C030FD" w:rsidP="00D82E35"/>
    <w:p w:rsidR="0016605E" w:rsidRPr="007762EA" w:rsidRDefault="00C030FD" w:rsidP="00D82E35"/>
    <w:p w:rsidR="0062327B" w:rsidRPr="00637379" w:rsidRDefault="0062327B" w:rsidP="0062327B">
      <w:pPr>
        <w:spacing w:line="100" w:lineRule="atLeast"/>
        <w:ind w:left="5103"/>
        <w:jc w:val="both"/>
      </w:pPr>
      <w:r w:rsidRPr="00637379">
        <w:rPr>
          <w:rFonts w:eastAsia="Calibri"/>
        </w:rPr>
        <w:t>Разработал:</w:t>
      </w:r>
    </w:p>
    <w:p w:rsidR="0062327B" w:rsidRPr="00637379" w:rsidRDefault="0062327B" w:rsidP="0062327B">
      <w:pPr>
        <w:spacing w:line="100" w:lineRule="atLeast"/>
        <w:ind w:left="5103"/>
        <w:jc w:val="both"/>
        <w:rPr>
          <w:rFonts w:eastAsia="Calibri"/>
        </w:rPr>
      </w:pPr>
      <w:r w:rsidRPr="00637379">
        <w:rPr>
          <w:rFonts w:eastAsia="Calibri"/>
        </w:rPr>
        <w:t>главный специалист отдела конкурсов и торгов на товары, работы и услуги специфической направленности</w:t>
      </w:r>
    </w:p>
    <w:p w:rsidR="0062327B" w:rsidRDefault="0062327B" w:rsidP="0062327B">
      <w:pPr>
        <w:spacing w:line="100" w:lineRule="atLeast"/>
        <w:ind w:left="5103"/>
        <w:jc w:val="both"/>
        <w:rPr>
          <w:rFonts w:eastAsia="Calibri"/>
        </w:rPr>
      </w:pPr>
      <w:r w:rsidRPr="00637379">
        <w:rPr>
          <w:rFonts w:eastAsia="Calibri"/>
        </w:rPr>
        <w:t>Плотицина Я.С._____________________</w:t>
      </w:r>
      <w:r>
        <w:rPr>
          <w:rFonts w:eastAsia="Calibri"/>
        </w:rPr>
        <w:t>___</w:t>
      </w:r>
    </w:p>
    <w:p w:rsidR="0062327B" w:rsidRDefault="0062327B" w:rsidP="0062327B">
      <w:pPr>
        <w:spacing w:line="100" w:lineRule="atLeast"/>
        <w:ind w:left="5103"/>
        <w:jc w:val="both"/>
      </w:pPr>
      <w:r w:rsidRPr="007C284A">
        <w:t>«___</w:t>
      </w:r>
      <w:proofErr w:type="gramStart"/>
      <w:r w:rsidRPr="007C284A">
        <w:t>_»_</w:t>
      </w:r>
      <w:proofErr w:type="gramEnd"/>
      <w:r w:rsidRPr="007C284A">
        <w:t>_____________________________</w:t>
      </w:r>
      <w:r>
        <w:rPr>
          <w:noProof/>
          <w:color w:val="000000"/>
          <w:shd w:val="clear" w:color="auto" w:fill="FFFFFF"/>
        </w:rPr>
        <w:t>2026</w:t>
      </w:r>
      <w:r w:rsidRPr="00CB3E28">
        <w:rPr>
          <w:lang w:val="en-US"/>
        </w:rPr>
        <w:t> </w:t>
      </w:r>
      <w:r w:rsidRPr="000203FD">
        <w:t>г</w:t>
      </w:r>
      <w:r w:rsidRPr="007C284A">
        <w:t>.</w:t>
      </w:r>
      <w:r w:rsidRPr="004B25F3">
        <w:t>"</w:t>
      </w:r>
    </w:p>
    <w:p w:rsidR="0062327B" w:rsidRPr="00831AC0" w:rsidRDefault="0062327B" w:rsidP="0062327B"/>
    <w:p w:rsidR="00D82E35" w:rsidRPr="005F3FE6" w:rsidRDefault="00C030FD" w:rsidP="00D82E35"/>
    <w:p w:rsidR="0016605E" w:rsidRPr="005F3FE6" w:rsidRDefault="00C030FD" w:rsidP="00D82E35"/>
    <w:p w:rsidR="0016605E" w:rsidRPr="005F3FE6" w:rsidRDefault="00C030FD" w:rsidP="00D82E35"/>
    <w:p w:rsidR="0016605E" w:rsidRPr="005F3FE6" w:rsidRDefault="00C030FD" w:rsidP="00D82E35"/>
    <w:p w:rsidR="0016605E" w:rsidRPr="005F3FE6" w:rsidRDefault="00B4161C" w:rsidP="00607F98">
      <w:pPr>
        <w:jc w:val="center"/>
      </w:pPr>
      <w:r>
        <w:t>г</w:t>
      </w:r>
      <w:r w:rsidRPr="005F3FE6">
        <w:t xml:space="preserve">. </w:t>
      </w:r>
      <w:r>
        <w:t>Южно</w:t>
      </w:r>
      <w:r w:rsidRPr="005F3FE6">
        <w:t>-</w:t>
      </w:r>
      <w:r>
        <w:t>Сахалинск</w:t>
      </w:r>
    </w:p>
    <w:p w:rsidR="00D82E35" w:rsidRPr="00D82E35" w:rsidRDefault="00B4161C" w:rsidP="006B61C3">
      <w:pPr>
        <w:widowControl w:val="0"/>
        <w:suppressLineNumbers/>
        <w:spacing w:line="100" w:lineRule="atLeast"/>
        <w:jc w:val="center"/>
      </w:pPr>
      <w:r>
        <w:rPr>
          <w:noProof/>
          <w:color w:val="000000"/>
          <w:shd w:val="clear" w:color="auto" w:fill="FFFFFF"/>
        </w:rPr>
        <w:t>2026</w:t>
      </w:r>
      <w:r w:rsidRPr="00CB3E28">
        <w:rPr>
          <w:color w:val="000000"/>
          <w:shd w:val="clear" w:color="auto" w:fill="FFFFFF"/>
          <w:lang w:val="en-US"/>
        </w:rPr>
        <w:t> </w:t>
      </w:r>
      <w:r>
        <w:rPr>
          <w:color w:val="000000"/>
          <w:shd w:val="clear" w:color="auto" w:fill="FFFFFF"/>
        </w:rPr>
        <w:t>г</w:t>
      </w:r>
      <w:r w:rsidRPr="007C284A">
        <w:rPr>
          <w:color w:val="000000"/>
          <w:shd w:val="clear" w:color="auto" w:fill="FFFFFF"/>
        </w:rPr>
        <w:t>.</w:t>
      </w:r>
    </w:p>
    <w:p w:rsidR="00FA2415" w:rsidRDefault="00B4161C" w:rsidP="00DD700A">
      <w:pPr>
        <w:pStyle w:val="Standard"/>
        <w:widowControl w:val="0"/>
        <w:suppressLineNumbers/>
        <w:spacing w:after="0" w:line="600" w:lineRule="auto"/>
        <w:ind w:right="-1" w:firstLine="709"/>
        <w:jc w:val="center"/>
      </w:pPr>
      <w:r w:rsidRPr="0016605E">
        <w:br w:type="page"/>
      </w:r>
      <w:bookmarkStart w:id="0" w:name="_Toc205370586"/>
    </w:p>
    <w:p w:rsidR="00DD700A" w:rsidRDefault="00B4161C" w:rsidP="00DD700A">
      <w:pPr>
        <w:jc w:val="center"/>
        <w:rPr>
          <w:b/>
          <w:sz w:val="28"/>
        </w:rPr>
      </w:pPr>
      <w:r w:rsidRPr="00DD700A">
        <w:rPr>
          <w:b/>
          <w:sz w:val="28"/>
        </w:rPr>
        <w:lastRenderedPageBreak/>
        <w:t xml:space="preserve"> </w:t>
      </w:r>
      <w:r w:rsidRPr="00374C42">
        <w:rPr>
          <w:b/>
          <w:sz w:val="28"/>
        </w:rPr>
        <w:t xml:space="preserve">ДОПОЛНИТЕЛЬНАЯ ИНФОРМАЦИЯ </w:t>
      </w:r>
    </w:p>
    <w:p w:rsidR="004900F4" w:rsidRPr="00410234" w:rsidRDefault="00B4161C" w:rsidP="00DD700A">
      <w:pPr>
        <w:jc w:val="center"/>
      </w:pPr>
      <w:r w:rsidRPr="00374C42">
        <w:rPr>
          <w:b/>
          <w:sz w:val="28"/>
        </w:rPr>
        <w:t>К ИЗВЕЩЕНИЮ ОБ ОСУЩЕСТВЛЕНИИ ЗАКУПКИ</w:t>
      </w:r>
    </w:p>
    <w:tbl>
      <w:tblPr>
        <w:tblpPr w:leftFromText="180" w:rightFromText="180" w:vertAnchor="text" w:tblpXSpec="center" w:tblpY="1"/>
        <w:tblOverlap w:val="never"/>
        <w:tblW w:w="5026" w:type="pct"/>
        <w:tblLayout w:type="fixed"/>
        <w:tblLook w:val="00A0" w:firstRow="1" w:lastRow="0" w:firstColumn="1" w:lastColumn="0" w:noHBand="0" w:noVBand="0"/>
      </w:tblPr>
      <w:tblGrid>
        <w:gridCol w:w="745"/>
        <w:gridCol w:w="3309"/>
        <w:gridCol w:w="6764"/>
      </w:tblGrid>
      <w:tr w:rsidR="00F71FD3" w:rsidTr="005E6696">
        <w:trPr>
          <w:tblHeader/>
        </w:trPr>
        <w:tc>
          <w:tcPr>
            <w:tcW w:w="745" w:type="dxa"/>
            <w:tcBorders>
              <w:top w:val="single" w:sz="4" w:space="0" w:color="auto"/>
              <w:left w:val="single" w:sz="4" w:space="0" w:color="auto"/>
              <w:bottom w:val="single" w:sz="4" w:space="0" w:color="auto"/>
              <w:right w:val="single" w:sz="4" w:space="0" w:color="auto"/>
            </w:tcBorders>
            <w:vAlign w:val="center"/>
            <w:hideMark/>
          </w:tcPr>
          <w:bookmarkEnd w:id="0"/>
          <w:p w:rsidR="004900F4" w:rsidRPr="00C53CD8" w:rsidRDefault="00B4161C" w:rsidP="00AD714C">
            <w:pPr>
              <w:keepLines/>
              <w:widowControl w:val="0"/>
              <w:suppressLineNumbers/>
              <w:tabs>
                <w:tab w:val="left" w:pos="-150"/>
              </w:tabs>
              <w:autoSpaceDE w:val="0"/>
              <w:autoSpaceDN w:val="0"/>
              <w:spacing w:line="276" w:lineRule="auto"/>
              <w:jc w:val="both"/>
              <w:rPr>
                <w:b/>
                <w:bCs/>
              </w:rPr>
            </w:pPr>
            <w:r w:rsidRPr="00C53CD8">
              <w:rPr>
                <w:b/>
                <w:bCs/>
              </w:rPr>
              <w:t>№</w:t>
            </w:r>
          </w:p>
        </w:tc>
        <w:tc>
          <w:tcPr>
            <w:tcW w:w="3309" w:type="dxa"/>
            <w:tcBorders>
              <w:top w:val="single" w:sz="4" w:space="0" w:color="auto"/>
              <w:left w:val="single" w:sz="4" w:space="0" w:color="auto"/>
              <w:bottom w:val="single" w:sz="4" w:space="0" w:color="auto"/>
              <w:right w:val="single" w:sz="4" w:space="0" w:color="auto"/>
            </w:tcBorders>
            <w:vAlign w:val="center"/>
            <w:hideMark/>
          </w:tcPr>
          <w:p w:rsidR="004900F4" w:rsidRPr="006E2B50" w:rsidRDefault="00B4161C" w:rsidP="00AD714C">
            <w:pPr>
              <w:keepLines/>
              <w:widowControl w:val="0"/>
              <w:suppressLineNumbers/>
              <w:autoSpaceDE w:val="0"/>
              <w:autoSpaceDN w:val="0"/>
              <w:spacing w:line="276" w:lineRule="auto"/>
              <w:jc w:val="both"/>
              <w:rPr>
                <w:b/>
                <w:bCs/>
              </w:rPr>
            </w:pPr>
            <w:r w:rsidRPr="0041548F">
              <w:rPr>
                <w:b/>
                <w:bCs/>
              </w:rPr>
              <w:t>Наименование</w:t>
            </w:r>
            <w:r>
              <w:rPr>
                <w:b/>
                <w:bCs/>
                <w:lang w:val="en-US"/>
              </w:rPr>
              <w:t xml:space="preserve"> </w:t>
            </w:r>
            <w:r>
              <w:rPr>
                <w:b/>
                <w:bCs/>
              </w:rPr>
              <w:t>положения информационной карты</w:t>
            </w:r>
          </w:p>
        </w:tc>
        <w:tc>
          <w:tcPr>
            <w:tcW w:w="6764" w:type="dxa"/>
            <w:tcBorders>
              <w:top w:val="single" w:sz="4" w:space="0" w:color="auto"/>
              <w:left w:val="single" w:sz="4" w:space="0" w:color="auto"/>
              <w:bottom w:val="single" w:sz="4" w:space="0" w:color="auto"/>
              <w:right w:val="single" w:sz="4" w:space="0" w:color="auto"/>
            </w:tcBorders>
            <w:vAlign w:val="center"/>
            <w:hideMark/>
          </w:tcPr>
          <w:p w:rsidR="004900F4" w:rsidRPr="0041548F" w:rsidRDefault="00B4161C" w:rsidP="00AD714C">
            <w:pPr>
              <w:keepLines/>
              <w:widowControl w:val="0"/>
              <w:suppressLineNumbers/>
              <w:autoSpaceDE w:val="0"/>
              <w:autoSpaceDN w:val="0"/>
              <w:spacing w:line="276" w:lineRule="auto"/>
              <w:jc w:val="both"/>
              <w:rPr>
                <w:b/>
                <w:bCs/>
                <w:color w:val="000000"/>
              </w:rPr>
            </w:pPr>
            <w:r>
              <w:rPr>
                <w:b/>
                <w:bCs/>
                <w:color w:val="000000"/>
              </w:rPr>
              <w:t>Описание положения информационной карты</w:t>
            </w:r>
          </w:p>
        </w:tc>
      </w:tr>
      <w:tr w:rsidR="00F71FD3" w:rsidTr="005E6696">
        <w:trPr>
          <w:trHeight w:val="298"/>
        </w:trPr>
        <w:tc>
          <w:tcPr>
            <w:tcW w:w="745" w:type="dxa"/>
            <w:tcBorders>
              <w:top w:val="single" w:sz="4" w:space="0" w:color="auto"/>
              <w:left w:val="single" w:sz="4" w:space="0" w:color="auto"/>
              <w:bottom w:val="single" w:sz="4" w:space="0" w:color="auto"/>
              <w:right w:val="single" w:sz="4" w:space="0" w:color="auto"/>
            </w:tcBorders>
          </w:tcPr>
          <w:p w:rsidR="00FD2501" w:rsidRPr="00C53CD8" w:rsidRDefault="00B4161C" w:rsidP="00FD2501">
            <w:pPr>
              <w:spacing w:line="276" w:lineRule="auto"/>
              <w:jc w:val="both"/>
            </w:pPr>
            <w:r>
              <w:rPr>
                <w:lang w:val="en-US"/>
              </w:rPr>
              <w:t>1</w:t>
            </w:r>
          </w:p>
        </w:tc>
        <w:tc>
          <w:tcPr>
            <w:tcW w:w="3309" w:type="dxa"/>
            <w:tcBorders>
              <w:top w:val="single" w:sz="4" w:space="0" w:color="auto"/>
              <w:left w:val="single" w:sz="4" w:space="0" w:color="auto"/>
              <w:bottom w:val="single" w:sz="4" w:space="0" w:color="auto"/>
              <w:right w:val="single" w:sz="4" w:space="0" w:color="auto"/>
            </w:tcBorders>
            <w:shd w:val="clear" w:color="auto" w:fill="FFFFFF"/>
          </w:tcPr>
          <w:p w:rsidR="00FD2501" w:rsidRPr="006E284F" w:rsidRDefault="00B4161C" w:rsidP="00FD2501">
            <w:pPr>
              <w:keepLines/>
              <w:widowControl w:val="0"/>
              <w:suppressLineNumbers/>
              <w:autoSpaceDE w:val="0"/>
              <w:autoSpaceDN w:val="0"/>
              <w:spacing w:line="276" w:lineRule="auto"/>
              <w:jc w:val="both"/>
            </w:pPr>
            <w:r>
              <w:t>Используемый способ определения поставщика (подрядчика, исполнителя)</w:t>
            </w:r>
          </w:p>
        </w:tc>
        <w:tc>
          <w:tcPr>
            <w:tcW w:w="6764" w:type="dxa"/>
            <w:tcBorders>
              <w:top w:val="single" w:sz="4" w:space="0" w:color="auto"/>
              <w:left w:val="single" w:sz="4" w:space="0" w:color="auto"/>
              <w:bottom w:val="single" w:sz="4" w:space="0" w:color="auto"/>
              <w:right w:val="single" w:sz="4" w:space="0" w:color="auto"/>
            </w:tcBorders>
            <w:vAlign w:val="center"/>
          </w:tcPr>
          <w:p w:rsidR="00FD2501" w:rsidRPr="00C03605" w:rsidRDefault="00B4161C" w:rsidP="00FD2501">
            <w:pPr>
              <w:keepLines/>
              <w:widowControl w:val="0"/>
              <w:suppressLineNumbers/>
              <w:autoSpaceDE w:val="0"/>
              <w:autoSpaceDN w:val="0"/>
              <w:spacing w:line="276" w:lineRule="auto"/>
            </w:pPr>
            <w:r>
              <w:rPr>
                <w:noProof/>
              </w:rPr>
              <w:t>Запрос котировок в электронной форме</w:t>
            </w:r>
          </w:p>
        </w:tc>
      </w:tr>
      <w:tr w:rsidR="00F71FD3" w:rsidTr="005E6696">
        <w:trPr>
          <w:trHeight w:val="435"/>
        </w:trPr>
        <w:tc>
          <w:tcPr>
            <w:tcW w:w="745" w:type="dxa"/>
            <w:tcBorders>
              <w:top w:val="single" w:sz="4" w:space="0" w:color="auto"/>
              <w:left w:val="single" w:sz="4" w:space="0" w:color="auto"/>
              <w:bottom w:val="single" w:sz="4" w:space="0" w:color="auto"/>
              <w:right w:val="single" w:sz="4" w:space="0" w:color="auto"/>
            </w:tcBorders>
          </w:tcPr>
          <w:p w:rsidR="004900F4" w:rsidRPr="00C53CD8" w:rsidRDefault="00B4161C" w:rsidP="00AD714C">
            <w:pPr>
              <w:spacing w:line="276" w:lineRule="auto"/>
              <w:jc w:val="both"/>
            </w:pPr>
            <w:r>
              <w:rPr>
                <w:lang w:val="en-US"/>
              </w:rPr>
              <w:t>2</w:t>
            </w:r>
          </w:p>
        </w:tc>
        <w:tc>
          <w:tcPr>
            <w:tcW w:w="3309" w:type="dxa"/>
            <w:tcBorders>
              <w:top w:val="single" w:sz="4" w:space="0" w:color="auto"/>
              <w:left w:val="single" w:sz="4" w:space="0" w:color="auto"/>
              <w:bottom w:val="single" w:sz="4" w:space="0" w:color="auto"/>
              <w:right w:val="single" w:sz="4" w:space="0" w:color="auto"/>
            </w:tcBorders>
            <w:shd w:val="clear" w:color="auto" w:fill="FFFFFF"/>
          </w:tcPr>
          <w:p w:rsidR="004900F4" w:rsidRPr="00157098" w:rsidRDefault="00B4161C" w:rsidP="00AD714C">
            <w:pPr>
              <w:spacing w:line="276" w:lineRule="auto"/>
              <w:jc w:val="both"/>
              <w:rPr>
                <w:lang w:eastAsia="en-US"/>
              </w:rPr>
            </w:pPr>
            <w:r>
              <w:rPr>
                <w:noProof/>
              </w:rPr>
              <w:t>Идентификационный код закупки,</w:t>
            </w:r>
            <w:r>
              <w:t xml:space="preserve"> </w:t>
            </w:r>
            <w:r>
              <w:rPr>
                <w:noProof/>
              </w:rPr>
              <w:t>а также при осуществлении закупки в соответствии с частями 4 - 6 статьи 15 Закона № 44-ФЗ указание на соответствующую часть статьи 15 Закона № 44-ФЗ, в соответствии с которой осуществляется закупка.</w:t>
            </w:r>
          </w:p>
        </w:tc>
        <w:tc>
          <w:tcPr>
            <w:tcW w:w="6764" w:type="dxa"/>
            <w:tcBorders>
              <w:top w:val="single" w:sz="4" w:space="0" w:color="auto"/>
              <w:left w:val="single" w:sz="4" w:space="0" w:color="auto"/>
              <w:bottom w:val="single" w:sz="4" w:space="0" w:color="auto"/>
              <w:right w:val="single" w:sz="4" w:space="0" w:color="auto"/>
            </w:tcBorders>
            <w:vAlign w:val="center"/>
          </w:tcPr>
          <w:p w:rsidR="004900F4" w:rsidRPr="006E284F" w:rsidRDefault="00B4161C" w:rsidP="00AD714C">
            <w:pPr>
              <w:keepLines/>
              <w:widowControl w:val="0"/>
              <w:suppressLineNumbers/>
              <w:autoSpaceDE w:val="0"/>
              <w:autoSpaceDN w:val="0"/>
              <w:spacing w:line="276" w:lineRule="auto"/>
            </w:pPr>
            <w:r>
              <w:rPr>
                <w:noProof/>
              </w:rPr>
              <w:t>262650130756265010100100260015829244</w:t>
            </w:r>
          </w:p>
        </w:tc>
      </w:tr>
      <w:tr w:rsidR="00F71FD3" w:rsidTr="005E6696">
        <w:tc>
          <w:tcPr>
            <w:tcW w:w="745" w:type="dxa"/>
            <w:tcBorders>
              <w:top w:val="single" w:sz="4" w:space="0" w:color="auto"/>
              <w:left w:val="single" w:sz="4" w:space="0" w:color="auto"/>
              <w:bottom w:val="single" w:sz="4" w:space="0" w:color="auto"/>
              <w:right w:val="single" w:sz="4" w:space="0" w:color="auto"/>
            </w:tcBorders>
          </w:tcPr>
          <w:p w:rsidR="005E0EB4" w:rsidRPr="00380AAF" w:rsidRDefault="00B4161C" w:rsidP="005E0EB4">
            <w:pPr>
              <w:autoSpaceDE w:val="0"/>
              <w:autoSpaceDN w:val="0"/>
              <w:spacing w:line="276" w:lineRule="auto"/>
              <w:jc w:val="both"/>
              <w:outlineLvl w:val="2"/>
            </w:pPr>
            <w:r>
              <w:rPr>
                <w:lang w:val="en-US"/>
              </w:rPr>
              <w:t>3</w:t>
            </w:r>
          </w:p>
        </w:tc>
        <w:tc>
          <w:tcPr>
            <w:tcW w:w="3309" w:type="dxa"/>
            <w:tcBorders>
              <w:top w:val="single" w:sz="4" w:space="0" w:color="auto"/>
              <w:left w:val="single" w:sz="4" w:space="0" w:color="auto"/>
              <w:bottom w:val="single" w:sz="4" w:space="0" w:color="auto"/>
              <w:right w:val="single" w:sz="4" w:space="0" w:color="auto"/>
            </w:tcBorders>
          </w:tcPr>
          <w:p w:rsidR="005E0EB4" w:rsidRPr="00C53CD8" w:rsidRDefault="00B4161C" w:rsidP="005E0EB4">
            <w:pPr>
              <w:keepLines/>
              <w:widowControl w:val="0"/>
              <w:suppressLineNumbers/>
              <w:autoSpaceDE w:val="0"/>
              <w:autoSpaceDN w:val="0"/>
              <w:spacing w:line="276" w:lineRule="auto"/>
              <w:jc w:val="both"/>
            </w:pPr>
            <w:r w:rsidRPr="00C53CD8">
              <w:t xml:space="preserve">Адрес электронной площадки </w:t>
            </w:r>
            <w:r>
              <w:t>в информационно-телекоммуникационной сети «Интернет»</w:t>
            </w:r>
            <w:r w:rsidRPr="003F42F8">
              <w:t xml:space="preserve"> (</w:t>
            </w:r>
            <w:r>
              <w:t>место подачи заявок</w:t>
            </w:r>
            <w:r w:rsidRPr="003F42F8">
              <w:t>)</w:t>
            </w:r>
          </w:p>
        </w:tc>
        <w:tc>
          <w:tcPr>
            <w:tcW w:w="6764" w:type="dxa"/>
            <w:tcBorders>
              <w:top w:val="single" w:sz="4" w:space="0" w:color="auto"/>
              <w:left w:val="single" w:sz="4" w:space="0" w:color="auto"/>
              <w:bottom w:val="single" w:sz="4" w:space="0" w:color="auto"/>
              <w:right w:val="single" w:sz="4" w:space="0" w:color="auto"/>
            </w:tcBorders>
            <w:vAlign w:val="center"/>
          </w:tcPr>
          <w:p w:rsidR="005E0EB4" w:rsidRPr="005F3FE6" w:rsidRDefault="00B4161C" w:rsidP="005E0EB4">
            <w:pPr>
              <w:keepLines/>
              <w:widowControl w:val="0"/>
              <w:suppressLineNumbers/>
              <w:autoSpaceDE w:val="0"/>
              <w:autoSpaceDN w:val="0"/>
              <w:spacing w:line="276" w:lineRule="auto"/>
              <w:rPr>
                <w:noProof/>
              </w:rPr>
            </w:pPr>
            <w:r w:rsidRPr="005F3FE6">
              <w:rPr>
                <w:noProof/>
              </w:rPr>
              <w:t>ООО ''РТС</w:t>
            </w:r>
            <w:r w:rsidRPr="005F3FE6">
              <w:t xml:space="preserve"> - тендер''</w:t>
            </w:r>
            <w:r w:rsidRPr="005F3FE6">
              <w:rPr>
                <w:noProof/>
              </w:rPr>
              <w:t xml:space="preserve"> (</w:t>
            </w:r>
            <w:hyperlink r:id="rId8" w:history="1">
              <w:r>
                <w:rPr>
                  <w:rStyle w:val="ac"/>
                  <w:noProof/>
                  <w:lang w:val="en-US"/>
                </w:rPr>
                <w:t>http</w:t>
              </w:r>
              <w:r w:rsidRPr="005F3FE6">
                <w:rPr>
                  <w:rStyle w:val="ac"/>
                  <w:noProof/>
                </w:rPr>
                <w:t>://</w:t>
              </w:r>
              <w:r>
                <w:rPr>
                  <w:rStyle w:val="ac"/>
                  <w:noProof/>
                  <w:lang w:val="en-US"/>
                </w:rPr>
                <w:t>www</w:t>
              </w:r>
              <w:r w:rsidRPr="005F3FE6">
                <w:rPr>
                  <w:rStyle w:val="ac"/>
                  <w:noProof/>
                </w:rPr>
                <w:t>.</w:t>
              </w:r>
              <w:r>
                <w:rPr>
                  <w:rStyle w:val="ac"/>
                  <w:noProof/>
                  <w:lang w:val="en-US"/>
                </w:rPr>
                <w:t>rts</w:t>
              </w:r>
              <w:r w:rsidRPr="005F3FE6">
                <w:rPr>
                  <w:rStyle w:val="ac"/>
                  <w:noProof/>
                </w:rPr>
                <w:t>-</w:t>
              </w:r>
              <w:r>
                <w:rPr>
                  <w:rStyle w:val="ac"/>
                  <w:noProof/>
                  <w:lang w:val="en-US"/>
                </w:rPr>
                <w:t>tender</w:t>
              </w:r>
              <w:r w:rsidRPr="005F3FE6">
                <w:rPr>
                  <w:rStyle w:val="ac"/>
                  <w:noProof/>
                </w:rPr>
                <w:t>.</w:t>
              </w:r>
              <w:r>
                <w:rPr>
                  <w:rStyle w:val="ac"/>
                  <w:noProof/>
                  <w:lang w:val="en-US"/>
                </w:rPr>
                <w:t>ru</w:t>
              </w:r>
              <w:r w:rsidRPr="005F3FE6">
                <w:rPr>
                  <w:rStyle w:val="ac"/>
                  <w:noProof/>
                </w:rPr>
                <w:t>/</w:t>
              </w:r>
            </w:hyperlink>
            <w:r w:rsidRPr="005F3FE6">
              <w:rPr>
                <w:noProof/>
              </w:rPr>
              <w:t>)</w:t>
            </w:r>
          </w:p>
        </w:tc>
      </w:tr>
      <w:tr w:rsidR="00F71FD3" w:rsidTr="005E6696">
        <w:tc>
          <w:tcPr>
            <w:tcW w:w="745" w:type="dxa"/>
            <w:tcBorders>
              <w:top w:val="single" w:sz="4" w:space="0" w:color="auto"/>
              <w:left w:val="single" w:sz="4" w:space="0" w:color="auto"/>
              <w:bottom w:val="single" w:sz="4" w:space="0" w:color="auto"/>
              <w:right w:val="single" w:sz="4" w:space="0" w:color="auto"/>
            </w:tcBorders>
          </w:tcPr>
          <w:p w:rsidR="004900F4" w:rsidRDefault="00B4161C" w:rsidP="00AD714C">
            <w:pPr>
              <w:autoSpaceDE w:val="0"/>
              <w:autoSpaceDN w:val="0"/>
              <w:spacing w:line="276" w:lineRule="auto"/>
              <w:jc w:val="both"/>
              <w:outlineLvl w:val="2"/>
              <w:rPr>
                <w:lang w:val="en-US"/>
              </w:rPr>
            </w:pPr>
            <w:r>
              <w:rPr>
                <w:lang w:val="en-US"/>
              </w:rPr>
              <w:t>4</w:t>
            </w:r>
          </w:p>
        </w:tc>
        <w:tc>
          <w:tcPr>
            <w:tcW w:w="3309" w:type="dxa"/>
            <w:tcBorders>
              <w:top w:val="single" w:sz="4" w:space="0" w:color="auto"/>
              <w:left w:val="single" w:sz="4" w:space="0" w:color="auto"/>
              <w:bottom w:val="single" w:sz="4" w:space="0" w:color="auto"/>
              <w:right w:val="single" w:sz="4" w:space="0" w:color="auto"/>
            </w:tcBorders>
          </w:tcPr>
          <w:p w:rsidR="004900F4" w:rsidRPr="00C53CD8" w:rsidRDefault="00B4161C" w:rsidP="00AD714C">
            <w:pPr>
              <w:keepLines/>
              <w:widowControl w:val="0"/>
              <w:suppressLineNumbers/>
              <w:autoSpaceDE w:val="0"/>
              <w:autoSpaceDN w:val="0"/>
              <w:spacing w:line="276" w:lineRule="auto"/>
              <w:jc w:val="both"/>
            </w:pPr>
            <w:r>
              <w:rPr>
                <w:color w:val="000000"/>
              </w:rPr>
              <w:t>Наименование и описание объекта закупки</w:t>
            </w:r>
          </w:p>
        </w:tc>
        <w:tc>
          <w:tcPr>
            <w:tcW w:w="6764" w:type="dxa"/>
            <w:tcBorders>
              <w:top w:val="single" w:sz="4" w:space="0" w:color="auto"/>
              <w:left w:val="single" w:sz="4" w:space="0" w:color="auto"/>
              <w:bottom w:val="single" w:sz="4" w:space="0" w:color="auto"/>
              <w:right w:val="single" w:sz="4" w:space="0" w:color="auto"/>
            </w:tcBorders>
            <w:vAlign w:val="center"/>
          </w:tcPr>
          <w:p w:rsidR="004900F4" w:rsidRPr="0062327B" w:rsidRDefault="00B4161C" w:rsidP="0062327B">
            <w:pPr>
              <w:keepLines/>
              <w:widowControl w:val="0"/>
              <w:suppressLineNumbers/>
              <w:autoSpaceDE w:val="0"/>
              <w:autoSpaceDN w:val="0"/>
              <w:spacing w:after="120" w:line="276" w:lineRule="auto"/>
              <w:jc w:val="both"/>
              <w:rPr>
                <w:b/>
              </w:rPr>
            </w:pPr>
            <w:r w:rsidRPr="0062327B">
              <w:rPr>
                <w:b/>
                <w:noProof/>
              </w:rPr>
              <w:t>Оказание услуг по предоставлению неисключительных (пользовательских) прав на программный продукт:1С:Кабинет сотрудника для организации работы в государственной информационной системе Сахалинской области в области гражданской службы «Цифровая платформа Сахалинской области по управлению персоналом в государственном секторе»</w:t>
            </w:r>
          </w:p>
        </w:tc>
      </w:tr>
      <w:tr w:rsidR="00F71FD3" w:rsidTr="005E6696">
        <w:tc>
          <w:tcPr>
            <w:tcW w:w="745" w:type="dxa"/>
            <w:tcBorders>
              <w:top w:val="single" w:sz="4" w:space="0" w:color="auto"/>
              <w:left w:val="single" w:sz="4" w:space="0" w:color="auto"/>
              <w:bottom w:val="single" w:sz="4" w:space="0" w:color="auto"/>
              <w:right w:val="single" w:sz="4" w:space="0" w:color="auto"/>
            </w:tcBorders>
          </w:tcPr>
          <w:p w:rsidR="004900F4" w:rsidRPr="0006371F" w:rsidRDefault="00B4161C" w:rsidP="00AD714C">
            <w:pPr>
              <w:autoSpaceDE w:val="0"/>
              <w:autoSpaceDN w:val="0"/>
              <w:spacing w:line="276" w:lineRule="auto"/>
              <w:jc w:val="both"/>
              <w:outlineLvl w:val="2"/>
            </w:pPr>
            <w:r>
              <w:t>5</w:t>
            </w:r>
          </w:p>
        </w:tc>
        <w:tc>
          <w:tcPr>
            <w:tcW w:w="3309" w:type="dxa"/>
            <w:tcBorders>
              <w:top w:val="single" w:sz="4" w:space="0" w:color="auto"/>
              <w:left w:val="single" w:sz="4" w:space="0" w:color="auto"/>
              <w:bottom w:val="single" w:sz="4" w:space="0" w:color="auto"/>
              <w:right w:val="single" w:sz="4" w:space="0" w:color="auto"/>
            </w:tcBorders>
          </w:tcPr>
          <w:p w:rsidR="004900F4" w:rsidRPr="00C53CD8" w:rsidRDefault="00B4161C" w:rsidP="00AD714C">
            <w:pPr>
              <w:keepLines/>
              <w:widowControl w:val="0"/>
              <w:suppressLineNumbers/>
              <w:autoSpaceDE w:val="0"/>
              <w:autoSpaceDN w:val="0"/>
              <w:spacing w:line="276" w:lineRule="auto"/>
              <w:jc w:val="both"/>
            </w:pPr>
            <w:r>
              <w:t>Наименование Заказчика, место нахождения, почтовый адрес, адрес электронной почты, номер контактного телефона, ответственное должностное лицо Заказчика</w:t>
            </w:r>
          </w:p>
        </w:tc>
        <w:tc>
          <w:tcPr>
            <w:tcW w:w="6764" w:type="dxa"/>
            <w:tcBorders>
              <w:top w:val="single" w:sz="4" w:space="0" w:color="auto"/>
              <w:left w:val="single" w:sz="4" w:space="0" w:color="auto"/>
              <w:bottom w:val="single" w:sz="4" w:space="0" w:color="auto"/>
              <w:right w:val="single" w:sz="4" w:space="0" w:color="auto"/>
            </w:tcBorders>
          </w:tcPr>
          <w:p w:rsidR="004900F4" w:rsidRPr="007124DD" w:rsidRDefault="00B4161C" w:rsidP="00AD714C">
            <w:pPr>
              <w:spacing w:line="276" w:lineRule="auto"/>
              <w:jc w:val="both"/>
              <w:rPr>
                <w:rFonts w:eastAsia="Calibri"/>
                <w:noProof/>
              </w:rPr>
            </w:pPr>
            <w:bookmarkStart w:id="1" w:name="OLE_LINK16"/>
            <w:bookmarkStart w:id="2" w:name="OLE_LINK17"/>
            <w:r w:rsidRPr="0077665E">
              <w:rPr>
                <w:b/>
              </w:rPr>
              <w:t>Наименование</w:t>
            </w:r>
            <w:r w:rsidRPr="007124DD">
              <w:rPr>
                <w:b/>
              </w:rPr>
              <w:t>:</w:t>
            </w:r>
            <w:r w:rsidRPr="007124DD">
              <w:t xml:space="preserve"> </w:t>
            </w:r>
            <w:bookmarkEnd w:id="1"/>
            <w:bookmarkEnd w:id="2"/>
            <w:r w:rsidRPr="00952D94">
              <w:rPr>
                <w:rFonts w:eastAsia="Calibri"/>
                <w:noProof/>
              </w:rPr>
              <w:t>Министерство</w:t>
            </w:r>
            <w:r w:rsidRPr="005F3FE6">
              <w:rPr>
                <w:rFonts w:eastAsia="Calibri"/>
                <w:noProof/>
              </w:rPr>
              <w:t xml:space="preserve"> </w:t>
            </w:r>
            <w:r w:rsidRPr="00952D94">
              <w:rPr>
                <w:rFonts w:eastAsia="Calibri"/>
                <w:noProof/>
              </w:rPr>
              <w:t>государственного</w:t>
            </w:r>
            <w:r w:rsidRPr="005F3FE6">
              <w:t xml:space="preserve"> управления Сахалинской области</w:t>
            </w:r>
            <w:r w:rsidRPr="007124DD">
              <w:rPr>
                <w:rFonts w:eastAsia="Calibri"/>
                <w:noProof/>
              </w:rPr>
              <w:t>;</w:t>
            </w:r>
          </w:p>
          <w:p w:rsidR="004900F4" w:rsidRPr="007124DD" w:rsidRDefault="00B4161C" w:rsidP="00AD714C">
            <w:pPr>
              <w:spacing w:line="276" w:lineRule="auto"/>
              <w:jc w:val="both"/>
              <w:rPr>
                <w:rFonts w:eastAsia="Calibri"/>
                <w:noProof/>
              </w:rPr>
            </w:pPr>
            <w:r w:rsidRPr="0077665E">
              <w:rPr>
                <w:rFonts w:eastAsia="Calibri"/>
                <w:b/>
                <w:noProof/>
              </w:rPr>
              <w:t>Место</w:t>
            </w:r>
            <w:r w:rsidRPr="007124DD">
              <w:rPr>
                <w:rFonts w:eastAsia="Calibri"/>
                <w:b/>
                <w:noProof/>
              </w:rPr>
              <w:t xml:space="preserve"> </w:t>
            </w:r>
            <w:r w:rsidRPr="0077665E">
              <w:rPr>
                <w:rFonts w:eastAsia="Calibri"/>
                <w:b/>
                <w:noProof/>
              </w:rPr>
              <w:t>нахождения</w:t>
            </w:r>
            <w:r w:rsidRPr="007124DD">
              <w:rPr>
                <w:rFonts w:eastAsia="Calibri"/>
                <w:b/>
                <w:noProof/>
              </w:rPr>
              <w:t>:</w:t>
            </w:r>
            <w:r w:rsidRPr="007124DD">
              <w:rPr>
                <w:rFonts w:eastAsia="Calibri"/>
                <w:noProof/>
              </w:rPr>
              <w:t xml:space="preserve"> </w:t>
            </w:r>
            <w:r w:rsidRPr="00952D94">
              <w:rPr>
                <w:rFonts w:eastAsia="Calibri"/>
                <w:noProof/>
              </w:rPr>
              <w:t>Российская</w:t>
            </w:r>
            <w:r w:rsidRPr="005F3FE6">
              <w:rPr>
                <w:rFonts w:eastAsia="Calibri"/>
                <w:noProof/>
              </w:rPr>
              <w:t xml:space="preserve"> </w:t>
            </w:r>
            <w:r w:rsidRPr="00952D94">
              <w:rPr>
                <w:rFonts w:eastAsia="Calibri"/>
                <w:noProof/>
              </w:rPr>
              <w:t>Федерация</w:t>
            </w:r>
            <w:r w:rsidRPr="005F3FE6">
              <w:t xml:space="preserve">, 693020, Сахалинская </w:t>
            </w:r>
            <w:proofErr w:type="spellStart"/>
            <w:r w:rsidRPr="005F3FE6">
              <w:t>обл</w:t>
            </w:r>
            <w:proofErr w:type="spellEnd"/>
            <w:r w:rsidRPr="005F3FE6">
              <w:t xml:space="preserve">, Южно-Сахалинск г, Коммунистический </w:t>
            </w:r>
            <w:proofErr w:type="spellStart"/>
            <w:r w:rsidRPr="005F3FE6">
              <w:t>пр-кт</w:t>
            </w:r>
            <w:proofErr w:type="spellEnd"/>
            <w:r w:rsidRPr="005F3FE6">
              <w:t xml:space="preserve">, Коммунистический </w:t>
            </w:r>
            <w:proofErr w:type="spellStart"/>
            <w:r w:rsidRPr="005F3FE6">
              <w:t>пр-кт</w:t>
            </w:r>
            <w:proofErr w:type="spellEnd"/>
            <w:r w:rsidRPr="005F3FE6">
              <w:t>, Д. 32</w:t>
            </w:r>
            <w:r w:rsidRPr="007124DD">
              <w:rPr>
                <w:rFonts w:eastAsia="Calibri"/>
                <w:noProof/>
              </w:rPr>
              <w:t>;</w:t>
            </w:r>
          </w:p>
          <w:p w:rsidR="004900F4" w:rsidRPr="00B76082" w:rsidRDefault="00B4161C" w:rsidP="00AD714C">
            <w:pPr>
              <w:spacing w:line="276" w:lineRule="auto"/>
              <w:jc w:val="both"/>
              <w:rPr>
                <w:rFonts w:eastAsia="Calibri"/>
                <w:noProof/>
              </w:rPr>
            </w:pPr>
            <w:r w:rsidRPr="00F91365">
              <w:rPr>
                <w:rFonts w:eastAsia="Calibri"/>
                <w:b/>
                <w:noProof/>
              </w:rPr>
              <w:t>Почтовый</w:t>
            </w:r>
            <w:r w:rsidRPr="00E705C1">
              <w:rPr>
                <w:rFonts w:eastAsia="Calibri"/>
                <w:b/>
                <w:noProof/>
              </w:rPr>
              <w:t xml:space="preserve"> </w:t>
            </w:r>
            <w:r w:rsidRPr="00F91365">
              <w:rPr>
                <w:rFonts w:eastAsia="Calibri"/>
                <w:b/>
                <w:noProof/>
              </w:rPr>
              <w:t>адрес</w:t>
            </w:r>
            <w:r w:rsidRPr="00E705C1">
              <w:rPr>
                <w:rFonts w:eastAsia="Calibri"/>
                <w:b/>
                <w:noProof/>
              </w:rPr>
              <w:t>:</w:t>
            </w:r>
            <w:r w:rsidRPr="00E705C1">
              <w:rPr>
                <w:rFonts w:eastAsia="Calibri"/>
                <w:noProof/>
              </w:rPr>
              <w:t xml:space="preserve"> </w:t>
            </w:r>
            <w:r w:rsidRPr="00952D94">
              <w:rPr>
                <w:rFonts w:eastAsia="Calibri"/>
                <w:noProof/>
              </w:rPr>
              <w:t>Российская</w:t>
            </w:r>
            <w:r w:rsidRPr="005F3FE6">
              <w:rPr>
                <w:rFonts w:eastAsia="Calibri"/>
                <w:noProof/>
              </w:rPr>
              <w:t xml:space="preserve"> </w:t>
            </w:r>
            <w:r w:rsidRPr="00952D94">
              <w:rPr>
                <w:rFonts w:eastAsia="Calibri"/>
                <w:noProof/>
              </w:rPr>
              <w:t>Федерация</w:t>
            </w:r>
            <w:r w:rsidRPr="005F3FE6">
              <w:rPr>
                <w:rFonts w:eastAsia="Calibri"/>
                <w:noProof/>
              </w:rPr>
              <w:t>, 693020, Сахалинская обл, Южно-Сахалинск г, Коммунистический пр-кт, Д. 32</w:t>
            </w:r>
          </w:p>
        </w:tc>
      </w:tr>
      <w:tr w:rsidR="00F71FD3" w:rsidTr="005E6696">
        <w:tc>
          <w:tcPr>
            <w:tcW w:w="745" w:type="dxa"/>
            <w:tcBorders>
              <w:top w:val="single" w:sz="4" w:space="0" w:color="auto"/>
              <w:left w:val="single" w:sz="4" w:space="0" w:color="auto"/>
              <w:bottom w:val="single" w:sz="4" w:space="0" w:color="auto"/>
              <w:right w:val="single" w:sz="4" w:space="0" w:color="auto"/>
            </w:tcBorders>
          </w:tcPr>
          <w:p w:rsidR="004900F4" w:rsidRPr="0006371F" w:rsidRDefault="00B4161C" w:rsidP="00AD714C">
            <w:pPr>
              <w:autoSpaceDE w:val="0"/>
              <w:autoSpaceDN w:val="0"/>
              <w:spacing w:line="276" w:lineRule="auto"/>
              <w:jc w:val="both"/>
              <w:outlineLvl w:val="2"/>
            </w:pPr>
            <w:r>
              <w:t>6</w:t>
            </w:r>
          </w:p>
        </w:tc>
        <w:tc>
          <w:tcPr>
            <w:tcW w:w="3309" w:type="dxa"/>
            <w:tcBorders>
              <w:top w:val="single" w:sz="4" w:space="0" w:color="auto"/>
              <w:left w:val="single" w:sz="4" w:space="0" w:color="auto"/>
              <w:bottom w:val="single" w:sz="4" w:space="0" w:color="auto"/>
              <w:right w:val="single" w:sz="4" w:space="0" w:color="auto"/>
            </w:tcBorders>
          </w:tcPr>
          <w:p w:rsidR="004900F4" w:rsidRDefault="00B4161C" w:rsidP="00AD714C">
            <w:pPr>
              <w:keepLines/>
              <w:widowControl w:val="0"/>
              <w:suppressLineNumbers/>
              <w:autoSpaceDE w:val="0"/>
              <w:autoSpaceDN w:val="0"/>
              <w:spacing w:line="276" w:lineRule="auto"/>
              <w:jc w:val="both"/>
            </w:pPr>
            <w:r>
              <w:t>Информация о контрактной службе заказчика, контрактном управляющем, ответственных за заключение контракта</w:t>
            </w:r>
          </w:p>
        </w:tc>
        <w:tc>
          <w:tcPr>
            <w:tcW w:w="6764" w:type="dxa"/>
            <w:tcBorders>
              <w:top w:val="single" w:sz="4" w:space="0" w:color="auto"/>
              <w:left w:val="single" w:sz="4" w:space="0" w:color="auto"/>
              <w:bottom w:val="single" w:sz="4" w:space="0" w:color="auto"/>
              <w:right w:val="single" w:sz="4" w:space="0" w:color="auto"/>
            </w:tcBorders>
          </w:tcPr>
          <w:p w:rsidR="004900F4" w:rsidRPr="005F3FE6" w:rsidRDefault="00B4161C" w:rsidP="00AD714C">
            <w:pPr>
              <w:autoSpaceDE w:val="0"/>
              <w:autoSpaceDN w:val="0"/>
              <w:adjustRightInd w:val="0"/>
              <w:jc w:val="both"/>
              <w:rPr>
                <w:lang w:eastAsia="ar-SA"/>
              </w:rPr>
            </w:pPr>
            <w:r w:rsidRPr="005F3FE6">
              <w:rPr>
                <w:noProof/>
                <w:lang w:eastAsia="ar-SA"/>
              </w:rPr>
              <w:t>Маркина Анастасия Игоревна</w:t>
            </w:r>
          </w:p>
          <w:p w:rsidR="004900F4" w:rsidRPr="005F3FE6" w:rsidRDefault="00B4161C" w:rsidP="00AD714C">
            <w:pPr>
              <w:autoSpaceDE w:val="0"/>
              <w:autoSpaceDN w:val="0"/>
              <w:adjustRightInd w:val="0"/>
              <w:jc w:val="both"/>
              <w:rPr>
                <w:lang w:eastAsia="ar-SA"/>
              </w:rPr>
            </w:pPr>
            <w:r w:rsidRPr="005F3FE6">
              <w:rPr>
                <w:noProof/>
                <w:lang w:eastAsia="ar-SA"/>
              </w:rPr>
              <w:t>8-4242-671509</w:t>
            </w:r>
          </w:p>
          <w:p w:rsidR="004900F4" w:rsidRPr="005F3FE6" w:rsidRDefault="00B4161C" w:rsidP="00AD714C">
            <w:pPr>
              <w:autoSpaceDE w:val="0"/>
              <w:autoSpaceDN w:val="0"/>
              <w:adjustRightInd w:val="0"/>
              <w:jc w:val="both"/>
              <w:rPr>
                <w:lang w:eastAsia="ar-SA"/>
              </w:rPr>
            </w:pPr>
            <w:r>
              <w:rPr>
                <w:noProof/>
                <w:lang w:val="en-US" w:eastAsia="ar-SA"/>
              </w:rPr>
              <w:t>a</w:t>
            </w:r>
            <w:r w:rsidRPr="005F3FE6">
              <w:rPr>
                <w:noProof/>
                <w:lang w:eastAsia="ar-SA"/>
              </w:rPr>
              <w:t>.</w:t>
            </w:r>
            <w:r>
              <w:rPr>
                <w:noProof/>
                <w:lang w:val="en-US" w:eastAsia="ar-SA"/>
              </w:rPr>
              <w:t>markina</w:t>
            </w:r>
            <w:r w:rsidRPr="005F3FE6">
              <w:rPr>
                <w:noProof/>
                <w:lang w:eastAsia="ar-SA"/>
              </w:rPr>
              <w:t>@</w:t>
            </w:r>
            <w:r>
              <w:rPr>
                <w:noProof/>
                <w:lang w:val="en-US" w:eastAsia="ar-SA"/>
              </w:rPr>
              <w:t>sakhalin</w:t>
            </w:r>
            <w:r w:rsidRPr="005F3FE6">
              <w:rPr>
                <w:lang w:eastAsia="ar-SA"/>
              </w:rPr>
              <w:t>.</w:t>
            </w:r>
            <w:proofErr w:type="spellStart"/>
            <w:r w:rsidRPr="00114301">
              <w:rPr>
                <w:lang w:val="en-US" w:eastAsia="ar-SA"/>
              </w:rPr>
              <w:t>gov</w:t>
            </w:r>
            <w:proofErr w:type="spellEnd"/>
            <w:r w:rsidRPr="005F3FE6">
              <w:rPr>
                <w:lang w:eastAsia="ar-SA"/>
              </w:rPr>
              <w:t>.</w:t>
            </w:r>
            <w:proofErr w:type="spellStart"/>
            <w:r w:rsidRPr="00114301">
              <w:rPr>
                <w:lang w:val="en-US" w:eastAsia="ar-SA"/>
              </w:rPr>
              <w:t>ru</w:t>
            </w:r>
            <w:proofErr w:type="spellEnd"/>
          </w:p>
          <w:p w:rsidR="004900F4" w:rsidRPr="00D06F17" w:rsidRDefault="00C030FD" w:rsidP="00AD714C">
            <w:pPr>
              <w:autoSpaceDE w:val="0"/>
              <w:autoSpaceDN w:val="0"/>
              <w:adjustRightInd w:val="0"/>
              <w:jc w:val="both"/>
              <w:rPr>
                <w:lang w:eastAsia="ar-SA"/>
              </w:rPr>
            </w:pPr>
          </w:p>
        </w:tc>
      </w:tr>
      <w:tr w:rsidR="00F71FD3" w:rsidTr="005E6696">
        <w:trPr>
          <w:trHeight w:val="653"/>
        </w:trPr>
        <w:tc>
          <w:tcPr>
            <w:tcW w:w="745" w:type="dxa"/>
            <w:tcBorders>
              <w:top w:val="single" w:sz="4" w:space="0" w:color="auto"/>
              <w:left w:val="single" w:sz="4" w:space="0" w:color="auto"/>
              <w:bottom w:val="single" w:sz="4" w:space="0" w:color="auto"/>
              <w:right w:val="single" w:sz="4" w:space="0" w:color="auto"/>
            </w:tcBorders>
          </w:tcPr>
          <w:p w:rsidR="004900F4" w:rsidRPr="00C53CD8" w:rsidRDefault="00B4161C" w:rsidP="00AD714C">
            <w:pPr>
              <w:autoSpaceDE w:val="0"/>
              <w:autoSpaceDN w:val="0"/>
              <w:spacing w:line="276" w:lineRule="auto"/>
              <w:jc w:val="both"/>
              <w:outlineLvl w:val="2"/>
            </w:pPr>
            <w:r>
              <w:t>7</w:t>
            </w:r>
          </w:p>
        </w:tc>
        <w:tc>
          <w:tcPr>
            <w:tcW w:w="3309" w:type="dxa"/>
            <w:tcBorders>
              <w:top w:val="single" w:sz="4" w:space="0" w:color="auto"/>
              <w:left w:val="single" w:sz="4" w:space="0" w:color="auto"/>
              <w:bottom w:val="single" w:sz="4" w:space="0" w:color="auto"/>
              <w:right w:val="single" w:sz="4" w:space="0" w:color="auto"/>
            </w:tcBorders>
          </w:tcPr>
          <w:p w:rsidR="004900F4" w:rsidRPr="00C53CD8" w:rsidRDefault="00B4161C" w:rsidP="00AD714C">
            <w:pPr>
              <w:keepLines/>
              <w:widowControl w:val="0"/>
              <w:suppressLineNumbers/>
              <w:autoSpaceDE w:val="0"/>
              <w:autoSpaceDN w:val="0"/>
              <w:spacing w:line="276" w:lineRule="auto"/>
              <w:jc w:val="both"/>
            </w:pPr>
            <w:r w:rsidRPr="00C53CD8">
              <w:t>Наименование уполномоченного органа, контактная информация</w:t>
            </w:r>
          </w:p>
        </w:tc>
        <w:tc>
          <w:tcPr>
            <w:tcW w:w="6764" w:type="dxa"/>
            <w:tcBorders>
              <w:top w:val="single" w:sz="4" w:space="0" w:color="auto"/>
              <w:left w:val="single" w:sz="4" w:space="0" w:color="auto"/>
              <w:bottom w:val="single" w:sz="4" w:space="0" w:color="auto"/>
              <w:right w:val="single" w:sz="4" w:space="0" w:color="auto"/>
            </w:tcBorders>
          </w:tcPr>
          <w:p w:rsidR="00CA6DD5" w:rsidRPr="005F3FE6" w:rsidRDefault="00B4161C" w:rsidP="00CA6DD5">
            <w:pPr>
              <w:keepLines/>
              <w:widowControl w:val="0"/>
              <w:suppressLineNumbers/>
              <w:autoSpaceDE w:val="0"/>
              <w:autoSpaceDN w:val="0"/>
              <w:spacing w:line="276" w:lineRule="auto"/>
              <w:jc w:val="both"/>
            </w:pPr>
            <w:r w:rsidRPr="005F3FE6">
              <w:rPr>
                <w:noProof/>
              </w:rPr>
              <w:t>ГОСУДАРСТВЕННОЕ КАЗЕННОЕ</w:t>
            </w:r>
            <w:r w:rsidRPr="005F3FE6">
              <w:t xml:space="preserve"> УЧРЕЖДЕНИЕ ''ЦЕНТР ГОСУДАРСТВЕННЫХ ЗАКУПОК САХАЛИНСКОЙ ОБЛАСТИ''</w:t>
            </w:r>
          </w:p>
          <w:p w:rsidR="00CA6DD5" w:rsidRPr="005F3FE6" w:rsidRDefault="00B4161C" w:rsidP="00CA6DD5">
            <w:pPr>
              <w:spacing w:line="276" w:lineRule="auto"/>
              <w:jc w:val="both"/>
              <w:rPr>
                <w:rFonts w:eastAsia="Calibri"/>
                <w:noProof/>
              </w:rPr>
            </w:pPr>
            <w:r w:rsidRPr="005F3FE6">
              <w:rPr>
                <w:rFonts w:eastAsia="Calibri"/>
                <w:noProof/>
              </w:rPr>
              <w:t>Российская Федерация</w:t>
            </w:r>
            <w:r w:rsidRPr="005F3FE6">
              <w:t xml:space="preserve">, 693007, Сахалинская </w:t>
            </w:r>
            <w:proofErr w:type="spellStart"/>
            <w:r w:rsidRPr="005F3FE6">
              <w:t>обл</w:t>
            </w:r>
            <w:proofErr w:type="spellEnd"/>
            <w:r w:rsidRPr="005F3FE6">
              <w:t xml:space="preserve">, Южно-Сахалинск г, Комсомольская </w:t>
            </w:r>
            <w:proofErr w:type="spellStart"/>
            <w:r w:rsidRPr="005F3FE6">
              <w:t>ул</w:t>
            </w:r>
            <w:proofErr w:type="spellEnd"/>
            <w:r w:rsidRPr="005F3FE6">
              <w:t xml:space="preserve">, Комсомольская </w:t>
            </w:r>
            <w:proofErr w:type="spellStart"/>
            <w:r w:rsidRPr="005F3FE6">
              <w:t>ул</w:t>
            </w:r>
            <w:proofErr w:type="spellEnd"/>
            <w:r w:rsidRPr="005F3FE6">
              <w:t>, Д. 192Б</w:t>
            </w:r>
            <w:r w:rsidRPr="005F3FE6">
              <w:rPr>
                <w:rFonts w:eastAsia="Calibri"/>
                <w:noProof/>
              </w:rPr>
              <w:t>;</w:t>
            </w:r>
          </w:p>
          <w:p w:rsidR="00CA6DD5" w:rsidRPr="005F3FE6" w:rsidRDefault="00B4161C" w:rsidP="00CA6DD5">
            <w:pPr>
              <w:keepLines/>
              <w:widowControl w:val="0"/>
              <w:suppressLineNumbers/>
              <w:autoSpaceDE w:val="0"/>
              <w:autoSpaceDN w:val="0"/>
              <w:spacing w:line="276" w:lineRule="auto"/>
              <w:jc w:val="both"/>
              <w:rPr>
                <w:lang w:val="en-US"/>
              </w:rPr>
            </w:pPr>
            <w:r w:rsidRPr="000500BA">
              <w:rPr>
                <w:b/>
                <w:lang w:val="en-US"/>
              </w:rPr>
              <w:t>e</w:t>
            </w:r>
            <w:r w:rsidRPr="00C75110">
              <w:rPr>
                <w:b/>
                <w:lang w:val="en-US"/>
              </w:rPr>
              <w:t>-</w:t>
            </w:r>
            <w:r w:rsidRPr="000500BA">
              <w:rPr>
                <w:b/>
                <w:lang w:val="en-US"/>
              </w:rPr>
              <w:t>mail</w:t>
            </w:r>
            <w:r w:rsidRPr="00C75110">
              <w:rPr>
                <w:b/>
                <w:lang w:val="en-US"/>
              </w:rPr>
              <w:t>:</w:t>
            </w:r>
            <w:r w:rsidRPr="00C75110">
              <w:rPr>
                <w:lang w:val="en-US"/>
              </w:rPr>
              <w:t xml:space="preserve"> </w:t>
            </w:r>
            <w:r w:rsidRPr="00952D94">
              <w:rPr>
                <w:rFonts w:eastAsia="Calibri"/>
                <w:noProof/>
                <w:lang w:val="en-US"/>
              </w:rPr>
              <w:t>cgz@sakhalin</w:t>
            </w:r>
            <w:r w:rsidRPr="00D06E21">
              <w:rPr>
                <w:lang w:val="en-US"/>
              </w:rPr>
              <w:t>.gov.ru</w:t>
            </w:r>
          </w:p>
          <w:p w:rsidR="00CA6DD5" w:rsidRPr="005F3FE6" w:rsidRDefault="00B4161C" w:rsidP="00CA6DD5">
            <w:pPr>
              <w:autoSpaceDE w:val="0"/>
              <w:autoSpaceDN w:val="0"/>
              <w:spacing w:line="276" w:lineRule="auto"/>
              <w:jc w:val="both"/>
              <w:rPr>
                <w:rFonts w:eastAsia="Calibri"/>
                <w:noProof/>
              </w:rPr>
            </w:pPr>
            <w:r w:rsidRPr="001F2B5B">
              <w:rPr>
                <w:b/>
              </w:rPr>
              <w:t>Контактное</w:t>
            </w:r>
            <w:r w:rsidRPr="005F3FE6">
              <w:rPr>
                <w:b/>
              </w:rPr>
              <w:t xml:space="preserve"> </w:t>
            </w:r>
            <w:r w:rsidRPr="001F2B5B">
              <w:rPr>
                <w:b/>
              </w:rPr>
              <w:t>лицо</w:t>
            </w:r>
            <w:r w:rsidRPr="005F3FE6">
              <w:rPr>
                <w:b/>
              </w:rPr>
              <w:t>:</w:t>
            </w:r>
            <w:r w:rsidRPr="005F3FE6">
              <w:t xml:space="preserve"> </w:t>
            </w:r>
            <w:r w:rsidRPr="005F3FE6">
              <w:rPr>
                <w:rFonts w:eastAsia="Calibri"/>
                <w:noProof/>
              </w:rPr>
              <w:t>Плотицина Яна</w:t>
            </w:r>
            <w:r w:rsidRPr="005F3FE6">
              <w:t xml:space="preserve"> Сергеевна</w:t>
            </w:r>
            <w:r w:rsidRPr="005F3FE6">
              <w:rPr>
                <w:rFonts w:eastAsia="Calibri"/>
                <w:noProof/>
              </w:rPr>
              <w:t>;</w:t>
            </w:r>
          </w:p>
          <w:p w:rsidR="004900F4" w:rsidRPr="00CA6DD5" w:rsidRDefault="00B4161C" w:rsidP="00AD714C">
            <w:pPr>
              <w:keepLines/>
              <w:widowControl w:val="0"/>
              <w:suppressLineNumbers/>
              <w:autoSpaceDE w:val="0"/>
              <w:autoSpaceDN w:val="0"/>
              <w:spacing w:line="276" w:lineRule="auto"/>
              <w:jc w:val="both"/>
            </w:pPr>
            <w:r w:rsidRPr="000500BA">
              <w:rPr>
                <w:b/>
              </w:rPr>
              <w:t>тел/факс:</w:t>
            </w:r>
            <w:r>
              <w:rPr>
                <w:b/>
              </w:rPr>
              <w:t xml:space="preserve"> </w:t>
            </w:r>
            <w:r w:rsidRPr="00952D94">
              <w:rPr>
                <w:rFonts w:eastAsia="Calibri"/>
                <w:noProof/>
              </w:rPr>
              <w:t>8-4242-459076</w:t>
            </w:r>
          </w:p>
        </w:tc>
      </w:tr>
      <w:tr w:rsidR="00F71FD3" w:rsidTr="005E6696">
        <w:trPr>
          <w:trHeight w:val="296"/>
        </w:trPr>
        <w:tc>
          <w:tcPr>
            <w:tcW w:w="745" w:type="dxa"/>
            <w:tcBorders>
              <w:top w:val="single" w:sz="4" w:space="0" w:color="auto"/>
              <w:left w:val="single" w:sz="4" w:space="0" w:color="auto"/>
              <w:bottom w:val="nil"/>
              <w:right w:val="single" w:sz="4" w:space="0" w:color="auto"/>
            </w:tcBorders>
          </w:tcPr>
          <w:p w:rsidR="004900F4" w:rsidRPr="00C53CD8" w:rsidRDefault="00B4161C" w:rsidP="00AD714C">
            <w:pPr>
              <w:autoSpaceDE w:val="0"/>
              <w:autoSpaceDN w:val="0"/>
              <w:spacing w:line="276" w:lineRule="auto"/>
              <w:jc w:val="both"/>
              <w:outlineLvl w:val="2"/>
              <w:rPr>
                <w:lang w:val="en-US"/>
              </w:rPr>
            </w:pPr>
            <w:r>
              <w:lastRenderedPageBreak/>
              <w:t>8</w:t>
            </w:r>
          </w:p>
        </w:tc>
        <w:tc>
          <w:tcPr>
            <w:tcW w:w="3309" w:type="dxa"/>
            <w:tcBorders>
              <w:top w:val="single" w:sz="4" w:space="0" w:color="auto"/>
              <w:left w:val="single" w:sz="4" w:space="0" w:color="auto"/>
              <w:bottom w:val="single" w:sz="4" w:space="0" w:color="auto"/>
              <w:right w:val="single" w:sz="4" w:space="0" w:color="auto"/>
            </w:tcBorders>
          </w:tcPr>
          <w:p w:rsidR="004900F4" w:rsidRPr="008213C4" w:rsidRDefault="00B4161C" w:rsidP="00AD714C">
            <w:pPr>
              <w:autoSpaceDE w:val="0"/>
              <w:autoSpaceDN w:val="0"/>
              <w:adjustRightInd w:val="0"/>
              <w:spacing w:line="276" w:lineRule="auto"/>
              <w:jc w:val="both"/>
            </w:pPr>
            <w:r>
              <w:rPr>
                <w:color w:val="000000"/>
              </w:rPr>
              <w:t>Место доставки товара, выполнения работы или оказания услуги, условия, а также сроки поставки товара или завершения работы либо график оказания услуг</w:t>
            </w:r>
          </w:p>
        </w:tc>
        <w:tc>
          <w:tcPr>
            <w:tcW w:w="6764" w:type="dxa"/>
            <w:tcBorders>
              <w:top w:val="single" w:sz="4" w:space="0" w:color="auto"/>
              <w:left w:val="single" w:sz="4" w:space="0" w:color="auto"/>
              <w:bottom w:val="single" w:sz="4" w:space="0" w:color="auto"/>
              <w:right w:val="single" w:sz="4" w:space="0" w:color="auto"/>
            </w:tcBorders>
          </w:tcPr>
          <w:p w:rsidR="004900F4" w:rsidRPr="00A731C2" w:rsidRDefault="00B4161C" w:rsidP="00AD714C">
            <w:pPr>
              <w:keepLines/>
              <w:widowControl w:val="0"/>
              <w:suppressLineNumbers/>
              <w:autoSpaceDE w:val="0"/>
              <w:autoSpaceDN w:val="0"/>
              <w:spacing w:line="276" w:lineRule="auto"/>
              <w:jc w:val="both"/>
              <w:rPr>
                <w:noProof/>
              </w:rPr>
            </w:pPr>
            <w:proofErr w:type="gramStart"/>
            <w:r>
              <w:rPr>
                <w:b/>
              </w:rPr>
              <w:t>М</w:t>
            </w:r>
            <w:r w:rsidRPr="00157098">
              <w:rPr>
                <w:b/>
              </w:rPr>
              <w:t>есто</w:t>
            </w:r>
            <w:r w:rsidRPr="00305369">
              <w:rPr>
                <w:b/>
              </w:rPr>
              <w:t>:</w:t>
            </w:r>
            <w:r w:rsidRPr="00305369">
              <w:t xml:space="preserve"> </w:t>
            </w:r>
            <w:r w:rsidR="0062327B">
              <w:rPr>
                <w:noProof/>
              </w:rPr>
              <w:t xml:space="preserve"> </w:t>
            </w:r>
            <w:r w:rsidR="0062327B">
              <w:rPr>
                <w:noProof/>
              </w:rPr>
              <w:t>Российская</w:t>
            </w:r>
            <w:proofErr w:type="gramEnd"/>
            <w:r w:rsidR="0062327B">
              <w:rPr>
                <w:noProof/>
              </w:rPr>
              <w:t xml:space="preserve"> Федерация</w:t>
            </w:r>
            <w:r w:rsidR="0062327B" w:rsidRPr="006241F1">
              <w:rPr>
                <w:noProof/>
              </w:rPr>
              <w:t xml:space="preserve"> </w:t>
            </w:r>
            <w:r w:rsidR="0062327B">
              <w:rPr>
                <w:noProof/>
              </w:rPr>
              <w:t>Сахалинская область</w:t>
            </w:r>
            <w:r w:rsidR="0062327B" w:rsidRPr="006241F1">
              <w:rPr>
                <w:noProof/>
              </w:rPr>
              <w:t xml:space="preserve">, г.о. город Южно-Сахалинск, г. Южно-Сахалинск, пр-кт Коммунистический, д. 32 </w:t>
            </w:r>
            <w:r>
              <w:rPr>
                <w:noProof/>
              </w:rPr>
              <w:t>Лицензии передаются</w:t>
            </w:r>
            <w:r w:rsidRPr="006241F1">
              <w:rPr>
                <w:noProof/>
              </w:rPr>
              <w:t xml:space="preserve"> в электронном виде (для сканированных копий документов, ключа активации, или иного способа доступа к активации Лицензии) на адрес электронной почты: mingu@sakhalin.gov.ru</w:t>
            </w:r>
            <w:r>
              <w:rPr>
                <w:noProof/>
              </w:rPr>
              <w:t xml:space="preserve"> </w:t>
            </w:r>
          </w:p>
          <w:p w:rsidR="004900F4" w:rsidRDefault="00B4161C" w:rsidP="00AD714C">
            <w:pPr>
              <w:keepLines/>
              <w:widowControl w:val="0"/>
              <w:suppressLineNumbers/>
              <w:autoSpaceDE w:val="0"/>
              <w:autoSpaceDN w:val="0"/>
              <w:spacing w:line="276" w:lineRule="auto"/>
              <w:jc w:val="both"/>
              <w:rPr>
                <w:noProof/>
              </w:rPr>
            </w:pPr>
            <w:r w:rsidRPr="00157098">
              <w:rPr>
                <w:b/>
                <w:noProof/>
              </w:rPr>
              <w:t>Условия</w:t>
            </w:r>
            <w:r w:rsidRPr="00D06F17">
              <w:rPr>
                <w:b/>
                <w:noProof/>
              </w:rPr>
              <w:t>:</w:t>
            </w:r>
            <w:r w:rsidRPr="00D06F17">
              <w:rPr>
                <w:noProof/>
              </w:rPr>
              <w:t xml:space="preserve"> </w:t>
            </w:r>
            <w:r>
              <w:rPr>
                <w:noProof/>
              </w:rPr>
              <w:t>в соответствии с проектом Контракта</w:t>
            </w:r>
          </w:p>
          <w:p w:rsidR="006E7368" w:rsidRDefault="00B4161C" w:rsidP="006E7368">
            <w:pPr>
              <w:keepLines/>
              <w:widowControl w:val="0"/>
              <w:suppressLineNumbers/>
              <w:autoSpaceDE w:val="0"/>
              <w:autoSpaceDN w:val="0"/>
              <w:spacing w:after="120" w:line="276" w:lineRule="auto"/>
              <w:jc w:val="both"/>
              <w:rPr>
                <w:noProof/>
              </w:rPr>
            </w:pPr>
            <w:r w:rsidRPr="00157098">
              <w:rPr>
                <w:b/>
                <w:noProof/>
              </w:rPr>
              <w:t>Сроки</w:t>
            </w:r>
            <w:r w:rsidRPr="00D06F17">
              <w:rPr>
                <w:b/>
                <w:noProof/>
              </w:rPr>
              <w:t>:</w:t>
            </w:r>
            <w:r w:rsidRPr="00D06F17">
              <w:rPr>
                <w:noProof/>
              </w:rPr>
              <w:t xml:space="preserve"> </w:t>
            </w:r>
            <w:r>
              <w:rPr>
                <w:noProof/>
              </w:rPr>
              <w:t>с даты заключения государственного контракта по 29.10.2026</w:t>
            </w:r>
          </w:p>
        </w:tc>
      </w:tr>
      <w:tr w:rsidR="00F71FD3" w:rsidTr="005E6696">
        <w:trPr>
          <w:trHeight w:val="672"/>
        </w:trPr>
        <w:tc>
          <w:tcPr>
            <w:tcW w:w="745" w:type="dxa"/>
            <w:tcBorders>
              <w:top w:val="single" w:sz="4" w:space="0" w:color="auto"/>
              <w:left w:val="single" w:sz="4" w:space="0" w:color="auto"/>
              <w:bottom w:val="single" w:sz="4" w:space="0" w:color="auto"/>
              <w:right w:val="single" w:sz="4" w:space="0" w:color="auto"/>
            </w:tcBorders>
          </w:tcPr>
          <w:p w:rsidR="004900F4" w:rsidRPr="00044DD5" w:rsidRDefault="00B4161C" w:rsidP="00AD714C">
            <w:pPr>
              <w:autoSpaceDE w:val="0"/>
              <w:autoSpaceDN w:val="0"/>
              <w:spacing w:line="276" w:lineRule="auto"/>
              <w:jc w:val="both"/>
              <w:outlineLvl w:val="2"/>
              <w:rPr>
                <w:lang w:val="en-US"/>
              </w:rPr>
            </w:pPr>
            <w:r w:rsidRPr="00044DD5">
              <w:t>9</w:t>
            </w:r>
          </w:p>
        </w:tc>
        <w:tc>
          <w:tcPr>
            <w:tcW w:w="3309" w:type="dxa"/>
            <w:tcBorders>
              <w:top w:val="single" w:sz="4" w:space="0" w:color="auto"/>
              <w:left w:val="single" w:sz="4" w:space="0" w:color="auto"/>
              <w:bottom w:val="single" w:sz="4" w:space="0" w:color="auto"/>
              <w:right w:val="single" w:sz="4" w:space="0" w:color="auto"/>
            </w:tcBorders>
          </w:tcPr>
          <w:p w:rsidR="004900F4" w:rsidRPr="00044DD5" w:rsidRDefault="00B4161C" w:rsidP="00AD714C">
            <w:pPr>
              <w:keepLines/>
              <w:widowControl w:val="0"/>
              <w:suppressLineNumbers/>
              <w:autoSpaceDE w:val="0"/>
              <w:autoSpaceDN w:val="0"/>
              <w:spacing w:line="276" w:lineRule="auto"/>
              <w:jc w:val="both"/>
            </w:pPr>
            <w:r w:rsidRPr="009F5121">
              <w:t>Начальная (максимальная) цена контракта (цена отдельных этапов исполнения контракта, если проектом контракта предусмотрены такие этапы), или максимальное значение цены контракта (в случае, если количество поставляемых товаров, объем подлежащих выполнению работ, оказанию услуг невозможно определить)</w:t>
            </w:r>
          </w:p>
        </w:tc>
        <w:tc>
          <w:tcPr>
            <w:tcW w:w="6764" w:type="dxa"/>
            <w:tcBorders>
              <w:top w:val="single" w:sz="4" w:space="0" w:color="auto"/>
              <w:left w:val="single" w:sz="4" w:space="0" w:color="auto"/>
              <w:bottom w:val="single" w:sz="4" w:space="0" w:color="auto"/>
              <w:right w:val="single" w:sz="4" w:space="0" w:color="auto"/>
            </w:tcBorders>
          </w:tcPr>
          <w:p w:rsidR="004900F4" w:rsidRPr="0062327B" w:rsidRDefault="00B4161C" w:rsidP="006E7368">
            <w:pPr>
              <w:keepLines/>
              <w:widowControl w:val="0"/>
              <w:suppressLineNumbers/>
              <w:autoSpaceDE w:val="0"/>
              <w:autoSpaceDN w:val="0"/>
              <w:spacing w:line="276" w:lineRule="auto"/>
              <w:jc w:val="both"/>
              <w:rPr>
                <w:b/>
                <w:color w:val="FF0000"/>
              </w:rPr>
            </w:pPr>
            <w:r w:rsidRPr="0062327B">
              <w:rPr>
                <w:b/>
                <w:noProof/>
              </w:rPr>
              <w:t>351</w:t>
            </w:r>
            <w:r w:rsidRPr="0062327B">
              <w:rPr>
                <w:b/>
                <w:noProof/>
                <w:lang w:val="en-US"/>
              </w:rPr>
              <w:t xml:space="preserve"> </w:t>
            </w:r>
            <w:r w:rsidRPr="0062327B">
              <w:rPr>
                <w:b/>
                <w:noProof/>
              </w:rPr>
              <w:t>000,00</w:t>
            </w:r>
            <w:r w:rsidRPr="0062327B">
              <w:rPr>
                <w:b/>
              </w:rPr>
              <w:t xml:space="preserve"> руб.</w:t>
            </w:r>
          </w:p>
        </w:tc>
      </w:tr>
      <w:tr w:rsidR="00F71FD3" w:rsidTr="005E6696">
        <w:trPr>
          <w:trHeight w:val="672"/>
        </w:trPr>
        <w:tc>
          <w:tcPr>
            <w:tcW w:w="745" w:type="dxa"/>
            <w:tcBorders>
              <w:top w:val="single" w:sz="4" w:space="0" w:color="auto"/>
              <w:left w:val="single" w:sz="4" w:space="0" w:color="auto"/>
              <w:bottom w:val="single" w:sz="4" w:space="0" w:color="auto"/>
              <w:right w:val="single" w:sz="4" w:space="0" w:color="auto"/>
            </w:tcBorders>
          </w:tcPr>
          <w:p w:rsidR="005E0EB4" w:rsidRPr="00044DD5" w:rsidRDefault="00B4161C" w:rsidP="005E0EB4">
            <w:pPr>
              <w:autoSpaceDE w:val="0"/>
              <w:autoSpaceDN w:val="0"/>
              <w:spacing w:line="276" w:lineRule="auto"/>
              <w:jc w:val="both"/>
              <w:outlineLvl w:val="2"/>
            </w:pPr>
            <w:r>
              <w:t>9.1</w:t>
            </w:r>
          </w:p>
        </w:tc>
        <w:tc>
          <w:tcPr>
            <w:tcW w:w="3309" w:type="dxa"/>
            <w:tcBorders>
              <w:top w:val="single" w:sz="4" w:space="0" w:color="auto"/>
              <w:left w:val="single" w:sz="4" w:space="0" w:color="auto"/>
              <w:bottom w:val="single" w:sz="4" w:space="0" w:color="auto"/>
              <w:right w:val="single" w:sz="4" w:space="0" w:color="auto"/>
            </w:tcBorders>
          </w:tcPr>
          <w:p w:rsidR="005E0EB4" w:rsidRPr="00044DD5" w:rsidRDefault="00B4161C" w:rsidP="005E0EB4">
            <w:pPr>
              <w:keepLines/>
              <w:widowControl w:val="0"/>
              <w:suppressLineNumbers/>
              <w:autoSpaceDE w:val="0"/>
              <w:autoSpaceDN w:val="0"/>
              <w:spacing w:line="276" w:lineRule="auto"/>
              <w:jc w:val="both"/>
            </w:pPr>
            <w:r w:rsidRPr="00A448B5">
              <w:t xml:space="preserve">Начальная цена единицы товара, работы, услуги, начальная сумма цен единиц товара, работы, услуги (в случае, если количество поставляемых товаров, объем подлежащих выполнению работ, оказанию услуг невозможно определить) </w:t>
            </w:r>
          </w:p>
        </w:tc>
        <w:tc>
          <w:tcPr>
            <w:tcW w:w="6764" w:type="dxa"/>
            <w:tcBorders>
              <w:top w:val="single" w:sz="4" w:space="0" w:color="auto"/>
              <w:left w:val="single" w:sz="4" w:space="0" w:color="auto"/>
              <w:bottom w:val="single" w:sz="4" w:space="0" w:color="auto"/>
              <w:right w:val="single" w:sz="4" w:space="0" w:color="auto"/>
            </w:tcBorders>
          </w:tcPr>
          <w:p w:rsidR="005E0EB4" w:rsidRPr="00DD700A" w:rsidRDefault="00B4161C" w:rsidP="00DD700A">
            <w:pPr>
              <w:keepLines/>
              <w:widowControl w:val="0"/>
              <w:suppressLineNumbers/>
              <w:autoSpaceDE w:val="0"/>
              <w:autoSpaceDN w:val="0"/>
              <w:spacing w:line="276" w:lineRule="auto"/>
              <w:jc w:val="both"/>
              <w:rPr>
                <w:i/>
                <w:noProof/>
                <w:color w:val="FF0000"/>
              </w:rPr>
            </w:pPr>
            <w:r w:rsidRPr="00CA5236">
              <w:rPr>
                <w:noProof/>
              </w:rPr>
              <w:t>Не предусмотрена</w:t>
            </w:r>
          </w:p>
        </w:tc>
      </w:tr>
      <w:tr w:rsidR="00F71FD3" w:rsidTr="001C43D6">
        <w:trPr>
          <w:trHeight w:val="672"/>
        </w:trPr>
        <w:tc>
          <w:tcPr>
            <w:tcW w:w="745" w:type="dxa"/>
            <w:tcBorders>
              <w:top w:val="single" w:sz="4" w:space="0" w:color="auto"/>
              <w:left w:val="single" w:sz="4" w:space="0" w:color="auto"/>
              <w:bottom w:val="single" w:sz="4" w:space="0" w:color="auto"/>
              <w:right w:val="single" w:sz="4" w:space="0" w:color="auto"/>
            </w:tcBorders>
          </w:tcPr>
          <w:p w:rsidR="005E6696" w:rsidRPr="001C43D6" w:rsidRDefault="00B4161C" w:rsidP="005E6696">
            <w:pPr>
              <w:autoSpaceDE w:val="0"/>
              <w:autoSpaceDN w:val="0"/>
              <w:spacing w:line="276" w:lineRule="auto"/>
              <w:jc w:val="both"/>
              <w:outlineLvl w:val="2"/>
              <w:rPr>
                <w:lang w:eastAsia="ru-RU"/>
              </w:rPr>
            </w:pPr>
            <w:r w:rsidRPr="001C43D6">
              <w:t>9.2</w:t>
            </w:r>
          </w:p>
        </w:tc>
        <w:tc>
          <w:tcPr>
            <w:tcW w:w="3309" w:type="dxa"/>
            <w:tcBorders>
              <w:top w:val="single" w:sz="4" w:space="0" w:color="auto"/>
              <w:left w:val="single" w:sz="4" w:space="0" w:color="auto"/>
              <w:bottom w:val="single" w:sz="4" w:space="0" w:color="auto"/>
              <w:right w:val="single" w:sz="4" w:space="0" w:color="auto"/>
            </w:tcBorders>
          </w:tcPr>
          <w:p w:rsidR="005E6696" w:rsidRPr="001C43D6" w:rsidRDefault="00B4161C" w:rsidP="005E6696">
            <w:pPr>
              <w:keepLines/>
              <w:widowControl w:val="0"/>
              <w:suppressLineNumbers/>
              <w:autoSpaceDE w:val="0"/>
              <w:autoSpaceDN w:val="0"/>
              <w:spacing w:line="276" w:lineRule="auto"/>
            </w:pPr>
            <w:r w:rsidRPr="00DD015E">
              <w:t>Размер аванса (если предусмотрена выплата аванса)</w:t>
            </w:r>
          </w:p>
        </w:tc>
        <w:tc>
          <w:tcPr>
            <w:tcW w:w="6764" w:type="dxa"/>
            <w:tcBorders>
              <w:top w:val="single" w:sz="4" w:space="0" w:color="auto"/>
              <w:left w:val="single" w:sz="4" w:space="0" w:color="auto"/>
              <w:bottom w:val="single" w:sz="4" w:space="0" w:color="auto"/>
              <w:right w:val="single" w:sz="4" w:space="0" w:color="auto"/>
            </w:tcBorders>
          </w:tcPr>
          <w:p w:rsidR="005E6696" w:rsidRDefault="00B4161C" w:rsidP="005B5C7F">
            <w:pPr>
              <w:keepLines/>
              <w:widowControl w:val="0"/>
              <w:suppressLineNumbers/>
              <w:autoSpaceDE w:val="0"/>
              <w:autoSpaceDN w:val="0"/>
              <w:spacing w:before="100" w:beforeAutospacing="1" w:line="276" w:lineRule="auto"/>
              <w:jc w:val="both"/>
              <w:rPr>
                <w:bCs/>
              </w:rPr>
            </w:pPr>
            <w:r>
              <w:rPr>
                <w:bCs/>
              </w:rPr>
              <w:t>Выплата аванса н</w:t>
            </w:r>
            <w:r>
              <w:rPr>
                <w:bCs/>
                <w:lang w:val="en-US"/>
              </w:rPr>
              <w:t xml:space="preserve">е </w:t>
            </w:r>
            <w:r>
              <w:rPr>
                <w:bCs/>
              </w:rPr>
              <w:t>предусмотрена.</w:t>
            </w:r>
          </w:p>
        </w:tc>
      </w:tr>
      <w:tr w:rsidR="00F71FD3" w:rsidTr="005E6696">
        <w:tc>
          <w:tcPr>
            <w:tcW w:w="745" w:type="dxa"/>
            <w:tcBorders>
              <w:top w:val="single" w:sz="4" w:space="0" w:color="auto"/>
              <w:left w:val="single" w:sz="4" w:space="0" w:color="auto"/>
              <w:bottom w:val="nil"/>
              <w:right w:val="single" w:sz="4" w:space="0" w:color="auto"/>
            </w:tcBorders>
          </w:tcPr>
          <w:p w:rsidR="005E0EB4" w:rsidRPr="00FD2501" w:rsidRDefault="00B4161C" w:rsidP="00FD2501">
            <w:pPr>
              <w:autoSpaceDE w:val="0"/>
              <w:autoSpaceDN w:val="0"/>
              <w:spacing w:line="276" w:lineRule="auto"/>
              <w:jc w:val="both"/>
              <w:outlineLvl w:val="2"/>
            </w:pPr>
            <w:r>
              <w:rPr>
                <w:lang w:val="en-US"/>
              </w:rPr>
              <w:t>1</w:t>
            </w:r>
            <w:r>
              <w:t>0</w:t>
            </w:r>
          </w:p>
        </w:tc>
        <w:tc>
          <w:tcPr>
            <w:tcW w:w="3309" w:type="dxa"/>
            <w:tcBorders>
              <w:top w:val="single" w:sz="4" w:space="0" w:color="auto"/>
              <w:left w:val="single" w:sz="4" w:space="0" w:color="auto"/>
              <w:bottom w:val="single" w:sz="4" w:space="0" w:color="auto"/>
              <w:right w:val="single" w:sz="4" w:space="0" w:color="auto"/>
            </w:tcBorders>
          </w:tcPr>
          <w:p w:rsidR="005E0EB4" w:rsidRPr="0041548F" w:rsidRDefault="00B4161C" w:rsidP="005E0EB4">
            <w:pPr>
              <w:keepLines/>
              <w:widowControl w:val="0"/>
              <w:suppressLineNumbers/>
              <w:autoSpaceDE w:val="0"/>
              <w:autoSpaceDN w:val="0"/>
              <w:spacing w:line="276" w:lineRule="auto"/>
              <w:jc w:val="both"/>
            </w:pPr>
            <w:r>
              <w:t>Источник финансирования закупки</w:t>
            </w:r>
          </w:p>
        </w:tc>
        <w:tc>
          <w:tcPr>
            <w:tcW w:w="6764" w:type="dxa"/>
            <w:tcBorders>
              <w:top w:val="single" w:sz="4" w:space="0" w:color="auto"/>
              <w:left w:val="single" w:sz="4" w:space="0" w:color="auto"/>
              <w:bottom w:val="single" w:sz="4" w:space="0" w:color="auto"/>
              <w:right w:val="single" w:sz="4" w:space="0" w:color="auto"/>
            </w:tcBorders>
          </w:tcPr>
          <w:p w:rsidR="005E0EB4" w:rsidRPr="00C52F31" w:rsidRDefault="00B4161C" w:rsidP="00B4252E">
            <w:pPr>
              <w:pStyle w:val="Standard"/>
              <w:widowControl w:val="0"/>
              <w:spacing w:after="0" w:line="276" w:lineRule="auto"/>
              <w:ind w:left="-17"/>
              <w:jc w:val="both"/>
              <w:rPr>
                <w:sz w:val="24"/>
                <w:szCs w:val="24"/>
                <w:highlight w:val="magenta"/>
                <w:lang w:val="en-US"/>
              </w:rPr>
            </w:pPr>
            <w:r>
              <w:rPr>
                <w:rFonts w:ascii="Times New Roman" w:eastAsia="SimSun" w:hAnsi="Times New Roman" w:cs="Times New Roman"/>
                <w:noProof/>
                <w:kern w:val="0"/>
                <w:sz w:val="24"/>
                <w:szCs w:val="24"/>
                <w:lang w:eastAsia="zh-CN"/>
              </w:rPr>
              <w:t>областной бюджет Сахалинской</w:t>
            </w:r>
            <w:r w:rsidRPr="005C7214">
              <w:rPr>
                <w:rFonts w:ascii="Times New Roman" w:eastAsia="SimSun" w:hAnsi="Times New Roman" w:cs="Times New Roman"/>
                <w:kern w:val="0"/>
                <w:sz w:val="24"/>
                <w:szCs w:val="24"/>
                <w:lang w:eastAsia="zh-CN"/>
              </w:rPr>
              <w:t xml:space="preserve"> области..</w:t>
            </w:r>
          </w:p>
        </w:tc>
      </w:tr>
      <w:tr w:rsidR="00F71FD3" w:rsidTr="005E6696">
        <w:tc>
          <w:tcPr>
            <w:tcW w:w="745" w:type="dxa"/>
            <w:tcBorders>
              <w:top w:val="single" w:sz="4" w:space="0" w:color="auto"/>
              <w:left w:val="single" w:sz="4" w:space="0" w:color="auto"/>
              <w:bottom w:val="nil"/>
              <w:right w:val="single" w:sz="4" w:space="0" w:color="auto"/>
            </w:tcBorders>
          </w:tcPr>
          <w:p w:rsidR="005E0EB4" w:rsidRPr="00FD2501" w:rsidRDefault="00B4161C" w:rsidP="00FD2501">
            <w:pPr>
              <w:autoSpaceDE w:val="0"/>
              <w:autoSpaceDN w:val="0"/>
              <w:spacing w:line="276" w:lineRule="auto"/>
              <w:jc w:val="both"/>
              <w:outlineLvl w:val="2"/>
            </w:pPr>
            <w:r>
              <w:rPr>
                <w:lang w:val="en-US"/>
              </w:rPr>
              <w:t>1</w:t>
            </w:r>
            <w:r>
              <w:t>1</w:t>
            </w:r>
          </w:p>
        </w:tc>
        <w:tc>
          <w:tcPr>
            <w:tcW w:w="3309" w:type="dxa"/>
            <w:tcBorders>
              <w:top w:val="single" w:sz="4" w:space="0" w:color="auto"/>
              <w:left w:val="single" w:sz="4" w:space="0" w:color="auto"/>
              <w:bottom w:val="single" w:sz="4" w:space="0" w:color="auto"/>
              <w:right w:val="single" w:sz="4" w:space="0" w:color="auto"/>
            </w:tcBorders>
          </w:tcPr>
          <w:p w:rsidR="005E0EB4" w:rsidRDefault="00B4161C" w:rsidP="005E0EB4">
            <w:pPr>
              <w:keepLines/>
              <w:widowControl w:val="0"/>
              <w:suppressLineNumbers/>
              <w:autoSpaceDE w:val="0"/>
              <w:autoSpaceDN w:val="0"/>
              <w:spacing w:line="276" w:lineRule="auto"/>
              <w:jc w:val="both"/>
            </w:pPr>
            <w:r w:rsidRPr="003F0ED8">
              <w:t>Требования, предъявляемые к участникам закупки в соответствии с пунктом 1 части 1 и частью 1.1 статьи 31 Закона № 44-ФЗ</w:t>
            </w:r>
          </w:p>
        </w:tc>
        <w:tc>
          <w:tcPr>
            <w:tcW w:w="6764" w:type="dxa"/>
            <w:tcBorders>
              <w:top w:val="single" w:sz="4" w:space="0" w:color="auto"/>
              <w:left w:val="single" w:sz="4" w:space="0" w:color="auto"/>
              <w:bottom w:val="single" w:sz="4" w:space="0" w:color="auto"/>
              <w:right w:val="single" w:sz="4" w:space="0" w:color="auto"/>
            </w:tcBorders>
          </w:tcPr>
          <w:p w:rsidR="00657A7B" w:rsidRDefault="00B4161C" w:rsidP="00657A7B">
            <w:pPr>
              <w:spacing w:line="276" w:lineRule="auto"/>
              <w:jc w:val="both"/>
            </w:pPr>
            <w:r w:rsidRPr="00EA1D7A">
              <w:t xml:space="preserve">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w:t>
            </w:r>
          </w:p>
          <w:p w:rsidR="00657A7B" w:rsidRPr="0062327B" w:rsidRDefault="00B4161C" w:rsidP="00657A7B">
            <w:pPr>
              <w:rPr>
                <w:b/>
              </w:rPr>
            </w:pPr>
            <w:r w:rsidRPr="0062327B">
              <w:rPr>
                <w:b/>
                <w:noProof/>
              </w:rPr>
              <w:t>Требования по п</w:t>
            </w:r>
            <w:r w:rsidRPr="0062327B">
              <w:rPr>
                <w:b/>
              </w:rPr>
              <w:t>.1 ч.1 ст.31 44-ФЗ не установлены</w:t>
            </w:r>
          </w:p>
          <w:p w:rsidR="00F71FD3" w:rsidRPr="005F3FE6" w:rsidRDefault="00F71FD3" w:rsidP="00657A7B">
            <w:pPr>
              <w:autoSpaceDE w:val="0"/>
              <w:autoSpaceDN w:val="0"/>
              <w:adjustRightInd w:val="0"/>
              <w:spacing w:line="276" w:lineRule="auto"/>
              <w:jc w:val="both"/>
            </w:pPr>
          </w:p>
          <w:p w:rsidR="0039587F" w:rsidRDefault="00B4161C" w:rsidP="00657A7B">
            <w:pPr>
              <w:autoSpaceDE w:val="0"/>
              <w:autoSpaceDN w:val="0"/>
              <w:adjustRightInd w:val="0"/>
              <w:spacing w:line="276" w:lineRule="auto"/>
              <w:jc w:val="both"/>
            </w:pPr>
            <w:r>
              <w:t xml:space="preserve">2) </w:t>
            </w:r>
            <w:r w:rsidRPr="00222B28">
              <w:rPr>
                <w:rFonts w:eastAsia="Calibri"/>
              </w:rPr>
              <w:t>Установлено требование об отсутствии в предусмотренном Законом № 44-ФЗ реестре недобросовестных поставщиков (подрядчиков, исполнителей) информации в соответствии ч. 1.1 ст. 31 Закона № 44-ФЗ.</w:t>
            </w:r>
          </w:p>
          <w:p w:rsidR="005E0EB4" w:rsidRPr="00294A25" w:rsidRDefault="00C030FD" w:rsidP="00514F84">
            <w:pPr>
              <w:keepLines/>
              <w:widowControl w:val="0"/>
              <w:suppressLineNumbers/>
              <w:autoSpaceDE w:val="0"/>
              <w:autoSpaceDN w:val="0"/>
              <w:spacing w:line="276" w:lineRule="auto"/>
              <w:jc w:val="both"/>
              <w:rPr>
                <w:highlight w:val="yellow"/>
              </w:rPr>
            </w:pPr>
          </w:p>
        </w:tc>
      </w:tr>
      <w:tr w:rsidR="00F71FD3" w:rsidTr="005E6696">
        <w:trPr>
          <w:trHeight w:val="197"/>
        </w:trPr>
        <w:tc>
          <w:tcPr>
            <w:tcW w:w="745" w:type="dxa"/>
            <w:tcBorders>
              <w:top w:val="single" w:sz="4" w:space="0" w:color="auto"/>
              <w:left w:val="single" w:sz="4" w:space="0" w:color="auto"/>
              <w:bottom w:val="single" w:sz="4" w:space="0" w:color="auto"/>
              <w:right w:val="single" w:sz="4" w:space="0" w:color="auto"/>
            </w:tcBorders>
          </w:tcPr>
          <w:p w:rsidR="00C75110" w:rsidRPr="00FD2501" w:rsidRDefault="00B4161C" w:rsidP="00FD2501">
            <w:pPr>
              <w:autoSpaceDE w:val="0"/>
              <w:autoSpaceDN w:val="0"/>
              <w:spacing w:line="276" w:lineRule="auto"/>
              <w:jc w:val="both"/>
              <w:outlineLvl w:val="2"/>
              <w:rPr>
                <w:highlight w:val="yellow"/>
              </w:rPr>
            </w:pPr>
            <w:r w:rsidRPr="007E43CD">
              <w:rPr>
                <w:lang w:val="en-US"/>
              </w:rPr>
              <w:t>1</w:t>
            </w:r>
            <w:r>
              <w:t>2</w:t>
            </w:r>
          </w:p>
        </w:tc>
        <w:tc>
          <w:tcPr>
            <w:tcW w:w="3309" w:type="dxa"/>
            <w:tcBorders>
              <w:top w:val="single" w:sz="4" w:space="0" w:color="auto"/>
              <w:left w:val="single" w:sz="4" w:space="0" w:color="auto"/>
              <w:bottom w:val="single" w:sz="4" w:space="0" w:color="auto"/>
              <w:right w:val="single" w:sz="4" w:space="0" w:color="auto"/>
            </w:tcBorders>
          </w:tcPr>
          <w:p w:rsidR="00C75110" w:rsidRPr="00E06CE6" w:rsidRDefault="00B4161C" w:rsidP="00C75110">
            <w:pPr>
              <w:keepLines/>
              <w:widowControl w:val="0"/>
              <w:suppressLineNumbers/>
              <w:autoSpaceDE w:val="0"/>
              <w:autoSpaceDN w:val="0"/>
              <w:spacing w:line="276" w:lineRule="auto"/>
              <w:jc w:val="both"/>
              <w:rPr>
                <w:highlight w:val="yellow"/>
              </w:rPr>
            </w:pPr>
            <w:r w:rsidRPr="00762AC9">
              <w:t xml:space="preserve">Требования, предъявляемые к участникам закупки в </w:t>
            </w:r>
            <w:r w:rsidRPr="00762AC9">
              <w:lastRenderedPageBreak/>
              <w:t>соответствии с частями 2 и 2.1 статьи 31 Закона № 44-ФЗ</w:t>
            </w:r>
          </w:p>
        </w:tc>
        <w:tc>
          <w:tcPr>
            <w:tcW w:w="6764" w:type="dxa"/>
            <w:tcBorders>
              <w:top w:val="single" w:sz="4" w:space="0" w:color="auto"/>
              <w:left w:val="single" w:sz="4" w:space="0" w:color="auto"/>
              <w:bottom w:val="single" w:sz="4" w:space="0" w:color="auto"/>
              <w:right w:val="single" w:sz="4" w:space="0" w:color="auto"/>
            </w:tcBorders>
          </w:tcPr>
          <w:p w:rsidR="008F67A1" w:rsidRPr="005F3FE6" w:rsidRDefault="00B4161C" w:rsidP="008F67A1">
            <w:r>
              <w:lastRenderedPageBreak/>
              <w:t xml:space="preserve"> </w:t>
            </w:r>
          </w:p>
          <w:p w:rsidR="008F67A1" w:rsidRDefault="00C030FD" w:rsidP="008F67A1">
            <w:pPr>
              <w:autoSpaceDE w:val="0"/>
              <w:autoSpaceDN w:val="0"/>
              <w:adjustRightInd w:val="0"/>
              <w:spacing w:line="276" w:lineRule="auto"/>
              <w:jc w:val="both"/>
            </w:pPr>
          </w:p>
          <w:p w:rsidR="007726E4" w:rsidRPr="00955504" w:rsidRDefault="00B4161C" w:rsidP="00C06411">
            <w:pPr>
              <w:autoSpaceDE w:val="0"/>
              <w:autoSpaceDN w:val="0"/>
              <w:adjustRightInd w:val="0"/>
              <w:spacing w:line="276" w:lineRule="auto"/>
              <w:jc w:val="both"/>
              <w:rPr>
                <w:lang w:val="en-US"/>
              </w:rPr>
            </w:pPr>
            <w:r w:rsidRPr="005479D6">
              <w:rPr>
                <w:noProof/>
              </w:rPr>
              <w:lastRenderedPageBreak/>
              <w:t>Не установлено</w:t>
            </w:r>
          </w:p>
          <w:p w:rsidR="007726E4" w:rsidRPr="00955504" w:rsidRDefault="00C030FD" w:rsidP="00A16863">
            <w:pPr>
              <w:autoSpaceDE w:val="0"/>
              <w:autoSpaceDN w:val="0"/>
              <w:adjustRightInd w:val="0"/>
              <w:spacing w:line="276" w:lineRule="auto"/>
              <w:jc w:val="both"/>
              <w:rPr>
                <w:rFonts w:eastAsia="Calibri"/>
                <w:noProof/>
                <w:lang w:val="en-US"/>
              </w:rPr>
            </w:pPr>
          </w:p>
          <w:p w:rsidR="00955504" w:rsidRPr="001E7904" w:rsidRDefault="00C030FD" w:rsidP="00EF2946">
            <w:pPr>
              <w:autoSpaceDE w:val="0"/>
              <w:autoSpaceDN w:val="0"/>
              <w:adjustRightInd w:val="0"/>
              <w:spacing w:line="276" w:lineRule="auto"/>
              <w:jc w:val="both"/>
              <w:rPr>
                <w:rFonts w:eastAsia="Calibri"/>
                <w:noProof/>
              </w:rPr>
            </w:pPr>
          </w:p>
        </w:tc>
      </w:tr>
      <w:tr w:rsidR="00F71FD3" w:rsidTr="005E6696">
        <w:trPr>
          <w:trHeight w:val="197"/>
        </w:trPr>
        <w:tc>
          <w:tcPr>
            <w:tcW w:w="745" w:type="dxa"/>
            <w:tcBorders>
              <w:top w:val="single" w:sz="4" w:space="0" w:color="auto"/>
              <w:left w:val="single" w:sz="4" w:space="0" w:color="auto"/>
              <w:bottom w:val="single" w:sz="4" w:space="0" w:color="auto"/>
              <w:right w:val="single" w:sz="4" w:space="0" w:color="auto"/>
            </w:tcBorders>
          </w:tcPr>
          <w:p w:rsidR="00C75110" w:rsidRPr="00E06CE6" w:rsidRDefault="00B4161C" w:rsidP="00FD2501">
            <w:pPr>
              <w:autoSpaceDE w:val="0"/>
              <w:autoSpaceDN w:val="0"/>
              <w:spacing w:line="276" w:lineRule="auto"/>
              <w:jc w:val="both"/>
              <w:outlineLvl w:val="2"/>
              <w:rPr>
                <w:highlight w:val="yellow"/>
              </w:rPr>
            </w:pPr>
            <w:r w:rsidRPr="006674C3">
              <w:lastRenderedPageBreak/>
              <w:t>1</w:t>
            </w:r>
            <w:r>
              <w:t>3</w:t>
            </w:r>
          </w:p>
        </w:tc>
        <w:tc>
          <w:tcPr>
            <w:tcW w:w="3309" w:type="dxa"/>
            <w:tcBorders>
              <w:top w:val="single" w:sz="4" w:space="0" w:color="auto"/>
              <w:left w:val="single" w:sz="4" w:space="0" w:color="auto"/>
              <w:bottom w:val="single" w:sz="4" w:space="0" w:color="auto"/>
              <w:right w:val="single" w:sz="4" w:space="0" w:color="auto"/>
            </w:tcBorders>
          </w:tcPr>
          <w:p w:rsidR="00C75110" w:rsidRPr="009148D9" w:rsidRDefault="00B4161C" w:rsidP="00C75110">
            <w:pPr>
              <w:autoSpaceDE w:val="0"/>
              <w:autoSpaceDN w:val="0"/>
              <w:adjustRightInd w:val="0"/>
              <w:jc w:val="both"/>
            </w:pPr>
            <w:r w:rsidRPr="00762AC9">
              <w:t>Информация о преимуществах участия в определении поставщика (подрядчика, исполнителя) в соответствии с частью 3 статьи 30 Закона № 44-ФЗ</w:t>
            </w:r>
          </w:p>
        </w:tc>
        <w:tc>
          <w:tcPr>
            <w:tcW w:w="6764" w:type="dxa"/>
            <w:tcBorders>
              <w:top w:val="single" w:sz="4" w:space="0" w:color="auto"/>
              <w:left w:val="single" w:sz="4" w:space="0" w:color="auto"/>
              <w:bottom w:val="single" w:sz="4" w:space="0" w:color="auto"/>
              <w:right w:val="single" w:sz="4" w:space="0" w:color="auto"/>
            </w:tcBorders>
          </w:tcPr>
          <w:p w:rsidR="00762AC9" w:rsidRPr="0062327B" w:rsidRDefault="00B4161C" w:rsidP="0062327B">
            <w:pPr>
              <w:keepLines/>
              <w:widowControl w:val="0"/>
              <w:suppressLineNumbers/>
              <w:autoSpaceDE w:val="0"/>
              <w:autoSpaceDN w:val="0"/>
              <w:spacing w:line="276" w:lineRule="auto"/>
              <w:jc w:val="center"/>
              <w:rPr>
                <w:b/>
              </w:rPr>
            </w:pPr>
            <w:r w:rsidRPr="0062327B">
              <w:rPr>
                <w:rFonts w:eastAsia="Calibri"/>
                <w:b/>
                <w:noProof/>
              </w:rPr>
              <w:t>У</w:t>
            </w:r>
            <w:r w:rsidRPr="0062327B">
              <w:rPr>
                <w:b/>
              </w:rPr>
              <w:t>частниками закупки могут быть только субъекты малого предпринимательства, социально ориентированные некоммерческие организации.</w:t>
            </w:r>
          </w:p>
          <w:p w:rsidR="00C75110" w:rsidRDefault="00B4161C" w:rsidP="00711800">
            <w:pPr>
              <w:keepLines/>
              <w:widowControl w:val="0"/>
              <w:suppressLineNumbers/>
              <w:autoSpaceDE w:val="0"/>
              <w:autoSpaceDN w:val="0"/>
              <w:spacing w:line="276" w:lineRule="auto"/>
              <w:jc w:val="both"/>
              <w:rPr>
                <w:rFonts w:eastAsia="Calibri"/>
                <w:noProof/>
              </w:rPr>
            </w:pPr>
            <w:r w:rsidRPr="005F3FE6">
              <w:rPr>
                <w:rFonts w:eastAsia="Calibri"/>
                <w:i/>
                <w:noProof/>
              </w:rPr>
              <w:t>(В случае, если участник закупки является социально ориентированной некоммерческой организацией, подтверждением является декларация о принадлежности к социально ориентированным некоммерческим организациям. Декларация не включается участником закупки в заявку -документ направляется (по состоянию на дату и время их направления) заказчику оператором электронной площадки, оператором специализированной электронной площадки путем информационного взаимодействия с единой информационной системой.)</w:t>
            </w:r>
          </w:p>
        </w:tc>
      </w:tr>
      <w:tr w:rsidR="00F71FD3" w:rsidTr="005E6696">
        <w:trPr>
          <w:trHeight w:val="197"/>
        </w:trPr>
        <w:tc>
          <w:tcPr>
            <w:tcW w:w="745" w:type="dxa"/>
            <w:tcBorders>
              <w:top w:val="single" w:sz="4" w:space="0" w:color="auto"/>
              <w:left w:val="single" w:sz="4" w:space="0" w:color="auto"/>
              <w:bottom w:val="single" w:sz="4" w:space="0" w:color="auto"/>
              <w:right w:val="single" w:sz="4" w:space="0" w:color="auto"/>
            </w:tcBorders>
          </w:tcPr>
          <w:p w:rsidR="00C75110" w:rsidRDefault="00B4161C" w:rsidP="00FD2501">
            <w:pPr>
              <w:autoSpaceDE w:val="0"/>
              <w:autoSpaceDN w:val="0"/>
              <w:spacing w:line="276" w:lineRule="auto"/>
              <w:jc w:val="both"/>
              <w:outlineLvl w:val="2"/>
            </w:pPr>
            <w:r>
              <w:t>14</w:t>
            </w:r>
          </w:p>
        </w:tc>
        <w:tc>
          <w:tcPr>
            <w:tcW w:w="3309" w:type="dxa"/>
            <w:tcBorders>
              <w:top w:val="single" w:sz="4" w:space="0" w:color="auto"/>
              <w:left w:val="single" w:sz="4" w:space="0" w:color="auto"/>
              <w:bottom w:val="single" w:sz="4" w:space="0" w:color="auto"/>
              <w:right w:val="single" w:sz="4" w:space="0" w:color="auto"/>
            </w:tcBorders>
          </w:tcPr>
          <w:p w:rsidR="00C75110" w:rsidRPr="0041548F" w:rsidRDefault="00B4161C" w:rsidP="00C75110">
            <w:pPr>
              <w:autoSpaceDE w:val="0"/>
              <w:autoSpaceDN w:val="0"/>
              <w:adjustRightInd w:val="0"/>
              <w:jc w:val="both"/>
            </w:pPr>
            <w:r w:rsidRPr="00762AC9">
              <w:t>Требование, установленное в соответствии с частью 5 статьи 30 Закона № 44-ФЗ, с указанием объема привлечения к исполнению контрактов субподрядчиков, соисполнителей из числа субъектов малого предпринимательства, социально ориентированных некоммерческих организаций</w:t>
            </w:r>
          </w:p>
        </w:tc>
        <w:tc>
          <w:tcPr>
            <w:tcW w:w="6764" w:type="dxa"/>
            <w:tcBorders>
              <w:top w:val="single" w:sz="4" w:space="0" w:color="auto"/>
              <w:left w:val="single" w:sz="4" w:space="0" w:color="auto"/>
              <w:bottom w:val="single" w:sz="4" w:space="0" w:color="auto"/>
              <w:right w:val="single" w:sz="4" w:space="0" w:color="auto"/>
            </w:tcBorders>
          </w:tcPr>
          <w:p w:rsidR="00C75110" w:rsidRPr="0041548F" w:rsidRDefault="00B4161C" w:rsidP="00C75110">
            <w:pPr>
              <w:autoSpaceDE w:val="0"/>
              <w:autoSpaceDN w:val="0"/>
              <w:adjustRightInd w:val="0"/>
              <w:spacing w:line="276" w:lineRule="auto"/>
              <w:jc w:val="both"/>
              <w:rPr>
                <w:rFonts w:eastAsia="Calibri"/>
                <w:noProof/>
              </w:rPr>
            </w:pPr>
            <w:r w:rsidRPr="00C53CD8">
              <w:rPr>
                <w:rFonts w:eastAsia="Calibri"/>
                <w:noProof/>
              </w:rPr>
              <w:t>Не установлено</w:t>
            </w:r>
          </w:p>
        </w:tc>
      </w:tr>
      <w:tr w:rsidR="00F71FD3" w:rsidTr="005E6696">
        <w:trPr>
          <w:trHeight w:val="197"/>
        </w:trPr>
        <w:tc>
          <w:tcPr>
            <w:tcW w:w="745" w:type="dxa"/>
            <w:tcBorders>
              <w:top w:val="single" w:sz="4" w:space="0" w:color="auto"/>
              <w:left w:val="single" w:sz="4" w:space="0" w:color="auto"/>
              <w:bottom w:val="single" w:sz="4" w:space="0" w:color="auto"/>
              <w:right w:val="single" w:sz="4" w:space="0" w:color="auto"/>
            </w:tcBorders>
          </w:tcPr>
          <w:p w:rsidR="00C75110" w:rsidRPr="0065655B" w:rsidRDefault="00B4161C" w:rsidP="00FD2501">
            <w:pPr>
              <w:autoSpaceDE w:val="0"/>
              <w:autoSpaceDN w:val="0"/>
              <w:spacing w:line="276" w:lineRule="auto"/>
              <w:jc w:val="both"/>
              <w:outlineLvl w:val="2"/>
            </w:pPr>
            <w:r w:rsidRPr="0065655B">
              <w:t>1</w:t>
            </w:r>
            <w:r>
              <w:t>5</w:t>
            </w:r>
          </w:p>
        </w:tc>
        <w:tc>
          <w:tcPr>
            <w:tcW w:w="3309" w:type="dxa"/>
            <w:tcBorders>
              <w:top w:val="single" w:sz="4" w:space="0" w:color="auto"/>
              <w:left w:val="single" w:sz="4" w:space="0" w:color="auto"/>
              <w:bottom w:val="single" w:sz="4" w:space="0" w:color="auto"/>
              <w:right w:val="single" w:sz="4" w:space="0" w:color="auto"/>
            </w:tcBorders>
          </w:tcPr>
          <w:p w:rsidR="00C75110" w:rsidRPr="0065655B" w:rsidRDefault="00B4161C" w:rsidP="00C75110">
            <w:pPr>
              <w:autoSpaceDE w:val="0"/>
              <w:autoSpaceDN w:val="0"/>
              <w:adjustRightInd w:val="0"/>
              <w:jc w:val="both"/>
            </w:pPr>
            <w:r w:rsidRPr="0065655B">
              <w:t>Преимущества, предоставляемые заказчиком в соответствии со статьями 28 и 29 Закона № 44-ФЗ (учреждениям и предприятиям УИС, организациям инвалидов)</w:t>
            </w:r>
          </w:p>
        </w:tc>
        <w:tc>
          <w:tcPr>
            <w:tcW w:w="6764" w:type="dxa"/>
            <w:tcBorders>
              <w:top w:val="single" w:sz="4" w:space="0" w:color="auto"/>
              <w:left w:val="single" w:sz="4" w:space="0" w:color="auto"/>
              <w:bottom w:val="single" w:sz="4" w:space="0" w:color="auto"/>
              <w:right w:val="single" w:sz="4" w:space="0" w:color="auto"/>
            </w:tcBorders>
          </w:tcPr>
          <w:p w:rsidR="006255C1" w:rsidRDefault="00C030FD" w:rsidP="006255C1">
            <w:pPr>
              <w:keepLines/>
              <w:widowControl w:val="0"/>
              <w:suppressLineNumbers/>
              <w:autoSpaceDE w:val="0"/>
              <w:autoSpaceDN w:val="0"/>
              <w:spacing w:line="276" w:lineRule="auto"/>
              <w:jc w:val="both"/>
              <w:rPr>
                <w:rFonts w:eastAsia="Calibri"/>
                <w:noProof/>
              </w:rPr>
            </w:pPr>
          </w:p>
          <w:p w:rsidR="00C75110" w:rsidRPr="00FB4F11" w:rsidRDefault="00B4161C" w:rsidP="006255C1">
            <w:pPr>
              <w:keepLines/>
              <w:widowControl w:val="0"/>
              <w:suppressLineNumbers/>
              <w:autoSpaceDE w:val="0"/>
              <w:autoSpaceDN w:val="0"/>
              <w:spacing w:line="276" w:lineRule="auto"/>
              <w:jc w:val="both"/>
              <w:rPr>
                <w:rFonts w:eastAsia="Calibri"/>
                <w:i/>
                <w:noProof/>
              </w:rPr>
            </w:pPr>
            <w:r w:rsidRPr="0065655B">
              <w:rPr>
                <w:rFonts w:eastAsia="Calibri"/>
                <w:noProof/>
              </w:rPr>
              <w:t>Не</w:t>
            </w:r>
            <w:r w:rsidRPr="0065655B">
              <w:rPr>
                <w:rFonts w:eastAsia="Calibri"/>
                <w:noProof/>
                <w:lang w:val="en-US"/>
              </w:rPr>
              <w:t xml:space="preserve"> </w:t>
            </w:r>
            <w:r w:rsidRPr="0065655B">
              <w:rPr>
                <w:rFonts w:eastAsia="Calibri"/>
                <w:noProof/>
              </w:rPr>
              <w:t>предоставляются</w:t>
            </w:r>
          </w:p>
        </w:tc>
      </w:tr>
      <w:tr w:rsidR="00F71FD3" w:rsidTr="005E6696">
        <w:trPr>
          <w:trHeight w:val="197"/>
        </w:trPr>
        <w:tc>
          <w:tcPr>
            <w:tcW w:w="745" w:type="dxa"/>
            <w:tcBorders>
              <w:top w:val="single" w:sz="4" w:space="0" w:color="auto"/>
              <w:left w:val="single" w:sz="4" w:space="0" w:color="auto"/>
              <w:bottom w:val="single" w:sz="4" w:space="0" w:color="auto"/>
              <w:right w:val="single" w:sz="4" w:space="0" w:color="auto"/>
            </w:tcBorders>
          </w:tcPr>
          <w:p w:rsidR="00C75110" w:rsidRPr="00D12574" w:rsidRDefault="00B4161C" w:rsidP="00FD2501">
            <w:pPr>
              <w:autoSpaceDE w:val="0"/>
              <w:autoSpaceDN w:val="0"/>
              <w:spacing w:line="276" w:lineRule="auto"/>
              <w:jc w:val="both"/>
              <w:outlineLvl w:val="2"/>
            </w:pPr>
            <w:r w:rsidRPr="00D12574">
              <w:t>1</w:t>
            </w:r>
            <w:r>
              <w:t>6</w:t>
            </w:r>
          </w:p>
        </w:tc>
        <w:tc>
          <w:tcPr>
            <w:tcW w:w="3309" w:type="dxa"/>
            <w:tcBorders>
              <w:top w:val="single" w:sz="4" w:space="0" w:color="auto"/>
              <w:left w:val="single" w:sz="4" w:space="0" w:color="auto"/>
              <w:bottom w:val="single" w:sz="4" w:space="0" w:color="auto"/>
              <w:right w:val="single" w:sz="4" w:space="0" w:color="auto"/>
            </w:tcBorders>
          </w:tcPr>
          <w:p w:rsidR="00C75110" w:rsidRPr="00D12574" w:rsidRDefault="00B4161C" w:rsidP="00C75110">
            <w:pPr>
              <w:autoSpaceDE w:val="0"/>
              <w:autoSpaceDN w:val="0"/>
              <w:adjustRightInd w:val="0"/>
              <w:jc w:val="both"/>
            </w:pPr>
            <w:r w:rsidRPr="00FC37B2">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w:t>
            </w:r>
            <w:r w:rsidRPr="00FC37B2">
              <w:lastRenderedPageBreak/>
              <w:t>случае, если такие запрет, ограничение, преимущество установлены в соответствии с пунктом 1 части 2 статьи 14 Закона № 44-ФЗ в отношении товара (в том числе поставляемого при выполнении закупаемой работы, оказании закупаемой услуги), работы, услуги, являющихся объектом закупки</w:t>
            </w:r>
          </w:p>
        </w:tc>
        <w:tc>
          <w:tcPr>
            <w:tcW w:w="6764" w:type="dxa"/>
            <w:tcBorders>
              <w:top w:val="single" w:sz="4" w:space="0" w:color="auto"/>
              <w:left w:val="single" w:sz="4" w:space="0" w:color="auto"/>
              <w:bottom w:val="single" w:sz="4" w:space="0" w:color="auto"/>
              <w:right w:val="single" w:sz="4" w:space="0" w:color="auto"/>
            </w:tcBorders>
          </w:tcPr>
          <w:p w:rsidR="007E497B" w:rsidRPr="0062327B" w:rsidRDefault="00B4161C" w:rsidP="0062327B">
            <w:pPr>
              <w:suppressAutoHyphens w:val="0"/>
              <w:spacing w:after="160" w:line="259" w:lineRule="auto"/>
              <w:jc w:val="center"/>
              <w:rPr>
                <w:b/>
                <w:u w:val="single"/>
              </w:rPr>
            </w:pPr>
            <w:r w:rsidRPr="0062327B">
              <w:rPr>
                <w:b/>
                <w:bCs/>
                <w:u w:val="single"/>
              </w:rPr>
              <w:lastRenderedPageBreak/>
              <w:t xml:space="preserve">Установлен </w:t>
            </w:r>
            <w:proofErr w:type="gramStart"/>
            <w:r w:rsidRPr="0062327B">
              <w:rPr>
                <w:b/>
                <w:bCs/>
                <w:u w:val="single"/>
              </w:rPr>
              <w:t>запрет  в</w:t>
            </w:r>
            <w:proofErr w:type="gramEnd"/>
            <w:r w:rsidRPr="0062327B">
              <w:rPr>
                <w:b/>
                <w:bCs/>
                <w:u w:val="single"/>
              </w:rPr>
              <w:t xml:space="preserve"> соответствии с Постановлением Правительства РФ от 23.12.2024 N 1875</w:t>
            </w:r>
          </w:p>
          <w:p w:rsidR="00D76A34" w:rsidRDefault="00C030FD" w:rsidP="00D76A34">
            <w:pPr>
              <w:suppressAutoHyphens w:val="0"/>
            </w:pPr>
          </w:p>
          <w:p w:rsidR="007E497B" w:rsidRPr="005F3FE6" w:rsidRDefault="00C030FD" w:rsidP="00D76A34">
            <w:pPr>
              <w:suppressAutoHyphens w:val="0"/>
              <w:rPr>
                <w:noProof/>
              </w:rPr>
            </w:pPr>
          </w:p>
          <w:p w:rsidR="002E2850" w:rsidRPr="0027166C" w:rsidRDefault="00C030FD" w:rsidP="00754C4D">
            <w:pPr>
              <w:autoSpaceDE w:val="0"/>
              <w:autoSpaceDN w:val="0"/>
              <w:adjustRightInd w:val="0"/>
              <w:spacing w:line="276" w:lineRule="auto"/>
              <w:jc w:val="both"/>
            </w:pPr>
          </w:p>
        </w:tc>
      </w:tr>
      <w:tr w:rsidR="00F71FD3" w:rsidTr="005E6696">
        <w:trPr>
          <w:trHeight w:val="197"/>
        </w:trPr>
        <w:tc>
          <w:tcPr>
            <w:tcW w:w="745" w:type="dxa"/>
            <w:tcBorders>
              <w:top w:val="single" w:sz="4" w:space="0" w:color="auto"/>
              <w:left w:val="single" w:sz="4" w:space="0" w:color="auto"/>
              <w:bottom w:val="single" w:sz="4" w:space="0" w:color="auto"/>
              <w:right w:val="single" w:sz="4" w:space="0" w:color="auto"/>
            </w:tcBorders>
          </w:tcPr>
          <w:p w:rsidR="00C75110" w:rsidRPr="00B24973" w:rsidRDefault="00B4161C" w:rsidP="00FD2501">
            <w:pPr>
              <w:autoSpaceDE w:val="0"/>
              <w:autoSpaceDN w:val="0"/>
              <w:spacing w:line="276" w:lineRule="auto"/>
              <w:jc w:val="both"/>
              <w:outlineLvl w:val="2"/>
            </w:pPr>
            <w:r w:rsidRPr="00B24973">
              <w:t>1</w:t>
            </w:r>
            <w:r>
              <w:t>7</w:t>
            </w:r>
          </w:p>
        </w:tc>
        <w:tc>
          <w:tcPr>
            <w:tcW w:w="3309" w:type="dxa"/>
            <w:tcBorders>
              <w:top w:val="single" w:sz="4" w:space="0" w:color="auto"/>
              <w:left w:val="single" w:sz="4" w:space="0" w:color="auto"/>
              <w:bottom w:val="single" w:sz="4" w:space="0" w:color="auto"/>
              <w:right w:val="single" w:sz="4" w:space="0" w:color="auto"/>
            </w:tcBorders>
          </w:tcPr>
          <w:p w:rsidR="00C75110" w:rsidRPr="00B24973" w:rsidRDefault="00B4161C" w:rsidP="00C75110">
            <w:pPr>
              <w:keepLines/>
              <w:widowControl w:val="0"/>
              <w:suppressLineNumbers/>
              <w:autoSpaceDE w:val="0"/>
              <w:autoSpaceDN w:val="0"/>
              <w:spacing w:line="276" w:lineRule="auto"/>
              <w:jc w:val="both"/>
            </w:pPr>
            <w:r w:rsidRPr="00D24458">
              <w:t>Требования к содержанию и составу заявки, исчерпывающий перечень документов, которые должны быть представлены участником</w:t>
            </w:r>
          </w:p>
        </w:tc>
        <w:tc>
          <w:tcPr>
            <w:tcW w:w="6764" w:type="dxa"/>
            <w:tcBorders>
              <w:top w:val="single" w:sz="4" w:space="0" w:color="auto"/>
              <w:left w:val="single" w:sz="4" w:space="0" w:color="auto"/>
              <w:bottom w:val="single" w:sz="4" w:space="0" w:color="auto"/>
              <w:right w:val="single" w:sz="4" w:space="0" w:color="auto"/>
            </w:tcBorders>
            <w:shd w:val="clear" w:color="auto" w:fill="FFFFFF"/>
          </w:tcPr>
          <w:p w:rsidR="00F777CF" w:rsidRPr="002A323A" w:rsidRDefault="00B4161C" w:rsidP="00F777CF">
            <w:pPr>
              <w:spacing w:line="276" w:lineRule="auto"/>
              <w:jc w:val="both"/>
              <w:rPr>
                <w:bCs/>
                <w:i/>
              </w:rPr>
            </w:pPr>
            <w:r w:rsidRPr="002A323A">
              <w:rPr>
                <w:bCs/>
                <w:i/>
              </w:rP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 Подача заявка осуществляется участником закупки в соответствии со статей 43 Закона № 44-ФЗ.</w:t>
            </w:r>
          </w:p>
          <w:p w:rsidR="00F777CF" w:rsidRPr="002A323A" w:rsidRDefault="00B4161C" w:rsidP="00F777CF">
            <w:pPr>
              <w:spacing w:line="276" w:lineRule="auto"/>
              <w:jc w:val="both"/>
              <w:rPr>
                <w:b/>
                <w:bCs/>
              </w:rPr>
            </w:pPr>
            <w:r w:rsidRPr="002A323A">
              <w:rPr>
                <w:b/>
                <w:bCs/>
              </w:rPr>
              <w:t>Заявка на участие в закупке должна содержать:</w:t>
            </w:r>
          </w:p>
          <w:p w:rsidR="00F777CF" w:rsidRPr="002A323A" w:rsidRDefault="00B4161C" w:rsidP="00F777CF">
            <w:pPr>
              <w:spacing w:line="276" w:lineRule="auto"/>
              <w:jc w:val="both"/>
              <w:rPr>
                <w:b/>
                <w:bCs/>
              </w:rPr>
            </w:pPr>
            <w:r w:rsidRPr="002A323A">
              <w:rPr>
                <w:b/>
                <w:bCs/>
              </w:rPr>
              <w:t>1) информацию и документы об участнике закупки:</w:t>
            </w:r>
          </w:p>
          <w:p w:rsidR="00F777CF" w:rsidRPr="002A323A" w:rsidRDefault="00B4161C" w:rsidP="00F777CF">
            <w:pPr>
              <w:spacing w:line="276" w:lineRule="auto"/>
              <w:jc w:val="both"/>
              <w:rPr>
                <w:bCs/>
              </w:rPr>
            </w:pPr>
            <w:r w:rsidRPr="002A323A">
              <w:rPr>
                <w:bCs/>
              </w:rPr>
              <w:t>а)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p w:rsidR="00F777CF" w:rsidRPr="002A323A" w:rsidRDefault="00B4161C" w:rsidP="00F777CF">
            <w:pPr>
              <w:spacing w:line="276" w:lineRule="auto"/>
              <w:jc w:val="both"/>
              <w:rPr>
                <w:bCs/>
              </w:rPr>
            </w:pPr>
            <w:r w:rsidRPr="002A323A">
              <w:rPr>
                <w:bCs/>
              </w:rPr>
              <w:t>б) декларация о соответствии участника закупки требованиям, установленным пунктами 3 - 5, 7 - 11 части 1 статьи 31 Закона № 44-ФЗ;</w:t>
            </w:r>
          </w:p>
          <w:p w:rsidR="00D3018C" w:rsidRDefault="00B4161C" w:rsidP="00D3018C">
            <w:pPr>
              <w:spacing w:line="276" w:lineRule="auto"/>
              <w:jc w:val="both"/>
              <w:rPr>
                <w:bCs/>
              </w:rPr>
            </w:pPr>
            <w:r w:rsidRPr="003F0ED8">
              <w:rPr>
                <w:bCs/>
              </w:rPr>
              <w:t>в) 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p w:rsidR="00441C49" w:rsidRPr="0062327B" w:rsidRDefault="00B4161C" w:rsidP="0062327B">
            <w:pPr>
              <w:spacing w:line="276" w:lineRule="auto"/>
              <w:jc w:val="both"/>
              <w:rPr>
                <w:bCs/>
              </w:rPr>
            </w:pPr>
            <w:r w:rsidRPr="005A6BFE">
              <w:rPr>
                <w:b/>
                <w:sz w:val="26"/>
                <w:szCs w:val="26"/>
              </w:rPr>
              <w:t>2)</w:t>
            </w:r>
            <w:r w:rsidRPr="00390359">
              <w:rPr>
                <w:b/>
                <w:szCs w:val="26"/>
              </w:rPr>
              <w:t>предложение участника закупки о цене контракта;</w:t>
            </w:r>
            <w:r w:rsidRPr="002A323A">
              <w:rPr>
                <w:bCs/>
              </w:rPr>
              <w:t xml:space="preserve"> </w:t>
            </w:r>
          </w:p>
          <w:p w:rsidR="00A13C13" w:rsidRDefault="00B4161C" w:rsidP="0062327B">
            <w:pPr>
              <w:jc w:val="both"/>
            </w:pPr>
            <w:r w:rsidRPr="005F3FE6">
              <w:rPr>
                <w:b/>
                <w:szCs w:val="26"/>
              </w:rPr>
              <w:t>3</w:t>
            </w:r>
            <w:r w:rsidRPr="00E968B7">
              <w:rPr>
                <w:b/>
                <w:szCs w:val="26"/>
              </w:rPr>
              <w:t>)</w:t>
            </w:r>
            <w:r w:rsidRPr="005F3FE6">
              <w:rPr>
                <w:b/>
                <w:szCs w:val="26"/>
              </w:rPr>
              <w:t xml:space="preserve"> </w:t>
            </w:r>
            <w:r w:rsidRPr="007A2242">
              <w:rPr>
                <w:b/>
                <w:bCs/>
              </w:rPr>
              <w:t>информа</w:t>
            </w:r>
            <w:bookmarkStart w:id="3" w:name="_GoBack"/>
            <w:bookmarkEnd w:id="3"/>
            <w:r w:rsidRPr="007A2242">
              <w:rPr>
                <w:b/>
                <w:bCs/>
              </w:rPr>
              <w:t>ция и документы, предусмотренные нормативными правовыми актами, принятыми в соответствии с частями 3 и 4 статьи 14 Закона № 44-ФЗ:</w:t>
            </w:r>
          </w:p>
          <w:p w:rsidR="008F6F0A" w:rsidRPr="00CE286D" w:rsidRDefault="00B4161C" w:rsidP="008F6F0A">
            <w:pPr>
              <w:pStyle w:val="Normal0"/>
              <w:ind w:firstLine="142"/>
              <w:jc w:val="both"/>
              <w:rPr>
                <w:b/>
              </w:rPr>
            </w:pPr>
            <w:r w:rsidRPr="00CE286D">
              <w:rPr>
                <w:b/>
              </w:rPr>
              <w:t>1) Информацией и документами, подтверждающими страну происхождения товара для целей постановления Правительства РФ от 23.12.2024 N 1875, являются:</w:t>
            </w:r>
          </w:p>
          <w:p w:rsidR="0082172D" w:rsidRDefault="00C030FD" w:rsidP="008F6F0A">
            <w:pPr>
              <w:pStyle w:val="Normal0"/>
              <w:ind w:firstLine="142"/>
              <w:jc w:val="both"/>
            </w:pPr>
          </w:p>
          <w:p w:rsidR="0082172D" w:rsidRPr="007F677E" w:rsidRDefault="00B4161C" w:rsidP="0082172D">
            <w:pPr>
              <w:pStyle w:val="Normal0"/>
              <w:jc w:val="both"/>
            </w:pPr>
            <w:r w:rsidRPr="007F677E">
              <w:t xml:space="preserve">а) для подтверждения происхождения товаров, указанных в позициях 1 - 145 приложения № 1 к постановлению Правительства РФ от 23.12.2024 № 1875, позициях 1 - 433 </w:t>
            </w:r>
            <w:r w:rsidRPr="007F677E">
              <w:lastRenderedPageBreak/>
              <w:t>приложения № 2 к постановлению Правительства РФ от 23.12.2024 № 1875, приложении № 3 к постановлению Правительства РФ от 23.12.2024 № 1875, из Российской Федерации -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и справка, подтверждающая наличие специального инвестиционного контракта и предусмотренная пунктом 1(1) постановления Правительства Российской Федерации от 17.07.2015 г. № 719 «О подтверждении производства российской промышленной продукции» (далее – постановление Правительства РФ от 17.07.2015 г. № 719), или номер реестровой записи из реестра российской промышленной продукции, содержащей в том числе:</w:t>
            </w:r>
          </w:p>
          <w:p w:rsidR="0082172D" w:rsidRPr="007F677E" w:rsidRDefault="00B4161C" w:rsidP="0082172D">
            <w:pPr>
              <w:pStyle w:val="Normal0"/>
              <w:jc w:val="both"/>
            </w:pPr>
            <w:r w:rsidRPr="007F677E">
              <w:t>- 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РФ от 17.07.2015 г. № 719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РФ от 17.07.2015 г. № 719, включая значение, определенное для целей осуществления закупок (если постановлением Правительства РФ от 17.07.2015 г. № 719 в отношении такого товара определено значение для целей осуществления закупок);</w:t>
            </w:r>
          </w:p>
          <w:p w:rsidR="0082172D" w:rsidRPr="007F677E" w:rsidRDefault="00B4161C" w:rsidP="0082172D">
            <w:pPr>
              <w:pStyle w:val="Normal0"/>
              <w:jc w:val="both"/>
            </w:pPr>
            <w:r w:rsidRPr="007F677E">
              <w:t xml:space="preserve">- информацию об уровне радиоэлектронной продукции (для товара, являющегося в соответствии с постановлением Правительства РФ от 17.07.2015 г. № 719 радиоэлектронной продукцией первого уровня или радиоэлектронной продукцией второго уровня); </w:t>
            </w:r>
          </w:p>
          <w:p w:rsidR="0082172D" w:rsidRPr="007F677E" w:rsidRDefault="00B4161C" w:rsidP="0082172D">
            <w:pPr>
              <w:pStyle w:val="Normal0"/>
              <w:jc w:val="both"/>
            </w:pPr>
            <w:r w:rsidRPr="007F677E">
              <w:t>б) для подтверждения происхождения товаров, указанных в позициях 1 - 145 приложения № 1 к постановлению Правительства РФ от 23.12.2024 № 1875, позициях 1 - 433 приложения № 2 к постановлению Правительства РФ от 23.12.2024 № 1875, приложении № 3 к постановлению Правительства РФ от 23.12.2024 № 1875,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содержащей в том числе:</w:t>
            </w:r>
          </w:p>
          <w:p w:rsidR="0082172D" w:rsidRPr="007F677E" w:rsidRDefault="00B4161C" w:rsidP="0082172D">
            <w:pPr>
              <w:pStyle w:val="Normal0"/>
              <w:jc w:val="both"/>
            </w:pPr>
            <w:r w:rsidRPr="007F677E">
              <w:t>- 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sidR="0082172D" w:rsidRPr="007F677E" w:rsidRDefault="00B4161C" w:rsidP="0082172D">
            <w:pPr>
              <w:pStyle w:val="Normal0"/>
              <w:jc w:val="both"/>
            </w:pPr>
            <w:r w:rsidRPr="007F677E">
              <w:t xml:space="preserve">- 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 </w:t>
            </w:r>
          </w:p>
          <w:p w:rsidR="0082172D" w:rsidRPr="007F677E" w:rsidRDefault="00B4161C" w:rsidP="0082172D">
            <w:pPr>
              <w:pStyle w:val="Normal0"/>
              <w:jc w:val="both"/>
            </w:pPr>
            <w:r w:rsidRPr="007F677E">
              <w:lastRenderedPageBreak/>
              <w:t>в) для подтверждения осуществления всех стадий производства (в том числе синтеза молекулы действующего вещества при производстве фармацевтических субстанций) лекарственного препарата на территориях государств - членов Евразийского экономического союза в целях подпунктов «у» и «ф» пункта 4 постановления Правительства РФ от 23.12.2024 № 1875 в дополнение к информации и документам, предусмотренным постановлением Правительства РФ от 23.12.2024 № 1875, - документ, содержащий сведения о стадиях технологического процесса производства лекарственного средства для медицинского применения, осуществляемых на территории Евразийского экономического союза (в том числе о стадиях производства молекулы действующего вещества фармацевтической субстанции), выданный Министерством промышленности и торговли Российской Федерации в установленном им порядке;</w:t>
            </w:r>
          </w:p>
          <w:p w:rsidR="0082172D" w:rsidRPr="007F677E" w:rsidRDefault="00B4161C" w:rsidP="0082172D">
            <w:pPr>
              <w:pStyle w:val="Normal0"/>
              <w:jc w:val="both"/>
            </w:pPr>
            <w:r w:rsidRPr="007F677E">
              <w:t>г) для подтверждения происхождения программ для электронных вычислительных машин и (или) баз данных (далее - программное обеспечение), указанных в позиции 146 приложения № 1 к постановлению Правительства РФ от 23.12.2024 № 1875, из Российской Федерации - порядковый номер реестровой записи из единого реестра российских программ для электронных вычислительных машин и баз данных (далее - реестр российского программного обеспечения);</w:t>
            </w:r>
          </w:p>
          <w:p w:rsidR="0082172D" w:rsidRPr="007F677E" w:rsidRDefault="00B4161C" w:rsidP="0082172D">
            <w:pPr>
              <w:pStyle w:val="Normal0"/>
              <w:jc w:val="both"/>
            </w:pPr>
            <w:r w:rsidRPr="007F677E">
              <w:t>д) для подтверждения происхождения программного обеспечения, указанного в позиции 146 приложения № 1 к постановлению Правительства РФ от 23.12.2024 № 1875, из Российской Федерации и его соответствия требованиям, установленным частями 3.7 и 3.9 статьи 2 Федерального закона «О внесении изменений в Федеральный закон» «О безопасности критической информационной инфраструктуры Российской Федерации» от 23 марта 2017 г. № 325 «Об утверждении дополнительных требований к программам для электронных вычислительных машин и базам данных, сведения о которых включены в реестр российского программного обеспечения, и внесении изменений в Правила формирования и ведения единого реестра российских программ для электронных вычислительных машин и баз данных» (далее - дополнительные требования к доверенному программному обеспечению), - порядковый номер реестровой записи из реестра российского программного обеспечения, содержащей информацию о соответствии программного обеспечения дополнительным требованиям к доверенному программному обеспечению;</w:t>
            </w:r>
          </w:p>
          <w:p w:rsidR="0082172D" w:rsidRPr="007F677E" w:rsidRDefault="00B4161C" w:rsidP="0082172D">
            <w:pPr>
              <w:pStyle w:val="Normal0"/>
              <w:jc w:val="both"/>
            </w:pPr>
            <w:r w:rsidRPr="007F677E">
              <w:t>е) для подтверждения происхождения программного обеспечения, указанного в позиции 146 приложения № 1 к постановлению Правительства РФ от 23.12.2024 № 1875, из государств - членов Евразийского экономического союза, за исключением Российской Федерации, - порядковый номер реестровой записи из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(далее - реестр евразийского программного обеспечения);</w:t>
            </w:r>
          </w:p>
          <w:p w:rsidR="0082172D" w:rsidRPr="007F677E" w:rsidRDefault="00B4161C" w:rsidP="0082172D">
            <w:pPr>
              <w:pStyle w:val="Normal0"/>
              <w:jc w:val="both"/>
            </w:pPr>
            <w:r w:rsidRPr="007F677E">
              <w:t xml:space="preserve">ж) для подтверждения происхождения программного обеспечения, указанного в позиции 146 приложения № 1 к постановлению Правительства РФ от 23.12.2024 № 1875, из </w:t>
            </w:r>
            <w:r w:rsidRPr="007F677E">
              <w:lastRenderedPageBreak/>
              <w:t>государств - членов Евразийского экономического союза, за исключением Российской Федерации, и его соответствия дополнительным требованиям к доверенному программному обеспечению - порядковый номер реестровой записи из реестра евразийского программного обеспечения, содержащей информацию о соответствии программного обеспечения дополнительным требованиям к доверенному программному обеспечению;</w:t>
            </w:r>
          </w:p>
          <w:p w:rsidR="0082172D" w:rsidRPr="007F677E" w:rsidRDefault="00B4161C" w:rsidP="0082172D">
            <w:pPr>
              <w:pStyle w:val="Normal0"/>
              <w:jc w:val="both"/>
            </w:pPr>
            <w:r w:rsidRPr="007F677E">
              <w:t>з) указание в заявке на участие в закупке наименования страны происхождения товара, такое указание осуществляется в соответствии с подпунктом «б» пункта 2 части 1 статьи 43 Закона №44-ФЗ:</w:t>
            </w:r>
          </w:p>
          <w:p w:rsidR="0082172D" w:rsidRPr="007F677E" w:rsidRDefault="00B4161C" w:rsidP="0082172D">
            <w:pPr>
              <w:pStyle w:val="Normal0"/>
              <w:jc w:val="both"/>
            </w:pPr>
            <w:r w:rsidRPr="007F677E">
              <w:t>- для подтверждения происхождения товаров из Российской Федерации, указанных в позициях 1 - 433 приложения № 2 к постановлению Правительства РФ от 23.12.2024 № 1875 (если отсутствие в реестре российской промышленной продукции такого товара с характеристиками, соответствующими потребности заказчика, задекларировано заказчиком в соответствии с абзацем четвертым подпункта «а» пункта 7 постановлению Правительства РФ от 23.12.2024 № 1875), за исключением случая, если в заявке на участие в закупке содержится предложение о поставке товара, который по состоянию на момент подачи заявки на участие в закупке включен в реестр российской промышленной продукции;</w:t>
            </w:r>
          </w:p>
          <w:p w:rsidR="0082172D" w:rsidRPr="007F677E" w:rsidRDefault="00B4161C" w:rsidP="0082172D">
            <w:pPr>
              <w:pStyle w:val="Normal0"/>
              <w:jc w:val="both"/>
            </w:pPr>
            <w:r w:rsidRPr="007F677E">
              <w:t>- для подтверждения происхождения товаров из Российской Федерации, не указанных в позициях 1 - 146 приложения № 1 к постановлению Правительства РФ от 23.12.2024 № 1875, позициях 1 - 433 приложения № 2 к постановлению Правительства РФ от 23.12.2024 № 1875;</w:t>
            </w:r>
          </w:p>
          <w:p w:rsidR="0082172D" w:rsidRPr="007F677E" w:rsidRDefault="00B4161C" w:rsidP="0082172D">
            <w:pPr>
              <w:pStyle w:val="Normal0"/>
              <w:jc w:val="both"/>
            </w:pPr>
            <w:r w:rsidRPr="007F677E">
              <w:t>- для подтверждения происхождения товара из иностранного государства, за исключением предусмотренных пунктом 3 постановления Правительства РФ от 23.12.2024 № 1875 случаев, при которых предусмотрены иные информация и документы, подтверждающие происхождение товара из государств - членов Евразийского экономического союза;</w:t>
            </w:r>
          </w:p>
          <w:p w:rsidR="0082172D" w:rsidRDefault="00B4161C" w:rsidP="0082172D">
            <w:pPr>
              <w:pStyle w:val="Normal0"/>
              <w:jc w:val="both"/>
            </w:pPr>
            <w:r w:rsidRPr="007F677E">
              <w:t xml:space="preserve">и) при осуществлении закупок в рамках государственного оборонного заказа для выполнения мероприятий государственных программ Российской Федерации, государственной программы вооружения, иных мероприятий в рамках государственного оборонного заказа товара, не относящегося к товарам, указанным в позициях 1 - 146 приложения № 1 к постановлению Правительства РФ от 23.12.2024 № 1875, позициях 1 - 433 приложения № 2 к постановлению Правительства РФ от 23.12.2024 № 1875, при осуществлении закупок вооружения, военной и специальной техники, принятых на вооружение, снабжение, в эксплуатацию, и образцов вооружения, военной и специальной техники, разработанных в соответствии с конструкторской документацией с литерой не ниже «О1», при осуществлении закупок составных частей вооружения, военной и специальной техники, принятых на вооружение, снабжение, в эксплуатацию, разработанных в соответствии с конструкторской документацией с литерой не ниже «О1» и (или) указанных в конструкторской документации на такие составные части, в дополнение к информации, предусмотренной подпунктом «з» пункта 3 постановления Правительства РФ от 23.12.2024 № 1875, - информация и документы, предусмотренные </w:t>
            </w:r>
            <w:r w:rsidRPr="007F677E">
              <w:lastRenderedPageBreak/>
              <w:t>извещением об осуществлении закупки, приглашением принять участие в определении поставщика (подрядчика, исполнителя), условиями контракта и подлежащие представлению заказчику при поставке товара (в том числе при выполнении работ, оказании услуг).</w:t>
            </w:r>
          </w:p>
          <w:p w:rsidR="0082172D" w:rsidRDefault="00C030FD" w:rsidP="008F6F0A">
            <w:pPr>
              <w:pStyle w:val="Normal0"/>
              <w:ind w:firstLine="142"/>
              <w:jc w:val="both"/>
            </w:pPr>
          </w:p>
          <w:p w:rsidR="008F6F0A" w:rsidRPr="00CE286D" w:rsidRDefault="00B4161C" w:rsidP="008F6F0A">
            <w:pPr>
              <w:pStyle w:val="Normal0"/>
              <w:ind w:firstLine="142"/>
              <w:jc w:val="both"/>
              <w:rPr>
                <w:b/>
              </w:rPr>
            </w:pPr>
            <w:r w:rsidRPr="00CE286D">
              <w:rPr>
                <w:b/>
              </w:rPr>
              <w:t>2) В соответствии с пунктом 10 постановления Правительства РФ от 23.12.2024 N 1875 установлено, что:</w:t>
            </w:r>
          </w:p>
          <w:p w:rsidR="0082172D" w:rsidRDefault="00C030FD" w:rsidP="008F6F0A">
            <w:pPr>
              <w:pStyle w:val="Normal0"/>
              <w:ind w:firstLine="142"/>
              <w:jc w:val="both"/>
            </w:pPr>
          </w:p>
          <w:p w:rsidR="0082172D" w:rsidRPr="007F677E" w:rsidRDefault="00B4161C" w:rsidP="0082172D">
            <w:pPr>
              <w:pStyle w:val="Normal0"/>
              <w:jc w:val="both"/>
            </w:pPr>
            <w:r w:rsidRPr="007F677E">
              <w:t>а) положения подпунктов «а» и «б» пункта 3 постановления Правительства РФ от 23.12.2024 № 1875 в части, касающейся товаров, указанных в позициях 400 - 432 приложения № 2 к постановлению Правительства РФ от 23.12.2024 № 1875, применяются с 1 сентября 2025 г.;</w:t>
            </w:r>
          </w:p>
          <w:p w:rsidR="0082172D" w:rsidRPr="007F677E" w:rsidRDefault="00B4161C" w:rsidP="0082172D">
            <w:pPr>
              <w:pStyle w:val="Normal0"/>
              <w:jc w:val="both"/>
            </w:pPr>
            <w:r w:rsidRPr="007F677E">
              <w:t>б) при осуществлении закупок товаров, указанных в позициях 388(1) - 388(3) приложения № 2 к  постановлению Правительства РФ от 23.12.2024 № 1875, извещения об осуществлении которых размещены в единой информационной системе и приглашения принять участие в которых направлены либо контракты (договоры) с единственным поставщиком (подрядчиком, исполнителем) при осуществлении которых заключены по 31 декабря 2026 г. включительно, при осуществлении закупок товаров, указанных в позиции 433 приложения № 2  к постановлению Правительства РФ от 23.12.2024 № 1875, извещения об осуществлении которых размещены в единой информационной системе и приглашения принять участие в которых направлены либо контракты (договоры) с единственным поставщиком (подрядчиком, исполнителем) при осуществлении которых заключены по 30 ноября 2026 г. включительно, документом, подтверждающим происхождение таких товаров из государств - членов Евразийского экономического союза, в том числе из Российской Федерации, наряду с информацией, предусмотренной подпунктами «а» и «б» пункта 3 к постановлению Правительства РФ от 23.12.2024 № 1875, является сертификат о происхождении товара, выданный уполномоченным органом (организацией) государства - члена Евразийского экономического союза по форме, установленной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(далее - Правила определения страны происхождения товаров), и в соответствии с критериями определения страны происхождения товаров, предусмотренными Правилами определения страны происхождения товаров;</w:t>
            </w:r>
          </w:p>
          <w:p w:rsidR="0082172D" w:rsidRPr="007F677E" w:rsidRDefault="00B4161C" w:rsidP="0082172D">
            <w:pPr>
              <w:pStyle w:val="Normal0"/>
              <w:jc w:val="both"/>
            </w:pPr>
            <w:r w:rsidRPr="007F677E">
              <w:t xml:space="preserve">в) до внесения изменений в право Евразийского экономического союза, предусматривающих подтверждение страны происхождения товаров, указанных в приложениях № 1 - 3 к постановлению Правительства РФ от 23.12.2024 № 1875, путем предоставления информации из евразийского реестра промышленных товаров, документом, подтверждающим происхождение таких товаров из государств - членов Евразийского экономического союза, за исключением Российской Федерации, является сертификат о происхождении товара, выданный уполномоченным органом (организацией) государства - члена Евразийского экономического союза по </w:t>
            </w:r>
            <w:r w:rsidRPr="007F677E">
              <w:lastRenderedPageBreak/>
              <w:t>форме, установленной Правилами определения страны происхождения товаров, и в соответствии с критериями определения страны происхождения товаров, предусмотренными Правилами определения страны происхождения товаров;</w:t>
            </w:r>
          </w:p>
          <w:p w:rsidR="0082172D" w:rsidRPr="007F677E" w:rsidRDefault="00B4161C" w:rsidP="0082172D">
            <w:pPr>
              <w:pStyle w:val="Normal0"/>
              <w:jc w:val="both"/>
            </w:pPr>
            <w:r w:rsidRPr="007F677E">
              <w:t>г) положения абзаца второго подпункта «а» пункта 3 постановления Правительства РФ от 23.12.2024 № 1875 не применяются:</w:t>
            </w:r>
          </w:p>
          <w:p w:rsidR="0082172D" w:rsidRPr="007F677E" w:rsidRDefault="00B4161C" w:rsidP="0082172D">
            <w:pPr>
              <w:pStyle w:val="Normal0"/>
              <w:jc w:val="both"/>
            </w:pPr>
            <w:r w:rsidRPr="007F677E">
              <w:t>- для подтверждения происхождения из Российской Федерации товаров, указанных в позиции 139 приложения № 1 к постановлению Правительства РФ от 23.12.2024 № 1875, позициях 273, 276, 297 - 299, 304 - 306, 309 - 312, 314, 316, 318, 320, 334, 354 и 382 приложения № 2 к  постановлению Правительства РФ от 23.12.2024 № 1875, позициях 79 - 81, 83 - 87, 105, 272, 275 приложения № 3 к постановлению Правительства РФ от 23.12.2024 № 1875 и реестровые записи в реестре российской промышленной продукции в отношении которых сформированы по 10 октября 2023 г. включительно, при осуществлении закупок таких товаров (в том числе поставляемых при выполнении закупаемых работ, оказании закупаемых услуг), извещения об осуществлении которых размещены в единой информационной системе и приглашения принять участие в которых направлены либо контракты (договоры) с единственным поставщиком (подрядчиком, исполнителем) при осуществлении которых заключены по 31 декабря 2026 г. включительно;</w:t>
            </w:r>
          </w:p>
          <w:p w:rsidR="0082172D" w:rsidRPr="007F677E" w:rsidRDefault="00B4161C" w:rsidP="0082172D">
            <w:pPr>
              <w:pStyle w:val="Normal0"/>
              <w:jc w:val="both"/>
            </w:pPr>
            <w:r w:rsidRPr="007F677E">
              <w:t>- для подтверждения происхождения из Российской Федерации товаров из числа чехлов трикотажных на культи верхних и нижних конечностей, включенных в код 14.3 по Общероссийскому классификатору продукции по видам экономической деятельности ОК 034-2014 (КПЕС 2008), подгузников для взрослых и детей, урологических прокладок, впитывающих простыней (пеленок), включенных в код 17.22.12.120 по Общероссийскому классификатору продукции по видам экономической деятельности ОК 034-2014 (КПЕС 2008), медицинских изделий из числа товаров, включенных в позиции 2 и 3, товаров, указанных в позициях 16 и 17, медицинских изделий из числа товаров, включенных в позицию 137, товаров, указанных в позициях 140, 141 и 144 приложения № 1 к постановлению Правительства РФ от 23.12.2024 № 1875, медицинских изделий из числа товаров, включенных в позицию 69, товаров, указанных в позициях 172 - 179, 189, 362 - 364, 366 - 378, 383 - 388, 390 - 415, 429 - 432 приложения № 2  к постановлению Правительства РФ от 23.12.2024 № 1875, медицинских изделий из числа товаров, указанных в позициях 16 и 18, товаров, включенных в позицию 271 приложения № 3  к постановлению Правительства РФ от 23.12.2024 № 1875 и реестровые записи в реестре российской промышленной продукции в отношении которых сформированы по 30 июня 2026 г. включительно, при осуществлении закупок таких товаров (в том числе поставляемых при выполнении закупаемых работ, оказании закупаемых услуг), извещения об осуществлении которых размещены в единой информационной системе и приглашения принять участие в которых направлены либо контракты (договоры) с единственным поставщиком (подрядчиком, исполнителем) при осуществлении которых заключены по 30 ноября 2026 г. включительно.</w:t>
            </w:r>
          </w:p>
          <w:p w:rsidR="0082172D" w:rsidRPr="007F677E" w:rsidRDefault="00B4161C" w:rsidP="0082172D">
            <w:pPr>
              <w:pStyle w:val="Normal0"/>
              <w:jc w:val="both"/>
            </w:pPr>
            <w:r w:rsidRPr="007F677E">
              <w:lastRenderedPageBreak/>
              <w:t>- для подтверждения происхождения из Российской Федерации товаров, указанных в позиции 433 приложения № 2  к постановлению Правительства РФ от 23.12.2024 № 1875, и реестровые записи в реестре российской промышленной продукции в отношении которых сформированы по 30 ноября 2026 г. включительно, при осуществлении закупок таких товаров (в том числе поставляемых при выполнении закупаемых работ, оказании закупаемых услуг), извещения об осуществлении которых размещены в единой информационной системе и приглашения принять участие в которых направлены либо контракты (договоры) с единственным поставщиком (подрядчиком, исполнителем) при осуществлении которых заключены по 30 апреля 2027 г. включительно.</w:t>
            </w:r>
          </w:p>
          <w:p w:rsidR="0082172D" w:rsidRPr="007F677E" w:rsidRDefault="00C030FD" w:rsidP="0082172D">
            <w:pPr>
              <w:pStyle w:val="Normal0"/>
              <w:jc w:val="both"/>
            </w:pPr>
          </w:p>
          <w:p w:rsidR="0082172D" w:rsidRPr="0027197C" w:rsidRDefault="00B4161C" w:rsidP="0082172D">
            <w:pPr>
              <w:pStyle w:val="Normal0"/>
              <w:jc w:val="both"/>
              <w:rPr>
                <w:i/>
              </w:rPr>
            </w:pPr>
            <w:r w:rsidRPr="0027197C">
              <w:rPr>
                <w:i/>
              </w:rPr>
              <w:t>При отсутствии в заявке на участие в закупке документов, предусмотренных настоящим пунктом, или копий таких документов эта заявка приравнивается к заявке, в которой содержится предложение о поставке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w:t>
            </w:r>
          </w:p>
          <w:p w:rsidR="00F71FD3" w:rsidRPr="000203FD" w:rsidRDefault="00F71FD3" w:rsidP="00A13C13">
            <w:pPr>
              <w:ind w:firstLine="142"/>
              <w:jc w:val="both"/>
            </w:pPr>
          </w:p>
          <w:p w:rsidR="00F71FD3" w:rsidRPr="000203FD" w:rsidRDefault="00F71FD3" w:rsidP="00A13C13">
            <w:pPr>
              <w:ind w:firstLine="142"/>
              <w:jc w:val="both"/>
            </w:pPr>
          </w:p>
          <w:p w:rsidR="00596B32" w:rsidRPr="0062327B" w:rsidRDefault="00C030FD" w:rsidP="00596B32">
            <w:pPr>
              <w:spacing w:line="276" w:lineRule="auto"/>
              <w:ind w:firstLine="142"/>
              <w:jc w:val="both"/>
            </w:pPr>
          </w:p>
          <w:p w:rsidR="00C75110" w:rsidRPr="00EF0D90" w:rsidRDefault="00C030FD" w:rsidP="00C75110">
            <w:pPr>
              <w:autoSpaceDE w:val="0"/>
              <w:adjustRightInd w:val="0"/>
              <w:spacing w:line="276" w:lineRule="auto"/>
              <w:jc w:val="both"/>
              <w:rPr>
                <w:color w:val="FF0000"/>
              </w:rPr>
            </w:pPr>
          </w:p>
        </w:tc>
      </w:tr>
      <w:tr w:rsidR="00F71FD3" w:rsidTr="005E6696">
        <w:trPr>
          <w:trHeight w:val="197"/>
        </w:trPr>
        <w:tc>
          <w:tcPr>
            <w:tcW w:w="745" w:type="dxa"/>
            <w:tcBorders>
              <w:top w:val="single" w:sz="4" w:space="0" w:color="auto"/>
              <w:left w:val="single" w:sz="4" w:space="0" w:color="auto"/>
              <w:bottom w:val="single" w:sz="4" w:space="0" w:color="auto"/>
              <w:right w:val="single" w:sz="4" w:space="0" w:color="auto"/>
            </w:tcBorders>
          </w:tcPr>
          <w:p w:rsidR="00C75110" w:rsidRDefault="00B4161C" w:rsidP="00FD2501">
            <w:pPr>
              <w:autoSpaceDE w:val="0"/>
              <w:autoSpaceDN w:val="0"/>
              <w:spacing w:line="276" w:lineRule="auto"/>
              <w:jc w:val="both"/>
              <w:outlineLvl w:val="2"/>
            </w:pPr>
            <w:r>
              <w:lastRenderedPageBreak/>
              <w:t>18</w:t>
            </w:r>
          </w:p>
        </w:tc>
        <w:tc>
          <w:tcPr>
            <w:tcW w:w="3309" w:type="dxa"/>
            <w:tcBorders>
              <w:top w:val="single" w:sz="4" w:space="0" w:color="auto"/>
              <w:left w:val="single" w:sz="4" w:space="0" w:color="auto"/>
              <w:bottom w:val="single" w:sz="4" w:space="0" w:color="auto"/>
              <w:right w:val="single" w:sz="4" w:space="0" w:color="auto"/>
            </w:tcBorders>
          </w:tcPr>
          <w:p w:rsidR="00C75110" w:rsidRPr="0041548F" w:rsidRDefault="00B4161C" w:rsidP="00762AC9">
            <w:pPr>
              <w:keepLines/>
              <w:widowControl w:val="0"/>
              <w:suppressLineNumbers/>
              <w:autoSpaceDE w:val="0"/>
              <w:autoSpaceDN w:val="0"/>
              <w:spacing w:line="276" w:lineRule="auto"/>
              <w:jc w:val="both"/>
            </w:pPr>
            <w:r>
              <w:t xml:space="preserve">Дата и время окончания срока подачи заявок </w:t>
            </w:r>
            <w:r w:rsidRPr="00762AC9">
              <w:t>на участие в закупке</w:t>
            </w:r>
          </w:p>
        </w:tc>
        <w:tc>
          <w:tcPr>
            <w:tcW w:w="6764" w:type="dxa"/>
            <w:tcBorders>
              <w:top w:val="single" w:sz="4" w:space="0" w:color="auto"/>
              <w:left w:val="single" w:sz="4" w:space="0" w:color="auto"/>
              <w:bottom w:val="single" w:sz="4" w:space="0" w:color="auto"/>
              <w:right w:val="single" w:sz="4" w:space="0" w:color="auto"/>
            </w:tcBorders>
          </w:tcPr>
          <w:p w:rsidR="00C75110" w:rsidRPr="00114301" w:rsidRDefault="00B4161C" w:rsidP="00C75110">
            <w:pPr>
              <w:autoSpaceDE w:val="0"/>
              <w:autoSpaceDN w:val="0"/>
              <w:adjustRightInd w:val="0"/>
              <w:spacing w:line="276" w:lineRule="auto"/>
              <w:jc w:val="both"/>
              <w:rPr>
                <w:rFonts w:eastAsia="Calibri"/>
                <w:noProof/>
                <w:lang w:val="en-US"/>
              </w:rPr>
            </w:pPr>
            <w:r w:rsidRPr="00952D94">
              <w:rPr>
                <w:b/>
                <w:noProof/>
              </w:rPr>
              <w:t>19.10.2026</w:t>
            </w:r>
            <w:r>
              <w:rPr>
                <w:b/>
                <w:noProof/>
                <w:lang w:val="en-US"/>
              </w:rPr>
              <w:t xml:space="preserve"> </w:t>
            </w:r>
            <w:r w:rsidRPr="001C2329">
              <w:rPr>
                <w:bCs/>
                <w:noProof/>
              </w:rPr>
              <w:t xml:space="preserve">- </w:t>
            </w:r>
            <w:r w:rsidRPr="00952D94">
              <w:rPr>
                <w:b/>
                <w:noProof/>
              </w:rPr>
              <w:t>09</w:t>
            </w:r>
            <w:r>
              <w:rPr>
                <w:b/>
                <w:noProof/>
                <w:lang w:val="en-US"/>
              </w:rPr>
              <w:t>:</w:t>
            </w:r>
            <w:r w:rsidRPr="00952D94">
              <w:rPr>
                <w:b/>
                <w:noProof/>
              </w:rPr>
              <w:t>00</w:t>
            </w:r>
            <w:r w:rsidRPr="001C2329">
              <w:rPr>
                <w:b/>
                <w:noProof/>
              </w:rPr>
              <w:t xml:space="preserve"> </w:t>
            </w:r>
            <w:r>
              <w:rPr>
                <w:b/>
                <w:noProof/>
              </w:rPr>
              <w:t>местного времени</w:t>
            </w:r>
          </w:p>
        </w:tc>
      </w:tr>
      <w:tr w:rsidR="00F71FD3" w:rsidTr="005E6696">
        <w:trPr>
          <w:trHeight w:val="197"/>
        </w:trPr>
        <w:tc>
          <w:tcPr>
            <w:tcW w:w="745" w:type="dxa"/>
            <w:tcBorders>
              <w:top w:val="single" w:sz="4" w:space="0" w:color="auto"/>
              <w:left w:val="single" w:sz="4" w:space="0" w:color="auto"/>
              <w:bottom w:val="single" w:sz="4" w:space="0" w:color="auto"/>
              <w:right w:val="single" w:sz="4" w:space="0" w:color="auto"/>
            </w:tcBorders>
          </w:tcPr>
          <w:p w:rsidR="00C75110" w:rsidRDefault="00B4161C" w:rsidP="00C75110">
            <w:pPr>
              <w:autoSpaceDE w:val="0"/>
              <w:autoSpaceDN w:val="0"/>
              <w:spacing w:line="276" w:lineRule="auto"/>
              <w:jc w:val="both"/>
              <w:outlineLvl w:val="2"/>
            </w:pPr>
            <w:r>
              <w:t>19</w:t>
            </w:r>
          </w:p>
        </w:tc>
        <w:tc>
          <w:tcPr>
            <w:tcW w:w="3309" w:type="dxa"/>
            <w:tcBorders>
              <w:top w:val="single" w:sz="4" w:space="0" w:color="auto"/>
              <w:left w:val="single" w:sz="4" w:space="0" w:color="auto"/>
              <w:bottom w:val="single" w:sz="4" w:space="0" w:color="auto"/>
              <w:right w:val="single" w:sz="4" w:space="0" w:color="auto"/>
            </w:tcBorders>
          </w:tcPr>
          <w:p w:rsidR="00C75110" w:rsidRPr="006E668B" w:rsidRDefault="00B4161C" w:rsidP="00C75110">
            <w:pPr>
              <w:keepLines/>
              <w:widowControl w:val="0"/>
              <w:suppressLineNumbers/>
              <w:autoSpaceDE w:val="0"/>
              <w:autoSpaceDN w:val="0"/>
              <w:spacing w:line="276" w:lineRule="auto"/>
              <w:jc w:val="both"/>
            </w:pPr>
            <w:r w:rsidRPr="006E668B">
              <w:t>Дата подведения итогов определения поставщика (подрядчика, исполнителя)</w:t>
            </w:r>
          </w:p>
        </w:tc>
        <w:tc>
          <w:tcPr>
            <w:tcW w:w="6764" w:type="dxa"/>
            <w:tcBorders>
              <w:top w:val="single" w:sz="4" w:space="0" w:color="auto"/>
              <w:left w:val="single" w:sz="4" w:space="0" w:color="auto"/>
              <w:bottom w:val="single" w:sz="4" w:space="0" w:color="auto"/>
              <w:right w:val="single" w:sz="4" w:space="0" w:color="auto"/>
            </w:tcBorders>
          </w:tcPr>
          <w:p w:rsidR="00C75110" w:rsidRPr="00840DE8" w:rsidRDefault="00B4161C" w:rsidP="005B1615">
            <w:pPr>
              <w:keepLines/>
              <w:widowControl w:val="0"/>
              <w:suppressLineNumbers/>
              <w:autoSpaceDE w:val="0"/>
              <w:autoSpaceDN w:val="0"/>
              <w:spacing w:line="276" w:lineRule="auto"/>
              <w:jc w:val="both"/>
              <w:rPr>
                <w:b/>
                <w:noProof/>
                <w:lang w:val="en-US"/>
              </w:rPr>
            </w:pPr>
            <w:r w:rsidRPr="00840DE8">
              <w:rPr>
                <w:b/>
                <w:lang w:val="en-US"/>
              </w:rPr>
              <w:t>21.10.2026</w:t>
            </w:r>
          </w:p>
        </w:tc>
      </w:tr>
      <w:tr w:rsidR="00F71FD3" w:rsidTr="005E6696">
        <w:trPr>
          <w:trHeight w:val="197"/>
        </w:trPr>
        <w:tc>
          <w:tcPr>
            <w:tcW w:w="745" w:type="dxa"/>
            <w:tcBorders>
              <w:top w:val="single" w:sz="4" w:space="0" w:color="auto"/>
              <w:left w:val="single" w:sz="4" w:space="0" w:color="auto"/>
              <w:bottom w:val="single" w:sz="4" w:space="0" w:color="auto"/>
              <w:right w:val="single" w:sz="4" w:space="0" w:color="auto"/>
            </w:tcBorders>
          </w:tcPr>
          <w:p w:rsidR="00C75110" w:rsidRDefault="00B4161C" w:rsidP="00C75110">
            <w:pPr>
              <w:autoSpaceDE w:val="0"/>
              <w:autoSpaceDN w:val="0"/>
              <w:spacing w:line="276" w:lineRule="auto"/>
              <w:jc w:val="both"/>
              <w:outlineLvl w:val="2"/>
            </w:pPr>
            <w:r>
              <w:t>20</w:t>
            </w:r>
          </w:p>
        </w:tc>
        <w:tc>
          <w:tcPr>
            <w:tcW w:w="3309" w:type="dxa"/>
            <w:tcBorders>
              <w:top w:val="single" w:sz="4" w:space="0" w:color="auto"/>
              <w:left w:val="single" w:sz="4" w:space="0" w:color="auto"/>
              <w:bottom w:val="single" w:sz="4" w:space="0" w:color="auto"/>
              <w:right w:val="single" w:sz="4" w:space="0" w:color="auto"/>
            </w:tcBorders>
          </w:tcPr>
          <w:p w:rsidR="00C75110" w:rsidRDefault="00B4161C" w:rsidP="00C75110">
            <w:pPr>
              <w:keepLines/>
              <w:widowControl w:val="0"/>
              <w:suppressLineNumbers/>
              <w:autoSpaceDE w:val="0"/>
              <w:autoSpaceDN w:val="0"/>
              <w:spacing w:line="276" w:lineRule="auto"/>
              <w:jc w:val="both"/>
            </w:pPr>
            <w:r w:rsidRPr="00051EE3">
              <w:t>Размер и порядок внесения денежных средств в качестве обеспечения заявки на участие в закупке, условия независимой гарантии (если требование обеспечения заявки установлено в соответствии со статьей 44 Закона № 44-ФЗ), реквизиты счета, на котором в соответствии с законодательством Российской Федерации учитываются операции со средствами, поступающими заказчику, реквизиты счета для перечисления денежных средств в случае, предусмотренном частью 13 статьи 44 Закона № 44-ФЗ</w:t>
            </w:r>
          </w:p>
        </w:tc>
        <w:tc>
          <w:tcPr>
            <w:tcW w:w="6764" w:type="dxa"/>
            <w:tcBorders>
              <w:top w:val="single" w:sz="4" w:space="0" w:color="auto"/>
              <w:left w:val="single" w:sz="4" w:space="0" w:color="auto"/>
              <w:bottom w:val="single" w:sz="4" w:space="0" w:color="auto"/>
              <w:right w:val="single" w:sz="4" w:space="0" w:color="auto"/>
            </w:tcBorders>
          </w:tcPr>
          <w:p w:rsidR="00C75110" w:rsidRPr="00051EE3" w:rsidRDefault="00B4161C" w:rsidP="0070747C">
            <w:pPr>
              <w:keepLines/>
              <w:widowControl w:val="0"/>
              <w:suppressLineNumbers/>
              <w:autoSpaceDE w:val="0"/>
              <w:autoSpaceDN w:val="0"/>
              <w:spacing w:line="23" w:lineRule="atLeast"/>
              <w:jc w:val="both"/>
              <w:rPr>
                <w:bCs/>
              </w:rPr>
            </w:pPr>
            <w:r w:rsidRPr="00051EE3">
              <w:rPr>
                <w:bCs/>
              </w:rPr>
              <w:t xml:space="preserve">Размер обеспечения заявки на участие в </w:t>
            </w:r>
            <w:r>
              <w:rPr>
                <w:bCs/>
              </w:rPr>
              <w:t>закупке</w:t>
            </w:r>
            <w:r w:rsidRPr="00051EE3">
              <w:rPr>
                <w:bCs/>
              </w:rPr>
              <w:t xml:space="preserve"> составляет </w:t>
            </w:r>
            <w:r>
              <w:rPr>
                <w:bCs/>
                <w:noProof/>
              </w:rPr>
              <w:t>0,50</w:t>
            </w:r>
            <w:r w:rsidRPr="00051EE3">
              <w:rPr>
                <w:bCs/>
              </w:rPr>
              <w:t>%</w:t>
            </w:r>
            <w:r>
              <w:rPr>
                <w:bCs/>
              </w:rPr>
              <w:t xml:space="preserve"> </w:t>
            </w:r>
            <w:r w:rsidRPr="00051EE3">
              <w:rPr>
                <w:bCs/>
              </w:rPr>
              <w:t xml:space="preserve">от начальной (максимальной) цены контракта, что составляет </w:t>
            </w:r>
            <w:r>
              <w:rPr>
                <w:bCs/>
                <w:noProof/>
              </w:rPr>
              <w:t>1 755,00</w:t>
            </w:r>
            <w:r w:rsidRPr="00051EE3">
              <w:rPr>
                <w:bCs/>
              </w:rPr>
              <w:t xml:space="preserve"> рублей.</w:t>
            </w:r>
          </w:p>
          <w:p w:rsidR="00051EE3" w:rsidRPr="0070747C" w:rsidRDefault="00B4161C" w:rsidP="0070747C">
            <w:pPr>
              <w:keepLines/>
              <w:widowControl w:val="0"/>
              <w:suppressLineNumbers/>
              <w:autoSpaceDE w:val="0"/>
              <w:autoSpaceDN w:val="0"/>
              <w:spacing w:line="23" w:lineRule="atLeast"/>
              <w:jc w:val="both"/>
              <w:rPr>
                <w:bCs/>
                <w:i/>
              </w:rPr>
            </w:pPr>
            <w:r w:rsidRPr="0070747C">
              <w:rPr>
                <w:bCs/>
                <w:i/>
              </w:rPr>
              <w:t>Порядок внесения денежных средств в качестве обеспечения заявок:</w:t>
            </w:r>
          </w:p>
          <w:p w:rsidR="00051EE3" w:rsidRPr="00051EE3" w:rsidRDefault="00B4161C" w:rsidP="0070747C">
            <w:pPr>
              <w:keepLines/>
              <w:widowControl w:val="0"/>
              <w:suppressLineNumbers/>
              <w:autoSpaceDE w:val="0"/>
              <w:autoSpaceDN w:val="0"/>
              <w:spacing w:line="23" w:lineRule="atLeast"/>
              <w:jc w:val="both"/>
              <w:rPr>
                <w:bCs/>
              </w:rPr>
            </w:pPr>
            <w:r w:rsidRPr="00051EE3">
              <w:rPr>
                <w:bCs/>
              </w:rPr>
              <w:t xml:space="preserve">Обеспечение заявки на участие в закупке может предоставляться участником закупки в виде денежных средств или независимой гарантии, предусмотренной статьей 45 Закона № 44-ФЗ. </w:t>
            </w:r>
          </w:p>
          <w:p w:rsidR="00051EE3" w:rsidRPr="00051EE3" w:rsidRDefault="00B4161C" w:rsidP="0070747C">
            <w:pPr>
              <w:keepLines/>
              <w:widowControl w:val="0"/>
              <w:suppressLineNumbers/>
              <w:autoSpaceDE w:val="0"/>
              <w:autoSpaceDN w:val="0"/>
              <w:spacing w:line="23" w:lineRule="atLeast"/>
              <w:jc w:val="both"/>
              <w:rPr>
                <w:bCs/>
              </w:rPr>
            </w:pPr>
            <w:r w:rsidRPr="00051EE3">
              <w:rPr>
                <w:bCs/>
              </w:rPr>
              <w:t>Выбор способа обеспечения осуществляется участником закупки самостоятельно. Срок действия независимой гарантии должен составлять не менее месяца с даты окончания срока подачи заявок.</w:t>
            </w:r>
          </w:p>
          <w:p w:rsidR="00051EE3" w:rsidRPr="00051EE3" w:rsidRDefault="00B4161C" w:rsidP="0070747C">
            <w:pPr>
              <w:keepLines/>
              <w:widowControl w:val="0"/>
              <w:suppressLineNumbers/>
              <w:autoSpaceDE w:val="0"/>
              <w:autoSpaceDN w:val="0"/>
              <w:spacing w:line="23" w:lineRule="atLeast"/>
              <w:jc w:val="both"/>
              <w:rPr>
                <w:bCs/>
              </w:rPr>
            </w:pPr>
            <w:r w:rsidRPr="00051EE3">
              <w:rPr>
                <w:bCs/>
              </w:rPr>
              <w:t>При проведении электронных процедур:</w:t>
            </w:r>
          </w:p>
          <w:p w:rsidR="00051EE3" w:rsidRPr="00051EE3" w:rsidRDefault="00B4161C" w:rsidP="0070747C">
            <w:pPr>
              <w:keepLines/>
              <w:widowControl w:val="0"/>
              <w:suppressLineNumbers/>
              <w:autoSpaceDE w:val="0"/>
              <w:autoSpaceDN w:val="0"/>
              <w:spacing w:line="23" w:lineRule="atLeast"/>
              <w:jc w:val="both"/>
              <w:rPr>
                <w:bCs/>
              </w:rPr>
            </w:pPr>
            <w:r w:rsidRPr="00051EE3">
              <w:rPr>
                <w:bCs/>
              </w:rPr>
              <w:t>1) обеспечение заявки на участие в закупке предоставляется одним из следующих способов:</w:t>
            </w:r>
          </w:p>
          <w:p w:rsidR="00051EE3" w:rsidRPr="00051EE3" w:rsidRDefault="00B4161C" w:rsidP="0070747C">
            <w:pPr>
              <w:keepLines/>
              <w:widowControl w:val="0"/>
              <w:suppressLineNumbers/>
              <w:autoSpaceDE w:val="0"/>
              <w:autoSpaceDN w:val="0"/>
              <w:spacing w:line="23" w:lineRule="atLeast"/>
              <w:jc w:val="both"/>
              <w:rPr>
                <w:bCs/>
              </w:rPr>
            </w:pPr>
            <w:proofErr w:type="gramStart"/>
            <w:r w:rsidRPr="00051EE3">
              <w:rPr>
                <w:bCs/>
              </w:rPr>
              <w:t xml:space="preserve">а) </w:t>
            </w:r>
            <w:r>
              <w:t xml:space="preserve"> </w:t>
            </w:r>
            <w:r w:rsidRPr="00B636A5">
              <w:rPr>
                <w:bCs/>
              </w:rPr>
              <w:t>путем</w:t>
            </w:r>
            <w:proofErr w:type="gramEnd"/>
            <w:r w:rsidRPr="00B636A5">
              <w:rPr>
                <w:bCs/>
              </w:rPr>
              <w:t xml:space="preserve"> блокирования денежных средств на банковском счете, открытом таким участником в банке, включенном в перечень, утвержденный Правительством Российской Федерации (далее - специальный счет), для их перевода в случаях, предусмотренных настоящей статьей, на счет, на котором в соответствии с законодательством Российской Федерации учитываются операции со средствами, поступающими заказчику, или в соответствующий бюджет бюджетной системы Российской Федерации. Требования к таким банкам, к договору </w:t>
            </w:r>
            <w:r w:rsidRPr="00B636A5">
              <w:rPr>
                <w:bCs/>
              </w:rPr>
              <w:lastRenderedPageBreak/>
              <w:t>специального счета, к порядку использования имеющегося у участника закупки банковского счета в качестве специального счета устанавливаются Правительством Российской Федерации;</w:t>
            </w:r>
          </w:p>
          <w:p w:rsidR="00051EE3" w:rsidRDefault="00B4161C" w:rsidP="0070747C">
            <w:pPr>
              <w:keepLines/>
              <w:widowControl w:val="0"/>
              <w:suppressLineNumbers/>
              <w:autoSpaceDE w:val="0"/>
              <w:autoSpaceDN w:val="0"/>
              <w:spacing w:line="23" w:lineRule="atLeast"/>
              <w:jc w:val="both"/>
              <w:rPr>
                <w:bCs/>
              </w:rPr>
            </w:pPr>
            <w:r w:rsidRPr="00051EE3">
              <w:rPr>
                <w:bCs/>
              </w:rPr>
              <w:t>б) путем предоставления независимой гарантии, соответствующей требованиям статьи 45 Закона № 44-ФЗ;</w:t>
            </w:r>
          </w:p>
          <w:p w:rsidR="006853D8" w:rsidRPr="006853D8" w:rsidRDefault="00B4161C" w:rsidP="006853D8">
            <w:pPr>
              <w:keepLines/>
              <w:widowControl w:val="0"/>
              <w:suppressLineNumbers/>
              <w:autoSpaceDE w:val="0"/>
              <w:autoSpaceDN w:val="0"/>
              <w:spacing w:line="23" w:lineRule="atLeast"/>
              <w:jc w:val="both"/>
              <w:rPr>
                <w:bCs/>
              </w:rPr>
            </w:pPr>
            <w:r w:rsidRPr="006853D8">
              <w:rPr>
                <w:bCs/>
              </w:rPr>
              <w:t>в) участники закупки, являющиеся юридическими лицами, зарегистрированными на территории государства - члена Евразийского экономического союза, за исключением Российской Федерации, или физическими лицами, являющимися гражданами государства - члена Евразийского экономического союза, за исключением Российской Федерации, вправе предоставить обеспечение заявок в виде денежных средств с учетом следующих особенностей:</w:t>
            </w:r>
          </w:p>
          <w:p w:rsidR="006853D8" w:rsidRPr="006853D8" w:rsidRDefault="00B4161C" w:rsidP="006853D8">
            <w:pPr>
              <w:keepLines/>
              <w:widowControl w:val="0"/>
              <w:suppressLineNumbers/>
              <w:autoSpaceDE w:val="0"/>
              <w:autoSpaceDN w:val="0"/>
              <w:spacing w:line="23" w:lineRule="atLeast"/>
              <w:jc w:val="both"/>
              <w:rPr>
                <w:bCs/>
              </w:rPr>
            </w:pPr>
            <w:r w:rsidRPr="006853D8">
              <w:rPr>
                <w:bCs/>
              </w:rPr>
              <w:t>- денежные средства вносятся участниками закупки на счет, указанный заказчиком в извещении об осуществлении закупки, на котором в соответствии с законодательством Российской Федерации учитываются операции со средствами, поступающими заказчику;</w:t>
            </w:r>
          </w:p>
          <w:p w:rsidR="006853D8" w:rsidRPr="00051EE3" w:rsidRDefault="00B4161C" w:rsidP="006853D8">
            <w:pPr>
              <w:keepLines/>
              <w:widowControl w:val="0"/>
              <w:suppressLineNumbers/>
              <w:autoSpaceDE w:val="0"/>
              <w:autoSpaceDN w:val="0"/>
              <w:spacing w:line="23" w:lineRule="atLeast"/>
              <w:jc w:val="both"/>
              <w:rPr>
                <w:bCs/>
              </w:rPr>
            </w:pPr>
            <w:r w:rsidRPr="006853D8">
              <w:rPr>
                <w:bCs/>
              </w:rPr>
              <w:t>- заявка на участие в закупке должна содержать информацию и документы, подтверждающие предоставление обеспечения заявки на участие в закупке, в форме электронных документов или в форме электронных образов бумажных документов;</w:t>
            </w:r>
          </w:p>
          <w:p w:rsidR="00051EE3" w:rsidRPr="00051EE3" w:rsidRDefault="00B4161C" w:rsidP="0070747C">
            <w:pPr>
              <w:keepLines/>
              <w:widowControl w:val="0"/>
              <w:suppressLineNumbers/>
              <w:autoSpaceDE w:val="0"/>
              <w:autoSpaceDN w:val="0"/>
              <w:spacing w:line="23" w:lineRule="atLeast"/>
              <w:jc w:val="both"/>
              <w:rPr>
                <w:bCs/>
              </w:rPr>
            </w:pPr>
            <w:r w:rsidRPr="00051EE3">
              <w:rPr>
                <w:bCs/>
              </w:rPr>
              <w:t>2) участник закупки для подачи заявки на участие в закупке выбирает с использованием электронной площадки способ обеспечения такой заявки путем указания реквизитов специального счета или указания номера реестровой записи из реестра независимых гарантий, размещенного в единой информационной системе;</w:t>
            </w:r>
          </w:p>
          <w:p w:rsidR="00051EE3" w:rsidRPr="00051EE3" w:rsidRDefault="00B4161C" w:rsidP="0070747C">
            <w:pPr>
              <w:keepLines/>
              <w:widowControl w:val="0"/>
              <w:suppressLineNumbers/>
              <w:autoSpaceDE w:val="0"/>
              <w:autoSpaceDN w:val="0"/>
              <w:spacing w:line="23" w:lineRule="atLeast"/>
              <w:jc w:val="both"/>
              <w:rPr>
                <w:bCs/>
              </w:rPr>
            </w:pPr>
            <w:r w:rsidRPr="00051EE3">
              <w:rPr>
                <w:bCs/>
              </w:rPr>
              <w:t>3) в случае предоставления обеспечения заявки на участие в закупке в виде денежных средств:</w:t>
            </w:r>
          </w:p>
          <w:p w:rsidR="00051EE3" w:rsidRPr="00051EE3" w:rsidRDefault="00B4161C" w:rsidP="0070747C">
            <w:pPr>
              <w:keepLines/>
              <w:widowControl w:val="0"/>
              <w:suppressLineNumbers/>
              <w:autoSpaceDE w:val="0"/>
              <w:autoSpaceDN w:val="0"/>
              <w:spacing w:line="23" w:lineRule="atLeast"/>
              <w:jc w:val="both"/>
              <w:rPr>
                <w:bCs/>
              </w:rPr>
            </w:pPr>
            <w:r w:rsidRPr="00051EE3">
              <w:rPr>
                <w:bCs/>
              </w:rPr>
              <w:t>а) подача заявки на участие в закупке означает согласие участника закупки на блокирование денежных средств, находящихся на его специальном счете, в размере обеспечения заявки на участие в закупке;</w:t>
            </w:r>
          </w:p>
          <w:p w:rsidR="00051EE3" w:rsidRPr="00051EE3" w:rsidRDefault="00B4161C" w:rsidP="0070747C">
            <w:pPr>
              <w:keepLines/>
              <w:widowControl w:val="0"/>
              <w:suppressLineNumbers/>
              <w:autoSpaceDE w:val="0"/>
              <w:autoSpaceDN w:val="0"/>
              <w:spacing w:line="23" w:lineRule="atLeast"/>
              <w:jc w:val="both"/>
              <w:rPr>
                <w:bCs/>
              </w:rPr>
            </w:pPr>
            <w:r w:rsidRPr="00051EE3">
              <w:rPr>
                <w:bCs/>
              </w:rPr>
              <w:t>б) оператор электронной площадки не позднее десяти минут с момента получения заявки на участие в закупке, поданной до окончания срока подачи заявок на участие в закупке, направляет в банк, в котором открыт специальный счет, информацию о реквизитах такого счета и размере денежных средств, необходимом для обеспечения заявки на участие в закупке;</w:t>
            </w:r>
          </w:p>
          <w:p w:rsidR="00051EE3" w:rsidRPr="00051EE3" w:rsidRDefault="00B4161C" w:rsidP="0070747C">
            <w:pPr>
              <w:keepLines/>
              <w:widowControl w:val="0"/>
              <w:suppressLineNumbers/>
              <w:autoSpaceDE w:val="0"/>
              <w:autoSpaceDN w:val="0"/>
              <w:spacing w:line="23" w:lineRule="atLeast"/>
              <w:jc w:val="both"/>
              <w:rPr>
                <w:bCs/>
              </w:rPr>
            </w:pPr>
            <w:r w:rsidRPr="00051EE3">
              <w:rPr>
                <w:bCs/>
              </w:rPr>
              <w:t>в) банк не позднее сорока минут с момента получения информации, предусмотренной подпунктом «б» пункта 3 части 5 статьи 44 Закона № 44-ФЗ, осуществляет блокирование денежных средств на специальном счете в размере обеспечения заявки на участие в закупке и направляет информацию об осуществленном блокировании оператору электронной площадки. В случае отсутствия на специальном счете незаблокированных денежных средств в этом размере банк такое блокирование не осуществляет и в указанный срок направляет оператору электронной площадки информацию об отсутствии на специальном счете денежных средств в размере, необходимом для обеспечения заявки;</w:t>
            </w:r>
          </w:p>
          <w:p w:rsidR="00051EE3" w:rsidRPr="00051EE3" w:rsidRDefault="00B4161C" w:rsidP="0070747C">
            <w:pPr>
              <w:keepLines/>
              <w:widowControl w:val="0"/>
              <w:suppressLineNumbers/>
              <w:autoSpaceDE w:val="0"/>
              <w:autoSpaceDN w:val="0"/>
              <w:spacing w:line="23" w:lineRule="atLeast"/>
              <w:jc w:val="both"/>
              <w:rPr>
                <w:bCs/>
              </w:rPr>
            </w:pPr>
            <w:r w:rsidRPr="00051EE3">
              <w:rPr>
                <w:bCs/>
              </w:rPr>
              <w:t xml:space="preserve">г) в случае получения от банка информации об отсутствии на специальном счете денежных средств в размере, необходимом для обеспечения заявки на участие в закупке, оператор электронной площадки осуществляет в соответствии с </w:t>
            </w:r>
            <w:r w:rsidRPr="00051EE3">
              <w:rPr>
                <w:bCs/>
              </w:rPr>
              <w:lastRenderedPageBreak/>
              <w:t>подпунктом «е» пункта 5 части 6 статьи 43 Закона № 44-ФЗ возврат заявки подавшему ее участнику закупки;</w:t>
            </w:r>
          </w:p>
          <w:p w:rsidR="00051EE3" w:rsidRPr="00051EE3" w:rsidRDefault="00B4161C" w:rsidP="0070747C">
            <w:pPr>
              <w:keepLines/>
              <w:widowControl w:val="0"/>
              <w:suppressLineNumbers/>
              <w:autoSpaceDE w:val="0"/>
              <w:autoSpaceDN w:val="0"/>
              <w:spacing w:line="23" w:lineRule="atLeast"/>
              <w:jc w:val="both"/>
              <w:rPr>
                <w:bCs/>
              </w:rPr>
            </w:pPr>
            <w:r w:rsidRPr="00051EE3">
              <w:rPr>
                <w:bCs/>
              </w:rPr>
              <w:t>4) в случае предоставления обеспечения заявки на участие в закупке в виде независимой гарантии оператор электронной площадки посредством взаимодействия с реестром независимых гарантий, размещенным в единой информационной системе, не позднее одного часа с момента получения заявки на участие в закупке проверяет наличие номера реестровой записи в таком реестре, сумму независимой гарантии, а также соответствие идентификационного кода закупки, указанного в независимой гарантии, идентификационному коду закупки, указанному в извещении об осуществлении закупки. Оператор электронной площадки возвращает заявку подавшему ее участнику закупки в соответствии с подпунктом «ж» пункта 5 части 6 статьи 43 Закона № 44-ФЗ.</w:t>
            </w:r>
          </w:p>
          <w:p w:rsidR="00051EE3" w:rsidRPr="0070747C" w:rsidRDefault="00B4161C" w:rsidP="0070747C">
            <w:pPr>
              <w:keepLines/>
              <w:widowControl w:val="0"/>
              <w:suppressLineNumbers/>
              <w:autoSpaceDE w:val="0"/>
              <w:autoSpaceDN w:val="0"/>
              <w:spacing w:line="23" w:lineRule="atLeast"/>
              <w:jc w:val="both"/>
              <w:rPr>
                <w:bCs/>
                <w:i/>
              </w:rPr>
            </w:pPr>
            <w:r w:rsidRPr="0070747C">
              <w:rPr>
                <w:bCs/>
                <w:i/>
              </w:rPr>
              <w:t>Условия независимой гарантии установлены статьей 45 Закона № 44-ФЗ.</w:t>
            </w:r>
          </w:p>
          <w:p w:rsidR="00051EE3" w:rsidRPr="00051EE3" w:rsidRDefault="00B4161C" w:rsidP="0070747C">
            <w:pPr>
              <w:keepLines/>
              <w:widowControl w:val="0"/>
              <w:suppressLineNumbers/>
              <w:autoSpaceDE w:val="0"/>
              <w:autoSpaceDN w:val="0"/>
              <w:spacing w:line="23" w:lineRule="atLeast"/>
              <w:jc w:val="both"/>
              <w:rPr>
                <w:bCs/>
              </w:rPr>
            </w:pPr>
            <w:r w:rsidRPr="00051EE3">
              <w:rPr>
                <w:bCs/>
              </w:rPr>
              <w:t>Независимая гарантия должна быть безотзывной и должна содержать:</w:t>
            </w:r>
          </w:p>
          <w:p w:rsidR="002D703C" w:rsidRDefault="00B4161C" w:rsidP="0070747C">
            <w:pPr>
              <w:keepLines/>
              <w:widowControl w:val="0"/>
              <w:suppressLineNumbers/>
              <w:autoSpaceDE w:val="0"/>
              <w:autoSpaceDN w:val="0"/>
              <w:spacing w:line="23" w:lineRule="atLeast"/>
              <w:jc w:val="both"/>
              <w:rPr>
                <w:bCs/>
              </w:rPr>
            </w:pPr>
            <w:r w:rsidRPr="00051EE3">
              <w:rPr>
                <w:bCs/>
              </w:rPr>
              <w:t>1)</w:t>
            </w:r>
            <w:r>
              <w:t xml:space="preserve"> </w:t>
            </w:r>
            <w:r w:rsidRPr="002D703C">
              <w:rPr>
                <w:bCs/>
              </w:rPr>
              <w:t>сумму независимой гарантии, подлежащую уплате гарантом заказчику в установленных статьей 44 Федерального закона 44-ФЗ случаях для предъявления требования об уплате денежной суммы по независимой гарантии, предоставленной для обеспечения заявки на участие в закупке, или сумму независимой гарантии, подлежащую уплате гарантом заказчику в случае ненадлежащего исполнения обязательств принципалом в соответствии со статьей 96 настоящего Федерального закона, а также идентификационный код закупки, при осуществлении которой предоставляется такая независимая гарантия;</w:t>
            </w:r>
          </w:p>
          <w:p w:rsidR="00051EE3" w:rsidRPr="00051EE3" w:rsidRDefault="00B4161C" w:rsidP="0070747C">
            <w:pPr>
              <w:keepLines/>
              <w:widowControl w:val="0"/>
              <w:suppressLineNumbers/>
              <w:autoSpaceDE w:val="0"/>
              <w:autoSpaceDN w:val="0"/>
              <w:spacing w:line="23" w:lineRule="atLeast"/>
              <w:jc w:val="both"/>
              <w:rPr>
                <w:bCs/>
              </w:rPr>
            </w:pPr>
            <w:r w:rsidRPr="00051EE3">
              <w:rPr>
                <w:bCs/>
              </w:rPr>
              <w:t>2) обязательства принципала, надлежащее исполнение которых обеспечивается независимой гарантией;</w:t>
            </w:r>
          </w:p>
          <w:p w:rsidR="00051EE3" w:rsidRPr="00051EE3" w:rsidRDefault="00B4161C" w:rsidP="0070747C">
            <w:pPr>
              <w:keepLines/>
              <w:widowControl w:val="0"/>
              <w:suppressLineNumbers/>
              <w:autoSpaceDE w:val="0"/>
              <w:autoSpaceDN w:val="0"/>
              <w:spacing w:line="23" w:lineRule="atLeast"/>
              <w:jc w:val="both"/>
              <w:rPr>
                <w:bCs/>
              </w:rPr>
            </w:pPr>
            <w:r w:rsidRPr="00051EE3">
              <w:rPr>
                <w:bCs/>
              </w:rPr>
              <w:t xml:space="preserve">3) </w:t>
            </w:r>
            <w:r w:rsidRPr="007A66DE">
              <w:rPr>
                <w:bCs/>
              </w:rPr>
              <w:t>обязанность гаранта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независимой гарантии;</w:t>
            </w:r>
          </w:p>
          <w:p w:rsidR="00051EE3" w:rsidRPr="00051EE3" w:rsidRDefault="00B4161C" w:rsidP="0070747C">
            <w:pPr>
              <w:keepLines/>
              <w:widowControl w:val="0"/>
              <w:suppressLineNumbers/>
              <w:autoSpaceDE w:val="0"/>
              <w:autoSpaceDN w:val="0"/>
              <w:spacing w:line="23" w:lineRule="atLeast"/>
              <w:jc w:val="both"/>
              <w:rPr>
                <w:bCs/>
              </w:rPr>
            </w:pPr>
            <w:r w:rsidRPr="00051EE3">
              <w:rPr>
                <w:bCs/>
              </w:rPr>
              <w:t>4)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rsidR="00051EE3" w:rsidRPr="00051EE3" w:rsidRDefault="00B4161C" w:rsidP="0070747C">
            <w:pPr>
              <w:keepLines/>
              <w:widowControl w:val="0"/>
              <w:suppressLineNumbers/>
              <w:autoSpaceDE w:val="0"/>
              <w:autoSpaceDN w:val="0"/>
              <w:spacing w:line="23" w:lineRule="atLeast"/>
              <w:jc w:val="both"/>
              <w:rPr>
                <w:bCs/>
              </w:rPr>
            </w:pPr>
            <w:r w:rsidRPr="00051EE3">
              <w:rPr>
                <w:bCs/>
              </w:rPr>
              <w:t>5) срок действия независимой гарантии с учетом требований статей 44 и 96 Закона № 44-ФЗ;</w:t>
            </w:r>
          </w:p>
          <w:p w:rsidR="00051EE3" w:rsidRPr="00051EE3" w:rsidRDefault="00B4161C" w:rsidP="0070747C">
            <w:pPr>
              <w:keepLines/>
              <w:widowControl w:val="0"/>
              <w:suppressLineNumbers/>
              <w:autoSpaceDE w:val="0"/>
              <w:autoSpaceDN w:val="0"/>
              <w:spacing w:line="23" w:lineRule="atLeast"/>
              <w:jc w:val="both"/>
              <w:rPr>
                <w:bCs/>
              </w:rPr>
            </w:pPr>
            <w:r w:rsidRPr="00051EE3">
              <w:rPr>
                <w:bCs/>
              </w:rPr>
              <w:t>6) отлагательное условие, предусматривающее заключение договора предоставления независимой гарантии по обязательствам принципала, возникшим из контракта при его заключении, в случае предоставления независимой гарантии в качестве обеспечения исполнения контракта;</w:t>
            </w:r>
          </w:p>
          <w:p w:rsidR="00051EE3" w:rsidRPr="00051EE3" w:rsidRDefault="00B4161C" w:rsidP="0070747C">
            <w:pPr>
              <w:keepLines/>
              <w:widowControl w:val="0"/>
              <w:suppressLineNumbers/>
              <w:autoSpaceDE w:val="0"/>
              <w:autoSpaceDN w:val="0"/>
              <w:spacing w:line="23" w:lineRule="atLeast"/>
              <w:jc w:val="both"/>
              <w:rPr>
                <w:bCs/>
              </w:rPr>
            </w:pPr>
            <w:r w:rsidRPr="00051EE3">
              <w:rPr>
                <w:bCs/>
              </w:rPr>
              <w:t>7) установленный Правительством Российской Федерации перечень документов, предоставляемых заказчиком гаранту одновременно с требованием об осуществлении уплаты денежной суммы по независимой гарантии.</w:t>
            </w:r>
          </w:p>
          <w:p w:rsidR="00C75110" w:rsidRPr="00051EE3" w:rsidRDefault="00B4161C" w:rsidP="0070747C">
            <w:pPr>
              <w:autoSpaceDE w:val="0"/>
              <w:autoSpaceDN w:val="0"/>
              <w:adjustRightInd w:val="0"/>
              <w:spacing w:line="23" w:lineRule="atLeast"/>
              <w:jc w:val="both"/>
              <w:rPr>
                <w:bCs/>
              </w:rPr>
            </w:pPr>
            <w:r w:rsidRPr="007A66DE">
              <w:rPr>
                <w:bCs/>
              </w:rPr>
              <w:t xml:space="preserve">В независимую гарантию включается условие об обязанности гаранта уплатить заказчику (бенефициару) денежную сумму по </w:t>
            </w:r>
            <w:r w:rsidRPr="007A66DE">
              <w:rPr>
                <w:bCs/>
              </w:rPr>
              <w:lastRenderedPageBreak/>
              <w:t>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rsidR="00837D6B" w:rsidRDefault="00B4161C" w:rsidP="00837D6B">
            <w:pPr>
              <w:autoSpaceDE w:val="0"/>
              <w:autoSpaceDN w:val="0"/>
              <w:adjustRightInd w:val="0"/>
              <w:spacing w:line="23" w:lineRule="atLeast"/>
              <w:jc w:val="both"/>
              <w:rPr>
                <w:rFonts w:eastAsia="Calibri"/>
                <w:i/>
                <w:iCs/>
              </w:rPr>
            </w:pPr>
            <w:r w:rsidRPr="000B3F9A">
              <w:rPr>
                <w:rFonts w:eastAsia="Calibri"/>
                <w:i/>
                <w:iCs/>
              </w:rPr>
              <w:t xml:space="preserve"> </w:t>
            </w:r>
            <w:r w:rsidRPr="0070747C">
              <w:rPr>
                <w:rFonts w:eastAsia="Calibri"/>
                <w:i/>
                <w:iCs/>
              </w:rPr>
              <w:t>Реквизиты счета, на котором в соответствии с законодательством Российской Федерации учитываются операции со средствами, поступающими заказчику, реквизиты счета для перечисления денежных средств в случае, предусмотренном частью 13 статьи 44 Закона № 44-ФЗ:</w:t>
            </w:r>
          </w:p>
          <w:p w:rsidR="00837D6B" w:rsidRPr="0062327B" w:rsidRDefault="00B4161C" w:rsidP="00837D6B">
            <w:pPr>
              <w:keepLines/>
              <w:widowControl w:val="0"/>
              <w:suppressLineNumbers/>
              <w:tabs>
                <w:tab w:val="center" w:pos="3230"/>
                <w:tab w:val="left" w:pos="5235"/>
              </w:tabs>
              <w:autoSpaceDE w:val="0"/>
              <w:spacing w:line="276" w:lineRule="auto"/>
              <w:ind w:right="88"/>
              <w:jc w:val="both"/>
            </w:pPr>
            <w:r>
              <w:rPr>
                <w:b/>
                <w:color w:val="000000"/>
              </w:rPr>
              <w:t>Платежные</w:t>
            </w:r>
            <w:r w:rsidRPr="0062327B">
              <w:rPr>
                <w:b/>
                <w:color w:val="000000"/>
              </w:rPr>
              <w:t xml:space="preserve"> </w:t>
            </w:r>
            <w:r>
              <w:rPr>
                <w:b/>
                <w:color w:val="000000"/>
              </w:rPr>
              <w:t>р</w:t>
            </w:r>
            <w:r w:rsidRPr="00F40A55">
              <w:rPr>
                <w:b/>
                <w:color w:val="000000"/>
              </w:rPr>
              <w:t>еквизиты</w:t>
            </w:r>
            <w:r w:rsidRPr="0062327B">
              <w:rPr>
                <w:b/>
                <w:color w:val="000000"/>
              </w:rPr>
              <w:t>:</w:t>
            </w:r>
            <w:r w:rsidRPr="0062327B">
              <w:rPr>
                <w:b/>
                <w:color w:val="000000"/>
              </w:rPr>
              <w:tab/>
            </w:r>
            <w:r w:rsidRPr="0062327B">
              <w:rPr>
                <w:b/>
                <w:color w:val="000000"/>
              </w:rPr>
              <w:tab/>
            </w:r>
            <w:proofErr w:type="spellStart"/>
            <w:r>
              <w:rPr>
                <w:bCs/>
                <w:shd w:val="clear" w:color="auto" w:fill="FFFFFF"/>
              </w:rPr>
              <w:t>Сахминфин</w:t>
            </w:r>
            <w:proofErr w:type="spellEnd"/>
          </w:p>
          <w:p w:rsidR="00837D6B" w:rsidRPr="007C284A" w:rsidRDefault="00B4161C" w:rsidP="00837D6B">
            <w:pPr>
              <w:spacing w:line="276" w:lineRule="auto"/>
              <w:jc w:val="both"/>
            </w:pPr>
            <w:r w:rsidRPr="0062327B">
              <w:t>(</w:t>
            </w:r>
            <w:r w:rsidRPr="007C284A">
              <w:rPr>
                <w:noProof/>
              </w:rPr>
              <w:t>Министерство</w:t>
            </w:r>
            <w:r w:rsidRPr="0062327B">
              <w:rPr>
                <w:noProof/>
              </w:rPr>
              <w:t xml:space="preserve"> </w:t>
            </w:r>
            <w:r w:rsidRPr="007C284A">
              <w:rPr>
                <w:noProof/>
              </w:rPr>
              <w:t>государственного</w:t>
            </w:r>
            <w:r w:rsidRPr="0062327B">
              <w:t xml:space="preserve"> управления Сахалинской области</w:t>
            </w:r>
            <w:r w:rsidRPr="007C284A">
              <w:t>)</w:t>
            </w:r>
          </w:p>
          <w:p w:rsidR="00F71FD3" w:rsidRPr="0062327B" w:rsidRDefault="00F71FD3" w:rsidP="00837D6B">
            <w:pPr>
              <w:tabs>
                <w:tab w:val="left" w:pos="795"/>
              </w:tabs>
              <w:autoSpaceDE w:val="0"/>
              <w:autoSpaceDN w:val="0"/>
              <w:adjustRightInd w:val="0"/>
              <w:spacing w:line="23" w:lineRule="atLeast"/>
              <w:jc w:val="both"/>
            </w:pPr>
          </w:p>
          <w:p w:rsidR="00837D6B" w:rsidRPr="001E7904" w:rsidRDefault="00B4161C" w:rsidP="00837D6B">
            <w:pPr>
              <w:tabs>
                <w:tab w:val="left" w:pos="795"/>
              </w:tabs>
              <w:autoSpaceDE w:val="0"/>
              <w:autoSpaceDN w:val="0"/>
              <w:adjustRightInd w:val="0"/>
              <w:spacing w:line="23" w:lineRule="atLeast"/>
              <w:jc w:val="both"/>
              <w:rPr>
                <w:bCs/>
                <w:noProof/>
              </w:rPr>
            </w:pPr>
            <w:r w:rsidRPr="00060DDB">
              <w:rPr>
                <w:b/>
                <w:bCs/>
                <w:noProof/>
              </w:rPr>
              <w:t>ИНН</w:t>
            </w:r>
            <w:r w:rsidRPr="001E7904">
              <w:rPr>
                <w:b/>
                <w:bCs/>
                <w:noProof/>
              </w:rPr>
              <w:t>:</w:t>
            </w:r>
            <w:r w:rsidRPr="001E7904">
              <w:rPr>
                <w:bCs/>
                <w:noProof/>
              </w:rPr>
              <w:t xml:space="preserve"> 6501307562</w:t>
            </w:r>
          </w:p>
          <w:p w:rsidR="00837D6B" w:rsidRPr="001E7904" w:rsidRDefault="00B4161C" w:rsidP="00837D6B">
            <w:pPr>
              <w:keepLines/>
              <w:widowControl w:val="0"/>
              <w:suppressLineNumbers/>
              <w:autoSpaceDE w:val="0"/>
              <w:autoSpaceDN w:val="0"/>
              <w:spacing w:line="276" w:lineRule="auto"/>
              <w:jc w:val="both"/>
              <w:rPr>
                <w:bCs/>
                <w:noProof/>
              </w:rPr>
            </w:pPr>
            <w:r w:rsidRPr="00060DDB">
              <w:rPr>
                <w:b/>
                <w:bCs/>
                <w:noProof/>
              </w:rPr>
              <w:t>КПП</w:t>
            </w:r>
            <w:r w:rsidRPr="001E7904">
              <w:rPr>
                <w:b/>
                <w:bCs/>
                <w:noProof/>
              </w:rPr>
              <w:t>:</w:t>
            </w:r>
            <w:r w:rsidRPr="001E7904">
              <w:rPr>
                <w:bCs/>
                <w:noProof/>
              </w:rPr>
              <w:t xml:space="preserve"> 650101001 </w:t>
            </w:r>
          </w:p>
          <w:p w:rsidR="00837D6B" w:rsidRPr="001E7904" w:rsidRDefault="00B4161C" w:rsidP="00837D6B">
            <w:pPr>
              <w:keepLines/>
              <w:widowControl w:val="0"/>
              <w:suppressLineNumbers/>
              <w:autoSpaceDE w:val="0"/>
              <w:autoSpaceDN w:val="0"/>
              <w:spacing w:line="276" w:lineRule="auto"/>
              <w:jc w:val="both"/>
              <w:rPr>
                <w:bCs/>
                <w:noProof/>
              </w:rPr>
            </w:pPr>
            <w:r w:rsidRPr="00060DDB">
              <w:rPr>
                <w:b/>
                <w:bCs/>
                <w:noProof/>
              </w:rPr>
              <w:t>БИК</w:t>
            </w:r>
            <w:r w:rsidRPr="001E7904">
              <w:rPr>
                <w:b/>
                <w:bCs/>
                <w:noProof/>
              </w:rPr>
              <w:t>:</w:t>
            </w:r>
            <w:r w:rsidRPr="001E7904">
              <w:rPr>
                <w:bCs/>
                <w:noProof/>
              </w:rPr>
              <w:t xml:space="preserve"> 016401800</w:t>
            </w:r>
          </w:p>
          <w:p w:rsidR="00837D6B" w:rsidRPr="001E7904" w:rsidRDefault="00B4161C" w:rsidP="00837D6B">
            <w:pPr>
              <w:keepLines/>
              <w:widowControl w:val="0"/>
              <w:suppressLineNumbers/>
              <w:autoSpaceDE w:val="0"/>
              <w:autoSpaceDN w:val="0"/>
              <w:spacing w:line="276" w:lineRule="auto"/>
              <w:jc w:val="both"/>
            </w:pPr>
            <w:r w:rsidRPr="00060DDB">
              <w:rPr>
                <w:b/>
                <w:bCs/>
                <w:noProof/>
              </w:rPr>
              <w:t>КБК</w:t>
            </w:r>
            <w:r w:rsidRPr="001E7904">
              <w:rPr>
                <w:b/>
                <w:bCs/>
                <w:noProof/>
              </w:rPr>
              <w:t>:</w:t>
            </w:r>
            <w:r w:rsidRPr="001E7904">
              <w:rPr>
                <w:bCs/>
                <w:noProof/>
              </w:rPr>
              <w:t xml:space="preserve"> </w:t>
            </w:r>
          </w:p>
          <w:p w:rsidR="00837D6B" w:rsidRPr="001E7904" w:rsidRDefault="00B4161C" w:rsidP="00837D6B">
            <w:pPr>
              <w:keepLines/>
              <w:widowControl w:val="0"/>
              <w:suppressLineNumbers/>
              <w:autoSpaceDE w:val="0"/>
              <w:autoSpaceDN w:val="0"/>
              <w:spacing w:line="276" w:lineRule="auto"/>
              <w:jc w:val="both"/>
              <w:rPr>
                <w:bCs/>
                <w:noProof/>
              </w:rPr>
            </w:pPr>
            <w:r w:rsidRPr="00060DDB">
              <w:rPr>
                <w:b/>
              </w:rPr>
              <w:t>ОКТМО</w:t>
            </w:r>
            <w:r w:rsidRPr="001E7904">
              <w:rPr>
                <w:b/>
              </w:rPr>
              <w:t>:</w:t>
            </w:r>
            <w:r w:rsidRPr="001E7904">
              <w:t xml:space="preserve"> </w:t>
            </w:r>
            <w:r w:rsidRPr="001E7904">
              <w:rPr>
                <w:bCs/>
                <w:noProof/>
              </w:rPr>
              <w:t>64701000001</w:t>
            </w:r>
          </w:p>
          <w:p w:rsidR="00837D6B" w:rsidRPr="005E6696" w:rsidRDefault="00B4161C" w:rsidP="00837D6B">
            <w:pPr>
              <w:keepLines/>
              <w:widowControl w:val="0"/>
              <w:suppressLineNumbers/>
              <w:autoSpaceDE w:val="0"/>
              <w:autoSpaceDN w:val="0"/>
              <w:spacing w:line="276" w:lineRule="auto"/>
              <w:jc w:val="both"/>
            </w:pPr>
            <w:r w:rsidRPr="00060DDB">
              <w:rPr>
                <w:b/>
                <w:bCs/>
                <w:noProof/>
              </w:rPr>
              <w:t>лицевой</w:t>
            </w:r>
            <w:r w:rsidRPr="005E6696">
              <w:rPr>
                <w:b/>
                <w:bCs/>
                <w:noProof/>
              </w:rPr>
              <w:t xml:space="preserve"> </w:t>
            </w:r>
            <w:r w:rsidRPr="00060DDB">
              <w:rPr>
                <w:b/>
                <w:bCs/>
                <w:noProof/>
              </w:rPr>
              <w:t>счет</w:t>
            </w:r>
            <w:r w:rsidRPr="005E6696">
              <w:rPr>
                <w:b/>
                <w:bCs/>
                <w:noProof/>
              </w:rPr>
              <w:t>:</w:t>
            </w:r>
            <w:r w:rsidRPr="005E6696">
              <w:rPr>
                <w:bCs/>
                <w:noProof/>
              </w:rPr>
              <w:t xml:space="preserve"> 05059009090</w:t>
            </w:r>
          </w:p>
          <w:p w:rsidR="00F71FD3" w:rsidRDefault="00B4161C" w:rsidP="00837D6B">
            <w:pPr>
              <w:keepLines/>
              <w:widowControl w:val="0"/>
              <w:suppressLineNumbers/>
              <w:autoSpaceDE w:val="0"/>
              <w:spacing w:line="276" w:lineRule="auto"/>
              <w:ind w:right="88"/>
              <w:jc w:val="both"/>
              <w:rPr>
                <w:lang w:val="en-US"/>
              </w:rPr>
            </w:pPr>
            <w:r w:rsidRPr="00060DDB">
              <w:rPr>
                <w:b/>
                <w:bCs/>
                <w:noProof/>
              </w:rPr>
              <w:t>расчетный</w:t>
            </w:r>
            <w:r w:rsidRPr="005E6696">
              <w:rPr>
                <w:b/>
                <w:bCs/>
                <w:noProof/>
              </w:rPr>
              <w:t xml:space="preserve"> </w:t>
            </w:r>
            <w:r w:rsidRPr="00060DDB">
              <w:rPr>
                <w:b/>
                <w:bCs/>
                <w:noProof/>
              </w:rPr>
              <w:t>счет</w:t>
            </w:r>
            <w:r w:rsidRPr="005E6696">
              <w:rPr>
                <w:b/>
                <w:bCs/>
                <w:noProof/>
              </w:rPr>
              <w:t>:</w:t>
            </w:r>
            <w:r w:rsidRPr="005E6696">
              <w:rPr>
                <w:bCs/>
                <w:noProof/>
              </w:rPr>
              <w:t xml:space="preserve"> 03222643640000006100</w:t>
            </w:r>
          </w:p>
        </w:tc>
      </w:tr>
      <w:tr w:rsidR="00F71FD3" w:rsidTr="005E6696">
        <w:trPr>
          <w:trHeight w:val="197"/>
        </w:trPr>
        <w:tc>
          <w:tcPr>
            <w:tcW w:w="745" w:type="dxa"/>
            <w:tcBorders>
              <w:top w:val="single" w:sz="4" w:space="0" w:color="auto"/>
              <w:left w:val="single" w:sz="4" w:space="0" w:color="auto"/>
              <w:bottom w:val="single" w:sz="4" w:space="0" w:color="auto"/>
              <w:right w:val="single" w:sz="4" w:space="0" w:color="auto"/>
            </w:tcBorders>
          </w:tcPr>
          <w:p w:rsidR="00C75110" w:rsidRDefault="00B4161C" w:rsidP="00C75110">
            <w:pPr>
              <w:autoSpaceDE w:val="0"/>
              <w:autoSpaceDN w:val="0"/>
              <w:spacing w:line="276" w:lineRule="auto"/>
              <w:jc w:val="both"/>
              <w:outlineLvl w:val="2"/>
            </w:pPr>
            <w:r>
              <w:lastRenderedPageBreak/>
              <w:t>21</w:t>
            </w:r>
          </w:p>
        </w:tc>
        <w:tc>
          <w:tcPr>
            <w:tcW w:w="3309" w:type="dxa"/>
            <w:tcBorders>
              <w:top w:val="single" w:sz="4" w:space="0" w:color="auto"/>
              <w:left w:val="single" w:sz="4" w:space="0" w:color="auto"/>
              <w:bottom w:val="single" w:sz="4" w:space="0" w:color="auto"/>
              <w:right w:val="single" w:sz="4" w:space="0" w:color="auto"/>
            </w:tcBorders>
          </w:tcPr>
          <w:p w:rsidR="00C75110" w:rsidRDefault="00B4161C" w:rsidP="008B383E">
            <w:pPr>
              <w:spacing w:line="276" w:lineRule="auto"/>
              <w:jc w:val="both"/>
            </w:pPr>
            <w:r w:rsidRPr="00051EE3">
              <w:t>Размер обеспечения исполнения контракта, гарантийных обязательств, порядок предоставления такого обеспечения, требования к такому обеспечению (если требование обеспечения исполнения контракта, гарантийных обязательств установлено в соответствии со статьей 96 Закона № 44-ФЗ)</w:t>
            </w:r>
          </w:p>
        </w:tc>
        <w:tc>
          <w:tcPr>
            <w:tcW w:w="6764" w:type="dxa"/>
            <w:tcBorders>
              <w:top w:val="single" w:sz="4" w:space="0" w:color="auto"/>
              <w:left w:val="single" w:sz="4" w:space="0" w:color="auto"/>
              <w:bottom w:val="single" w:sz="4" w:space="0" w:color="auto"/>
              <w:right w:val="single" w:sz="4" w:space="0" w:color="auto"/>
            </w:tcBorders>
          </w:tcPr>
          <w:p w:rsidR="00BA4058" w:rsidRDefault="00B4161C" w:rsidP="00BA4058">
            <w:pPr>
              <w:spacing w:line="276" w:lineRule="auto"/>
              <w:jc w:val="both"/>
              <w:rPr>
                <w:rFonts w:eastAsiaTheme="minorEastAsia"/>
                <w:noProof/>
              </w:rPr>
            </w:pPr>
            <w:r w:rsidRPr="00032238">
              <w:rPr>
                <w:b/>
                <w:iCs/>
              </w:rPr>
              <w:t xml:space="preserve">Размер обеспечения исполнения контракта (договора) </w:t>
            </w:r>
            <w:r w:rsidRPr="00032238">
              <w:rPr>
                <w:b/>
              </w:rPr>
              <w:t>составляет</w:t>
            </w:r>
            <w:r w:rsidRPr="00032238">
              <w:rPr>
                <w:rFonts w:eastAsiaTheme="minorEastAsia"/>
                <w:b/>
                <w:noProof/>
              </w:rPr>
              <w:t>:</w:t>
            </w:r>
            <w:r w:rsidRPr="00126D41">
              <w:rPr>
                <w:rFonts w:eastAsiaTheme="minorEastAsia"/>
                <w:noProof/>
              </w:rPr>
              <w:t xml:space="preserve"> </w:t>
            </w:r>
            <w:r>
              <w:rPr>
                <w:noProof/>
              </w:rPr>
              <w:t>5,00</w:t>
            </w:r>
            <w:r w:rsidRPr="00032238">
              <w:rPr>
                <w:noProof/>
              </w:rPr>
              <w:t>% от цены, по которой в соответствии с Законом № 44-ФЗ заключается контракт.</w:t>
            </w:r>
          </w:p>
          <w:p w:rsidR="00C75110" w:rsidRPr="00A55557" w:rsidRDefault="00B4161C" w:rsidP="00A55557">
            <w:pPr>
              <w:spacing w:before="120" w:line="276" w:lineRule="auto"/>
              <w:jc w:val="both"/>
              <w:rPr>
                <w:rFonts w:eastAsiaTheme="minorEastAsia"/>
                <w:noProof/>
              </w:rPr>
            </w:pPr>
            <w:r w:rsidRPr="00B766A5">
              <w:rPr>
                <w:b/>
                <w:bCs/>
                <w:noProof/>
              </w:rPr>
              <w:t>Размер обеспечения гарантийных обязательств</w:t>
            </w:r>
            <w:r w:rsidRPr="00B766A5">
              <w:rPr>
                <w:b/>
              </w:rPr>
              <w:t xml:space="preserve"> </w:t>
            </w:r>
            <w:r w:rsidRPr="00B766A5">
              <w:rPr>
                <w:b/>
                <w:bCs/>
                <w:noProof/>
              </w:rPr>
              <w:t>составляет:</w:t>
            </w:r>
            <w:r w:rsidRPr="00B766A5">
              <w:rPr>
                <w:bCs/>
                <w:noProof/>
              </w:rPr>
              <w:t xml:space="preserve"> </w:t>
            </w:r>
            <w:r w:rsidRPr="00952D94">
              <w:rPr>
                <w:rFonts w:eastAsiaTheme="minorEastAsia"/>
                <w:noProof/>
              </w:rPr>
              <w:t>0,00</w:t>
            </w:r>
            <w:r>
              <w:rPr>
                <w:rFonts w:eastAsiaTheme="minorEastAsia"/>
                <w:noProof/>
              </w:rPr>
              <w:t> </w:t>
            </w:r>
            <w:r w:rsidRPr="00B766A5">
              <w:rPr>
                <w:rFonts w:eastAsiaTheme="minorEastAsia"/>
                <w:noProof/>
              </w:rPr>
              <w:t xml:space="preserve">% </w:t>
            </w:r>
            <w:r w:rsidRPr="00051EE3">
              <w:rPr>
                <w:bCs/>
              </w:rPr>
              <w:t>от начальной (максимальной) цены контракта</w:t>
            </w:r>
            <w:r w:rsidRPr="00B766A5">
              <w:rPr>
                <w:rFonts w:eastAsiaTheme="minorEastAsia"/>
                <w:noProof/>
              </w:rPr>
              <w:t xml:space="preserve">, что составляет </w:t>
            </w:r>
            <w:r w:rsidRPr="00952D94">
              <w:rPr>
                <w:rFonts w:eastAsiaTheme="minorEastAsia"/>
                <w:noProof/>
              </w:rPr>
              <w:t>0,00</w:t>
            </w:r>
            <w:r w:rsidRPr="00B766A5">
              <w:rPr>
                <w:rFonts w:eastAsiaTheme="minorEastAsia"/>
                <w:noProof/>
              </w:rPr>
              <w:t xml:space="preserve"> рублей.</w:t>
            </w:r>
          </w:p>
          <w:p w:rsidR="00100DA9" w:rsidRPr="00A55557" w:rsidRDefault="00C030FD" w:rsidP="00CB3E28">
            <w:pPr>
              <w:spacing w:line="276" w:lineRule="auto"/>
              <w:jc w:val="both"/>
            </w:pPr>
          </w:p>
          <w:p w:rsidR="001B3BC7" w:rsidRDefault="00B4161C" w:rsidP="001B3BC7">
            <w:pPr>
              <w:keepLines/>
              <w:widowControl w:val="0"/>
              <w:suppressLineNumbers/>
              <w:autoSpaceDE w:val="0"/>
              <w:autoSpaceDN w:val="0"/>
              <w:spacing w:line="276" w:lineRule="auto"/>
              <w:jc w:val="both"/>
            </w:pPr>
            <w:r>
              <w:t>Порядок предоставления обеспечения исполнения контракта, обеспечения гарантийных обязательств установлен статьей 96 Закона № 44-ФЗ</w:t>
            </w:r>
          </w:p>
          <w:p w:rsidR="001B3BC7" w:rsidRDefault="00B4161C" w:rsidP="001B3BC7">
            <w:pPr>
              <w:keepLines/>
              <w:widowControl w:val="0"/>
              <w:suppressLineNumbers/>
              <w:autoSpaceDE w:val="0"/>
              <w:autoSpaceDN w:val="0"/>
              <w:spacing w:line="276" w:lineRule="auto"/>
              <w:jc w:val="both"/>
            </w:pPr>
            <w:r>
              <w:t>Исполнение контракта, гарантийные обязательства могут обеспечиваться предоставлением независимой гарантии, соответствующей требованиям статьи 45 Закона № 44-ФЗ,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 гарантийных обязательств, срок действия независимой гарантии определяются в соответствии с требованиями Закона № 44-ФЗ участником закупки, с которым заключается контракт, самостоятельно. Срок действия независимой гарантии указан в проекте контракта.</w:t>
            </w:r>
          </w:p>
          <w:p w:rsidR="00100DA9" w:rsidRPr="0062327B" w:rsidRDefault="00B4161C" w:rsidP="00837D6B">
            <w:pPr>
              <w:keepLines/>
              <w:widowControl w:val="0"/>
              <w:suppressLineNumbers/>
              <w:autoSpaceDE w:val="0"/>
              <w:spacing w:line="276" w:lineRule="auto"/>
              <w:ind w:right="88"/>
              <w:jc w:val="both"/>
            </w:pPr>
            <w:r w:rsidRPr="007A66DE">
              <w:t xml:space="preserve">В независимую гарантию включается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w:t>
            </w:r>
            <w:r w:rsidRPr="007A66DE">
              <w:lastRenderedPageBreak/>
              <w:t>отказа в удовлетворении этого требования.</w:t>
            </w:r>
          </w:p>
          <w:p w:rsidR="00837D6B" w:rsidRDefault="00B4161C" w:rsidP="00837D6B">
            <w:pPr>
              <w:keepLines/>
              <w:widowControl w:val="0"/>
              <w:suppressLineNumbers/>
              <w:autoSpaceDE w:val="0"/>
              <w:spacing w:line="276" w:lineRule="auto"/>
              <w:ind w:right="88"/>
              <w:jc w:val="both"/>
              <w:rPr>
                <w:i/>
                <w:color w:val="000000"/>
              </w:rPr>
            </w:pPr>
            <w:r>
              <w:rPr>
                <w:i/>
                <w:color w:val="000000"/>
                <w:highlight w:val="white"/>
              </w:rPr>
              <w:t xml:space="preserve">Платежные реквизиты счета для внесения обеспечения исполнения контракта, </w:t>
            </w:r>
            <w:r>
              <w:rPr>
                <w:bCs/>
                <w:i/>
                <w:iCs/>
              </w:rPr>
              <w:t>обеспечения гарантийных обязательств</w:t>
            </w:r>
            <w:r>
              <w:rPr>
                <w:i/>
                <w:color w:val="000000"/>
                <w:highlight w:val="white"/>
              </w:rPr>
              <w:t xml:space="preserve"> (в случае, если участник закупки выбрал обеспечение исполнения контракта, </w:t>
            </w:r>
            <w:r>
              <w:rPr>
                <w:bCs/>
                <w:i/>
                <w:iCs/>
              </w:rPr>
              <w:t>обеспечения гарантийных обязательств</w:t>
            </w:r>
            <w:r>
              <w:rPr>
                <w:i/>
                <w:color w:val="000000"/>
                <w:highlight w:val="white"/>
              </w:rPr>
              <w:t xml:space="preserve"> в виде перечисления денежных средств):</w:t>
            </w:r>
          </w:p>
          <w:p w:rsidR="00837D6B" w:rsidRPr="0062327B" w:rsidRDefault="00B4161C" w:rsidP="00837D6B">
            <w:pPr>
              <w:keepLines/>
              <w:widowControl w:val="0"/>
              <w:suppressLineNumbers/>
              <w:tabs>
                <w:tab w:val="left" w:pos="4845"/>
              </w:tabs>
              <w:autoSpaceDE w:val="0"/>
              <w:spacing w:line="276" w:lineRule="auto"/>
              <w:ind w:right="88"/>
              <w:jc w:val="both"/>
              <w:rPr>
                <w:rFonts w:eastAsia="Times New Roman"/>
                <w:i/>
                <w:color w:val="000000"/>
                <w:lang w:eastAsia="ru-RU"/>
              </w:rPr>
            </w:pPr>
            <w:r>
              <w:rPr>
                <w:b/>
                <w:color w:val="000000"/>
              </w:rPr>
              <w:t>Платежные</w:t>
            </w:r>
            <w:r w:rsidRPr="0062327B">
              <w:rPr>
                <w:b/>
                <w:color w:val="000000"/>
              </w:rPr>
              <w:t xml:space="preserve"> </w:t>
            </w:r>
            <w:r>
              <w:rPr>
                <w:b/>
                <w:color w:val="000000"/>
              </w:rPr>
              <w:t>р</w:t>
            </w:r>
            <w:r w:rsidRPr="00F40A55">
              <w:rPr>
                <w:b/>
                <w:color w:val="000000"/>
              </w:rPr>
              <w:t>еквизиты</w:t>
            </w:r>
            <w:r w:rsidRPr="0062327B">
              <w:rPr>
                <w:b/>
                <w:color w:val="000000"/>
              </w:rPr>
              <w:t>:</w:t>
            </w:r>
            <w:r w:rsidRPr="0062327B">
              <w:rPr>
                <w:b/>
                <w:color w:val="000000"/>
              </w:rPr>
              <w:tab/>
            </w:r>
          </w:p>
          <w:p w:rsidR="00837D6B" w:rsidRPr="0062327B" w:rsidRDefault="00B4161C" w:rsidP="00837D6B">
            <w:pPr>
              <w:spacing w:line="276" w:lineRule="auto"/>
              <w:jc w:val="both"/>
            </w:pPr>
            <w:proofErr w:type="spellStart"/>
            <w:r>
              <w:rPr>
                <w:bCs/>
                <w:shd w:val="clear" w:color="auto" w:fill="FFFFFF"/>
              </w:rPr>
              <w:t>Сахминфин</w:t>
            </w:r>
            <w:proofErr w:type="spellEnd"/>
          </w:p>
          <w:p w:rsidR="00837D6B" w:rsidRPr="007C284A" w:rsidRDefault="00B4161C" w:rsidP="00837D6B">
            <w:pPr>
              <w:spacing w:line="276" w:lineRule="auto"/>
              <w:jc w:val="both"/>
            </w:pPr>
            <w:r w:rsidRPr="007C284A">
              <w:t>(</w:t>
            </w:r>
            <w:r w:rsidRPr="007C284A">
              <w:rPr>
                <w:noProof/>
              </w:rPr>
              <w:t>Министерство</w:t>
            </w:r>
            <w:r w:rsidRPr="0062327B">
              <w:rPr>
                <w:noProof/>
              </w:rPr>
              <w:t xml:space="preserve"> </w:t>
            </w:r>
            <w:r w:rsidRPr="007C284A">
              <w:rPr>
                <w:noProof/>
              </w:rPr>
              <w:t>государственного</w:t>
            </w:r>
            <w:r w:rsidRPr="0062327B">
              <w:t xml:space="preserve"> управления Сахалинской области</w:t>
            </w:r>
            <w:r w:rsidRPr="007C284A">
              <w:t>)</w:t>
            </w:r>
          </w:p>
          <w:p w:rsidR="00837D6B" w:rsidRPr="001E7904" w:rsidRDefault="00B4161C" w:rsidP="00837D6B">
            <w:pPr>
              <w:keepLines/>
              <w:widowControl w:val="0"/>
              <w:suppressLineNumbers/>
              <w:autoSpaceDE w:val="0"/>
              <w:autoSpaceDN w:val="0"/>
              <w:spacing w:line="276" w:lineRule="auto"/>
              <w:jc w:val="both"/>
              <w:rPr>
                <w:bCs/>
                <w:noProof/>
              </w:rPr>
            </w:pPr>
            <w:r w:rsidRPr="00060DDB">
              <w:rPr>
                <w:b/>
                <w:bCs/>
                <w:noProof/>
              </w:rPr>
              <w:t>ИНН</w:t>
            </w:r>
            <w:r w:rsidRPr="001E7904">
              <w:rPr>
                <w:b/>
                <w:bCs/>
                <w:noProof/>
              </w:rPr>
              <w:t>:</w:t>
            </w:r>
            <w:r w:rsidRPr="001E7904">
              <w:rPr>
                <w:bCs/>
                <w:noProof/>
              </w:rPr>
              <w:t xml:space="preserve"> 6501307562</w:t>
            </w:r>
          </w:p>
          <w:p w:rsidR="00837D6B" w:rsidRPr="001E7904" w:rsidRDefault="00B4161C" w:rsidP="00837D6B">
            <w:pPr>
              <w:keepLines/>
              <w:widowControl w:val="0"/>
              <w:suppressLineNumbers/>
              <w:autoSpaceDE w:val="0"/>
              <w:autoSpaceDN w:val="0"/>
              <w:spacing w:line="276" w:lineRule="auto"/>
              <w:jc w:val="both"/>
              <w:rPr>
                <w:bCs/>
                <w:noProof/>
              </w:rPr>
            </w:pPr>
            <w:r w:rsidRPr="00060DDB">
              <w:rPr>
                <w:b/>
                <w:bCs/>
                <w:noProof/>
              </w:rPr>
              <w:t>КПП</w:t>
            </w:r>
            <w:r w:rsidRPr="001E7904">
              <w:rPr>
                <w:b/>
                <w:bCs/>
                <w:noProof/>
              </w:rPr>
              <w:t>:</w:t>
            </w:r>
            <w:r w:rsidRPr="001E7904">
              <w:rPr>
                <w:bCs/>
                <w:noProof/>
              </w:rPr>
              <w:t xml:space="preserve"> 650101001 </w:t>
            </w:r>
          </w:p>
          <w:p w:rsidR="00837D6B" w:rsidRPr="001E7904" w:rsidRDefault="00B4161C" w:rsidP="00837D6B">
            <w:pPr>
              <w:keepLines/>
              <w:widowControl w:val="0"/>
              <w:suppressLineNumbers/>
              <w:autoSpaceDE w:val="0"/>
              <w:autoSpaceDN w:val="0"/>
              <w:spacing w:line="276" w:lineRule="auto"/>
              <w:jc w:val="both"/>
              <w:rPr>
                <w:bCs/>
                <w:noProof/>
              </w:rPr>
            </w:pPr>
            <w:r w:rsidRPr="00060DDB">
              <w:rPr>
                <w:b/>
                <w:bCs/>
                <w:noProof/>
              </w:rPr>
              <w:t>БИК</w:t>
            </w:r>
            <w:r w:rsidRPr="001E7904">
              <w:rPr>
                <w:b/>
                <w:bCs/>
                <w:noProof/>
              </w:rPr>
              <w:t>:</w:t>
            </w:r>
            <w:r w:rsidRPr="001E7904">
              <w:rPr>
                <w:bCs/>
                <w:noProof/>
              </w:rPr>
              <w:t xml:space="preserve"> 016401800</w:t>
            </w:r>
          </w:p>
          <w:p w:rsidR="00837D6B" w:rsidRPr="001E7904" w:rsidRDefault="00B4161C" w:rsidP="00837D6B">
            <w:pPr>
              <w:keepLines/>
              <w:widowControl w:val="0"/>
              <w:suppressLineNumbers/>
              <w:autoSpaceDE w:val="0"/>
              <w:autoSpaceDN w:val="0"/>
              <w:spacing w:line="276" w:lineRule="auto"/>
              <w:jc w:val="both"/>
            </w:pPr>
            <w:r w:rsidRPr="00060DDB">
              <w:rPr>
                <w:b/>
                <w:bCs/>
                <w:noProof/>
              </w:rPr>
              <w:t>КБК</w:t>
            </w:r>
            <w:r w:rsidRPr="001E7904">
              <w:rPr>
                <w:b/>
                <w:bCs/>
                <w:noProof/>
              </w:rPr>
              <w:t>:</w:t>
            </w:r>
            <w:r w:rsidRPr="001E7904">
              <w:rPr>
                <w:bCs/>
                <w:noProof/>
              </w:rPr>
              <w:t xml:space="preserve"> </w:t>
            </w:r>
          </w:p>
          <w:p w:rsidR="00837D6B" w:rsidRPr="001E7904" w:rsidRDefault="00B4161C" w:rsidP="00837D6B">
            <w:pPr>
              <w:keepLines/>
              <w:widowControl w:val="0"/>
              <w:suppressLineNumbers/>
              <w:autoSpaceDE w:val="0"/>
              <w:autoSpaceDN w:val="0"/>
              <w:spacing w:line="276" w:lineRule="auto"/>
              <w:jc w:val="both"/>
              <w:rPr>
                <w:bCs/>
                <w:noProof/>
              </w:rPr>
            </w:pPr>
            <w:r w:rsidRPr="00060DDB">
              <w:rPr>
                <w:b/>
              </w:rPr>
              <w:t>ОКТМО</w:t>
            </w:r>
            <w:r w:rsidRPr="001E7904">
              <w:rPr>
                <w:b/>
              </w:rPr>
              <w:t>:</w:t>
            </w:r>
            <w:r w:rsidRPr="001E7904">
              <w:t xml:space="preserve"> </w:t>
            </w:r>
            <w:r w:rsidRPr="001E7904">
              <w:rPr>
                <w:bCs/>
                <w:noProof/>
              </w:rPr>
              <w:t>64701000001</w:t>
            </w:r>
          </w:p>
          <w:p w:rsidR="00837D6B" w:rsidRPr="005E6696" w:rsidRDefault="00B4161C" w:rsidP="00837D6B">
            <w:pPr>
              <w:keepLines/>
              <w:widowControl w:val="0"/>
              <w:suppressLineNumbers/>
              <w:autoSpaceDE w:val="0"/>
              <w:autoSpaceDN w:val="0"/>
              <w:spacing w:line="276" w:lineRule="auto"/>
              <w:jc w:val="both"/>
            </w:pPr>
            <w:r w:rsidRPr="00060DDB">
              <w:rPr>
                <w:b/>
                <w:bCs/>
                <w:noProof/>
              </w:rPr>
              <w:t>лицевой</w:t>
            </w:r>
            <w:r w:rsidRPr="005E6696">
              <w:rPr>
                <w:b/>
                <w:bCs/>
                <w:noProof/>
              </w:rPr>
              <w:t xml:space="preserve"> </w:t>
            </w:r>
            <w:r w:rsidRPr="00060DDB">
              <w:rPr>
                <w:b/>
                <w:bCs/>
                <w:noProof/>
              </w:rPr>
              <w:t>счет</w:t>
            </w:r>
            <w:r w:rsidRPr="005E6696">
              <w:rPr>
                <w:b/>
                <w:bCs/>
                <w:noProof/>
              </w:rPr>
              <w:t>:</w:t>
            </w:r>
            <w:r w:rsidRPr="005E6696">
              <w:rPr>
                <w:bCs/>
                <w:noProof/>
              </w:rPr>
              <w:t xml:space="preserve"> 05059009090</w:t>
            </w:r>
          </w:p>
          <w:p w:rsidR="00837D6B" w:rsidRDefault="00B4161C" w:rsidP="00837D6B">
            <w:pPr>
              <w:keepLines/>
              <w:widowControl w:val="0"/>
              <w:suppressLineNumbers/>
              <w:autoSpaceDE w:val="0"/>
              <w:spacing w:line="276" w:lineRule="auto"/>
              <w:ind w:right="88"/>
              <w:jc w:val="both"/>
            </w:pPr>
            <w:r w:rsidRPr="00060DDB">
              <w:rPr>
                <w:b/>
                <w:bCs/>
                <w:noProof/>
              </w:rPr>
              <w:t>расчетный</w:t>
            </w:r>
            <w:r w:rsidRPr="005E6696">
              <w:rPr>
                <w:b/>
                <w:bCs/>
                <w:noProof/>
              </w:rPr>
              <w:t xml:space="preserve"> </w:t>
            </w:r>
            <w:r w:rsidRPr="00060DDB">
              <w:rPr>
                <w:b/>
                <w:bCs/>
                <w:noProof/>
              </w:rPr>
              <w:t>счет</w:t>
            </w:r>
            <w:r w:rsidRPr="005E6696">
              <w:rPr>
                <w:b/>
                <w:bCs/>
                <w:noProof/>
              </w:rPr>
              <w:t>:</w:t>
            </w:r>
            <w:r w:rsidRPr="005E6696">
              <w:rPr>
                <w:bCs/>
                <w:noProof/>
              </w:rPr>
              <w:t xml:space="preserve"> 03222643640000006100</w:t>
            </w:r>
          </w:p>
          <w:p w:rsidR="00837D6B" w:rsidRDefault="00B4161C" w:rsidP="00837D6B">
            <w:pPr>
              <w:keepLines/>
              <w:widowControl w:val="0"/>
              <w:suppressLineNumbers/>
              <w:autoSpaceDE w:val="0"/>
              <w:autoSpaceDN w:val="0"/>
              <w:spacing w:line="276" w:lineRule="auto"/>
              <w:jc w:val="both"/>
            </w:pPr>
            <w:r w:rsidRPr="00060DDB">
              <w:rPr>
                <w:bCs/>
                <w:i/>
                <w:noProof/>
              </w:rPr>
              <w:t>В назначении платежа обязательно указать: «обеспечение исполнения контракта</w:t>
            </w:r>
            <w:r>
              <w:rPr>
                <w:bCs/>
                <w:i/>
                <w:noProof/>
              </w:rPr>
              <w:t xml:space="preserve"> /</w:t>
            </w:r>
            <w:r>
              <w:rPr>
                <w:bCs/>
                <w:i/>
                <w:iCs/>
              </w:rPr>
              <w:t xml:space="preserve"> обеспечение гарантийных обязательств</w:t>
            </w:r>
            <w:r w:rsidRPr="00060DDB">
              <w:rPr>
                <w:bCs/>
                <w:i/>
                <w:noProof/>
              </w:rPr>
              <w:t>, № извещения аукциона, предмет закупки»</w:t>
            </w:r>
            <w:r>
              <w:rPr>
                <w:bCs/>
                <w:shd w:val="clear" w:color="auto" w:fill="FFFFFF"/>
              </w:rPr>
              <w:t>.</w:t>
            </w:r>
          </w:p>
          <w:p w:rsidR="00F71FD3" w:rsidRPr="0062327B" w:rsidRDefault="00F71FD3" w:rsidP="00837D6B">
            <w:pPr>
              <w:keepLines/>
              <w:widowControl w:val="0"/>
              <w:suppressLineNumbers/>
              <w:autoSpaceDE w:val="0"/>
              <w:autoSpaceDN w:val="0"/>
              <w:spacing w:line="276" w:lineRule="auto"/>
              <w:jc w:val="both"/>
            </w:pPr>
          </w:p>
          <w:p w:rsidR="001B3BC7" w:rsidRPr="00EB5729" w:rsidRDefault="00C030FD" w:rsidP="00837D6B">
            <w:pPr>
              <w:keepLines/>
              <w:widowControl w:val="0"/>
              <w:suppressLineNumbers/>
              <w:autoSpaceDE w:val="0"/>
              <w:autoSpaceDN w:val="0"/>
              <w:spacing w:line="276" w:lineRule="auto"/>
              <w:jc w:val="both"/>
            </w:pPr>
          </w:p>
        </w:tc>
      </w:tr>
      <w:tr w:rsidR="00F71FD3" w:rsidTr="005E6696">
        <w:trPr>
          <w:trHeight w:val="197"/>
        </w:trPr>
        <w:tc>
          <w:tcPr>
            <w:tcW w:w="745" w:type="dxa"/>
            <w:tcBorders>
              <w:top w:val="single" w:sz="4" w:space="0" w:color="auto"/>
              <w:left w:val="single" w:sz="4" w:space="0" w:color="auto"/>
              <w:bottom w:val="single" w:sz="4" w:space="0" w:color="auto"/>
              <w:right w:val="single" w:sz="4" w:space="0" w:color="auto"/>
            </w:tcBorders>
          </w:tcPr>
          <w:p w:rsidR="00C75110" w:rsidRPr="004871A5" w:rsidRDefault="00B4161C" w:rsidP="00051EE3">
            <w:pPr>
              <w:autoSpaceDE w:val="0"/>
              <w:autoSpaceDN w:val="0"/>
              <w:spacing w:line="276" w:lineRule="auto"/>
              <w:jc w:val="both"/>
              <w:outlineLvl w:val="2"/>
            </w:pPr>
            <w:r>
              <w:lastRenderedPageBreak/>
              <w:t>22</w:t>
            </w:r>
          </w:p>
        </w:tc>
        <w:tc>
          <w:tcPr>
            <w:tcW w:w="3309" w:type="dxa"/>
            <w:tcBorders>
              <w:top w:val="single" w:sz="4" w:space="0" w:color="auto"/>
              <w:left w:val="single" w:sz="4" w:space="0" w:color="auto"/>
              <w:bottom w:val="single" w:sz="4" w:space="0" w:color="auto"/>
              <w:right w:val="single" w:sz="4" w:space="0" w:color="auto"/>
            </w:tcBorders>
          </w:tcPr>
          <w:p w:rsidR="00C75110" w:rsidRPr="004871A5" w:rsidRDefault="00B4161C" w:rsidP="00C75110">
            <w:pPr>
              <w:spacing w:line="276" w:lineRule="auto"/>
              <w:jc w:val="both"/>
            </w:pPr>
            <w:r w:rsidRPr="004871A5">
              <w:t>Возможность одностороннего отказа от исполнения контракта</w:t>
            </w:r>
          </w:p>
        </w:tc>
        <w:tc>
          <w:tcPr>
            <w:tcW w:w="6764" w:type="dxa"/>
            <w:tcBorders>
              <w:top w:val="single" w:sz="4" w:space="0" w:color="auto"/>
              <w:left w:val="single" w:sz="4" w:space="0" w:color="auto"/>
              <w:bottom w:val="single" w:sz="4" w:space="0" w:color="auto"/>
              <w:right w:val="single" w:sz="4" w:space="0" w:color="auto"/>
            </w:tcBorders>
            <w:vAlign w:val="center"/>
          </w:tcPr>
          <w:p w:rsidR="00C75110" w:rsidRPr="00951A70" w:rsidRDefault="00B4161C" w:rsidP="00C75110">
            <w:pPr>
              <w:autoSpaceDE w:val="0"/>
              <w:adjustRightInd w:val="0"/>
              <w:spacing w:line="276" w:lineRule="auto"/>
            </w:pPr>
            <w:r>
              <w:rPr>
                <w:color w:val="000000"/>
                <w:spacing w:val="-8"/>
              </w:rPr>
              <w:t>В соответствии с проектом Контракта</w:t>
            </w:r>
          </w:p>
        </w:tc>
      </w:tr>
      <w:tr w:rsidR="00F71FD3" w:rsidTr="005E6696">
        <w:tc>
          <w:tcPr>
            <w:tcW w:w="745" w:type="dxa"/>
            <w:tcBorders>
              <w:top w:val="single" w:sz="4" w:space="0" w:color="auto"/>
              <w:left w:val="single" w:sz="4" w:space="0" w:color="auto"/>
              <w:bottom w:val="single" w:sz="4" w:space="0" w:color="auto"/>
              <w:right w:val="single" w:sz="4" w:space="0" w:color="auto"/>
            </w:tcBorders>
          </w:tcPr>
          <w:p w:rsidR="00C75110" w:rsidRPr="004871A5" w:rsidRDefault="00B4161C" w:rsidP="00C75110">
            <w:pPr>
              <w:spacing w:line="276" w:lineRule="auto"/>
              <w:jc w:val="both"/>
            </w:pPr>
            <w:r>
              <w:t>23</w:t>
            </w:r>
          </w:p>
        </w:tc>
        <w:tc>
          <w:tcPr>
            <w:tcW w:w="3309" w:type="dxa"/>
            <w:tcBorders>
              <w:top w:val="single" w:sz="4" w:space="0" w:color="auto"/>
              <w:left w:val="single" w:sz="4" w:space="0" w:color="auto"/>
              <w:bottom w:val="single" w:sz="4" w:space="0" w:color="auto"/>
              <w:right w:val="single" w:sz="4" w:space="0" w:color="auto"/>
            </w:tcBorders>
          </w:tcPr>
          <w:p w:rsidR="00C75110" w:rsidRPr="004871A5" w:rsidRDefault="00B4161C" w:rsidP="00C75110">
            <w:pPr>
              <w:spacing w:line="276" w:lineRule="auto"/>
              <w:jc w:val="both"/>
            </w:pPr>
            <w:r w:rsidRPr="004871A5">
              <w:t>Информация о банковском сопровождении контракта</w:t>
            </w:r>
          </w:p>
        </w:tc>
        <w:tc>
          <w:tcPr>
            <w:tcW w:w="6764" w:type="dxa"/>
            <w:tcBorders>
              <w:top w:val="single" w:sz="4" w:space="0" w:color="auto"/>
              <w:left w:val="single" w:sz="4" w:space="0" w:color="auto"/>
              <w:bottom w:val="single" w:sz="4" w:space="0" w:color="auto"/>
              <w:right w:val="single" w:sz="4" w:space="0" w:color="auto"/>
            </w:tcBorders>
          </w:tcPr>
          <w:p w:rsidR="00C75110" w:rsidRPr="00D02A47" w:rsidRDefault="00B4161C" w:rsidP="00C75110">
            <w:pPr>
              <w:spacing w:line="276" w:lineRule="auto"/>
            </w:pPr>
            <w:r>
              <w:rPr>
                <w:noProof/>
              </w:rPr>
              <w:t>банковское или</w:t>
            </w:r>
            <w:r w:rsidRPr="006F5326">
              <w:rPr>
                <w:noProof/>
              </w:rPr>
              <w:t xml:space="preserve"> казначейское сопровождение не требуется</w:t>
            </w:r>
          </w:p>
        </w:tc>
      </w:tr>
      <w:tr w:rsidR="00F71FD3" w:rsidTr="005E6696">
        <w:tc>
          <w:tcPr>
            <w:tcW w:w="745" w:type="dxa"/>
            <w:tcBorders>
              <w:top w:val="single" w:sz="4" w:space="0" w:color="auto"/>
              <w:left w:val="single" w:sz="4" w:space="0" w:color="auto"/>
              <w:bottom w:val="single" w:sz="4" w:space="0" w:color="auto"/>
              <w:right w:val="single" w:sz="4" w:space="0" w:color="auto"/>
            </w:tcBorders>
          </w:tcPr>
          <w:p w:rsidR="00C75110" w:rsidRPr="006A5A59" w:rsidRDefault="00B4161C" w:rsidP="00C75110">
            <w:pPr>
              <w:spacing w:line="276" w:lineRule="auto"/>
              <w:jc w:val="both"/>
            </w:pPr>
            <w:r>
              <w:t>24</w:t>
            </w:r>
          </w:p>
        </w:tc>
        <w:tc>
          <w:tcPr>
            <w:tcW w:w="3309" w:type="dxa"/>
            <w:tcBorders>
              <w:top w:val="single" w:sz="4" w:space="0" w:color="auto"/>
              <w:left w:val="single" w:sz="4" w:space="0" w:color="auto"/>
              <w:bottom w:val="single" w:sz="4" w:space="0" w:color="auto"/>
              <w:right w:val="single" w:sz="4" w:space="0" w:color="auto"/>
            </w:tcBorders>
            <w:shd w:val="clear" w:color="auto" w:fill="FFFFFF"/>
          </w:tcPr>
          <w:p w:rsidR="00C75110" w:rsidRPr="008213C4" w:rsidRDefault="00B4161C" w:rsidP="00C75110">
            <w:pPr>
              <w:spacing w:line="276" w:lineRule="auto"/>
              <w:jc w:val="both"/>
            </w:pPr>
            <w:r>
              <w:t>Порядок применения официального курса иностранной валюты к рублю РФ, установленного ЦБ Российской Федерации и используемого при оплате контракта</w:t>
            </w:r>
          </w:p>
        </w:tc>
        <w:tc>
          <w:tcPr>
            <w:tcW w:w="6764" w:type="dxa"/>
            <w:tcBorders>
              <w:top w:val="single" w:sz="4" w:space="0" w:color="auto"/>
              <w:left w:val="single" w:sz="4" w:space="0" w:color="auto"/>
              <w:bottom w:val="single" w:sz="4" w:space="0" w:color="auto"/>
              <w:right w:val="single" w:sz="4" w:space="0" w:color="auto"/>
            </w:tcBorders>
          </w:tcPr>
          <w:p w:rsidR="00C75110" w:rsidRPr="008213C4" w:rsidRDefault="00B4161C" w:rsidP="00A415AF">
            <w:pPr>
              <w:keepLines/>
              <w:widowControl w:val="0"/>
              <w:suppressLineNumbers/>
              <w:autoSpaceDE w:val="0"/>
              <w:autoSpaceDN w:val="0"/>
              <w:spacing w:line="276" w:lineRule="auto"/>
              <w:rPr>
                <w:noProof/>
              </w:rPr>
            </w:pPr>
            <w:r>
              <w:rPr>
                <w:noProof/>
              </w:rPr>
              <w:t>При расчетах иностранная валюта не используется.</w:t>
            </w:r>
          </w:p>
        </w:tc>
      </w:tr>
      <w:tr w:rsidR="00F71FD3" w:rsidTr="005E6696">
        <w:tc>
          <w:tcPr>
            <w:tcW w:w="745" w:type="dxa"/>
            <w:tcBorders>
              <w:top w:val="single" w:sz="4" w:space="0" w:color="auto"/>
              <w:left w:val="single" w:sz="4" w:space="0" w:color="auto"/>
              <w:bottom w:val="single" w:sz="4" w:space="0" w:color="auto"/>
              <w:right w:val="single" w:sz="4" w:space="0" w:color="auto"/>
            </w:tcBorders>
          </w:tcPr>
          <w:p w:rsidR="00C75110" w:rsidRDefault="00B4161C" w:rsidP="00C75110">
            <w:pPr>
              <w:spacing w:line="276" w:lineRule="auto"/>
              <w:jc w:val="both"/>
            </w:pPr>
            <w:r>
              <w:t>25</w:t>
            </w:r>
          </w:p>
        </w:tc>
        <w:tc>
          <w:tcPr>
            <w:tcW w:w="3309" w:type="dxa"/>
            <w:tcBorders>
              <w:top w:val="single" w:sz="4" w:space="0" w:color="auto"/>
              <w:left w:val="single" w:sz="4" w:space="0" w:color="auto"/>
              <w:bottom w:val="single" w:sz="4" w:space="0" w:color="auto"/>
              <w:right w:val="single" w:sz="4" w:space="0" w:color="auto"/>
            </w:tcBorders>
            <w:shd w:val="clear" w:color="auto" w:fill="FFFFFF"/>
          </w:tcPr>
          <w:p w:rsidR="00C75110" w:rsidRPr="008213C4" w:rsidRDefault="00B4161C" w:rsidP="00C75110">
            <w:pPr>
              <w:spacing w:line="276" w:lineRule="auto"/>
              <w:jc w:val="both"/>
            </w:pPr>
            <w:r>
              <w:t>Информация о валюте используемой для формирования цены контракта и расчетов с поставщиками (подрядчиками, исполнителями)</w:t>
            </w:r>
          </w:p>
        </w:tc>
        <w:tc>
          <w:tcPr>
            <w:tcW w:w="6764" w:type="dxa"/>
            <w:tcBorders>
              <w:top w:val="single" w:sz="4" w:space="0" w:color="auto"/>
              <w:left w:val="single" w:sz="4" w:space="0" w:color="auto"/>
              <w:bottom w:val="single" w:sz="4" w:space="0" w:color="auto"/>
              <w:right w:val="single" w:sz="4" w:space="0" w:color="auto"/>
            </w:tcBorders>
          </w:tcPr>
          <w:p w:rsidR="00C75110" w:rsidRPr="00D77544" w:rsidRDefault="00B4161C" w:rsidP="00C75110">
            <w:pPr>
              <w:keepLines/>
              <w:widowControl w:val="0"/>
              <w:suppressLineNumbers/>
              <w:autoSpaceDE w:val="0"/>
              <w:autoSpaceDN w:val="0"/>
              <w:spacing w:line="276" w:lineRule="auto"/>
              <w:rPr>
                <w:lang w:val="en-US"/>
              </w:rPr>
            </w:pPr>
            <w:r>
              <w:rPr>
                <w:noProof/>
                <w:lang w:val="en-US"/>
              </w:rPr>
              <w:t>РОССИЙСКИЙ РУБЛЬ</w:t>
            </w:r>
          </w:p>
        </w:tc>
      </w:tr>
      <w:tr w:rsidR="00F71FD3" w:rsidTr="005E6696">
        <w:tc>
          <w:tcPr>
            <w:tcW w:w="745" w:type="dxa"/>
            <w:tcBorders>
              <w:top w:val="single" w:sz="4" w:space="0" w:color="auto"/>
              <w:left w:val="single" w:sz="4" w:space="0" w:color="auto"/>
              <w:bottom w:val="single" w:sz="4" w:space="0" w:color="auto"/>
              <w:right w:val="single" w:sz="4" w:space="0" w:color="auto"/>
            </w:tcBorders>
          </w:tcPr>
          <w:p w:rsidR="00C75110" w:rsidRDefault="00B4161C" w:rsidP="00C75110">
            <w:pPr>
              <w:spacing w:line="276" w:lineRule="auto"/>
              <w:jc w:val="both"/>
            </w:pPr>
            <w:r>
              <w:t>26</w:t>
            </w:r>
          </w:p>
        </w:tc>
        <w:tc>
          <w:tcPr>
            <w:tcW w:w="3309" w:type="dxa"/>
            <w:tcBorders>
              <w:top w:val="single" w:sz="4" w:space="0" w:color="auto"/>
              <w:left w:val="single" w:sz="4" w:space="0" w:color="auto"/>
              <w:bottom w:val="single" w:sz="4" w:space="0" w:color="auto"/>
              <w:right w:val="single" w:sz="4" w:space="0" w:color="auto"/>
            </w:tcBorders>
            <w:shd w:val="clear" w:color="auto" w:fill="FFFFFF"/>
          </w:tcPr>
          <w:p w:rsidR="00C75110" w:rsidRDefault="00B4161C" w:rsidP="006A5C2D">
            <w:pPr>
              <w:spacing w:line="276" w:lineRule="auto"/>
              <w:jc w:val="both"/>
            </w:pPr>
            <w:r w:rsidRPr="0062033A">
              <w:t>Формула цены контракта,  в случаях, установленных Правительством Российской Федерации</w:t>
            </w:r>
          </w:p>
        </w:tc>
        <w:tc>
          <w:tcPr>
            <w:tcW w:w="6764" w:type="dxa"/>
            <w:tcBorders>
              <w:top w:val="single" w:sz="4" w:space="0" w:color="auto"/>
              <w:left w:val="single" w:sz="4" w:space="0" w:color="auto"/>
              <w:bottom w:val="single" w:sz="4" w:space="0" w:color="auto"/>
              <w:right w:val="single" w:sz="4" w:space="0" w:color="auto"/>
            </w:tcBorders>
          </w:tcPr>
          <w:p w:rsidR="00C75110" w:rsidRDefault="00B4161C" w:rsidP="00C75110">
            <w:r>
              <w:rPr>
                <w:noProof/>
              </w:rPr>
              <w:t>Формула цены контракта указана в проекте контракта</w:t>
            </w:r>
          </w:p>
        </w:tc>
      </w:tr>
    </w:tbl>
    <w:p w:rsidR="00030C0B" w:rsidRPr="00C516F2" w:rsidRDefault="00C030FD" w:rsidP="00030C0B">
      <w:pPr>
        <w:suppressAutoHyphens w:val="0"/>
        <w:spacing w:after="160" w:line="259" w:lineRule="auto"/>
        <w:rPr>
          <w:rFonts w:eastAsia="Calibri"/>
          <w:noProof/>
          <w:lang w:eastAsia="en-US"/>
        </w:rPr>
      </w:pPr>
      <w:bookmarkStart w:id="4" w:name="_Toc205370595"/>
      <w:bookmarkStart w:id="5" w:name="_Toc179617113"/>
      <w:bookmarkStart w:id="6" w:name="_Ref167094951"/>
      <w:bookmarkStart w:id="7" w:name="_Ref167096457"/>
      <w:bookmarkStart w:id="8" w:name="_Ref167096467"/>
      <w:bookmarkStart w:id="9" w:name="_Ref167122393"/>
      <w:bookmarkStart w:id="10" w:name="_Ref167122428"/>
      <w:bookmarkStart w:id="11" w:name="_Toc179617105"/>
      <w:bookmarkStart w:id="12" w:name="_Toc205370587"/>
      <w:bookmarkEnd w:id="4"/>
      <w:bookmarkEnd w:id="5"/>
      <w:bookmarkEnd w:id="6"/>
      <w:bookmarkEnd w:id="7"/>
      <w:bookmarkEnd w:id="8"/>
      <w:bookmarkEnd w:id="9"/>
      <w:bookmarkEnd w:id="10"/>
      <w:bookmarkEnd w:id="11"/>
      <w:bookmarkEnd w:id="12"/>
    </w:p>
    <w:p w:rsidR="004E3683" w:rsidRDefault="00B4161C">
      <w:pPr>
        <w:suppressAutoHyphens w:val="0"/>
      </w:pPr>
      <w:r>
        <w:br w:type="page"/>
      </w:r>
    </w:p>
    <w:p w:rsidR="00F978EA" w:rsidRPr="006B7272" w:rsidRDefault="00B4161C" w:rsidP="00F978EA">
      <w:pPr>
        <w:jc w:val="center"/>
        <w:rPr>
          <w:rFonts w:eastAsia="Calibri"/>
          <w:b/>
        </w:rPr>
      </w:pPr>
      <w:r w:rsidRPr="006B7272">
        <w:rPr>
          <w:rFonts w:eastAsia="Calibri"/>
          <w:b/>
        </w:rPr>
        <w:lastRenderedPageBreak/>
        <w:t>Инструкция по заполнению заявки</w:t>
      </w:r>
    </w:p>
    <w:p w:rsidR="00F978EA" w:rsidRPr="006B7272" w:rsidRDefault="00C030FD" w:rsidP="00F978EA">
      <w:pPr>
        <w:jc w:val="center"/>
        <w:rPr>
          <w:rFonts w:eastAsia="Calibri"/>
          <w:b/>
        </w:rPr>
      </w:pPr>
    </w:p>
    <w:p w:rsidR="00F978EA" w:rsidRPr="006B7272" w:rsidRDefault="00B4161C" w:rsidP="00F978EA">
      <w:pPr>
        <w:ind w:firstLine="284"/>
        <w:jc w:val="both"/>
        <w:rPr>
          <w:rFonts w:eastAsia="Calibri"/>
        </w:rPr>
      </w:pPr>
      <w:r w:rsidRPr="006B7272">
        <w:rPr>
          <w:rFonts w:eastAsia="Calibri"/>
        </w:rPr>
        <w:t>Заявка на участие в закупке, подготовленная участником должна быть составлена на русском языке, если иное не предусмотрено описанием объекта закупки. Все документы, входящие в состав заявки должны иметь четко читаемый текст, не допускающий двусмысленных толкований.</w:t>
      </w:r>
    </w:p>
    <w:p w:rsidR="00F978EA" w:rsidRPr="006B7272" w:rsidRDefault="00B4161C" w:rsidP="00F978EA">
      <w:pPr>
        <w:ind w:firstLine="284"/>
        <w:jc w:val="both"/>
        <w:rPr>
          <w:rFonts w:eastAsia="Calibri"/>
        </w:rPr>
      </w:pPr>
      <w:r w:rsidRPr="006B7272">
        <w:rPr>
          <w:rFonts w:eastAsia="Calibri"/>
        </w:rPr>
        <w:t>Участник закупки заполняет заявку на участие в соответствии с порядком (регламентом) и требованиями, установленными оператором электронной площадки и/или порядком (регламентом) и требованиями установленным в Единой информационной системе в сфере закупок, а в случаях, предусмотренных законодательством - в структурированной форме.</w:t>
      </w:r>
    </w:p>
    <w:p w:rsidR="00F978EA" w:rsidRPr="006B7272" w:rsidRDefault="00B4161C" w:rsidP="00F978EA">
      <w:pPr>
        <w:ind w:firstLine="284"/>
        <w:jc w:val="both"/>
        <w:rPr>
          <w:rFonts w:eastAsia="Calibri"/>
        </w:rPr>
      </w:pPr>
      <w:r w:rsidRPr="006B7272">
        <w:rPr>
          <w:rFonts w:eastAsia="Calibri"/>
        </w:rPr>
        <w:t>Формирование и размещение на электронной площадке</w:t>
      </w:r>
      <w:r>
        <w:rPr>
          <w:rFonts w:eastAsia="Calibri"/>
        </w:rPr>
        <w:t xml:space="preserve"> </w:t>
      </w:r>
      <w:r w:rsidRPr="006B7272">
        <w:rPr>
          <w:rFonts w:eastAsia="Calibri"/>
        </w:rPr>
        <w:t>заявки на участие в закупке осуществляются в соответствии со следующими требованиями:</w:t>
      </w:r>
    </w:p>
    <w:p w:rsidR="00F978EA" w:rsidRPr="006B7272" w:rsidRDefault="00B4161C" w:rsidP="00F978EA">
      <w:pPr>
        <w:ind w:firstLine="284"/>
        <w:jc w:val="both"/>
        <w:rPr>
          <w:rFonts w:eastAsia="Calibri"/>
        </w:rPr>
      </w:pPr>
      <w:r w:rsidRPr="006B7272">
        <w:rPr>
          <w:rFonts w:eastAsia="Calibri"/>
        </w:rPr>
        <w:t>а) заявка на участие в закупке формируется участником закупки с использованием электронной площадки путем заполнения экранных форм ее веб-интерфейса и (или) приложения электронного документа, содержащего информацию, сформированную без использования электронной площадки, специализированной площадки, в том числе электронного образа бумажного документа (документа на бумажном носителе, преобразованного в электронную форму путем сканирования с сохранением его реквизитов в файле в формате PDF);</w:t>
      </w:r>
    </w:p>
    <w:p w:rsidR="00F978EA" w:rsidRPr="006B7272" w:rsidRDefault="00B4161C" w:rsidP="00F978EA">
      <w:pPr>
        <w:ind w:firstLine="284"/>
        <w:jc w:val="both"/>
        <w:rPr>
          <w:rFonts w:eastAsia="Calibri"/>
        </w:rPr>
      </w:pPr>
      <w:r w:rsidRPr="006B7272">
        <w:rPr>
          <w:rFonts w:eastAsia="Calibri"/>
        </w:rPr>
        <w:t>б) путем заполнения экранных форм веб-интерфейса электронной площадки, специализированной электронной площадки подлежат указанию:</w:t>
      </w:r>
    </w:p>
    <w:p w:rsidR="00F978EA" w:rsidRPr="006B7272" w:rsidRDefault="00B4161C" w:rsidP="00F978EA">
      <w:pPr>
        <w:ind w:firstLine="284"/>
        <w:jc w:val="both"/>
        <w:rPr>
          <w:rFonts w:eastAsia="Calibri"/>
        </w:rPr>
      </w:pPr>
      <w:r w:rsidRPr="006B7272">
        <w:rPr>
          <w:rFonts w:eastAsia="Calibri"/>
        </w:rPr>
        <w:t>- товарный знак (при наличии у товара товарного знака);</w:t>
      </w:r>
    </w:p>
    <w:p w:rsidR="00F978EA" w:rsidRPr="006B7272" w:rsidRDefault="00B4161C" w:rsidP="00F978EA">
      <w:pPr>
        <w:ind w:firstLine="284"/>
        <w:jc w:val="both"/>
        <w:rPr>
          <w:rFonts w:eastAsia="Calibri"/>
        </w:rPr>
      </w:pPr>
      <w:r w:rsidRPr="006B7272">
        <w:rPr>
          <w:rFonts w:eastAsia="Calibri"/>
        </w:rPr>
        <w:t>- характеристики предлагаемого участником закупки товара в части характеристик, содержащихся в извещении об осуществлении закупки в соответствии с пунктом 5 части 1 статьи 42 Закона № 44-ФЗ соответственно;</w:t>
      </w:r>
    </w:p>
    <w:p w:rsidR="00F978EA" w:rsidRPr="006B7272" w:rsidRDefault="00B4161C" w:rsidP="00F978EA">
      <w:pPr>
        <w:ind w:firstLine="284"/>
        <w:jc w:val="both"/>
        <w:rPr>
          <w:rFonts w:eastAsia="Calibri"/>
        </w:rPr>
      </w:pPr>
      <w:r w:rsidRPr="006B7272">
        <w:rPr>
          <w:rFonts w:eastAsia="Calibri"/>
        </w:rPr>
        <w:t>- наименование страны происхождения товара (в соответствии с Общероссийским классификатором стран мира);</w:t>
      </w:r>
    </w:p>
    <w:p w:rsidR="00F978EA" w:rsidRPr="006B7272" w:rsidRDefault="00B4161C" w:rsidP="00F978EA">
      <w:pPr>
        <w:ind w:firstLine="284"/>
        <w:jc w:val="both"/>
        <w:rPr>
          <w:rFonts w:eastAsia="Calibri"/>
        </w:rPr>
      </w:pPr>
      <w:r w:rsidRPr="006B7272">
        <w:rPr>
          <w:rFonts w:eastAsia="Calibri"/>
        </w:rPr>
        <w:t>- номер реестровой записи из реестра российской промышленной продукции, предусмотренного Федеральным законом «О промышленной политике в Российской Федерации», в отношении товара (в том числе поставляемого при выполнении закупаемых работ, оказании закупаемых услуг), указанного в позициях 1 - 145 приложения № 1 к постановлению Правительства Российской Федерации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 1875), позициях 1 - 433 приложения № 2 к Постановлению № 1875, если при осуществлении закупки применяются запрет и (или) ограничение, предусмотренные пунктом 1 Постановления № 1875, и в соответствии с абзацем четвертым настоящего подпункта страной происхождения товара указана Российская Федерация. В случае если в отношении такого товара постановлением Правительства Российской Федерации от 17 июля 2015 г. №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указывается совокупное количество баллов за выполнение (освоение) на территории Российской Федерации соответствующих операций (условий);</w:t>
      </w:r>
    </w:p>
    <w:p w:rsidR="00F978EA" w:rsidRPr="006B7272" w:rsidRDefault="00B4161C" w:rsidP="00F978EA">
      <w:pPr>
        <w:ind w:firstLine="284"/>
        <w:jc w:val="both"/>
        <w:rPr>
          <w:rFonts w:eastAsia="Calibri"/>
        </w:rPr>
      </w:pPr>
      <w:r w:rsidRPr="006B7272">
        <w:rPr>
          <w:rFonts w:eastAsia="Calibri"/>
        </w:rPr>
        <w:t>-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в отношении товара (в том числе поставляемого при выполнении закупаемых работ, оказании закупаемых услуг), указанного в позициях 1 - 145 приложения № 1 к Постановлению № 1875, позициях 1 - 433 приложения № 2 к Постановлению № 1875, если при осуществлении закупки применяются запрет и (или) ограничение, предусмотренные пунктом 1 Постановления № 1875, и в соответствии с абзацем четвертым настоящего подпункта страной происхождения товара указано государство - член Евразийского экономического союза, за исключением Российской Федерации. При этом указывается совокупное количество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установлены требования о совокупном количестве баллов за выполнение (освоение) на территории Евразийского экономического союза соответствующих операций (условий);</w:t>
      </w:r>
    </w:p>
    <w:p w:rsidR="00F978EA" w:rsidRPr="006B7272" w:rsidRDefault="00B4161C" w:rsidP="00F978EA">
      <w:pPr>
        <w:ind w:firstLine="284"/>
        <w:jc w:val="both"/>
        <w:rPr>
          <w:rFonts w:eastAsia="Calibri"/>
        </w:rPr>
      </w:pPr>
      <w:r w:rsidRPr="006B7272">
        <w:rPr>
          <w:rFonts w:eastAsia="Calibri"/>
        </w:rPr>
        <w:t xml:space="preserve">- порядковый номер реестровой записи из единого реестра российских программ для электронных вычислительных машин и баз данных в отношении программы для электронных вычислительных машин и (или) баз данных, указанных в позиции 146 приложения № 1 к Постановлению № 1875 (далее - программное обеспечение), если при осуществлении закупки применяется запрет, предусмотренный </w:t>
      </w:r>
      <w:r w:rsidRPr="006B7272">
        <w:rPr>
          <w:rFonts w:eastAsia="Calibri"/>
        </w:rPr>
        <w:lastRenderedPageBreak/>
        <w:t>пунктом 1 Постановления № 1875, страной происхождения программного обеспечения указана Российская Федерация;</w:t>
      </w:r>
    </w:p>
    <w:p w:rsidR="00F978EA" w:rsidRPr="006B7272" w:rsidRDefault="00B4161C" w:rsidP="00F978EA">
      <w:pPr>
        <w:ind w:firstLine="284"/>
        <w:jc w:val="both"/>
        <w:rPr>
          <w:rFonts w:eastAsia="Calibri"/>
        </w:rPr>
      </w:pPr>
      <w:r w:rsidRPr="006B7272">
        <w:rPr>
          <w:rFonts w:eastAsia="Calibri"/>
        </w:rPr>
        <w:t>- порядковый номер реестровой записи из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в отношении программного обеспечения, если при осуществлении закупки применяется запрет, предусмотренный пунктом 1 Постановления № 1875, страной происхождения программного обеспечения указано государство - член Евразийского экономического союза, за исключением Российской Федерации;</w:t>
      </w:r>
    </w:p>
    <w:p w:rsidR="00F978EA" w:rsidRPr="006B7272" w:rsidRDefault="00B4161C" w:rsidP="00F978EA">
      <w:pPr>
        <w:ind w:firstLine="284"/>
        <w:jc w:val="both"/>
        <w:rPr>
          <w:rFonts w:eastAsia="Calibri"/>
        </w:rPr>
      </w:pPr>
      <w:r w:rsidRPr="006B7272">
        <w:rPr>
          <w:rFonts w:eastAsia="Calibri"/>
        </w:rPr>
        <w:t xml:space="preserve">в) в случае </w:t>
      </w:r>
      <w:proofErr w:type="spellStart"/>
      <w:r w:rsidRPr="006B7272">
        <w:rPr>
          <w:rFonts w:eastAsia="Calibri"/>
        </w:rPr>
        <w:t>незаполнения</w:t>
      </w:r>
      <w:proofErr w:type="spellEnd"/>
      <w:r w:rsidRPr="006B7272">
        <w:rPr>
          <w:rFonts w:eastAsia="Calibri"/>
        </w:rPr>
        <w:t xml:space="preserve"> экранных форм веб-интерфейса электронной площадки, заявка на участие в закупке на электронной площадке, специализированной электронной площадке не формируется.</w:t>
      </w:r>
    </w:p>
    <w:p w:rsidR="00F978EA" w:rsidRPr="006B7272" w:rsidRDefault="00B4161C" w:rsidP="00F978EA">
      <w:pPr>
        <w:ind w:firstLine="284"/>
        <w:jc w:val="both"/>
        <w:rPr>
          <w:rFonts w:eastAsia="Calibri"/>
        </w:rPr>
      </w:pPr>
      <w:r w:rsidRPr="006B7272">
        <w:rPr>
          <w:rFonts w:eastAsia="Calibri"/>
        </w:rPr>
        <w:t>В случае наличия противоречий между данными, содержащимися в заявке участника в структурированном виде, и данными, содержащимися в приложенных к заявке документах, приоритет имеет информация, содержащаяся в заявке в структурированном виде.</w:t>
      </w:r>
    </w:p>
    <w:p w:rsidR="00F978EA" w:rsidRPr="006B7272" w:rsidRDefault="00B4161C" w:rsidP="00F978EA">
      <w:pPr>
        <w:ind w:firstLine="284"/>
        <w:jc w:val="both"/>
        <w:rPr>
          <w:rFonts w:eastAsia="Calibri"/>
        </w:rPr>
      </w:pPr>
      <w:r w:rsidRPr="006B7272">
        <w:rPr>
          <w:rFonts w:eastAsia="Calibri"/>
        </w:rPr>
        <w:t>При подаче информации участниками закупки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объекта закупки.</w:t>
      </w:r>
    </w:p>
    <w:p w:rsidR="00F978EA" w:rsidRPr="006B7272" w:rsidRDefault="00B4161C" w:rsidP="00F978EA">
      <w:pPr>
        <w:ind w:firstLine="284"/>
        <w:jc w:val="both"/>
        <w:rPr>
          <w:rFonts w:eastAsia="Calibri"/>
        </w:rPr>
      </w:pPr>
      <w:r w:rsidRPr="006B7272">
        <w:rPr>
          <w:rFonts w:eastAsia="Calibri"/>
        </w:rP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p>
    <w:p w:rsidR="00F978EA" w:rsidRPr="006B7272" w:rsidRDefault="00C030FD" w:rsidP="00F978EA">
      <w:pPr>
        <w:ind w:firstLine="284"/>
        <w:jc w:val="both"/>
        <w:rPr>
          <w:rFonts w:eastAsia="Calibri"/>
        </w:rPr>
      </w:pPr>
    </w:p>
    <w:p w:rsidR="00F978EA" w:rsidRPr="006B7272" w:rsidRDefault="00B4161C" w:rsidP="00F978EA">
      <w:pPr>
        <w:jc w:val="center"/>
        <w:rPr>
          <w:rFonts w:eastAsia="Calibri"/>
          <w:b/>
        </w:rPr>
      </w:pPr>
      <w:r w:rsidRPr="006B7272">
        <w:rPr>
          <w:rFonts w:eastAsia="Calibri"/>
          <w:b/>
        </w:rPr>
        <w:t>Исключающие и дополняющие положения</w:t>
      </w:r>
    </w:p>
    <w:p w:rsidR="00F978EA" w:rsidRPr="006B7272" w:rsidRDefault="00B4161C" w:rsidP="00F978EA">
      <w:pPr>
        <w:ind w:firstLine="284"/>
        <w:jc w:val="both"/>
        <w:rPr>
          <w:rFonts w:eastAsia="Calibri"/>
        </w:rPr>
      </w:pPr>
      <w:r w:rsidRPr="006B7272">
        <w:rPr>
          <w:rFonts w:eastAsia="Calibri"/>
        </w:rPr>
        <w:t xml:space="preserve">1. Наличие сведений в «ОПИСАНИИ ОБЪЕКТА ЗАКУПКИ» о производственных мощностях, технологическом оборудовании, трудовых, финансовых и других ресурсов носит информационный характер и не является требованием к участнику закупки о наличии у него соответствующих ресурсов за исключением случаев, когда такие требования установлены </w:t>
      </w:r>
      <w:r>
        <w:rPr>
          <w:rFonts w:eastAsia="Calibri"/>
        </w:rPr>
        <w:t>Законом № 44-ФЗ</w:t>
      </w:r>
      <w:r w:rsidRPr="006B7272">
        <w:rPr>
          <w:rFonts w:eastAsia="Calibri"/>
        </w:rPr>
        <w:t>.</w:t>
      </w:r>
    </w:p>
    <w:p w:rsidR="00F978EA" w:rsidRPr="006B7272" w:rsidRDefault="00B4161C" w:rsidP="00F978EA">
      <w:pPr>
        <w:ind w:firstLine="284"/>
        <w:jc w:val="both"/>
        <w:rPr>
          <w:rFonts w:eastAsia="Calibri"/>
        </w:rPr>
      </w:pPr>
      <w:r w:rsidRPr="006B7272">
        <w:rPr>
          <w:rFonts w:eastAsia="Calibri"/>
        </w:rPr>
        <w:t>2. Наименования товарного знака, модели, знака обслуживания, фирменного наименования, патентов, технических условий на товар, полезных моделей, промышленных образцов, завода – изготовителя, производителя товара, страны происхождения товара по тексту не читать или читать в сопровождении слов «или эквивалент», если иные условия прямо не предусмотрены описанием объекта закупки.</w:t>
      </w:r>
    </w:p>
    <w:p w:rsidR="00F978EA" w:rsidRPr="006B7272" w:rsidRDefault="00B4161C" w:rsidP="00F978EA">
      <w:pPr>
        <w:ind w:firstLine="284"/>
        <w:jc w:val="both"/>
        <w:rPr>
          <w:rFonts w:eastAsia="Calibri"/>
        </w:rPr>
      </w:pPr>
      <w:r w:rsidRPr="006B7272">
        <w:rPr>
          <w:rFonts w:eastAsia="Calibri"/>
        </w:rPr>
        <w:t>3. В случае, если описание объекта закупки содержит указания, ссылки на недействующие, утратившие силу нормативные документы, ГОСТы, СНиПы, Своды правил и т.д., следует применять действующие документы, в том числе введенные взамен утратившим силу. В случае если, по какой – либо причине, в том числе, в результате технической ошибки (опечатки), описание объекта закупки содержит указания, ссылки на несуществующие или недействующие нормативные документы, ГОСТы, СНиПы, Своды правил и т.д., то руководство такими документами не осуществляется. В случае, если в описании объекта закупки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показатели, требования, условные обозначения и терминология - заказчик руководствовался показателями, требованиями, условными обозначениями и терминологией, которые в наибольшей степени будут отвечать целям эффективного использования источников финансирования, предотвращения злоупотреблений в сфере закупок, обусловлены потребностью заказчика и  необходимостью достижения заданных результатов обеспечения государственных и муниципальных нужд, в соответствии с основным принципом контрактной системы, продекларированном в статье 12 Закона № 44-ФЗ.</w:t>
      </w:r>
    </w:p>
    <w:p w:rsidR="00F978EA" w:rsidRPr="006B7272" w:rsidRDefault="00B4161C" w:rsidP="00F978EA">
      <w:pPr>
        <w:ind w:firstLine="284"/>
        <w:jc w:val="both"/>
        <w:rPr>
          <w:rFonts w:eastAsia="Calibri"/>
        </w:rPr>
      </w:pPr>
      <w:r w:rsidRPr="006B7272">
        <w:rPr>
          <w:rFonts w:eastAsia="Calibri"/>
        </w:rPr>
        <w:t>4. Количество поставляемого товара не является качественной, функциональной, технической и качественной характеристикой поставляемого товара. При подаче заявки участник закупки дает свое согласие с применением программно-аппаратных средств электронной площадки на поставку товара, выполнение работы с использованием товара на условиях или оказание услуги с использованием товара на условиях, предусмотренных описанием объекта закупки и не подлежащих изменению по результатам проведения закупки (в том числе, в части количества поставляемого товара).</w:t>
      </w:r>
    </w:p>
    <w:p w:rsidR="00F978EA" w:rsidRPr="006B7272" w:rsidRDefault="00B4161C" w:rsidP="00F978EA">
      <w:pPr>
        <w:ind w:firstLine="284"/>
        <w:jc w:val="both"/>
        <w:rPr>
          <w:rFonts w:eastAsia="Calibri"/>
        </w:rPr>
      </w:pPr>
      <w:r w:rsidRPr="006B7272">
        <w:rPr>
          <w:rFonts w:eastAsia="Calibri"/>
        </w:rPr>
        <w:t>5. Если в описании объекта закупки не указаны единицы измерения размеров, следует считать, что они указаны в миллиметрах, если не указаны единицы измерения температуры, следует считать, что они установлены в градусах Цельсия, если не указаны единицы измерения веса (массы), следует считать, что они установлены в килограммах.</w:t>
      </w:r>
    </w:p>
    <w:p w:rsidR="00F978EA" w:rsidRPr="006B7272" w:rsidRDefault="00B4161C" w:rsidP="00F978EA">
      <w:pPr>
        <w:ind w:firstLine="284"/>
        <w:jc w:val="both"/>
        <w:rPr>
          <w:rFonts w:eastAsia="Calibri"/>
        </w:rPr>
      </w:pPr>
      <w:r w:rsidRPr="006B7272">
        <w:rPr>
          <w:rFonts w:eastAsia="Calibri"/>
        </w:rPr>
        <w:t xml:space="preserve">6. В случае указания габаритных размеров в виде: «Ш/В/Г/Т», «Ш х </w:t>
      </w:r>
      <w:proofErr w:type="gramStart"/>
      <w:r w:rsidRPr="006B7272">
        <w:rPr>
          <w:rFonts w:eastAsia="Calibri"/>
        </w:rPr>
        <w:t>В</w:t>
      </w:r>
      <w:proofErr w:type="gramEnd"/>
      <w:r w:rsidRPr="006B7272">
        <w:rPr>
          <w:rFonts w:eastAsia="Calibri"/>
        </w:rPr>
        <w:t xml:space="preserve"> х Г х Т», «Ш/В/Г», «Ш х В х Г», «Ш/В/Д», «Ш х В х Д», или в любой иной конструкции, где «Ш», «В», «Г», «Т», «Д» - числовые значения, следует считать, что данные обозначения означают: Ш - Ширину, В - Высоту, Г - Глубину, Т- толщину, Д – длину.</w:t>
      </w:r>
    </w:p>
    <w:p w:rsidR="00F978EA" w:rsidRPr="006B7272" w:rsidRDefault="00B4161C" w:rsidP="00F978EA">
      <w:pPr>
        <w:ind w:firstLine="284"/>
        <w:jc w:val="both"/>
        <w:rPr>
          <w:rFonts w:eastAsia="Calibri"/>
        </w:rPr>
      </w:pPr>
      <w:r w:rsidRPr="006B7272">
        <w:rPr>
          <w:rFonts w:eastAsia="Calibri"/>
        </w:rPr>
        <w:lastRenderedPageBreak/>
        <w:t xml:space="preserve">7. При подготовке заявки следует учесть отображение в текстовой части описания объекта закупки надстрочных знаков в общей строке. В связи с этим надстрочные знаки следует читать как: «2» - «квадратный», «3» – «кубический», «о» – «градус» и </w:t>
      </w:r>
      <w:proofErr w:type="gramStart"/>
      <w:r w:rsidRPr="006B7272">
        <w:rPr>
          <w:rFonts w:eastAsia="Calibri"/>
        </w:rPr>
        <w:t>т.д. Например</w:t>
      </w:r>
      <w:proofErr w:type="gramEnd"/>
      <w:r w:rsidRPr="006B7272">
        <w:rPr>
          <w:rFonts w:eastAsia="Calibri"/>
        </w:rPr>
        <w:t>, «м2» следует читать как «метр квадратный», «м3» -  читать как «метр кубический», «</w:t>
      </w:r>
      <w:proofErr w:type="spellStart"/>
      <w:r w:rsidRPr="006B7272">
        <w:rPr>
          <w:rFonts w:eastAsia="Calibri"/>
        </w:rPr>
        <w:t>оС</w:t>
      </w:r>
      <w:proofErr w:type="spellEnd"/>
      <w:r w:rsidRPr="006B7272">
        <w:rPr>
          <w:rFonts w:eastAsia="Calibri"/>
        </w:rPr>
        <w:t>» следует читать как «градус Цельсия».</w:t>
      </w:r>
    </w:p>
    <w:p w:rsidR="00F978EA" w:rsidRPr="006B7272" w:rsidRDefault="00B4161C" w:rsidP="00F978EA">
      <w:pPr>
        <w:ind w:firstLine="284"/>
        <w:jc w:val="both"/>
        <w:rPr>
          <w:rFonts w:eastAsia="Calibri"/>
        </w:rPr>
      </w:pPr>
      <w:r w:rsidRPr="006B7272">
        <w:rPr>
          <w:rFonts w:eastAsia="Calibri"/>
        </w:rPr>
        <w:t>8. В случае, если описание объекта закупки (в соответствии с особенностями формирования описания товара в федеральном каталоге товаров, работ, услуг) содержит характеристики товара в сопровождении слов «неважно», «не важно» (например: «</w:t>
      </w:r>
      <w:proofErr w:type="spellStart"/>
      <w:r w:rsidRPr="006B7272">
        <w:rPr>
          <w:rFonts w:eastAsia="Calibri"/>
        </w:rPr>
        <w:t>МРТсовместимость</w:t>
      </w:r>
      <w:proofErr w:type="spellEnd"/>
      <w:r w:rsidRPr="006B7272">
        <w:rPr>
          <w:rFonts w:eastAsia="Calibri"/>
        </w:rPr>
        <w:t xml:space="preserve"> – неважно»), участник закупки в заявке может по своему выбору: оставить данную характеристику без изменений (например: «</w:t>
      </w:r>
      <w:proofErr w:type="spellStart"/>
      <w:r w:rsidRPr="006B7272">
        <w:rPr>
          <w:rFonts w:eastAsia="Calibri"/>
        </w:rPr>
        <w:t>МРТсовместимость</w:t>
      </w:r>
      <w:proofErr w:type="spellEnd"/>
      <w:r w:rsidRPr="006B7272">
        <w:rPr>
          <w:rFonts w:eastAsia="Calibri"/>
        </w:rPr>
        <w:t xml:space="preserve"> – неважно») или указать точное значение такой характеристики (например: «</w:t>
      </w:r>
      <w:proofErr w:type="spellStart"/>
      <w:r w:rsidRPr="006B7272">
        <w:rPr>
          <w:rFonts w:eastAsia="Calibri"/>
        </w:rPr>
        <w:t>МРТсовместимость</w:t>
      </w:r>
      <w:proofErr w:type="spellEnd"/>
      <w:r w:rsidRPr="006B7272">
        <w:rPr>
          <w:rFonts w:eastAsia="Calibri"/>
        </w:rPr>
        <w:t xml:space="preserve"> – наличие») или исключить ее указание в заявке. Во всех указанных случаях данные действия участника будут рассматриваться как правомерные, в связи с тем, что данная характеристика не имеет существенного значения для заказчика.</w:t>
      </w:r>
    </w:p>
    <w:p w:rsidR="00F978EA" w:rsidRPr="006B7272" w:rsidRDefault="00B4161C" w:rsidP="00F978EA">
      <w:pPr>
        <w:ind w:firstLine="284"/>
        <w:jc w:val="both"/>
        <w:rPr>
          <w:rFonts w:eastAsia="Calibri"/>
        </w:rPr>
      </w:pPr>
      <w:r w:rsidRPr="006B7272">
        <w:rPr>
          <w:rFonts w:eastAsia="Calibri"/>
        </w:rPr>
        <w:t>9. В случае осуществления закупки медицинских изделий, участник закупки заполняет заявку на участие в соответствии с Инструкцией по заполнению заявки, описанием объекта закупки, а также в соответствии с инструкцией на медицинское изделие размещенной на официальном сайте Федеральной службы по надзору в сфере здравоохранения в сети интернет (</w:t>
      </w:r>
      <w:hyperlink r:id="rId9" w:history="1">
        <w:r w:rsidRPr="006B7272">
          <w:rPr>
            <w:rStyle w:val="ac"/>
            <w:rFonts w:eastAsia="Calibri"/>
          </w:rPr>
          <w:t>https://roszdravnadzor.gov.ru/services/misearch</w:t>
        </w:r>
      </w:hyperlink>
      <w:r w:rsidRPr="006B7272">
        <w:rPr>
          <w:rFonts w:eastAsia="Calibri"/>
        </w:rPr>
        <w:t>) (при наличии).</w:t>
      </w:r>
    </w:p>
    <w:p w:rsidR="00F978EA" w:rsidRPr="006B7272" w:rsidRDefault="00B4161C" w:rsidP="00F978EA">
      <w:pPr>
        <w:ind w:firstLine="284"/>
        <w:jc w:val="both"/>
        <w:rPr>
          <w:rFonts w:eastAsia="Calibri"/>
        </w:rPr>
      </w:pPr>
      <w:r w:rsidRPr="006B7272">
        <w:rPr>
          <w:rFonts w:eastAsia="Calibri"/>
        </w:rPr>
        <w:t>10. В случае осуществления закупки лекарственных препаратов:</w:t>
      </w:r>
    </w:p>
    <w:p w:rsidR="00F978EA" w:rsidRPr="006B7272" w:rsidRDefault="00B4161C" w:rsidP="00F978EA">
      <w:pPr>
        <w:ind w:firstLine="284"/>
        <w:jc w:val="both"/>
        <w:rPr>
          <w:rFonts w:eastAsia="Calibri"/>
          <w:bCs/>
        </w:rPr>
      </w:pPr>
      <w:r w:rsidRPr="006B7272">
        <w:rPr>
          <w:rFonts w:eastAsia="Calibri"/>
        </w:rPr>
        <w:t xml:space="preserve">- </w:t>
      </w:r>
      <w:r w:rsidRPr="006B7272">
        <w:rPr>
          <w:rFonts w:eastAsia="Calibri"/>
          <w:bCs/>
        </w:rPr>
        <w:t>участник закупки в заявке должен указать одну лекарственную форму;</w:t>
      </w:r>
    </w:p>
    <w:p w:rsidR="00F978EA" w:rsidRPr="006B7272" w:rsidRDefault="00B4161C" w:rsidP="00F978EA">
      <w:pPr>
        <w:ind w:firstLine="284"/>
        <w:jc w:val="both"/>
        <w:rPr>
          <w:rFonts w:eastAsia="Calibri"/>
          <w:bCs/>
        </w:rPr>
      </w:pPr>
      <w:r w:rsidRPr="006B7272">
        <w:rPr>
          <w:rFonts w:eastAsia="Calibri"/>
          <w:bCs/>
        </w:rPr>
        <w:t>- допускается изменение дозировки лекарственного препарата, при этом возможна поставка лекарственного препарата в кратной дозировке и двойном количестве (например, при закупке таблетки с дозировкой 300 мг допускается к поставке 2 таблетки с дозировкой 150мг), допускаются к поставке лекарственные препараты в некратных эквивалентных дозировках, позволяющих достичь одинакового терапевтического эффекта (например, флаконы 2,5</w:t>
      </w:r>
      <w:r>
        <w:rPr>
          <w:rFonts w:eastAsia="Calibri"/>
          <w:bCs/>
        </w:rPr>
        <w:t xml:space="preserve"> </w:t>
      </w:r>
      <w:r w:rsidRPr="006B7272">
        <w:rPr>
          <w:rFonts w:eastAsia="Calibri"/>
          <w:bCs/>
        </w:rPr>
        <w:t>мг, или 3</w:t>
      </w:r>
      <w:r>
        <w:rPr>
          <w:rFonts w:eastAsia="Calibri"/>
          <w:bCs/>
        </w:rPr>
        <w:t xml:space="preserve"> </w:t>
      </w:r>
      <w:r w:rsidRPr="006B7272">
        <w:rPr>
          <w:rFonts w:eastAsia="Calibri"/>
          <w:bCs/>
        </w:rPr>
        <w:t>мг, или 3,5 мг). Не допускается увеличение дозировки лекарственного препарата или эквивалентные дозировки, предусматривающие необходимость деления твердой лекарственной формы препарата;</w:t>
      </w:r>
    </w:p>
    <w:p w:rsidR="00F978EA" w:rsidRPr="006B7272" w:rsidRDefault="00B4161C" w:rsidP="00F978EA">
      <w:pPr>
        <w:ind w:firstLine="284"/>
        <w:jc w:val="both"/>
        <w:rPr>
          <w:rFonts w:eastAsia="Calibri"/>
          <w:bCs/>
        </w:rPr>
      </w:pPr>
      <w:r w:rsidRPr="006B7272">
        <w:rPr>
          <w:rFonts w:eastAsia="Calibri"/>
          <w:bCs/>
        </w:rPr>
        <w:t>- при закупке лекарственных препаратов в картриджах либо в иных формах выпуска, совместимых с устройствами введения (применения), - допускается поставка лекарственных препаратов с условием безвозмездной передачи пациентам совместимых устройств введения в количестве, соответствующем количеству пациентов, для обеспечения которых закупаются лекарственных препараты в картриджах (должно быть указано в заявке участника закупки);</w:t>
      </w:r>
    </w:p>
    <w:p w:rsidR="00F978EA" w:rsidRPr="006B7272" w:rsidRDefault="00B4161C" w:rsidP="00F978EA">
      <w:pPr>
        <w:ind w:firstLine="284"/>
        <w:jc w:val="both"/>
        <w:rPr>
          <w:rFonts w:eastAsia="Calibri"/>
          <w:bCs/>
        </w:rPr>
      </w:pPr>
      <w:r w:rsidRPr="006B7272">
        <w:rPr>
          <w:rFonts w:eastAsia="Calibri"/>
          <w:bCs/>
        </w:rPr>
        <w:t xml:space="preserve">- при закупке многокомпонентных </w:t>
      </w:r>
      <w:r>
        <w:rPr>
          <w:rFonts w:eastAsia="Calibri"/>
          <w:bCs/>
        </w:rPr>
        <w:t xml:space="preserve">(комбинированных) </w:t>
      </w:r>
      <w:proofErr w:type="gramStart"/>
      <w:r>
        <w:rPr>
          <w:rFonts w:eastAsia="Calibri"/>
          <w:bCs/>
        </w:rPr>
        <w:t xml:space="preserve">лекарственных </w:t>
      </w:r>
      <w:r w:rsidRPr="006B7272">
        <w:rPr>
          <w:rFonts w:eastAsia="Calibri"/>
          <w:bCs/>
        </w:rPr>
        <w:t>препаратов</w:t>
      </w:r>
      <w:proofErr w:type="gramEnd"/>
      <w:r w:rsidRPr="006B7272">
        <w:rPr>
          <w:rFonts w:eastAsia="Calibri"/>
          <w:bCs/>
        </w:rPr>
        <w:t xml:space="preserve"> представляющих собой комбинацию 2 или более активных веществ (то есть активных веществ, входящих в состав комбинированного лекарственного препарата и зарегистрированных в составе однокомпонентных лекарственных препаратов), а также наборов зарегистрированных лекарственных препаратов – допускается поставка однокомпонентных лекарственных препаратов с соответствующей дозировкой;</w:t>
      </w:r>
    </w:p>
    <w:p w:rsidR="00F978EA" w:rsidRPr="006B7272" w:rsidRDefault="00B4161C" w:rsidP="00F978EA">
      <w:pPr>
        <w:ind w:firstLine="284"/>
        <w:jc w:val="both"/>
        <w:rPr>
          <w:rFonts w:eastAsia="Calibri"/>
          <w:bCs/>
        </w:rPr>
      </w:pPr>
      <w:r w:rsidRPr="006B7272">
        <w:rPr>
          <w:rFonts w:eastAsia="Calibri"/>
          <w:bCs/>
        </w:rPr>
        <w:t>- если в описании объекта закупки установлены требования к комплектации лекарственных препаратов растворителем или устройством для разведения и введения, к поставке допускаются отдельные компоненты такой комплектации;</w:t>
      </w:r>
    </w:p>
    <w:p w:rsidR="00F978EA" w:rsidRPr="006B7272" w:rsidRDefault="00B4161C" w:rsidP="00F978EA">
      <w:pPr>
        <w:ind w:firstLine="284"/>
        <w:jc w:val="both"/>
        <w:rPr>
          <w:rFonts w:eastAsia="Calibri"/>
          <w:bCs/>
        </w:rPr>
      </w:pPr>
      <w:r w:rsidRPr="006B7272">
        <w:rPr>
          <w:rFonts w:eastAsia="Calibri"/>
          <w:bCs/>
        </w:rPr>
        <w:t>- если дозировка лекарственного препарата указана в определенных единицах измерения, то возможно конвертирование в иные единицы измерения (например, «МЕ» (международная единица) может быть конвертирована в «мг» или «процент», может быть конвертирована в «мг/мл» и т.д.).</w:t>
      </w:r>
    </w:p>
    <w:p w:rsidR="00F978EA" w:rsidRPr="006B7272" w:rsidRDefault="00B4161C" w:rsidP="00F978EA">
      <w:pPr>
        <w:ind w:firstLine="284"/>
        <w:jc w:val="both"/>
        <w:rPr>
          <w:rFonts w:eastAsia="Calibri"/>
        </w:rPr>
      </w:pPr>
      <w:r w:rsidRPr="006B7272">
        <w:rPr>
          <w:rFonts w:eastAsia="Calibri"/>
        </w:rPr>
        <w:t xml:space="preserve">11. Если в описании объекта закупки используется инструкция по заполнению «Значение характеристики не может изменятся участником закупки», в том числе если такая характеристика сопровождается словами или знаками: «от….», «до...», «от…до…», «в диапазоне», «в диапазоне не менее…», «в диапазоне не более…», «не менее», «не более», «не менее … не более…», «не ниже», «не выше», «не ранее», «не позже», «не уже», «не шире», «в пределах», «либо», «или», «±», «+/-», «+-», «+», «-», «/», «V», «≤», «≥», «≤», «&gt;=», «&lt;=», «&lt;», «&gt;» и др., то участник указывает такое значение без изменений. </w:t>
      </w:r>
    </w:p>
    <w:p w:rsidR="00F978EA" w:rsidRPr="006B7272" w:rsidRDefault="00B4161C" w:rsidP="00F978EA">
      <w:pPr>
        <w:ind w:firstLine="284"/>
        <w:jc w:val="both"/>
        <w:rPr>
          <w:rFonts w:eastAsia="Calibri"/>
        </w:rPr>
      </w:pPr>
      <w:r w:rsidRPr="006B7272">
        <w:rPr>
          <w:rFonts w:eastAsia="Calibri"/>
        </w:rPr>
        <w:t>При этом, в рамках указанной характеристики товара и описания объекта закупки в целом</w:t>
      </w:r>
      <w:r w:rsidRPr="006B7272">
        <w:t xml:space="preserve"> </w:t>
      </w:r>
      <w:r w:rsidRPr="006B7272">
        <w:rPr>
          <w:rFonts w:eastAsia="Calibri"/>
        </w:rPr>
        <w:t>считается, что данное значение характеристики является минимально или максимально допустимым (соответственно) для товара, требуемого заказчику, а указание участником значения характеристики без изменений означает, что характеристики и/или потребительские свойства предлагаемого к поставке товара не уступают установленному значению показателя соответствующего товара (не изменяют к худшему характеристики и/или потребительские свойства товара).</w:t>
      </w:r>
    </w:p>
    <w:p w:rsidR="00F978EA" w:rsidRPr="006B7272" w:rsidRDefault="00B4161C" w:rsidP="00F978EA">
      <w:pPr>
        <w:ind w:firstLine="284"/>
        <w:jc w:val="both"/>
        <w:rPr>
          <w:rFonts w:eastAsia="Calibri"/>
        </w:rPr>
      </w:pPr>
      <w:r w:rsidRPr="006B7272">
        <w:rPr>
          <w:rFonts w:eastAsia="Calibri"/>
        </w:rPr>
        <w:t>12. При предоставлении предложения в отношении объекта закупки в части информации о товарном знаке участнику закупки необходимо руководствоваться следующим:</w:t>
      </w:r>
    </w:p>
    <w:p w:rsidR="00F978EA" w:rsidRPr="006B7272" w:rsidRDefault="00B4161C" w:rsidP="00F978EA">
      <w:pPr>
        <w:ind w:firstLine="284"/>
        <w:jc w:val="both"/>
        <w:rPr>
          <w:rFonts w:eastAsia="Calibri"/>
        </w:rPr>
      </w:pPr>
      <w:r w:rsidRPr="006B7272">
        <w:rPr>
          <w:rFonts w:eastAsia="Calibri"/>
        </w:rPr>
        <w:lastRenderedPageBreak/>
        <w:t>-  на товарный знак, то есть на обозначение, служащее для индивидуализации товаров, признается исключительное право, удостоверяемое свидетельством на товарный знак.</w:t>
      </w:r>
      <w:r w:rsidRPr="006B7272">
        <w:t xml:space="preserve"> </w:t>
      </w:r>
      <w:r w:rsidRPr="006B7272">
        <w:rPr>
          <w:rFonts w:eastAsia="Calibri"/>
        </w:rPr>
        <w:t xml:space="preserve">Государственная регистрация товарного знака осуществляется федеральным органом исполнительной власти по интеллектуальной собственности (Роспатент) в Государственном реестре товарных знаков и знаков обслуживания Российской Федерации. Таким образом, указанию в заявке подлежит информация только о зарегистрированном в установленном порядке товарном знаке, сведения о котором содержится в государственном реестре товарных знаков и знаков обслуживания Российской Федерации (информационный сервис Роспатента </w:t>
      </w:r>
      <w:hyperlink r:id="rId10" w:history="1">
        <w:r w:rsidRPr="006B7272">
          <w:rPr>
            <w:rStyle w:val="ac"/>
            <w:rFonts w:eastAsia="Calibri"/>
          </w:rPr>
          <w:t>https://searchplatform.rospatent.gov.ru/trademarks</w:t>
        </w:r>
      </w:hyperlink>
      <w:r w:rsidRPr="006B7272">
        <w:rPr>
          <w:rFonts w:eastAsia="Calibri"/>
        </w:rPr>
        <w:t>);</w:t>
      </w:r>
    </w:p>
    <w:p w:rsidR="00F978EA" w:rsidRPr="006B7272" w:rsidRDefault="00B4161C" w:rsidP="00F978EA">
      <w:pPr>
        <w:ind w:firstLine="284"/>
        <w:jc w:val="both"/>
        <w:rPr>
          <w:rFonts w:eastAsia="Calibri"/>
        </w:rPr>
      </w:pPr>
      <w:r w:rsidRPr="006B7272">
        <w:rPr>
          <w:rFonts w:eastAsia="Calibri"/>
        </w:rPr>
        <w:t>- формирование информации о товарном знаке осуществляется путем заполнения экранных форм веб-интерфейса электронной площадки;</w:t>
      </w:r>
    </w:p>
    <w:p w:rsidR="00F978EA" w:rsidRPr="006B7272" w:rsidRDefault="00B4161C" w:rsidP="00F978EA">
      <w:pPr>
        <w:ind w:firstLine="284"/>
        <w:jc w:val="both"/>
        <w:rPr>
          <w:rFonts w:eastAsia="Calibri"/>
        </w:rPr>
      </w:pPr>
      <w:r w:rsidRPr="006B7272">
        <w:rPr>
          <w:rFonts w:eastAsia="Calibri"/>
        </w:rPr>
        <w:t>- указание участником закупки в заявке на участие в закупке сведений, позволяющих идентифицировать наличие товарного знака, а именно указание</w:t>
      </w:r>
      <w:r w:rsidRPr="006B7272">
        <w:t xml:space="preserve"> </w:t>
      </w:r>
      <w:r w:rsidRPr="006B7272">
        <w:rPr>
          <w:rFonts w:eastAsia="Calibri"/>
        </w:rPr>
        <w:t>в соответствующей экранной форме веб-интерфейса электронной торговой площадки регистрационного номера свидетельства</w:t>
      </w:r>
      <w:r w:rsidRPr="006B7272">
        <w:t xml:space="preserve"> </w:t>
      </w:r>
      <w:r w:rsidRPr="006B7272">
        <w:rPr>
          <w:rFonts w:eastAsia="Calibri"/>
        </w:rPr>
        <w:t>на товарный знак - является надлежащим исполнением обязанности по предоставлению в заявке информации о товарном знаке;</w:t>
      </w:r>
    </w:p>
    <w:p w:rsidR="00F978EA" w:rsidRPr="006B7272" w:rsidRDefault="00B4161C" w:rsidP="00F978EA">
      <w:pPr>
        <w:ind w:firstLine="284"/>
        <w:jc w:val="both"/>
        <w:rPr>
          <w:rFonts w:eastAsia="Calibri"/>
        </w:rPr>
      </w:pPr>
      <w:r w:rsidRPr="006B7272">
        <w:rPr>
          <w:rFonts w:eastAsia="Calibri"/>
        </w:rPr>
        <w:t>- не указание участником закупки в заявке в соответствующей экранной форме веб-интерфейса</w:t>
      </w:r>
      <w:r w:rsidRPr="006B7272">
        <w:t xml:space="preserve"> </w:t>
      </w:r>
      <w:r w:rsidRPr="006B7272">
        <w:rPr>
          <w:rFonts w:eastAsia="Calibri"/>
        </w:rPr>
        <w:t>электронной торговой площадки товарного знака означает, что у товара товарный знак отсутствует. В случае, если при рассмотрении заявки будет выявлено наличие у объекта закупки зарегистрированного товарного знака – заявка подлежит отклонению в связи с предоставлением участником недостоверной информации</w:t>
      </w:r>
      <w:r w:rsidRPr="006B7272">
        <w:t xml:space="preserve"> </w:t>
      </w:r>
      <w:r w:rsidRPr="006B7272">
        <w:rPr>
          <w:rFonts w:eastAsia="Calibri"/>
        </w:rPr>
        <w:t>на основании пункта 1 части 12 статьи 48 Закона № 44-ФЗ;</w:t>
      </w:r>
    </w:p>
    <w:p w:rsidR="00F978EA" w:rsidRPr="006B7272" w:rsidRDefault="00B4161C" w:rsidP="00F978EA">
      <w:pPr>
        <w:ind w:firstLine="284"/>
        <w:jc w:val="both"/>
        <w:rPr>
          <w:rFonts w:eastAsia="Calibri"/>
        </w:rPr>
      </w:pPr>
      <w:r w:rsidRPr="006B7272">
        <w:rPr>
          <w:rFonts w:eastAsia="Calibri"/>
        </w:rPr>
        <w:t>- указание в заявке информации об отсутствии у товара товарного знака путем заполнения экранной формы веб-интерфейса</w:t>
      </w:r>
      <w:r w:rsidRPr="006B7272">
        <w:t xml:space="preserve"> </w:t>
      </w:r>
      <w:r w:rsidRPr="006B7272">
        <w:rPr>
          <w:rFonts w:eastAsia="Calibri"/>
        </w:rPr>
        <w:t>электронной торговой площадки в виде: «товарный знак отсутствует», «отсутствует», «нет», «не зарегистрирован», символ «-» и другие, не являются основанием для отклонения заявки и рассматриваются как предоставление дополнительной информации;</w:t>
      </w:r>
    </w:p>
    <w:p w:rsidR="00F978EA" w:rsidRPr="006B7272" w:rsidRDefault="00B4161C" w:rsidP="00F978EA">
      <w:pPr>
        <w:ind w:firstLine="284"/>
        <w:jc w:val="both"/>
        <w:rPr>
          <w:rFonts w:eastAsia="Calibri"/>
        </w:rPr>
      </w:pPr>
      <w:r w:rsidRPr="006B7272">
        <w:rPr>
          <w:rFonts w:eastAsia="Calibri"/>
        </w:rPr>
        <w:t>- указание нескольких товарных знаков в отношении одной позиции товара не допускается. В случае указания участником закупки нескольких товарных знаков в отношении одной позиции товара, заявка такого участника закупки подлежит отклонению на основании пункта 1 части 12 статьи 48 Закона № 44-ФЗ;</w:t>
      </w:r>
    </w:p>
    <w:p w:rsidR="00F978EA" w:rsidRPr="006B7272" w:rsidRDefault="00B4161C" w:rsidP="00F978EA">
      <w:pPr>
        <w:ind w:firstLine="284"/>
        <w:jc w:val="both"/>
        <w:rPr>
          <w:rFonts w:eastAsia="Calibri"/>
        </w:rPr>
      </w:pPr>
      <w:r w:rsidRPr="006B7272">
        <w:rPr>
          <w:rFonts w:eastAsia="Calibri"/>
        </w:rPr>
        <w:t>- в случае, если в рамках одной товарной позиции описания объекта закупки, участник планирует поставку товара, имеющего аналогичные характеристики и соответствующие требованиям извещения, но имеющие различные товарные знаки – каждое такое указание формируется с помощью веб-интерфейса электронной торговой площадки отдельной строкой в рамках общего количества товара, предусмотренного данной товарной позицией (Пример: Поставка бумаги офисной, кол-во 100 пачек. Участник может предложить поставку: 30 пачек товарного знака «Ромашка» (1 строка) + 30 пачек товарного знака «Василек» (2 строка) + 40 пачек товарного знака «Одуванчик»</w:t>
      </w:r>
      <w:r>
        <w:rPr>
          <w:rFonts w:eastAsia="Calibri"/>
        </w:rPr>
        <w:t xml:space="preserve"> (3 строка)</w:t>
      </w:r>
      <w:r w:rsidRPr="006B7272">
        <w:rPr>
          <w:rFonts w:eastAsia="Calibri"/>
        </w:rPr>
        <w:t>);</w:t>
      </w:r>
    </w:p>
    <w:p w:rsidR="00F978EA" w:rsidRPr="005C065A" w:rsidRDefault="00B4161C" w:rsidP="00F978EA">
      <w:pPr>
        <w:ind w:firstLine="284"/>
        <w:jc w:val="both"/>
        <w:rPr>
          <w:rFonts w:eastAsia="Calibri"/>
        </w:rPr>
      </w:pPr>
      <w:r w:rsidRPr="006B7272">
        <w:rPr>
          <w:rFonts w:eastAsia="Calibri"/>
        </w:rPr>
        <w:t>- в соответствии со статьей 1482 Гражданского кодекса Российской Федерации в качестве товарных знаков могут быть зарегистрированы словесные, изобразительные, объемные и другие обозначения или их комбинации. Функционал</w:t>
      </w:r>
      <w:r w:rsidRPr="006B7272">
        <w:t xml:space="preserve"> </w:t>
      </w:r>
      <w:r w:rsidRPr="006B7272">
        <w:rPr>
          <w:rFonts w:eastAsia="Calibri"/>
        </w:rPr>
        <w:t>веб-интерфейса электронной торговой площадки допускает заполнение экранных форм исключительно в текстовом и цифровом формате. Таким образом, для изобразительных, объемных и других обозначений или их комбинаций, зарегистрированных в установленном порядке в качестве товарных знаков, допускается указание в соответствующей экранной форме веб-интерфейса электронной торговой площадки регистрационного номера свидетельства на товарный знак, что является надлежащим исполнением обязанности по предоставлению информации о товарном знаке.</w:t>
      </w:r>
    </w:p>
    <w:p w:rsidR="006E2BF4" w:rsidRPr="006E2BF4" w:rsidRDefault="00C030FD" w:rsidP="006E2BF4">
      <w:pPr>
        <w:ind w:firstLine="284"/>
        <w:jc w:val="both"/>
        <w:rPr>
          <w:rFonts w:eastAsia="Calibri"/>
        </w:rPr>
      </w:pPr>
    </w:p>
    <w:sectPr w:rsidR="006E2BF4" w:rsidRPr="006E2BF4" w:rsidSect="00654D3D">
      <w:headerReference w:type="default" r:id="rId11"/>
      <w:footerReference w:type="default" r:id="rId12"/>
      <w:pgSz w:w="11906" w:h="16838"/>
      <w:pgMar w:top="238" w:right="567" w:bottom="244" w:left="567" w:header="113" w:footer="113" w:gutter="0"/>
      <w:cols w:space="720"/>
      <w:titlePg/>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30FD" w:rsidRDefault="00C030FD">
      <w:r>
        <w:separator/>
      </w:r>
    </w:p>
  </w:endnote>
  <w:endnote w:type="continuationSeparator" w:id="0">
    <w:p w:rsidR="00C030FD" w:rsidRDefault="00C030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charset w:val="00"/>
    <w:family w:val="auto"/>
    <w:pitch w:val="variable"/>
    <w:sig w:usb0="00000003" w:usb1="1001ECEA"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TimesDL">
    <w:panose1 w:val="00000000000000000000"/>
    <w:charset w:val="CC"/>
    <w:family w:val="roman"/>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Consultant">
    <w:panose1 w:val="00000000000000000000"/>
    <w:charset w:val="CC"/>
    <w:family w:val="modern"/>
    <w:notTrueType/>
    <w:pitch w:val="fixed"/>
    <w:sig w:usb0="00000201" w:usb1="00000000" w:usb2="00000000" w:usb3="00000000" w:csb0="00000004" w:csb1="00000000"/>
  </w:font>
  <w:font w:name="Lucida Sans Unicode">
    <w:panose1 w:val="020B0602030504020204"/>
    <w:charset w:val="CC"/>
    <w:family w:val="swiss"/>
    <w:pitch w:val="variable"/>
    <w:sig w:usb0="80000AFF" w:usb1="0000396B" w:usb2="00000000" w:usb3="00000000" w:csb0="000000BF" w:csb1="00000000"/>
  </w:font>
  <w:font w:name="Liberation Serif">
    <w:charset w:val="CC"/>
    <w:family w:val="roman"/>
    <w:pitch w:val="variable"/>
    <w:sig w:usb0="E0000AFF" w:usb1="500078FF" w:usb2="00000021" w:usb3="00000000" w:csb0="000001B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2501" w:rsidRDefault="00C030FD">
    <w:pPr>
      <w:pStyle w:val="af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30FD" w:rsidRDefault="00C030FD">
      <w:r>
        <w:separator/>
      </w:r>
    </w:p>
  </w:footnote>
  <w:footnote w:type="continuationSeparator" w:id="0">
    <w:p w:rsidR="00C030FD" w:rsidRDefault="00C030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2501" w:rsidRDefault="00B4161C" w:rsidP="00D82E35">
    <w:pPr>
      <w:pStyle w:val="afd"/>
      <w:jc w:val="center"/>
    </w:pPr>
    <w:r>
      <w:rPr>
        <w:sz w:val="16"/>
      </w:rPr>
      <w:fldChar w:fldCharType="begin"/>
    </w:r>
    <w:r>
      <w:rPr>
        <w:sz w:val="16"/>
      </w:rPr>
      <w:instrText xml:space="preserve"> PAGE </w:instrText>
    </w:r>
    <w:r>
      <w:rPr>
        <w:sz w:val="16"/>
      </w:rPr>
      <w:fldChar w:fldCharType="separate"/>
    </w:r>
    <w:r w:rsidR="0062327B">
      <w:rPr>
        <w:noProof/>
        <w:sz w:val="16"/>
      </w:rPr>
      <w:t>19</w:t>
    </w:r>
    <w:r>
      <w:rPr>
        <w:sz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720" w:hanging="72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bullet"/>
      <w:lvlText w:val=""/>
      <w:lvlJc w:val="left"/>
      <w:pPr>
        <w:tabs>
          <w:tab w:val="num" w:pos="0"/>
        </w:tabs>
        <w:ind w:left="720" w:hanging="360"/>
      </w:pPr>
      <w:rPr>
        <w:rFonts w:ascii="Wingdings" w:hAnsi="Wingdings" w:cs="Wingdings"/>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OpenSymbol"/>
        <w:sz w:val="24"/>
        <w:szCs w:val="24"/>
        <w:lang w:eastAsia="ru-RU"/>
      </w:rPr>
    </w:lvl>
    <w:lvl w:ilvl="1">
      <w:start w:val="1"/>
      <w:numFmt w:val="bullet"/>
      <w:lvlText w:val=""/>
      <w:lvlJc w:val="left"/>
      <w:pPr>
        <w:tabs>
          <w:tab w:val="num" w:pos="1080"/>
        </w:tabs>
        <w:ind w:left="1080" w:hanging="360"/>
      </w:pPr>
      <w:rPr>
        <w:rFonts w:ascii="Symbol" w:hAnsi="Symbol" w:cs="OpenSymbol"/>
        <w:sz w:val="24"/>
        <w:szCs w:val="24"/>
        <w:lang w:eastAsia="ru-RU"/>
      </w:rPr>
    </w:lvl>
    <w:lvl w:ilvl="2">
      <w:start w:val="1"/>
      <w:numFmt w:val="bullet"/>
      <w:lvlText w:val=""/>
      <w:lvlJc w:val="left"/>
      <w:pPr>
        <w:tabs>
          <w:tab w:val="num" w:pos="1440"/>
        </w:tabs>
        <w:ind w:left="1440" w:hanging="360"/>
      </w:pPr>
      <w:rPr>
        <w:rFonts w:ascii="Symbol" w:hAnsi="Symbol" w:cs="OpenSymbol"/>
        <w:sz w:val="24"/>
        <w:szCs w:val="24"/>
        <w:lang w:eastAsia="ru-RU"/>
      </w:rPr>
    </w:lvl>
    <w:lvl w:ilvl="3">
      <w:start w:val="1"/>
      <w:numFmt w:val="bullet"/>
      <w:lvlText w:val=""/>
      <w:lvlJc w:val="left"/>
      <w:pPr>
        <w:tabs>
          <w:tab w:val="num" w:pos="1800"/>
        </w:tabs>
        <w:ind w:left="1800" w:hanging="360"/>
      </w:pPr>
      <w:rPr>
        <w:rFonts w:ascii="Symbol" w:hAnsi="Symbol" w:cs="OpenSymbol"/>
        <w:sz w:val="24"/>
        <w:szCs w:val="24"/>
        <w:lang w:eastAsia="ru-RU"/>
      </w:rPr>
    </w:lvl>
    <w:lvl w:ilvl="4">
      <w:start w:val="1"/>
      <w:numFmt w:val="bullet"/>
      <w:lvlText w:val=""/>
      <w:lvlJc w:val="left"/>
      <w:pPr>
        <w:tabs>
          <w:tab w:val="num" w:pos="2160"/>
        </w:tabs>
        <w:ind w:left="2160" w:hanging="360"/>
      </w:pPr>
      <w:rPr>
        <w:rFonts w:ascii="Symbol" w:hAnsi="Symbol" w:cs="OpenSymbol"/>
        <w:sz w:val="24"/>
        <w:szCs w:val="24"/>
        <w:lang w:eastAsia="ru-RU"/>
      </w:rPr>
    </w:lvl>
    <w:lvl w:ilvl="5">
      <w:start w:val="1"/>
      <w:numFmt w:val="bullet"/>
      <w:lvlText w:val=""/>
      <w:lvlJc w:val="left"/>
      <w:pPr>
        <w:tabs>
          <w:tab w:val="num" w:pos="2520"/>
        </w:tabs>
        <w:ind w:left="2520" w:hanging="360"/>
      </w:pPr>
      <w:rPr>
        <w:rFonts w:ascii="Symbol" w:hAnsi="Symbol" w:cs="OpenSymbol"/>
        <w:sz w:val="24"/>
        <w:szCs w:val="24"/>
        <w:lang w:eastAsia="ru-RU"/>
      </w:rPr>
    </w:lvl>
    <w:lvl w:ilvl="6">
      <w:start w:val="1"/>
      <w:numFmt w:val="bullet"/>
      <w:lvlText w:val=""/>
      <w:lvlJc w:val="left"/>
      <w:pPr>
        <w:tabs>
          <w:tab w:val="num" w:pos="2880"/>
        </w:tabs>
        <w:ind w:left="2880" w:hanging="360"/>
      </w:pPr>
      <w:rPr>
        <w:rFonts w:ascii="Symbol" w:hAnsi="Symbol" w:cs="OpenSymbol"/>
        <w:sz w:val="24"/>
        <w:szCs w:val="24"/>
        <w:lang w:eastAsia="ru-RU"/>
      </w:rPr>
    </w:lvl>
    <w:lvl w:ilvl="7">
      <w:start w:val="1"/>
      <w:numFmt w:val="bullet"/>
      <w:lvlText w:val=""/>
      <w:lvlJc w:val="left"/>
      <w:pPr>
        <w:tabs>
          <w:tab w:val="num" w:pos="3240"/>
        </w:tabs>
        <w:ind w:left="3240" w:hanging="360"/>
      </w:pPr>
      <w:rPr>
        <w:rFonts w:ascii="Symbol" w:hAnsi="Symbol" w:cs="OpenSymbol"/>
        <w:sz w:val="24"/>
        <w:szCs w:val="24"/>
        <w:lang w:eastAsia="ru-RU"/>
      </w:rPr>
    </w:lvl>
    <w:lvl w:ilvl="8">
      <w:start w:val="1"/>
      <w:numFmt w:val="bullet"/>
      <w:lvlText w:val=""/>
      <w:lvlJc w:val="left"/>
      <w:pPr>
        <w:tabs>
          <w:tab w:val="num" w:pos="3600"/>
        </w:tabs>
        <w:ind w:left="3600" w:hanging="360"/>
      </w:pPr>
      <w:rPr>
        <w:rFonts w:ascii="Symbol" w:hAnsi="Symbol" w:cs="OpenSymbol"/>
        <w:sz w:val="24"/>
        <w:szCs w:val="24"/>
        <w:lang w:eastAsia="ru-RU"/>
      </w:rPr>
    </w:lvl>
  </w:abstractNum>
  <w:abstractNum w:abstractNumId="3" w15:restartNumberingAfterBreak="0">
    <w:nsid w:val="162E1684"/>
    <w:multiLevelType w:val="hybridMultilevel"/>
    <w:tmpl w:val="76307E72"/>
    <w:lvl w:ilvl="0" w:tplc="744873FA">
      <w:start w:val="1"/>
      <w:numFmt w:val="bullet"/>
      <w:lvlText w:val=""/>
      <w:lvlJc w:val="left"/>
      <w:pPr>
        <w:ind w:left="720" w:hanging="360"/>
      </w:pPr>
      <w:rPr>
        <w:rFonts w:ascii="Wingdings" w:hAnsi="Wingdings" w:hint="default"/>
      </w:rPr>
    </w:lvl>
    <w:lvl w:ilvl="1" w:tplc="AAFE6D76" w:tentative="1">
      <w:start w:val="1"/>
      <w:numFmt w:val="bullet"/>
      <w:lvlText w:val="o"/>
      <w:lvlJc w:val="left"/>
      <w:pPr>
        <w:ind w:left="1440" w:hanging="360"/>
      </w:pPr>
      <w:rPr>
        <w:rFonts w:ascii="Courier New" w:hAnsi="Courier New" w:cs="Courier New" w:hint="default"/>
      </w:rPr>
    </w:lvl>
    <w:lvl w:ilvl="2" w:tplc="EB1E7434" w:tentative="1">
      <w:start w:val="1"/>
      <w:numFmt w:val="bullet"/>
      <w:lvlText w:val=""/>
      <w:lvlJc w:val="left"/>
      <w:pPr>
        <w:ind w:left="2160" w:hanging="360"/>
      </w:pPr>
      <w:rPr>
        <w:rFonts w:ascii="Wingdings" w:hAnsi="Wingdings" w:hint="default"/>
      </w:rPr>
    </w:lvl>
    <w:lvl w:ilvl="3" w:tplc="6D582B82" w:tentative="1">
      <w:start w:val="1"/>
      <w:numFmt w:val="bullet"/>
      <w:lvlText w:val=""/>
      <w:lvlJc w:val="left"/>
      <w:pPr>
        <w:ind w:left="2880" w:hanging="360"/>
      </w:pPr>
      <w:rPr>
        <w:rFonts w:ascii="Symbol" w:hAnsi="Symbol" w:hint="default"/>
      </w:rPr>
    </w:lvl>
    <w:lvl w:ilvl="4" w:tplc="5D6A0698" w:tentative="1">
      <w:start w:val="1"/>
      <w:numFmt w:val="bullet"/>
      <w:lvlText w:val="o"/>
      <w:lvlJc w:val="left"/>
      <w:pPr>
        <w:ind w:left="3600" w:hanging="360"/>
      </w:pPr>
      <w:rPr>
        <w:rFonts w:ascii="Courier New" w:hAnsi="Courier New" w:cs="Courier New" w:hint="default"/>
      </w:rPr>
    </w:lvl>
    <w:lvl w:ilvl="5" w:tplc="50CE8758" w:tentative="1">
      <w:start w:val="1"/>
      <w:numFmt w:val="bullet"/>
      <w:lvlText w:val=""/>
      <w:lvlJc w:val="left"/>
      <w:pPr>
        <w:ind w:left="4320" w:hanging="360"/>
      </w:pPr>
      <w:rPr>
        <w:rFonts w:ascii="Wingdings" w:hAnsi="Wingdings" w:hint="default"/>
      </w:rPr>
    </w:lvl>
    <w:lvl w:ilvl="6" w:tplc="9D124DC4" w:tentative="1">
      <w:start w:val="1"/>
      <w:numFmt w:val="bullet"/>
      <w:lvlText w:val=""/>
      <w:lvlJc w:val="left"/>
      <w:pPr>
        <w:ind w:left="5040" w:hanging="360"/>
      </w:pPr>
      <w:rPr>
        <w:rFonts w:ascii="Symbol" w:hAnsi="Symbol" w:hint="default"/>
      </w:rPr>
    </w:lvl>
    <w:lvl w:ilvl="7" w:tplc="BD145AF0" w:tentative="1">
      <w:start w:val="1"/>
      <w:numFmt w:val="bullet"/>
      <w:lvlText w:val="o"/>
      <w:lvlJc w:val="left"/>
      <w:pPr>
        <w:ind w:left="5760" w:hanging="360"/>
      </w:pPr>
      <w:rPr>
        <w:rFonts w:ascii="Courier New" w:hAnsi="Courier New" w:cs="Courier New" w:hint="default"/>
      </w:rPr>
    </w:lvl>
    <w:lvl w:ilvl="8" w:tplc="2474EA80" w:tentative="1">
      <w:start w:val="1"/>
      <w:numFmt w:val="bullet"/>
      <w:lvlText w:val=""/>
      <w:lvlJc w:val="left"/>
      <w:pPr>
        <w:ind w:left="6480" w:hanging="360"/>
      </w:pPr>
      <w:rPr>
        <w:rFonts w:ascii="Wingdings" w:hAnsi="Wingdings" w:hint="default"/>
      </w:rPr>
    </w:lvl>
  </w:abstractNum>
  <w:abstractNum w:abstractNumId="4" w15:restartNumberingAfterBreak="0">
    <w:nsid w:val="1B055084"/>
    <w:multiLevelType w:val="hybridMultilevel"/>
    <w:tmpl w:val="473C4FAE"/>
    <w:lvl w:ilvl="0" w:tplc="526C8EA8">
      <w:start w:val="1"/>
      <w:numFmt w:val="bullet"/>
      <w:lvlText w:val=""/>
      <w:lvlJc w:val="left"/>
      <w:pPr>
        <w:ind w:left="720" w:hanging="360"/>
      </w:pPr>
      <w:rPr>
        <w:rFonts w:ascii="Symbol" w:hAnsi="Symbol" w:hint="default"/>
      </w:rPr>
    </w:lvl>
    <w:lvl w:ilvl="1" w:tplc="6BCA8D7A" w:tentative="1">
      <w:start w:val="1"/>
      <w:numFmt w:val="bullet"/>
      <w:lvlText w:val="o"/>
      <w:lvlJc w:val="left"/>
      <w:pPr>
        <w:ind w:left="1440" w:hanging="360"/>
      </w:pPr>
      <w:rPr>
        <w:rFonts w:ascii="Courier New" w:hAnsi="Courier New" w:cs="Courier New" w:hint="default"/>
      </w:rPr>
    </w:lvl>
    <w:lvl w:ilvl="2" w:tplc="FB301E18" w:tentative="1">
      <w:start w:val="1"/>
      <w:numFmt w:val="bullet"/>
      <w:lvlText w:val=""/>
      <w:lvlJc w:val="left"/>
      <w:pPr>
        <w:ind w:left="2160" w:hanging="360"/>
      </w:pPr>
      <w:rPr>
        <w:rFonts w:ascii="Wingdings" w:hAnsi="Wingdings" w:hint="default"/>
      </w:rPr>
    </w:lvl>
    <w:lvl w:ilvl="3" w:tplc="C0B6B706" w:tentative="1">
      <w:start w:val="1"/>
      <w:numFmt w:val="bullet"/>
      <w:lvlText w:val=""/>
      <w:lvlJc w:val="left"/>
      <w:pPr>
        <w:ind w:left="2880" w:hanging="360"/>
      </w:pPr>
      <w:rPr>
        <w:rFonts w:ascii="Symbol" w:hAnsi="Symbol" w:hint="default"/>
      </w:rPr>
    </w:lvl>
    <w:lvl w:ilvl="4" w:tplc="01904824" w:tentative="1">
      <w:start w:val="1"/>
      <w:numFmt w:val="bullet"/>
      <w:lvlText w:val="o"/>
      <w:lvlJc w:val="left"/>
      <w:pPr>
        <w:ind w:left="3600" w:hanging="360"/>
      </w:pPr>
      <w:rPr>
        <w:rFonts w:ascii="Courier New" w:hAnsi="Courier New" w:cs="Courier New" w:hint="default"/>
      </w:rPr>
    </w:lvl>
    <w:lvl w:ilvl="5" w:tplc="F7D40B34" w:tentative="1">
      <w:start w:val="1"/>
      <w:numFmt w:val="bullet"/>
      <w:lvlText w:val=""/>
      <w:lvlJc w:val="left"/>
      <w:pPr>
        <w:ind w:left="4320" w:hanging="360"/>
      </w:pPr>
      <w:rPr>
        <w:rFonts w:ascii="Wingdings" w:hAnsi="Wingdings" w:hint="default"/>
      </w:rPr>
    </w:lvl>
    <w:lvl w:ilvl="6" w:tplc="140A0F90" w:tentative="1">
      <w:start w:val="1"/>
      <w:numFmt w:val="bullet"/>
      <w:lvlText w:val=""/>
      <w:lvlJc w:val="left"/>
      <w:pPr>
        <w:ind w:left="5040" w:hanging="360"/>
      </w:pPr>
      <w:rPr>
        <w:rFonts w:ascii="Symbol" w:hAnsi="Symbol" w:hint="default"/>
      </w:rPr>
    </w:lvl>
    <w:lvl w:ilvl="7" w:tplc="614C3694" w:tentative="1">
      <w:start w:val="1"/>
      <w:numFmt w:val="bullet"/>
      <w:lvlText w:val="o"/>
      <w:lvlJc w:val="left"/>
      <w:pPr>
        <w:ind w:left="5760" w:hanging="360"/>
      </w:pPr>
      <w:rPr>
        <w:rFonts w:ascii="Courier New" w:hAnsi="Courier New" w:cs="Courier New" w:hint="default"/>
      </w:rPr>
    </w:lvl>
    <w:lvl w:ilvl="8" w:tplc="4B7E9B62" w:tentative="1">
      <w:start w:val="1"/>
      <w:numFmt w:val="bullet"/>
      <w:lvlText w:val=""/>
      <w:lvlJc w:val="left"/>
      <w:pPr>
        <w:ind w:left="6480" w:hanging="360"/>
      </w:pPr>
      <w:rPr>
        <w:rFonts w:ascii="Wingdings" w:hAnsi="Wingdings" w:hint="default"/>
      </w:rPr>
    </w:lvl>
  </w:abstractNum>
  <w:abstractNum w:abstractNumId="5" w15:restartNumberingAfterBreak="0">
    <w:nsid w:val="1C470016"/>
    <w:multiLevelType w:val="multilevel"/>
    <w:tmpl w:val="D1CE53C2"/>
    <w:styleLink w:val="WWNum4"/>
    <w:lvl w:ilvl="0">
      <w:start w:val="1"/>
      <w:numFmt w:val="upperRoman"/>
      <w:lvlText w:val="%1."/>
      <w:lvlJc w:val="left"/>
      <w:pPr>
        <w:ind w:left="1429" w:hanging="720"/>
      </w:pPr>
      <w:rPr>
        <w:rFonts w:cs="Times New Roman"/>
        <w:b/>
        <w:sz w:val="2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 w15:restartNumberingAfterBreak="0">
    <w:nsid w:val="1E7E04D5"/>
    <w:multiLevelType w:val="singleLevel"/>
    <w:tmpl w:val="D34A6FD8"/>
    <w:lvl w:ilvl="0">
      <w:start w:val="1"/>
      <w:numFmt w:val="decimal"/>
      <w:pStyle w:val="30"/>
      <w:lvlText w:val="%1."/>
      <w:lvlJc w:val="left"/>
      <w:pPr>
        <w:tabs>
          <w:tab w:val="num" w:pos="360"/>
        </w:tabs>
        <w:ind w:left="360" w:hanging="360"/>
      </w:pPr>
      <w:rPr>
        <w:rFonts w:cs="Times New Roman"/>
      </w:rPr>
    </w:lvl>
  </w:abstractNum>
  <w:abstractNum w:abstractNumId="7" w15:restartNumberingAfterBreak="0">
    <w:nsid w:val="29142678"/>
    <w:multiLevelType w:val="hybridMultilevel"/>
    <w:tmpl w:val="C0C0103A"/>
    <w:lvl w:ilvl="0" w:tplc="E8CA2A9A">
      <w:start w:val="1"/>
      <w:numFmt w:val="bullet"/>
      <w:pStyle w:val="a"/>
      <w:lvlText w:val=""/>
      <w:lvlJc w:val="left"/>
      <w:pPr>
        <w:ind w:left="720" w:hanging="360"/>
      </w:pPr>
      <w:rPr>
        <w:rFonts w:ascii="Symbol" w:hAnsi="Symbol" w:hint="default"/>
      </w:rPr>
    </w:lvl>
    <w:lvl w:ilvl="1" w:tplc="BD8663FC">
      <w:start w:val="1"/>
      <w:numFmt w:val="bullet"/>
      <w:lvlText w:val="o"/>
      <w:lvlJc w:val="left"/>
      <w:pPr>
        <w:ind w:left="1440" w:hanging="360"/>
      </w:pPr>
      <w:rPr>
        <w:rFonts w:ascii="Courier New" w:hAnsi="Courier New" w:cs="Times New Roman" w:hint="default"/>
      </w:rPr>
    </w:lvl>
    <w:lvl w:ilvl="2" w:tplc="32A8B41E">
      <w:start w:val="1"/>
      <w:numFmt w:val="bullet"/>
      <w:lvlText w:val=""/>
      <w:lvlJc w:val="left"/>
      <w:pPr>
        <w:ind w:left="2160" w:hanging="360"/>
      </w:pPr>
      <w:rPr>
        <w:rFonts w:ascii="Wingdings" w:hAnsi="Wingdings" w:hint="default"/>
      </w:rPr>
    </w:lvl>
    <w:lvl w:ilvl="3" w:tplc="69A8D186">
      <w:start w:val="1"/>
      <w:numFmt w:val="bullet"/>
      <w:lvlText w:val=""/>
      <w:lvlJc w:val="left"/>
      <w:pPr>
        <w:ind w:left="2880" w:hanging="360"/>
      </w:pPr>
      <w:rPr>
        <w:rFonts w:ascii="Symbol" w:hAnsi="Symbol" w:hint="default"/>
      </w:rPr>
    </w:lvl>
    <w:lvl w:ilvl="4" w:tplc="C0CE2D92">
      <w:start w:val="1"/>
      <w:numFmt w:val="bullet"/>
      <w:lvlText w:val="o"/>
      <w:lvlJc w:val="left"/>
      <w:pPr>
        <w:ind w:left="3600" w:hanging="360"/>
      </w:pPr>
      <w:rPr>
        <w:rFonts w:ascii="Courier New" w:hAnsi="Courier New" w:cs="Times New Roman" w:hint="default"/>
      </w:rPr>
    </w:lvl>
    <w:lvl w:ilvl="5" w:tplc="C75E12AA">
      <w:start w:val="1"/>
      <w:numFmt w:val="bullet"/>
      <w:lvlText w:val=""/>
      <w:lvlJc w:val="left"/>
      <w:pPr>
        <w:ind w:left="4320" w:hanging="360"/>
      </w:pPr>
      <w:rPr>
        <w:rFonts w:ascii="Wingdings" w:hAnsi="Wingdings" w:hint="default"/>
      </w:rPr>
    </w:lvl>
    <w:lvl w:ilvl="6" w:tplc="67CC8BEC">
      <w:start w:val="1"/>
      <w:numFmt w:val="bullet"/>
      <w:lvlText w:val=""/>
      <w:lvlJc w:val="left"/>
      <w:pPr>
        <w:ind w:left="5040" w:hanging="360"/>
      </w:pPr>
      <w:rPr>
        <w:rFonts w:ascii="Symbol" w:hAnsi="Symbol" w:hint="default"/>
      </w:rPr>
    </w:lvl>
    <w:lvl w:ilvl="7" w:tplc="60AE7A9E">
      <w:start w:val="1"/>
      <w:numFmt w:val="bullet"/>
      <w:lvlText w:val="o"/>
      <w:lvlJc w:val="left"/>
      <w:pPr>
        <w:ind w:left="5760" w:hanging="360"/>
      </w:pPr>
      <w:rPr>
        <w:rFonts w:ascii="Courier New" w:hAnsi="Courier New" w:cs="Times New Roman" w:hint="default"/>
      </w:rPr>
    </w:lvl>
    <w:lvl w:ilvl="8" w:tplc="7FA443E2">
      <w:start w:val="1"/>
      <w:numFmt w:val="bullet"/>
      <w:lvlText w:val=""/>
      <w:lvlJc w:val="left"/>
      <w:pPr>
        <w:ind w:left="6480" w:hanging="360"/>
      </w:pPr>
      <w:rPr>
        <w:rFonts w:ascii="Wingdings" w:hAnsi="Wingdings" w:hint="default"/>
      </w:rPr>
    </w:lvl>
  </w:abstractNum>
  <w:abstractNum w:abstractNumId="8" w15:restartNumberingAfterBreak="0">
    <w:nsid w:val="2A6E73BC"/>
    <w:multiLevelType w:val="hybridMultilevel"/>
    <w:tmpl w:val="90049172"/>
    <w:lvl w:ilvl="0" w:tplc="32540AF4">
      <w:start w:val="1"/>
      <w:numFmt w:val="bullet"/>
      <w:lvlText w:val=""/>
      <w:lvlJc w:val="left"/>
      <w:pPr>
        <w:ind w:left="720" w:hanging="360"/>
      </w:pPr>
      <w:rPr>
        <w:rFonts w:ascii="Symbol" w:hAnsi="Symbol" w:hint="default"/>
      </w:rPr>
    </w:lvl>
    <w:lvl w:ilvl="1" w:tplc="90D23D54" w:tentative="1">
      <w:start w:val="1"/>
      <w:numFmt w:val="bullet"/>
      <w:lvlText w:val="o"/>
      <w:lvlJc w:val="left"/>
      <w:pPr>
        <w:ind w:left="1440" w:hanging="360"/>
      </w:pPr>
      <w:rPr>
        <w:rFonts w:ascii="Courier New" w:hAnsi="Courier New" w:cs="Courier New" w:hint="default"/>
      </w:rPr>
    </w:lvl>
    <w:lvl w:ilvl="2" w:tplc="36224612" w:tentative="1">
      <w:start w:val="1"/>
      <w:numFmt w:val="bullet"/>
      <w:lvlText w:val=""/>
      <w:lvlJc w:val="left"/>
      <w:pPr>
        <w:ind w:left="2160" w:hanging="360"/>
      </w:pPr>
      <w:rPr>
        <w:rFonts w:ascii="Wingdings" w:hAnsi="Wingdings" w:hint="default"/>
      </w:rPr>
    </w:lvl>
    <w:lvl w:ilvl="3" w:tplc="A94C5D8A" w:tentative="1">
      <w:start w:val="1"/>
      <w:numFmt w:val="bullet"/>
      <w:lvlText w:val=""/>
      <w:lvlJc w:val="left"/>
      <w:pPr>
        <w:ind w:left="2880" w:hanging="360"/>
      </w:pPr>
      <w:rPr>
        <w:rFonts w:ascii="Symbol" w:hAnsi="Symbol" w:hint="default"/>
      </w:rPr>
    </w:lvl>
    <w:lvl w:ilvl="4" w:tplc="F60CAAC6" w:tentative="1">
      <w:start w:val="1"/>
      <w:numFmt w:val="bullet"/>
      <w:lvlText w:val="o"/>
      <w:lvlJc w:val="left"/>
      <w:pPr>
        <w:ind w:left="3600" w:hanging="360"/>
      </w:pPr>
      <w:rPr>
        <w:rFonts w:ascii="Courier New" w:hAnsi="Courier New" w:cs="Courier New" w:hint="default"/>
      </w:rPr>
    </w:lvl>
    <w:lvl w:ilvl="5" w:tplc="EA346242" w:tentative="1">
      <w:start w:val="1"/>
      <w:numFmt w:val="bullet"/>
      <w:lvlText w:val=""/>
      <w:lvlJc w:val="left"/>
      <w:pPr>
        <w:ind w:left="4320" w:hanging="360"/>
      </w:pPr>
      <w:rPr>
        <w:rFonts w:ascii="Wingdings" w:hAnsi="Wingdings" w:hint="default"/>
      </w:rPr>
    </w:lvl>
    <w:lvl w:ilvl="6" w:tplc="E08E4D00" w:tentative="1">
      <w:start w:val="1"/>
      <w:numFmt w:val="bullet"/>
      <w:lvlText w:val=""/>
      <w:lvlJc w:val="left"/>
      <w:pPr>
        <w:ind w:left="5040" w:hanging="360"/>
      </w:pPr>
      <w:rPr>
        <w:rFonts w:ascii="Symbol" w:hAnsi="Symbol" w:hint="default"/>
      </w:rPr>
    </w:lvl>
    <w:lvl w:ilvl="7" w:tplc="56CC4882" w:tentative="1">
      <w:start w:val="1"/>
      <w:numFmt w:val="bullet"/>
      <w:lvlText w:val="o"/>
      <w:lvlJc w:val="left"/>
      <w:pPr>
        <w:ind w:left="5760" w:hanging="360"/>
      </w:pPr>
      <w:rPr>
        <w:rFonts w:ascii="Courier New" w:hAnsi="Courier New" w:cs="Courier New" w:hint="default"/>
      </w:rPr>
    </w:lvl>
    <w:lvl w:ilvl="8" w:tplc="F3583B7A" w:tentative="1">
      <w:start w:val="1"/>
      <w:numFmt w:val="bullet"/>
      <w:lvlText w:val=""/>
      <w:lvlJc w:val="left"/>
      <w:pPr>
        <w:ind w:left="6480" w:hanging="360"/>
      </w:pPr>
      <w:rPr>
        <w:rFonts w:ascii="Wingdings" w:hAnsi="Wingdings" w:hint="default"/>
      </w:rPr>
    </w:lvl>
  </w:abstractNum>
  <w:abstractNum w:abstractNumId="9" w15:restartNumberingAfterBreak="0">
    <w:nsid w:val="2EE4302F"/>
    <w:multiLevelType w:val="multilevel"/>
    <w:tmpl w:val="72941704"/>
    <w:styleLink w:val="WWNum3"/>
    <w:lvl w:ilvl="0">
      <w:start w:val="1"/>
      <w:numFmt w:val="decimal"/>
      <w:lvlText w:val="%1."/>
      <w:lvlJc w:val="left"/>
      <w:pPr>
        <w:ind w:left="1131" w:hanging="705"/>
      </w:pPr>
      <w:rPr>
        <w:rFonts w:cs="Times New Roman"/>
        <w:b/>
        <w:sz w:val="16"/>
      </w:rPr>
    </w:lvl>
    <w:lvl w:ilvl="1">
      <w:start w:val="1"/>
      <w:numFmt w:val="decimal"/>
      <w:lvlText w:val="%1.%2."/>
      <w:lvlJc w:val="left"/>
      <w:pPr>
        <w:ind w:left="1069" w:hanging="360"/>
      </w:pPr>
      <w:rPr>
        <w:rFonts w:cs="Times New Roman"/>
      </w:rPr>
    </w:lvl>
    <w:lvl w:ilvl="2">
      <w:start w:val="1"/>
      <w:numFmt w:val="decimal"/>
      <w:lvlText w:val="%1.%2.%3."/>
      <w:lvlJc w:val="left"/>
      <w:pPr>
        <w:ind w:left="1429" w:hanging="720"/>
      </w:pPr>
      <w:rPr>
        <w:rFonts w:cs="Times New Roman"/>
      </w:rPr>
    </w:lvl>
    <w:lvl w:ilvl="3">
      <w:start w:val="1"/>
      <w:numFmt w:val="decimal"/>
      <w:lvlText w:val="%1.%2.%3.%4."/>
      <w:lvlJc w:val="left"/>
      <w:pPr>
        <w:ind w:left="1429" w:hanging="720"/>
      </w:pPr>
      <w:rPr>
        <w:rFonts w:cs="Times New Roman"/>
      </w:rPr>
    </w:lvl>
    <w:lvl w:ilvl="4">
      <w:start w:val="1"/>
      <w:numFmt w:val="decimal"/>
      <w:lvlText w:val="%1.%2.%3.%4.%5."/>
      <w:lvlJc w:val="left"/>
      <w:pPr>
        <w:ind w:left="1789" w:hanging="1080"/>
      </w:pPr>
      <w:rPr>
        <w:rFonts w:cs="Times New Roman"/>
      </w:rPr>
    </w:lvl>
    <w:lvl w:ilvl="5">
      <w:start w:val="1"/>
      <w:numFmt w:val="decimal"/>
      <w:lvlText w:val="%1.%2.%3.%4.%5.%6."/>
      <w:lvlJc w:val="left"/>
      <w:pPr>
        <w:ind w:left="1789" w:hanging="1080"/>
      </w:pPr>
      <w:rPr>
        <w:rFonts w:cs="Times New Roman"/>
      </w:rPr>
    </w:lvl>
    <w:lvl w:ilvl="6">
      <w:start w:val="1"/>
      <w:numFmt w:val="decimal"/>
      <w:lvlText w:val="%1.%2.%3.%4.%5.%6.%7."/>
      <w:lvlJc w:val="left"/>
      <w:pPr>
        <w:ind w:left="2149" w:hanging="1440"/>
      </w:pPr>
      <w:rPr>
        <w:rFonts w:cs="Times New Roman"/>
      </w:rPr>
    </w:lvl>
    <w:lvl w:ilvl="7">
      <w:start w:val="1"/>
      <w:numFmt w:val="decimal"/>
      <w:lvlText w:val="%1.%2.%3.%4.%5.%6.%7.%8."/>
      <w:lvlJc w:val="left"/>
      <w:pPr>
        <w:ind w:left="2149" w:hanging="1440"/>
      </w:pPr>
      <w:rPr>
        <w:rFonts w:cs="Times New Roman"/>
      </w:rPr>
    </w:lvl>
    <w:lvl w:ilvl="8">
      <w:start w:val="1"/>
      <w:numFmt w:val="decimal"/>
      <w:lvlText w:val="%1.%2.%3.%4.%5.%6.%7.%8.%9."/>
      <w:lvlJc w:val="left"/>
      <w:pPr>
        <w:ind w:left="2509" w:hanging="1800"/>
      </w:pPr>
      <w:rPr>
        <w:rFonts w:cs="Times New Roman"/>
      </w:rPr>
    </w:lvl>
  </w:abstractNum>
  <w:abstractNum w:abstractNumId="10" w15:restartNumberingAfterBreak="0">
    <w:nsid w:val="50395034"/>
    <w:multiLevelType w:val="multilevel"/>
    <w:tmpl w:val="9446A66A"/>
    <w:lvl w:ilvl="0">
      <w:start w:val="1"/>
      <w:numFmt w:val="decimal"/>
      <w:pStyle w:val="1"/>
      <w:lvlText w:val="%1."/>
      <w:lvlJc w:val="left"/>
      <w:pPr>
        <w:tabs>
          <w:tab w:val="num" w:pos="432"/>
        </w:tabs>
        <w:ind w:left="432" w:hanging="432"/>
      </w:pPr>
      <w:rPr>
        <w:rFonts w:ascii="Times New Roman" w:hAnsi="Times New Roman" w:cs="Times New Roman" w:hint="default"/>
        <w:sz w:val="26"/>
        <w:szCs w:val="26"/>
      </w:rPr>
    </w:lvl>
    <w:lvl w:ilvl="1">
      <w:start w:val="1"/>
      <w:numFmt w:val="decimal"/>
      <w:pStyle w:val="2"/>
      <w:lvlText w:val="%1.%2."/>
      <w:lvlJc w:val="left"/>
      <w:pPr>
        <w:tabs>
          <w:tab w:val="num" w:pos="576"/>
        </w:tabs>
        <w:ind w:left="576" w:hanging="576"/>
      </w:pPr>
      <w:rPr>
        <w:rFonts w:cs="Times New Roman"/>
        <w:b w:val="0"/>
        <w:sz w:val="26"/>
        <w:szCs w:val="26"/>
      </w:rPr>
    </w:lvl>
    <w:lvl w:ilvl="2">
      <w:start w:val="1"/>
      <w:numFmt w:val="decimal"/>
      <w:lvlText w:val="8.%3."/>
      <w:lvlJc w:val="left"/>
      <w:pPr>
        <w:tabs>
          <w:tab w:val="num" w:pos="1260"/>
        </w:tabs>
        <w:ind w:left="1260" w:hanging="360"/>
      </w:pPr>
      <w:rPr>
        <w:rFonts w:cs="Times New Roman"/>
        <w:sz w:val="26"/>
        <w:szCs w:val="26"/>
      </w:rPr>
    </w:lvl>
    <w:lvl w:ilvl="3">
      <w:start w:val="1"/>
      <w:numFmt w:val="decimal"/>
      <w:pStyle w:val="4"/>
      <w:lvlText w:val="%1.%2.%3.%4."/>
      <w:lvlJc w:val="left"/>
      <w:pPr>
        <w:tabs>
          <w:tab w:val="num" w:pos="1224"/>
        </w:tabs>
        <w:ind w:left="1224" w:hanging="864"/>
      </w:pPr>
      <w:rPr>
        <w:rFonts w:ascii="Times New Roman" w:hAnsi="Times New Roman" w:cs="Times New Roman" w:hint="default"/>
        <w:i w:val="0"/>
        <w:sz w:val="26"/>
        <w:szCs w:val="26"/>
      </w:rPr>
    </w:lvl>
    <w:lvl w:ilvl="4">
      <w:start w:val="1"/>
      <w:numFmt w:val="russianLower"/>
      <w:lvlText w:val="%5)"/>
      <w:lvlJc w:val="left"/>
      <w:pPr>
        <w:tabs>
          <w:tab w:val="num" w:pos="1800"/>
        </w:tabs>
        <w:ind w:left="1800" w:hanging="360"/>
      </w:pPr>
      <w:rPr>
        <w:rFonts w:cs="Times New Roman"/>
        <w:sz w:val="26"/>
        <w:szCs w:val="26"/>
      </w:rPr>
    </w:lvl>
    <w:lvl w:ilvl="5">
      <w:start w:val="1"/>
      <w:numFmt w:val="decimal"/>
      <w:pStyle w:val="6"/>
      <w:lvlText w:val="%5.%6."/>
      <w:lvlJc w:val="left"/>
      <w:pPr>
        <w:tabs>
          <w:tab w:val="num" w:pos="1152"/>
        </w:tabs>
        <w:ind w:left="1152" w:hanging="1152"/>
      </w:pPr>
      <w:rPr>
        <w:rFonts w:cs="Times New Roman"/>
      </w:rPr>
    </w:lvl>
    <w:lvl w:ilvl="6">
      <w:start w:val="1"/>
      <w:numFmt w:val="decimal"/>
      <w:pStyle w:val="7"/>
      <w:lvlText w:val="%1.%2.%3.%4.%5.%6.%7"/>
      <w:lvlJc w:val="left"/>
      <w:pPr>
        <w:tabs>
          <w:tab w:val="num" w:pos="1296"/>
        </w:tabs>
        <w:ind w:left="1296" w:hanging="1296"/>
      </w:pPr>
      <w:rPr>
        <w:rFonts w:cs="Times New Roman"/>
      </w:rPr>
    </w:lvl>
    <w:lvl w:ilvl="7">
      <w:start w:val="1"/>
      <w:numFmt w:val="decimal"/>
      <w:pStyle w:val="8"/>
      <w:lvlText w:val="%1.%2.%3.%4.%5.%6.%7.%8"/>
      <w:lvlJc w:val="left"/>
      <w:pPr>
        <w:tabs>
          <w:tab w:val="num" w:pos="1440"/>
        </w:tabs>
        <w:ind w:left="1440" w:hanging="1440"/>
      </w:pPr>
      <w:rPr>
        <w:rFonts w:cs="Times New Roman"/>
      </w:rPr>
    </w:lvl>
    <w:lvl w:ilvl="8">
      <w:start w:val="1"/>
      <w:numFmt w:val="decimal"/>
      <w:pStyle w:val="9"/>
      <w:lvlText w:val="%1.%2.%3.%4.%5.%6.%7.%8.%9"/>
      <w:lvlJc w:val="left"/>
      <w:pPr>
        <w:tabs>
          <w:tab w:val="num" w:pos="1584"/>
        </w:tabs>
        <w:ind w:left="1584" w:hanging="1584"/>
      </w:pPr>
      <w:rPr>
        <w:rFonts w:cs="Times New Roman"/>
      </w:rPr>
    </w:lvl>
  </w:abstractNum>
  <w:abstractNum w:abstractNumId="11" w15:restartNumberingAfterBreak="0">
    <w:nsid w:val="60A31CAE"/>
    <w:multiLevelType w:val="multilevel"/>
    <w:tmpl w:val="32649F76"/>
    <w:lvl w:ilvl="0">
      <w:start w:val="2"/>
      <w:numFmt w:val="decimal"/>
      <w:pStyle w:val="40"/>
      <w:lvlText w:val="%1"/>
      <w:lvlJc w:val="left"/>
      <w:pPr>
        <w:tabs>
          <w:tab w:val="num" w:pos="432"/>
        </w:tabs>
        <w:ind w:left="431" w:hanging="431"/>
      </w:pPr>
      <w:rPr>
        <w:rFonts w:ascii="Times New Roman" w:hAnsi="Times New Roman" w:cs="Times New Roman" w:hint="default"/>
        <w:b/>
        <w:bCs w:val="0"/>
        <w:i w:val="0"/>
        <w:iCs w:val="0"/>
        <w:caps w:val="0"/>
        <w:smallCaps w:val="0"/>
        <w:strike w:val="0"/>
        <w:dstrike w:val="0"/>
        <w:vanish w:val="0"/>
        <w:webHidden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432"/>
        </w:tabs>
        <w:ind w:left="431" w:hanging="431"/>
      </w:pPr>
      <w:rPr>
        <w:rFonts w:ascii="Times New Roman" w:hAnsi="Times New Roman" w:cs="Times New Roman" w:hint="default"/>
        <w:b w:val="0"/>
        <w:bCs w:val="0"/>
        <w:i w:val="0"/>
        <w:iCs w:val="0"/>
        <w:caps w:val="0"/>
        <w:smallCaps w:val="0"/>
        <w:strike w:val="0"/>
        <w:dstrike w:val="0"/>
        <w:vanish w:val="0"/>
        <w:webHidden w:val="0"/>
        <w:color w:val="000000"/>
        <w:spacing w:val="0"/>
        <w:kern w:val="0"/>
        <w:position w:val="0"/>
        <w:sz w:val="24"/>
        <w:szCs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432"/>
        </w:tabs>
        <w:ind w:left="431" w:hanging="431"/>
      </w:pPr>
      <w:rPr>
        <w:rFonts w:cs="Times New Roman"/>
        <w:b w:val="0"/>
      </w:rPr>
    </w:lvl>
    <w:lvl w:ilvl="3">
      <w:start w:val="1"/>
      <w:numFmt w:val="decimal"/>
      <w:lvlText w:val="%1.%2.%3.%4"/>
      <w:lvlJc w:val="left"/>
      <w:pPr>
        <w:tabs>
          <w:tab w:val="num" w:pos="432"/>
        </w:tabs>
        <w:ind w:left="431" w:hanging="431"/>
      </w:pPr>
      <w:rPr>
        <w:rFonts w:cs="Times New Roman"/>
      </w:rPr>
    </w:lvl>
    <w:lvl w:ilvl="4">
      <w:start w:val="1"/>
      <w:numFmt w:val="decimal"/>
      <w:lvlText w:val="%1.%2.%3.%4.%5"/>
      <w:lvlJc w:val="left"/>
      <w:pPr>
        <w:tabs>
          <w:tab w:val="num" w:pos="432"/>
        </w:tabs>
        <w:ind w:left="431" w:hanging="431"/>
      </w:pPr>
      <w:rPr>
        <w:rFonts w:cs="Times New Roman"/>
      </w:rPr>
    </w:lvl>
    <w:lvl w:ilvl="5">
      <w:start w:val="1"/>
      <w:numFmt w:val="decimal"/>
      <w:lvlText w:val="%1.%2.%3.%4.%5.%6"/>
      <w:lvlJc w:val="left"/>
      <w:pPr>
        <w:tabs>
          <w:tab w:val="num" w:pos="432"/>
        </w:tabs>
        <w:ind w:left="431" w:hanging="431"/>
      </w:pPr>
      <w:rPr>
        <w:rFonts w:cs="Times New Roman"/>
      </w:rPr>
    </w:lvl>
    <w:lvl w:ilvl="6">
      <w:start w:val="1"/>
      <w:numFmt w:val="decimal"/>
      <w:lvlText w:val="%1.%2.%3.%4.%5.%6.%7"/>
      <w:lvlJc w:val="left"/>
      <w:pPr>
        <w:tabs>
          <w:tab w:val="num" w:pos="432"/>
        </w:tabs>
        <w:ind w:left="431" w:hanging="431"/>
      </w:pPr>
      <w:rPr>
        <w:rFonts w:cs="Times New Roman"/>
      </w:rPr>
    </w:lvl>
    <w:lvl w:ilvl="7">
      <w:start w:val="1"/>
      <w:numFmt w:val="decimal"/>
      <w:lvlText w:val="%1.%2.%3.%4.%5.%6.%7.%8"/>
      <w:lvlJc w:val="left"/>
      <w:pPr>
        <w:tabs>
          <w:tab w:val="num" w:pos="432"/>
        </w:tabs>
        <w:ind w:left="431" w:hanging="431"/>
      </w:pPr>
      <w:rPr>
        <w:rFonts w:cs="Times New Roman"/>
      </w:rPr>
    </w:lvl>
    <w:lvl w:ilvl="8">
      <w:start w:val="1"/>
      <w:numFmt w:val="decimal"/>
      <w:lvlText w:val="%1.%2.%3.%4.%5.%6.%7.%8.%9"/>
      <w:lvlJc w:val="left"/>
      <w:pPr>
        <w:tabs>
          <w:tab w:val="num" w:pos="432"/>
        </w:tabs>
        <w:ind w:left="431" w:hanging="431"/>
      </w:pPr>
      <w:rPr>
        <w:rFonts w:cs="Times New Roman"/>
      </w:rPr>
    </w:lvl>
  </w:abstractNum>
  <w:abstractNum w:abstractNumId="12" w15:restartNumberingAfterBreak="0">
    <w:nsid w:val="741B7194"/>
    <w:multiLevelType w:val="multilevel"/>
    <w:tmpl w:val="0B5C0434"/>
    <w:lvl w:ilvl="0">
      <w:start w:val="1"/>
      <w:numFmt w:val="upperRoman"/>
      <w:lvlText w:val="ЧАСТЬ %1."/>
      <w:lvlJc w:val="left"/>
      <w:pPr>
        <w:tabs>
          <w:tab w:val="num" w:pos="2160"/>
        </w:tabs>
        <w:ind w:left="720" w:hanging="720"/>
      </w:pPr>
      <w:rPr>
        <w:rFonts w:cs="Times New Roman"/>
        <w:sz w:val="40"/>
        <w:szCs w:val="40"/>
      </w:rPr>
    </w:lvl>
    <w:lvl w:ilvl="1">
      <w:start w:val="1"/>
      <w:numFmt w:val="decimal"/>
      <w:pStyle w:val="a0"/>
      <w:lvlText w:val="РАЗДЕЛ %1.%2"/>
      <w:lvlJc w:val="left"/>
      <w:pPr>
        <w:tabs>
          <w:tab w:val="num" w:pos="144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num w:numId="1">
    <w:abstractNumId w:val="0"/>
  </w:num>
  <w:num w:numId="2">
    <w:abstractNumId w:val="1"/>
  </w:num>
  <w:num w:numId="3">
    <w:abstractNumId w:val="2"/>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startOverride w:val="1"/>
    </w:lvlOverride>
  </w:num>
  <w:num w:numId="8">
    <w:abstractNumId w:val="7"/>
  </w:num>
  <w:num w:numId="9">
    <w:abstractNumId w:val="3"/>
  </w:num>
  <w:num w:numId="10">
    <w:abstractNumId w:val="4"/>
  </w:num>
  <w:num w:numId="11">
    <w:abstractNumId w:val="8"/>
  </w:num>
  <w:num w:numId="12">
    <w:abstractNumId w:val="9"/>
  </w:num>
  <w:num w:numId="13">
    <w:abstractNumId w:val="9"/>
    <w:lvlOverride w:ilvl="0">
      <w:startOverride w:val="1"/>
    </w:lvlOverride>
  </w:num>
  <w:num w:numId="14">
    <w:abstractNumId w:val="5"/>
  </w:num>
  <w:num w:numId="15">
    <w:abstractNumId w:val="5"/>
    <w:lvlOverride w:ilvl="0">
      <w:startOverride w:val="1"/>
    </w:lvlOverride>
  </w:num>
  <w:num w:numId="16">
    <w:abstractNumId w:val="1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1FD3"/>
    <w:rsid w:val="005F3FE6"/>
    <w:rsid w:val="0062327B"/>
    <w:rsid w:val="00B4161C"/>
    <w:rsid w:val="00C030FD"/>
    <w:rsid w:val="00F71F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3C4D0ABD"/>
  <w15:chartTrackingRefBased/>
  <w15:docId w15:val="{2D7DB563-C820-41D6-8DCF-0D68532FE0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iPriority="0" w:unhideWhenUsed="1" w:qFormat="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pPr>
      <w:suppressAutoHyphens/>
    </w:pPr>
    <w:rPr>
      <w:sz w:val="24"/>
      <w:szCs w:val="24"/>
      <w:lang w:eastAsia="zh-CN"/>
    </w:rPr>
  </w:style>
  <w:style w:type="paragraph" w:styleId="1">
    <w:name w:val="heading 1"/>
    <w:aliases w:val="Document Header1,H1,Заголовок 1 Знак Знак Знак Знак,Заголовок 1 Знак Знак Знак1,Заголовок 1 Знак Знак1 Знак Знак,Заголовок 1 Знак Знак2 Знак,Заголовок 1 Знак1 Знак Знак,Заголовок 1 Знак1 Знак1,Заголовок 1 Знак2 Знак"/>
    <w:basedOn w:val="a1"/>
    <w:next w:val="a1"/>
    <w:link w:val="10"/>
    <w:uiPriority w:val="9"/>
    <w:qFormat/>
    <w:rsid w:val="004900F4"/>
    <w:pPr>
      <w:keepNext/>
      <w:numPr>
        <w:numId w:val="4"/>
      </w:numPr>
      <w:suppressAutoHyphens w:val="0"/>
      <w:spacing w:before="240" w:after="60"/>
      <w:jc w:val="center"/>
      <w:outlineLvl w:val="0"/>
    </w:pPr>
    <w:rPr>
      <w:b/>
      <w:kern w:val="28"/>
      <w:sz w:val="36"/>
      <w:szCs w:val="20"/>
      <w:lang w:eastAsia="ru-RU"/>
    </w:rPr>
  </w:style>
  <w:style w:type="paragraph" w:styleId="2">
    <w:name w:val="heading 2"/>
    <w:aliases w:val="H2"/>
    <w:basedOn w:val="a1"/>
    <w:next w:val="a1"/>
    <w:link w:val="20"/>
    <w:uiPriority w:val="9"/>
    <w:qFormat/>
    <w:rsid w:val="004900F4"/>
    <w:pPr>
      <w:keepNext/>
      <w:numPr>
        <w:ilvl w:val="1"/>
        <w:numId w:val="4"/>
      </w:numPr>
      <w:suppressAutoHyphens w:val="0"/>
      <w:spacing w:after="60"/>
      <w:jc w:val="center"/>
      <w:outlineLvl w:val="1"/>
    </w:pPr>
    <w:rPr>
      <w:b/>
      <w:sz w:val="30"/>
      <w:szCs w:val="20"/>
      <w:lang w:eastAsia="ru-RU"/>
    </w:rPr>
  </w:style>
  <w:style w:type="paragraph" w:styleId="3">
    <w:name w:val="heading 3"/>
    <w:basedOn w:val="a1"/>
    <w:next w:val="a1"/>
    <w:uiPriority w:val="9"/>
    <w:qFormat/>
    <w:pPr>
      <w:keepNext/>
      <w:numPr>
        <w:ilvl w:val="2"/>
        <w:numId w:val="1"/>
      </w:numPr>
      <w:tabs>
        <w:tab w:val="left" w:pos="312"/>
      </w:tabs>
      <w:spacing w:before="240" w:after="60"/>
      <w:ind w:left="142" w:firstLine="0"/>
      <w:jc w:val="both"/>
      <w:outlineLvl w:val="2"/>
    </w:pPr>
    <w:rPr>
      <w:rFonts w:ascii="Arial" w:hAnsi="Arial" w:cs="Arial"/>
      <w:b/>
      <w:bCs/>
    </w:rPr>
  </w:style>
  <w:style w:type="paragraph" w:styleId="4">
    <w:name w:val="heading 4"/>
    <w:basedOn w:val="a1"/>
    <w:next w:val="a1"/>
    <w:link w:val="41"/>
    <w:uiPriority w:val="9"/>
    <w:qFormat/>
    <w:rsid w:val="004900F4"/>
    <w:pPr>
      <w:keepNext/>
      <w:numPr>
        <w:ilvl w:val="3"/>
        <w:numId w:val="4"/>
      </w:numPr>
      <w:suppressAutoHyphens w:val="0"/>
      <w:spacing w:before="240" w:after="60"/>
      <w:jc w:val="both"/>
      <w:outlineLvl w:val="3"/>
    </w:pPr>
    <w:rPr>
      <w:rFonts w:ascii="Arial" w:hAnsi="Arial"/>
      <w:szCs w:val="20"/>
      <w:lang w:eastAsia="ru-RU"/>
    </w:rPr>
  </w:style>
  <w:style w:type="paragraph" w:styleId="5">
    <w:name w:val="heading 5"/>
    <w:basedOn w:val="a1"/>
    <w:next w:val="a1"/>
    <w:link w:val="50"/>
    <w:uiPriority w:val="9"/>
    <w:qFormat/>
    <w:rsid w:val="004900F4"/>
    <w:pPr>
      <w:suppressAutoHyphens w:val="0"/>
      <w:spacing w:before="240" w:after="60"/>
      <w:jc w:val="both"/>
      <w:outlineLvl w:val="4"/>
    </w:pPr>
    <w:rPr>
      <w:b/>
      <w:bCs/>
      <w:i/>
      <w:iCs/>
      <w:sz w:val="26"/>
      <w:szCs w:val="26"/>
      <w:lang w:eastAsia="ru-RU"/>
    </w:rPr>
  </w:style>
  <w:style w:type="paragraph" w:styleId="6">
    <w:name w:val="heading 6"/>
    <w:basedOn w:val="a1"/>
    <w:next w:val="a1"/>
    <w:link w:val="60"/>
    <w:uiPriority w:val="9"/>
    <w:qFormat/>
    <w:rsid w:val="004900F4"/>
    <w:pPr>
      <w:numPr>
        <w:ilvl w:val="5"/>
        <w:numId w:val="4"/>
      </w:numPr>
      <w:suppressAutoHyphens w:val="0"/>
      <w:spacing w:before="240" w:after="60"/>
      <w:jc w:val="both"/>
      <w:outlineLvl w:val="5"/>
    </w:pPr>
    <w:rPr>
      <w:i/>
      <w:sz w:val="22"/>
      <w:szCs w:val="20"/>
      <w:lang w:eastAsia="ru-RU"/>
    </w:rPr>
  </w:style>
  <w:style w:type="paragraph" w:styleId="7">
    <w:name w:val="heading 7"/>
    <w:basedOn w:val="a1"/>
    <w:next w:val="a1"/>
    <w:link w:val="70"/>
    <w:uiPriority w:val="9"/>
    <w:qFormat/>
    <w:rsid w:val="004900F4"/>
    <w:pPr>
      <w:numPr>
        <w:ilvl w:val="6"/>
        <w:numId w:val="4"/>
      </w:numPr>
      <w:suppressAutoHyphens w:val="0"/>
      <w:spacing w:before="240" w:after="60"/>
      <w:jc w:val="both"/>
      <w:outlineLvl w:val="6"/>
    </w:pPr>
    <w:rPr>
      <w:rFonts w:ascii="Arial" w:hAnsi="Arial"/>
      <w:sz w:val="20"/>
      <w:szCs w:val="20"/>
      <w:lang w:eastAsia="ru-RU"/>
    </w:rPr>
  </w:style>
  <w:style w:type="paragraph" w:styleId="8">
    <w:name w:val="heading 8"/>
    <w:basedOn w:val="a1"/>
    <w:next w:val="a1"/>
    <w:link w:val="80"/>
    <w:uiPriority w:val="9"/>
    <w:qFormat/>
    <w:rsid w:val="004900F4"/>
    <w:pPr>
      <w:numPr>
        <w:ilvl w:val="7"/>
        <w:numId w:val="4"/>
      </w:numPr>
      <w:suppressAutoHyphens w:val="0"/>
      <w:spacing w:before="240" w:after="60"/>
      <w:jc w:val="both"/>
      <w:outlineLvl w:val="7"/>
    </w:pPr>
    <w:rPr>
      <w:rFonts w:ascii="Arial" w:hAnsi="Arial"/>
      <w:i/>
      <w:sz w:val="20"/>
      <w:szCs w:val="20"/>
      <w:lang w:eastAsia="ru-RU"/>
    </w:rPr>
  </w:style>
  <w:style w:type="paragraph" w:styleId="9">
    <w:name w:val="heading 9"/>
    <w:basedOn w:val="a1"/>
    <w:next w:val="a1"/>
    <w:link w:val="90"/>
    <w:uiPriority w:val="9"/>
    <w:qFormat/>
    <w:rsid w:val="004900F4"/>
    <w:pPr>
      <w:numPr>
        <w:ilvl w:val="8"/>
        <w:numId w:val="4"/>
      </w:numPr>
      <w:suppressAutoHyphens w:val="0"/>
      <w:spacing w:before="240" w:after="60"/>
      <w:jc w:val="both"/>
      <w:outlineLvl w:val="8"/>
    </w:pPr>
    <w:rPr>
      <w:rFonts w:ascii="Arial" w:hAnsi="Arial"/>
      <w:b/>
      <w:i/>
      <w:sz w:val="18"/>
      <w:szCs w:val="20"/>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Wingdings" w:hAnsi="Wingdings" w:cs="Wingdings"/>
    </w:rPr>
  </w:style>
  <w:style w:type="character" w:customStyle="1" w:styleId="WW8Num2z1">
    <w:name w:val="WW8Num2z1"/>
    <w:rPr>
      <w:rFonts w:ascii="Courier New" w:hAnsi="Courier New" w:cs="Courier New"/>
    </w:rPr>
  </w:style>
  <w:style w:type="character" w:customStyle="1" w:styleId="WW8Num2z3">
    <w:name w:val="WW8Num2z3"/>
    <w:rPr>
      <w:rFonts w:ascii="Symbol" w:hAnsi="Symbol" w:cs="Symbol"/>
    </w:rPr>
  </w:style>
  <w:style w:type="character" w:customStyle="1" w:styleId="WW8Num3z0">
    <w:name w:val="WW8Num3z0"/>
    <w:rPr>
      <w:rFonts w:ascii="Symbol" w:hAnsi="Symbol" w:cs="OpenSymbol"/>
      <w:sz w:val="24"/>
      <w:szCs w:val="24"/>
      <w:lang w:eastAsia="ru-RU"/>
    </w:rPr>
  </w:style>
  <w:style w:type="character" w:customStyle="1" w:styleId="WW8Num4z0">
    <w:name w:val="WW8Num4z0"/>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ascii="Symbol" w:eastAsia="Calibri" w:hAnsi="Symbol" w:cs="OpenSymbol"/>
      <w:color w:val="auto"/>
      <w:spacing w:val="-4"/>
      <w:sz w:val="24"/>
      <w:szCs w:val="24"/>
      <w:lang w:val="ru-RU" w:eastAsia="zh-CN" w:bidi="ar-SA"/>
    </w:rPr>
  </w:style>
  <w:style w:type="character" w:customStyle="1" w:styleId="WW8Num5z1">
    <w:name w:val="WW8Num5z1"/>
    <w:rPr>
      <w:rFonts w:ascii="OpenSymbol" w:hAnsi="OpenSymbol" w:cs="OpenSymbol"/>
    </w:rPr>
  </w:style>
  <w:style w:type="character" w:customStyle="1" w:styleId="WW8Num6z0">
    <w:name w:val="WW8Num6z0"/>
    <w:rPr>
      <w:rFonts w:ascii="Wingdings" w:hAnsi="Wingdings" w:cs="OpenSymbol"/>
    </w:rPr>
  </w:style>
  <w:style w:type="character" w:customStyle="1" w:styleId="WW8Num7z0">
    <w:name w:val="WW8Num7z0"/>
    <w:rPr>
      <w:rFonts w:ascii="Wingdings" w:eastAsia="Calibri" w:hAnsi="Wingdings" w:cs="OpenSymbol"/>
      <w:color w:val="auto"/>
      <w:spacing w:val="-4"/>
      <w:sz w:val="24"/>
      <w:szCs w:val="24"/>
      <w:lang w:val="ru-RU" w:eastAsia="zh-CN" w:bidi="ar-SA"/>
    </w:rPr>
  </w:style>
  <w:style w:type="character" w:customStyle="1" w:styleId="WW8Num8z0">
    <w:name w:val="WW8Num8z0"/>
    <w:rPr>
      <w:rFonts w:ascii="Wingdings" w:hAnsi="Wingdings" w:cs="OpenSymbol"/>
    </w:rPr>
  </w:style>
  <w:style w:type="character" w:customStyle="1" w:styleId="WW8Num9z0">
    <w:name w:val="WW8Num9z0"/>
    <w:rPr>
      <w:rFonts w:ascii="Wingdings" w:hAnsi="Wingdings" w:cs="OpenSymbol"/>
    </w:rPr>
  </w:style>
  <w:style w:type="character" w:customStyle="1" w:styleId="WW8Num10z0">
    <w:name w:val="WW8Num10z0"/>
    <w:rPr>
      <w:rFonts w:ascii="Wingdings" w:hAnsi="Wingdings" w:cs="OpenSymbol"/>
    </w:rPr>
  </w:style>
  <w:style w:type="character" w:customStyle="1" w:styleId="WW8Num11z0">
    <w:name w:val="WW8Num11z0"/>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21">
    <w:name w:val="Основной шрифт абзаца2"/>
  </w:style>
  <w:style w:type="character" w:customStyle="1" w:styleId="WW8Num3z1">
    <w:name w:val="WW8Num3z1"/>
    <w:rPr>
      <w:rFonts w:cs="Times New Roman"/>
    </w:rPr>
  </w:style>
  <w:style w:type="character" w:customStyle="1" w:styleId="11">
    <w:name w:val="Основной шрифт абзаца1"/>
  </w:style>
  <w:style w:type="character" w:styleId="a5">
    <w:name w:val="page number"/>
    <w:uiPriority w:val="99"/>
    <w:rPr>
      <w:rFonts w:ascii="Times New Roman" w:hAnsi="Times New Roman" w:cs="Times New Roman"/>
    </w:rPr>
  </w:style>
  <w:style w:type="character" w:customStyle="1" w:styleId="a6">
    <w:name w:val="Верхний колонтитул Знак"/>
    <w:uiPriority w:val="99"/>
    <w:rPr>
      <w:rFonts w:ascii="Arial" w:eastAsia="Times New Roman" w:hAnsi="Arial" w:cs="Times New Roman"/>
      <w:sz w:val="24"/>
      <w:szCs w:val="24"/>
      <w:lang w:val="ru-RU"/>
    </w:rPr>
  </w:style>
  <w:style w:type="character" w:customStyle="1" w:styleId="a7">
    <w:name w:val="Нижний колонтитул Знак"/>
    <w:uiPriority w:val="99"/>
    <w:rPr>
      <w:rFonts w:ascii="Times New Roman" w:eastAsia="Times New Roman" w:hAnsi="Times New Roman" w:cs="Times New Roman"/>
      <w:sz w:val="24"/>
      <w:szCs w:val="24"/>
      <w:lang w:val="ru-RU"/>
    </w:rPr>
  </w:style>
  <w:style w:type="character" w:customStyle="1" w:styleId="a8">
    <w:name w:val="Текст Знак"/>
    <w:link w:val="a9"/>
    <w:uiPriority w:val="99"/>
    <w:rPr>
      <w:rFonts w:ascii="Courier New" w:eastAsia="Times New Roman" w:hAnsi="Courier New" w:cs="Courier New"/>
      <w:sz w:val="20"/>
      <w:szCs w:val="20"/>
    </w:rPr>
  </w:style>
  <w:style w:type="character" w:customStyle="1" w:styleId="ConsPlusNormal">
    <w:name w:val="ConsPlusNormal Знак"/>
    <w:rPr>
      <w:rFonts w:ascii="Arial" w:eastAsia="Times New Roman" w:hAnsi="Arial" w:cs="Arial"/>
      <w:sz w:val="22"/>
      <w:szCs w:val="22"/>
      <w:lang w:bidi="ar-SA"/>
    </w:rPr>
  </w:style>
  <w:style w:type="character" w:customStyle="1" w:styleId="aa">
    <w:name w:val="Абзац списка Знак"/>
    <w:link w:val="12"/>
    <w:rPr>
      <w:rFonts w:ascii="Calibri" w:eastAsia="Calibri" w:hAnsi="Calibri" w:cs="Times New Roman"/>
      <w:sz w:val="20"/>
      <w:szCs w:val="20"/>
    </w:rPr>
  </w:style>
  <w:style w:type="character" w:customStyle="1" w:styleId="ab">
    <w:name w:val="Текст выноски Знак"/>
    <w:uiPriority w:val="99"/>
    <w:rPr>
      <w:rFonts w:ascii="Tahoma" w:eastAsia="Times New Roman" w:hAnsi="Tahoma" w:cs="Tahoma"/>
      <w:sz w:val="16"/>
      <w:szCs w:val="16"/>
    </w:rPr>
  </w:style>
  <w:style w:type="character" w:customStyle="1" w:styleId="31">
    <w:name w:val="Заголовок 3 Знак"/>
    <w:uiPriority w:val="9"/>
    <w:rPr>
      <w:rFonts w:ascii="Arial" w:eastAsia="Times New Roman" w:hAnsi="Arial" w:cs="Arial"/>
      <w:b/>
      <w:bCs/>
      <w:sz w:val="24"/>
      <w:szCs w:val="24"/>
    </w:rPr>
  </w:style>
  <w:style w:type="character" w:styleId="ac">
    <w:name w:val="Hyperlink"/>
    <w:uiPriority w:val="99"/>
    <w:rPr>
      <w:color w:val="0000FF"/>
      <w:u w:val="single"/>
    </w:rPr>
  </w:style>
  <w:style w:type="character" w:customStyle="1" w:styleId="ad">
    <w:name w:val="Текст сноски Знак"/>
    <w:aliases w:val="Знак Знак,Знак2 Знак"/>
    <w:rPr>
      <w:rFonts w:ascii="Times New Roman" w:eastAsia="Times New Roman" w:hAnsi="Times New Roman" w:cs="Times New Roman"/>
    </w:rPr>
  </w:style>
  <w:style w:type="character" w:customStyle="1" w:styleId="ae">
    <w:name w:val="Символ сноски"/>
    <w:qFormat/>
    <w:rPr>
      <w:vertAlign w:val="superscript"/>
    </w:rPr>
  </w:style>
  <w:style w:type="character" w:customStyle="1" w:styleId="af">
    <w:name w:val="Текст концевой сноски Знак"/>
    <w:uiPriority w:val="99"/>
    <w:rPr>
      <w:rFonts w:ascii="Times New Roman" w:eastAsia="Times New Roman" w:hAnsi="Times New Roman" w:cs="Times New Roman"/>
    </w:rPr>
  </w:style>
  <w:style w:type="character" w:customStyle="1" w:styleId="af0">
    <w:name w:val="Символы концевой сноски"/>
    <w:rPr>
      <w:vertAlign w:val="superscript"/>
    </w:rPr>
  </w:style>
  <w:style w:type="character" w:customStyle="1" w:styleId="13">
    <w:name w:val="Знак сноски1"/>
    <w:rPr>
      <w:vertAlign w:val="superscript"/>
    </w:rPr>
  </w:style>
  <w:style w:type="character" w:customStyle="1" w:styleId="af1">
    <w:name w:val="Символ нумерации"/>
  </w:style>
  <w:style w:type="character" w:customStyle="1" w:styleId="14">
    <w:name w:val="Знак концевой сноски1"/>
    <w:rPr>
      <w:vertAlign w:val="superscript"/>
    </w:rPr>
  </w:style>
  <w:style w:type="character" w:customStyle="1" w:styleId="af2">
    <w:name w:val="Основной текст Знак"/>
    <w:uiPriority w:val="99"/>
    <w:rPr>
      <w:sz w:val="24"/>
      <w:szCs w:val="24"/>
    </w:rPr>
  </w:style>
  <w:style w:type="character" w:styleId="af3">
    <w:name w:val="FollowedHyperlink"/>
    <w:uiPriority w:val="99"/>
    <w:rPr>
      <w:color w:val="800080"/>
      <w:u w:val="single"/>
    </w:rPr>
  </w:style>
  <w:style w:type="character" w:customStyle="1" w:styleId="af4">
    <w:name w:val="Текст примечания Знак"/>
    <w:link w:val="af5"/>
  </w:style>
  <w:style w:type="character" w:customStyle="1" w:styleId="15">
    <w:name w:val="Знак примечания1"/>
    <w:rPr>
      <w:sz w:val="16"/>
      <w:szCs w:val="16"/>
    </w:rPr>
  </w:style>
  <w:style w:type="character" w:customStyle="1" w:styleId="af6">
    <w:name w:val="Тема примечания Знак"/>
    <w:uiPriority w:val="99"/>
    <w:rPr>
      <w:b/>
      <w:bCs/>
    </w:rPr>
  </w:style>
  <w:style w:type="character" w:customStyle="1" w:styleId="22">
    <w:name w:val="Знак сноски2"/>
    <w:rPr>
      <w:vertAlign w:val="superscript"/>
    </w:rPr>
  </w:style>
  <w:style w:type="character" w:styleId="af7">
    <w:name w:val="footnote reference"/>
    <w:uiPriority w:val="99"/>
    <w:rPr>
      <w:vertAlign w:val="superscript"/>
    </w:rPr>
  </w:style>
  <w:style w:type="character" w:styleId="af8">
    <w:name w:val="endnote reference"/>
    <w:uiPriority w:val="99"/>
    <w:rPr>
      <w:vertAlign w:val="superscript"/>
    </w:rPr>
  </w:style>
  <w:style w:type="character" w:customStyle="1" w:styleId="ListLabel42">
    <w:name w:val="ListLabel 42"/>
    <w:rPr>
      <w:rFonts w:cs="Courier New"/>
    </w:rPr>
  </w:style>
  <w:style w:type="character" w:customStyle="1" w:styleId="ListLabel43">
    <w:name w:val="ListLabel 43"/>
    <w:rPr>
      <w:rFonts w:cs="Courier New"/>
    </w:rPr>
  </w:style>
  <w:style w:type="character" w:customStyle="1" w:styleId="ListLabel44">
    <w:name w:val="ListLabel 44"/>
    <w:rPr>
      <w:rFonts w:cs="Courier New"/>
    </w:rPr>
  </w:style>
  <w:style w:type="character" w:customStyle="1" w:styleId="af9">
    <w:name w:val="Маркеры списка"/>
    <w:rPr>
      <w:rFonts w:ascii="OpenSymbol" w:eastAsia="OpenSymbol" w:hAnsi="OpenSymbol" w:cs="OpenSymbol"/>
    </w:rPr>
  </w:style>
  <w:style w:type="paragraph" w:customStyle="1" w:styleId="16">
    <w:name w:val="Заголовок1"/>
    <w:basedOn w:val="a1"/>
    <w:next w:val="afa"/>
    <w:qFormat/>
    <w:pPr>
      <w:keepNext/>
      <w:spacing w:before="240" w:after="120"/>
    </w:pPr>
    <w:rPr>
      <w:rFonts w:ascii="Arial" w:eastAsia="Microsoft YaHei" w:hAnsi="Arial" w:cs="Mangal"/>
      <w:sz w:val="28"/>
      <w:szCs w:val="28"/>
    </w:rPr>
  </w:style>
  <w:style w:type="paragraph" w:styleId="afa">
    <w:name w:val="Body Text"/>
    <w:basedOn w:val="a1"/>
    <w:link w:val="17"/>
    <w:pPr>
      <w:spacing w:after="120"/>
    </w:pPr>
  </w:style>
  <w:style w:type="paragraph" w:styleId="afb">
    <w:name w:val="List"/>
    <w:basedOn w:val="afa"/>
    <w:rPr>
      <w:rFonts w:cs="Mangal"/>
    </w:rPr>
  </w:style>
  <w:style w:type="paragraph" w:styleId="afc">
    <w:name w:val="caption"/>
    <w:basedOn w:val="a1"/>
    <w:qFormat/>
    <w:pPr>
      <w:suppressLineNumbers/>
      <w:spacing w:before="120" w:after="120"/>
    </w:pPr>
    <w:rPr>
      <w:rFonts w:cs="Mangal"/>
      <w:i/>
      <w:iCs/>
    </w:rPr>
  </w:style>
  <w:style w:type="paragraph" w:customStyle="1" w:styleId="23">
    <w:name w:val="Указатель2"/>
    <w:basedOn w:val="a1"/>
    <w:pPr>
      <w:suppressLineNumbers/>
    </w:pPr>
    <w:rPr>
      <w:rFonts w:cs="Mangal"/>
    </w:rPr>
  </w:style>
  <w:style w:type="paragraph" w:customStyle="1" w:styleId="18">
    <w:name w:val="Название1"/>
    <w:basedOn w:val="a1"/>
    <w:pPr>
      <w:suppressLineNumbers/>
      <w:spacing w:before="120" w:after="120"/>
    </w:pPr>
    <w:rPr>
      <w:rFonts w:cs="Mangal"/>
      <w:i/>
      <w:iCs/>
    </w:rPr>
  </w:style>
  <w:style w:type="paragraph" w:customStyle="1" w:styleId="19">
    <w:name w:val="Указатель1"/>
    <w:basedOn w:val="a1"/>
    <w:pPr>
      <w:suppressLineNumbers/>
    </w:pPr>
    <w:rPr>
      <w:rFonts w:cs="Mangal"/>
    </w:rPr>
  </w:style>
  <w:style w:type="paragraph" w:customStyle="1" w:styleId="ConsPlusNormal0">
    <w:name w:val="ConsPlusNormal"/>
    <w:qFormat/>
    <w:pPr>
      <w:widowControl w:val="0"/>
      <w:suppressAutoHyphens/>
      <w:autoSpaceDE w:val="0"/>
      <w:ind w:firstLine="720"/>
    </w:pPr>
    <w:rPr>
      <w:rFonts w:ascii="Arial" w:hAnsi="Arial" w:cs="Arial"/>
      <w:sz w:val="22"/>
      <w:szCs w:val="22"/>
      <w:lang w:eastAsia="zh-CN"/>
    </w:rPr>
  </w:style>
  <w:style w:type="paragraph" w:styleId="afd">
    <w:name w:val="header"/>
    <w:basedOn w:val="a1"/>
    <w:link w:val="1a"/>
    <w:uiPriority w:val="99"/>
    <w:pPr>
      <w:spacing w:before="120" w:after="120"/>
      <w:jc w:val="both"/>
    </w:pPr>
    <w:rPr>
      <w:rFonts w:ascii="Arial" w:hAnsi="Arial" w:cs="Arial"/>
    </w:rPr>
  </w:style>
  <w:style w:type="paragraph" w:styleId="afe">
    <w:name w:val="footer"/>
    <w:basedOn w:val="a1"/>
    <w:link w:val="1b"/>
    <w:uiPriority w:val="99"/>
    <w:pPr>
      <w:spacing w:after="60"/>
      <w:jc w:val="both"/>
    </w:pPr>
  </w:style>
  <w:style w:type="paragraph" w:styleId="aff">
    <w:name w:val="Normal (Web)"/>
    <w:basedOn w:val="a1"/>
    <w:uiPriority w:val="99"/>
    <w:pPr>
      <w:spacing w:before="280" w:after="280"/>
    </w:pPr>
  </w:style>
  <w:style w:type="paragraph" w:customStyle="1" w:styleId="1c">
    <w:name w:val="Текст1"/>
    <w:basedOn w:val="a1"/>
    <w:rPr>
      <w:rFonts w:ascii="Courier New" w:hAnsi="Courier New" w:cs="Courier New"/>
      <w:sz w:val="20"/>
      <w:szCs w:val="20"/>
    </w:rPr>
  </w:style>
  <w:style w:type="paragraph" w:customStyle="1" w:styleId="ConsPlusTitle">
    <w:name w:val="ConsPlusTitle"/>
    <w:pPr>
      <w:widowControl w:val="0"/>
      <w:suppressAutoHyphens/>
      <w:autoSpaceDE w:val="0"/>
    </w:pPr>
    <w:rPr>
      <w:rFonts w:ascii="Arial" w:hAnsi="Arial" w:cs="Arial"/>
      <w:b/>
      <w:bCs/>
      <w:lang w:eastAsia="zh-CN"/>
    </w:rPr>
  </w:style>
  <w:style w:type="paragraph" w:styleId="aff0">
    <w:name w:val="List Paragraph"/>
    <w:basedOn w:val="a1"/>
    <w:uiPriority w:val="34"/>
    <w:qFormat/>
    <w:pPr>
      <w:ind w:left="720" w:firstLine="709"/>
      <w:jc w:val="both"/>
    </w:pPr>
    <w:rPr>
      <w:rFonts w:ascii="Calibri" w:eastAsia="Calibri" w:hAnsi="Calibri" w:cs="Calibri"/>
      <w:sz w:val="20"/>
      <w:szCs w:val="20"/>
    </w:rPr>
  </w:style>
  <w:style w:type="paragraph" w:styleId="aff1">
    <w:name w:val="Balloon Text"/>
    <w:basedOn w:val="a1"/>
    <w:link w:val="1d"/>
    <w:uiPriority w:val="99"/>
    <w:rPr>
      <w:rFonts w:ascii="Tahoma" w:hAnsi="Tahoma" w:cs="Tahoma"/>
      <w:sz w:val="16"/>
      <w:szCs w:val="16"/>
    </w:rPr>
  </w:style>
  <w:style w:type="paragraph" w:customStyle="1" w:styleId="1e">
    <w:name w:val="Основной текст с отступом1"/>
    <w:basedOn w:val="a1"/>
    <w:link w:val="aff2"/>
    <w:uiPriority w:val="99"/>
    <w:pPr>
      <w:spacing w:before="60"/>
      <w:ind w:firstLine="851"/>
      <w:jc w:val="both"/>
    </w:pPr>
  </w:style>
  <w:style w:type="paragraph" w:customStyle="1" w:styleId="ConsNonformat">
    <w:name w:val="ConsNonformat"/>
    <w:qFormat/>
    <w:pPr>
      <w:widowControl w:val="0"/>
      <w:suppressAutoHyphens/>
    </w:pPr>
    <w:rPr>
      <w:rFonts w:ascii="Courier New" w:hAnsi="Courier New" w:cs="Courier New"/>
      <w:lang w:eastAsia="zh-CN"/>
    </w:rPr>
  </w:style>
  <w:style w:type="paragraph" w:styleId="aff3">
    <w:name w:val="footnote text"/>
    <w:aliases w:val="Знак,Знак2"/>
    <w:basedOn w:val="a1"/>
    <w:qFormat/>
    <w:rPr>
      <w:sz w:val="20"/>
      <w:szCs w:val="20"/>
    </w:rPr>
  </w:style>
  <w:style w:type="paragraph" w:styleId="aff4">
    <w:name w:val="endnote text"/>
    <w:basedOn w:val="a1"/>
    <w:link w:val="1f"/>
    <w:uiPriority w:val="99"/>
    <w:rPr>
      <w:sz w:val="20"/>
      <w:szCs w:val="20"/>
    </w:rPr>
  </w:style>
  <w:style w:type="paragraph" w:customStyle="1" w:styleId="Default">
    <w:name w:val="Default"/>
    <w:pPr>
      <w:suppressAutoHyphens/>
      <w:autoSpaceDE w:val="0"/>
    </w:pPr>
    <w:rPr>
      <w:rFonts w:eastAsia="Calibri"/>
      <w:color w:val="000000"/>
      <w:sz w:val="24"/>
      <w:szCs w:val="24"/>
      <w:lang w:eastAsia="zh-CN"/>
    </w:rPr>
  </w:style>
  <w:style w:type="paragraph" w:customStyle="1" w:styleId="0">
    <w:name w:val="Знак_0"/>
    <w:basedOn w:val="a1"/>
    <w:pPr>
      <w:spacing w:before="280" w:after="280"/>
    </w:pPr>
    <w:rPr>
      <w:rFonts w:ascii="Tahoma" w:hAnsi="Tahoma" w:cs="Tahoma"/>
      <w:sz w:val="20"/>
      <w:szCs w:val="20"/>
      <w:lang w:val="en-US"/>
    </w:rPr>
  </w:style>
  <w:style w:type="paragraph" w:customStyle="1" w:styleId="1f0">
    <w:name w:val="Обычный1"/>
    <w:pPr>
      <w:suppressAutoHyphens/>
      <w:snapToGrid w:val="0"/>
      <w:spacing w:before="100" w:after="100"/>
    </w:pPr>
    <w:rPr>
      <w:sz w:val="24"/>
      <w:lang w:eastAsia="zh-CN"/>
    </w:rPr>
  </w:style>
  <w:style w:type="paragraph" w:customStyle="1" w:styleId="1f1">
    <w:name w:val="Текст примечания1"/>
    <w:basedOn w:val="a1"/>
    <w:rPr>
      <w:sz w:val="20"/>
      <w:szCs w:val="20"/>
    </w:rPr>
  </w:style>
  <w:style w:type="paragraph" w:styleId="aff5">
    <w:name w:val="annotation subject"/>
    <w:basedOn w:val="1f1"/>
    <w:next w:val="1f1"/>
    <w:link w:val="1f2"/>
    <w:uiPriority w:val="99"/>
    <w:rPr>
      <w:b/>
      <w:bCs/>
    </w:rPr>
  </w:style>
  <w:style w:type="paragraph" w:customStyle="1" w:styleId="aff6">
    <w:name w:val="Содержимое таблицы"/>
    <w:basedOn w:val="a1"/>
    <w:pPr>
      <w:suppressLineNumbers/>
    </w:pPr>
  </w:style>
  <w:style w:type="paragraph" w:customStyle="1" w:styleId="aff7">
    <w:name w:val="Заголовок таблицы"/>
    <w:basedOn w:val="aff6"/>
    <w:pPr>
      <w:jc w:val="center"/>
    </w:pPr>
    <w:rPr>
      <w:b/>
      <w:bCs/>
    </w:rPr>
  </w:style>
  <w:style w:type="paragraph" w:customStyle="1" w:styleId="1f3">
    <w:name w:val="Текст сноски1"/>
    <w:basedOn w:val="a1"/>
    <w:rPr>
      <w:sz w:val="20"/>
      <w:szCs w:val="20"/>
    </w:rPr>
  </w:style>
  <w:style w:type="paragraph" w:styleId="aff8">
    <w:name w:val="Body Text Indent"/>
    <w:basedOn w:val="a1"/>
    <w:link w:val="1f4"/>
    <w:pPr>
      <w:spacing w:after="120"/>
      <w:ind w:left="283"/>
    </w:pPr>
  </w:style>
  <w:style w:type="paragraph" w:customStyle="1" w:styleId="110">
    <w:name w:val="çàãîëîâîê 11"/>
    <w:basedOn w:val="a1"/>
    <w:next w:val="a1"/>
    <w:pPr>
      <w:keepNext/>
      <w:jc w:val="center"/>
    </w:pPr>
  </w:style>
  <w:style w:type="character" w:customStyle="1" w:styleId="10">
    <w:name w:val="Заголовок 1 Знак"/>
    <w:aliases w:val="Document Header1 Знак,H1 Знак,Заголовок 1 Знак Знак Знак Знак Знак,Заголовок 1 Знак Знак Знак1 Знак,Заголовок 1 Знак Знак1 Знак Знак Знак,Заголовок 1 Знак Знак2 Знак Знак,Заголовок 1 Знак1 Знак Знак Знак,Заголовок 1 Знак1 Знак1 Знак"/>
    <w:basedOn w:val="a2"/>
    <w:link w:val="1"/>
    <w:uiPriority w:val="9"/>
    <w:rsid w:val="004900F4"/>
    <w:rPr>
      <w:b/>
      <w:kern w:val="28"/>
      <w:sz w:val="36"/>
    </w:rPr>
  </w:style>
  <w:style w:type="character" w:customStyle="1" w:styleId="20">
    <w:name w:val="Заголовок 2 Знак"/>
    <w:aliases w:val="H2 Знак"/>
    <w:basedOn w:val="a2"/>
    <w:link w:val="2"/>
    <w:uiPriority w:val="9"/>
    <w:rsid w:val="004900F4"/>
    <w:rPr>
      <w:b/>
      <w:sz w:val="30"/>
    </w:rPr>
  </w:style>
  <w:style w:type="character" w:customStyle="1" w:styleId="41">
    <w:name w:val="Заголовок 4 Знак"/>
    <w:basedOn w:val="a2"/>
    <w:link w:val="4"/>
    <w:uiPriority w:val="9"/>
    <w:rsid w:val="004900F4"/>
    <w:rPr>
      <w:rFonts w:ascii="Arial" w:hAnsi="Arial"/>
      <w:sz w:val="24"/>
    </w:rPr>
  </w:style>
  <w:style w:type="character" w:customStyle="1" w:styleId="50">
    <w:name w:val="Заголовок 5 Знак"/>
    <w:basedOn w:val="a2"/>
    <w:link w:val="5"/>
    <w:uiPriority w:val="9"/>
    <w:rsid w:val="004900F4"/>
    <w:rPr>
      <w:b/>
      <w:bCs/>
      <w:i/>
      <w:iCs/>
      <w:sz w:val="26"/>
      <w:szCs w:val="26"/>
    </w:rPr>
  </w:style>
  <w:style w:type="character" w:customStyle="1" w:styleId="60">
    <w:name w:val="Заголовок 6 Знак"/>
    <w:basedOn w:val="a2"/>
    <w:link w:val="6"/>
    <w:uiPriority w:val="9"/>
    <w:rsid w:val="004900F4"/>
    <w:rPr>
      <w:i/>
      <w:sz w:val="22"/>
    </w:rPr>
  </w:style>
  <w:style w:type="character" w:customStyle="1" w:styleId="70">
    <w:name w:val="Заголовок 7 Знак"/>
    <w:basedOn w:val="a2"/>
    <w:link w:val="7"/>
    <w:uiPriority w:val="9"/>
    <w:rsid w:val="004900F4"/>
    <w:rPr>
      <w:rFonts w:ascii="Arial" w:hAnsi="Arial"/>
    </w:rPr>
  </w:style>
  <w:style w:type="character" w:customStyle="1" w:styleId="80">
    <w:name w:val="Заголовок 8 Знак"/>
    <w:basedOn w:val="a2"/>
    <w:link w:val="8"/>
    <w:uiPriority w:val="9"/>
    <w:rsid w:val="004900F4"/>
    <w:rPr>
      <w:rFonts w:ascii="Arial" w:hAnsi="Arial"/>
      <w:i/>
    </w:rPr>
  </w:style>
  <w:style w:type="character" w:customStyle="1" w:styleId="90">
    <w:name w:val="Заголовок 9 Знак"/>
    <w:basedOn w:val="a2"/>
    <w:link w:val="9"/>
    <w:uiPriority w:val="9"/>
    <w:rsid w:val="004900F4"/>
    <w:rPr>
      <w:rFonts w:ascii="Arial" w:hAnsi="Arial"/>
      <w:b/>
      <w:i/>
      <w:sz w:val="18"/>
    </w:rPr>
  </w:style>
  <w:style w:type="paragraph" w:styleId="HTML">
    <w:name w:val="HTML Address"/>
    <w:basedOn w:val="a1"/>
    <w:link w:val="HTML0"/>
    <w:uiPriority w:val="99"/>
    <w:semiHidden/>
    <w:unhideWhenUsed/>
    <w:rsid w:val="004900F4"/>
    <w:pPr>
      <w:suppressAutoHyphens w:val="0"/>
      <w:spacing w:after="60"/>
      <w:jc w:val="both"/>
    </w:pPr>
    <w:rPr>
      <w:i/>
      <w:iCs/>
      <w:lang w:eastAsia="ru-RU"/>
    </w:rPr>
  </w:style>
  <w:style w:type="character" w:customStyle="1" w:styleId="HTML0">
    <w:name w:val="Адрес HTML Знак"/>
    <w:basedOn w:val="a2"/>
    <w:link w:val="HTML"/>
    <w:uiPriority w:val="99"/>
    <w:semiHidden/>
    <w:rsid w:val="004900F4"/>
    <w:rPr>
      <w:i/>
      <w:iCs/>
      <w:sz w:val="24"/>
      <w:szCs w:val="24"/>
    </w:rPr>
  </w:style>
  <w:style w:type="character" w:customStyle="1" w:styleId="111">
    <w:name w:val="Заголовок 1 Знак1"/>
    <w:aliases w:val="Document Header1 Знак1,H1 Знак1,Заголовок 1 Знак Знак Знак Знак Знак1,Заголовок 1 Знак Знак1 Знак Знак Знак1,Заголовок 1 Знак Знак2 Знак Знак1,Заголовок 1 Знак1 Знак Знак Знак1,Заголовок 1 Знак1 Знак1 Знак1,Заголовок 1 Знак2 Знак Знак1"/>
    <w:uiPriority w:val="9"/>
    <w:rsid w:val="004900F4"/>
    <w:rPr>
      <w:rFonts w:ascii="Times New Roman" w:hAnsi="Times New Roman" w:cs="Times New Roman" w:hint="default"/>
      <w:b/>
      <w:bCs w:val="0"/>
      <w:kern w:val="28"/>
      <w:sz w:val="36"/>
      <w:lang w:val="ru-RU" w:eastAsia="ru-RU" w:bidi="ar-SA"/>
    </w:rPr>
  </w:style>
  <w:style w:type="character" w:customStyle="1" w:styleId="210">
    <w:name w:val="Заголовок 2 Знак1"/>
    <w:aliases w:val="H2 Знак1"/>
    <w:uiPriority w:val="9"/>
    <w:semiHidden/>
    <w:rsid w:val="004900F4"/>
    <w:rPr>
      <w:rFonts w:ascii="Cambria" w:eastAsia="Times New Roman" w:hAnsi="Cambria" w:cs="Times New Roman"/>
      <w:b/>
      <w:bCs/>
      <w:color w:val="4F81BD"/>
      <w:sz w:val="26"/>
      <w:szCs w:val="26"/>
    </w:rPr>
  </w:style>
  <w:style w:type="paragraph" w:styleId="HTML1">
    <w:name w:val="HTML Preformatted"/>
    <w:basedOn w:val="a1"/>
    <w:link w:val="HTML2"/>
    <w:uiPriority w:val="99"/>
    <w:semiHidden/>
    <w:unhideWhenUsed/>
    <w:rsid w:val="00490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60"/>
      <w:jc w:val="both"/>
    </w:pPr>
    <w:rPr>
      <w:rFonts w:ascii="Courier New" w:hAnsi="Courier New"/>
      <w:sz w:val="20"/>
      <w:szCs w:val="20"/>
      <w:lang w:eastAsia="ru-RU"/>
    </w:rPr>
  </w:style>
  <w:style w:type="character" w:customStyle="1" w:styleId="HTML2">
    <w:name w:val="Стандартный HTML Знак"/>
    <w:basedOn w:val="a2"/>
    <w:link w:val="HTML1"/>
    <w:uiPriority w:val="99"/>
    <w:semiHidden/>
    <w:rsid w:val="004900F4"/>
    <w:rPr>
      <w:rFonts w:ascii="Courier New" w:hAnsi="Courier New"/>
    </w:rPr>
  </w:style>
  <w:style w:type="paragraph" w:styleId="1f5">
    <w:name w:val="toc 1"/>
    <w:basedOn w:val="a1"/>
    <w:next w:val="a1"/>
    <w:autoRedefine/>
    <w:uiPriority w:val="39"/>
    <w:semiHidden/>
    <w:unhideWhenUsed/>
    <w:rsid w:val="004900F4"/>
    <w:pPr>
      <w:tabs>
        <w:tab w:val="left" w:pos="720"/>
        <w:tab w:val="right" w:leader="dot" w:pos="10195"/>
      </w:tabs>
      <w:suppressAutoHyphens w:val="0"/>
      <w:spacing w:before="120" w:after="120"/>
    </w:pPr>
    <w:rPr>
      <w:b/>
      <w:bCs/>
      <w:caps/>
      <w:noProof/>
      <w:szCs w:val="36"/>
      <w:lang w:eastAsia="ru-RU"/>
    </w:rPr>
  </w:style>
  <w:style w:type="paragraph" w:styleId="24">
    <w:name w:val="toc 2"/>
    <w:basedOn w:val="a1"/>
    <w:next w:val="a1"/>
    <w:autoRedefine/>
    <w:uiPriority w:val="39"/>
    <w:semiHidden/>
    <w:unhideWhenUsed/>
    <w:rsid w:val="004900F4"/>
    <w:pPr>
      <w:tabs>
        <w:tab w:val="left" w:pos="180"/>
        <w:tab w:val="left" w:pos="360"/>
        <w:tab w:val="left" w:pos="720"/>
        <w:tab w:val="left" w:pos="960"/>
        <w:tab w:val="right" w:leader="dot" w:pos="10195"/>
      </w:tabs>
      <w:suppressAutoHyphens w:val="0"/>
      <w:ind w:left="720" w:hanging="720"/>
    </w:pPr>
    <w:rPr>
      <w:b/>
      <w:smallCaps/>
      <w:noProof/>
      <w:kern w:val="28"/>
      <w:sz w:val="28"/>
      <w:szCs w:val="30"/>
      <w:lang w:eastAsia="ru-RU"/>
    </w:rPr>
  </w:style>
  <w:style w:type="paragraph" w:styleId="32">
    <w:name w:val="toc 3"/>
    <w:basedOn w:val="a1"/>
    <w:next w:val="a1"/>
    <w:autoRedefine/>
    <w:uiPriority w:val="39"/>
    <w:semiHidden/>
    <w:unhideWhenUsed/>
    <w:rsid w:val="004900F4"/>
    <w:pPr>
      <w:suppressAutoHyphens w:val="0"/>
      <w:ind w:left="480"/>
    </w:pPr>
    <w:rPr>
      <w:lang w:eastAsia="ru-RU"/>
    </w:rPr>
  </w:style>
  <w:style w:type="paragraph" w:styleId="40">
    <w:name w:val="toc 4"/>
    <w:basedOn w:val="a1"/>
    <w:next w:val="a1"/>
    <w:autoRedefine/>
    <w:uiPriority w:val="39"/>
    <w:semiHidden/>
    <w:unhideWhenUsed/>
    <w:rsid w:val="004900F4"/>
    <w:pPr>
      <w:numPr>
        <w:numId w:val="5"/>
      </w:numPr>
      <w:suppressAutoHyphens w:val="0"/>
      <w:ind w:left="720" w:firstLine="0"/>
    </w:pPr>
    <w:rPr>
      <w:lang w:eastAsia="ru-RU"/>
    </w:rPr>
  </w:style>
  <w:style w:type="paragraph" w:styleId="51">
    <w:name w:val="toc 5"/>
    <w:basedOn w:val="a1"/>
    <w:next w:val="a1"/>
    <w:autoRedefine/>
    <w:uiPriority w:val="39"/>
    <w:semiHidden/>
    <w:unhideWhenUsed/>
    <w:rsid w:val="004900F4"/>
    <w:pPr>
      <w:suppressAutoHyphens w:val="0"/>
      <w:ind w:left="960"/>
    </w:pPr>
    <w:rPr>
      <w:lang w:eastAsia="ru-RU"/>
    </w:rPr>
  </w:style>
  <w:style w:type="paragraph" w:styleId="61">
    <w:name w:val="toc 6"/>
    <w:basedOn w:val="a1"/>
    <w:next w:val="a1"/>
    <w:autoRedefine/>
    <w:uiPriority w:val="39"/>
    <w:semiHidden/>
    <w:unhideWhenUsed/>
    <w:rsid w:val="004900F4"/>
    <w:pPr>
      <w:suppressAutoHyphens w:val="0"/>
      <w:ind w:left="1200"/>
    </w:pPr>
    <w:rPr>
      <w:lang w:eastAsia="ru-RU"/>
    </w:rPr>
  </w:style>
  <w:style w:type="paragraph" w:styleId="71">
    <w:name w:val="toc 7"/>
    <w:basedOn w:val="a1"/>
    <w:next w:val="a1"/>
    <w:autoRedefine/>
    <w:uiPriority w:val="39"/>
    <w:semiHidden/>
    <w:unhideWhenUsed/>
    <w:rsid w:val="004900F4"/>
    <w:pPr>
      <w:suppressAutoHyphens w:val="0"/>
      <w:ind w:left="1440"/>
    </w:pPr>
    <w:rPr>
      <w:lang w:eastAsia="ru-RU"/>
    </w:rPr>
  </w:style>
  <w:style w:type="paragraph" w:styleId="81">
    <w:name w:val="toc 8"/>
    <w:basedOn w:val="a1"/>
    <w:next w:val="a1"/>
    <w:autoRedefine/>
    <w:uiPriority w:val="39"/>
    <w:semiHidden/>
    <w:unhideWhenUsed/>
    <w:rsid w:val="004900F4"/>
    <w:pPr>
      <w:suppressAutoHyphens w:val="0"/>
      <w:ind w:left="1680"/>
    </w:pPr>
    <w:rPr>
      <w:lang w:eastAsia="ru-RU"/>
    </w:rPr>
  </w:style>
  <w:style w:type="paragraph" w:styleId="91">
    <w:name w:val="toc 9"/>
    <w:basedOn w:val="a1"/>
    <w:next w:val="a1"/>
    <w:autoRedefine/>
    <w:uiPriority w:val="39"/>
    <w:semiHidden/>
    <w:unhideWhenUsed/>
    <w:rsid w:val="004900F4"/>
    <w:pPr>
      <w:suppressAutoHyphens w:val="0"/>
      <w:ind w:left="1920"/>
    </w:pPr>
    <w:rPr>
      <w:lang w:eastAsia="ru-RU"/>
    </w:rPr>
  </w:style>
  <w:style w:type="paragraph" w:styleId="aff9">
    <w:name w:val="Normal Indent"/>
    <w:basedOn w:val="a1"/>
    <w:uiPriority w:val="99"/>
    <w:semiHidden/>
    <w:unhideWhenUsed/>
    <w:rsid w:val="004900F4"/>
    <w:pPr>
      <w:suppressAutoHyphens w:val="0"/>
      <w:spacing w:after="60"/>
      <w:ind w:left="708"/>
      <w:jc w:val="both"/>
    </w:pPr>
    <w:rPr>
      <w:lang w:eastAsia="ru-RU"/>
    </w:rPr>
  </w:style>
  <w:style w:type="character" w:customStyle="1" w:styleId="1f6">
    <w:name w:val="Текст сноски Знак1"/>
    <w:aliases w:val="Знак Знак1,Знак2 Знак1"/>
    <w:rsid w:val="004900F4"/>
    <w:rPr>
      <w:rFonts w:ascii="Times New Roman" w:eastAsia="Times New Roman" w:hAnsi="Times New Roman"/>
    </w:rPr>
  </w:style>
  <w:style w:type="paragraph" w:styleId="af5">
    <w:name w:val="annotation text"/>
    <w:basedOn w:val="a1"/>
    <w:link w:val="af4"/>
    <w:unhideWhenUsed/>
    <w:rsid w:val="004900F4"/>
    <w:pPr>
      <w:suppressAutoHyphens w:val="0"/>
    </w:pPr>
    <w:rPr>
      <w:sz w:val="20"/>
      <w:szCs w:val="20"/>
      <w:lang w:eastAsia="ru-RU"/>
    </w:rPr>
  </w:style>
  <w:style w:type="character" w:customStyle="1" w:styleId="1f7">
    <w:name w:val="Текст примечания Знак1"/>
    <w:basedOn w:val="a2"/>
    <w:uiPriority w:val="99"/>
    <w:semiHidden/>
    <w:rsid w:val="004900F4"/>
    <w:rPr>
      <w:lang w:eastAsia="zh-CN"/>
    </w:rPr>
  </w:style>
  <w:style w:type="paragraph" w:styleId="affa">
    <w:name w:val="envelope address"/>
    <w:basedOn w:val="a1"/>
    <w:uiPriority w:val="99"/>
    <w:semiHidden/>
    <w:unhideWhenUsed/>
    <w:rsid w:val="004900F4"/>
    <w:pPr>
      <w:framePr w:w="7920" w:h="1980" w:hSpace="180" w:wrap="auto" w:hAnchor="page" w:xAlign="center" w:yAlign="bottom"/>
      <w:suppressAutoHyphens w:val="0"/>
      <w:spacing w:after="60"/>
      <w:ind w:left="2880"/>
      <w:jc w:val="both"/>
    </w:pPr>
    <w:rPr>
      <w:rFonts w:ascii="Arial" w:hAnsi="Arial" w:cs="Arial"/>
      <w:lang w:eastAsia="ru-RU"/>
    </w:rPr>
  </w:style>
  <w:style w:type="paragraph" w:styleId="25">
    <w:name w:val="envelope return"/>
    <w:basedOn w:val="a1"/>
    <w:uiPriority w:val="99"/>
    <w:semiHidden/>
    <w:unhideWhenUsed/>
    <w:rsid w:val="004900F4"/>
    <w:pPr>
      <w:suppressAutoHyphens w:val="0"/>
      <w:spacing w:after="60"/>
      <w:jc w:val="both"/>
    </w:pPr>
    <w:rPr>
      <w:rFonts w:ascii="Arial" w:hAnsi="Arial" w:cs="Arial"/>
      <w:sz w:val="20"/>
      <w:szCs w:val="20"/>
      <w:lang w:eastAsia="ru-RU"/>
    </w:rPr>
  </w:style>
  <w:style w:type="paragraph" w:styleId="affb">
    <w:name w:val="List Bullet"/>
    <w:basedOn w:val="a1"/>
    <w:autoRedefine/>
    <w:uiPriority w:val="99"/>
    <w:semiHidden/>
    <w:unhideWhenUsed/>
    <w:rsid w:val="004900F4"/>
    <w:pPr>
      <w:widowControl w:val="0"/>
      <w:suppressAutoHyphens w:val="0"/>
      <w:spacing w:after="60"/>
      <w:jc w:val="both"/>
    </w:pPr>
    <w:rPr>
      <w:lang w:eastAsia="ru-RU"/>
    </w:rPr>
  </w:style>
  <w:style w:type="paragraph" w:styleId="affc">
    <w:name w:val="List Number"/>
    <w:basedOn w:val="a1"/>
    <w:uiPriority w:val="99"/>
    <w:semiHidden/>
    <w:unhideWhenUsed/>
    <w:rsid w:val="004900F4"/>
    <w:pPr>
      <w:tabs>
        <w:tab w:val="num" w:pos="643"/>
      </w:tabs>
      <w:suppressAutoHyphens w:val="0"/>
      <w:spacing w:after="60"/>
      <w:ind w:left="360" w:hanging="360"/>
      <w:jc w:val="both"/>
    </w:pPr>
    <w:rPr>
      <w:szCs w:val="20"/>
      <w:lang w:eastAsia="ru-RU"/>
    </w:rPr>
  </w:style>
  <w:style w:type="paragraph" w:styleId="26">
    <w:name w:val="List 2"/>
    <w:basedOn w:val="a1"/>
    <w:uiPriority w:val="99"/>
    <w:semiHidden/>
    <w:unhideWhenUsed/>
    <w:rsid w:val="004900F4"/>
    <w:pPr>
      <w:suppressAutoHyphens w:val="0"/>
      <w:spacing w:after="60"/>
      <w:ind w:left="566" w:hanging="283"/>
      <w:jc w:val="both"/>
    </w:pPr>
    <w:rPr>
      <w:lang w:eastAsia="ru-RU"/>
    </w:rPr>
  </w:style>
  <w:style w:type="paragraph" w:styleId="33">
    <w:name w:val="List 3"/>
    <w:basedOn w:val="a1"/>
    <w:uiPriority w:val="99"/>
    <w:semiHidden/>
    <w:unhideWhenUsed/>
    <w:rsid w:val="004900F4"/>
    <w:pPr>
      <w:suppressAutoHyphens w:val="0"/>
      <w:spacing w:after="60"/>
      <w:ind w:left="849" w:hanging="283"/>
      <w:jc w:val="both"/>
    </w:pPr>
    <w:rPr>
      <w:lang w:eastAsia="ru-RU"/>
    </w:rPr>
  </w:style>
  <w:style w:type="paragraph" w:styleId="42">
    <w:name w:val="List 4"/>
    <w:basedOn w:val="a1"/>
    <w:uiPriority w:val="99"/>
    <w:semiHidden/>
    <w:unhideWhenUsed/>
    <w:rsid w:val="004900F4"/>
    <w:pPr>
      <w:suppressAutoHyphens w:val="0"/>
      <w:spacing w:after="60"/>
      <w:ind w:left="1132" w:hanging="283"/>
      <w:jc w:val="both"/>
    </w:pPr>
    <w:rPr>
      <w:lang w:eastAsia="ru-RU"/>
    </w:rPr>
  </w:style>
  <w:style w:type="paragraph" w:styleId="52">
    <w:name w:val="List 5"/>
    <w:basedOn w:val="a1"/>
    <w:uiPriority w:val="99"/>
    <w:semiHidden/>
    <w:unhideWhenUsed/>
    <w:rsid w:val="004900F4"/>
    <w:pPr>
      <w:suppressAutoHyphens w:val="0"/>
      <w:spacing w:after="60"/>
      <w:ind w:left="1415" w:hanging="283"/>
      <w:jc w:val="both"/>
    </w:pPr>
    <w:rPr>
      <w:lang w:eastAsia="ru-RU"/>
    </w:rPr>
  </w:style>
  <w:style w:type="paragraph" w:styleId="27">
    <w:name w:val="List Bullet 2"/>
    <w:basedOn w:val="a1"/>
    <w:autoRedefine/>
    <w:uiPriority w:val="99"/>
    <w:semiHidden/>
    <w:unhideWhenUsed/>
    <w:rsid w:val="004900F4"/>
    <w:pPr>
      <w:tabs>
        <w:tab w:val="num" w:pos="643"/>
        <w:tab w:val="num" w:pos="1209"/>
      </w:tabs>
      <w:suppressAutoHyphens w:val="0"/>
      <w:spacing w:after="60"/>
      <w:ind w:left="643" w:hanging="360"/>
      <w:jc w:val="both"/>
    </w:pPr>
    <w:rPr>
      <w:szCs w:val="20"/>
      <w:lang w:eastAsia="ru-RU"/>
    </w:rPr>
  </w:style>
  <w:style w:type="paragraph" w:styleId="34">
    <w:name w:val="List Bullet 3"/>
    <w:basedOn w:val="a1"/>
    <w:autoRedefine/>
    <w:uiPriority w:val="99"/>
    <w:semiHidden/>
    <w:unhideWhenUsed/>
    <w:rsid w:val="004900F4"/>
    <w:pPr>
      <w:tabs>
        <w:tab w:val="num" w:pos="926"/>
        <w:tab w:val="num" w:pos="1492"/>
      </w:tabs>
      <w:suppressAutoHyphens w:val="0"/>
      <w:spacing w:after="60"/>
      <w:ind w:left="926" w:hanging="360"/>
      <w:jc w:val="both"/>
    </w:pPr>
    <w:rPr>
      <w:szCs w:val="20"/>
      <w:lang w:eastAsia="ru-RU"/>
    </w:rPr>
  </w:style>
  <w:style w:type="paragraph" w:styleId="43">
    <w:name w:val="List Bullet 4"/>
    <w:basedOn w:val="a1"/>
    <w:autoRedefine/>
    <w:uiPriority w:val="99"/>
    <w:semiHidden/>
    <w:unhideWhenUsed/>
    <w:rsid w:val="004900F4"/>
    <w:pPr>
      <w:tabs>
        <w:tab w:val="num" w:pos="1209"/>
      </w:tabs>
      <w:suppressAutoHyphens w:val="0"/>
      <w:spacing w:after="60"/>
      <w:ind w:left="1209" w:hanging="360"/>
      <w:jc w:val="both"/>
    </w:pPr>
    <w:rPr>
      <w:szCs w:val="20"/>
      <w:lang w:eastAsia="ru-RU"/>
    </w:rPr>
  </w:style>
  <w:style w:type="paragraph" w:styleId="53">
    <w:name w:val="List Bullet 5"/>
    <w:basedOn w:val="a1"/>
    <w:autoRedefine/>
    <w:uiPriority w:val="99"/>
    <w:semiHidden/>
    <w:unhideWhenUsed/>
    <w:rsid w:val="004900F4"/>
    <w:pPr>
      <w:tabs>
        <w:tab w:val="num" w:pos="1492"/>
      </w:tabs>
      <w:suppressAutoHyphens w:val="0"/>
      <w:spacing w:after="60"/>
      <w:ind w:left="1492" w:hanging="360"/>
      <w:jc w:val="both"/>
    </w:pPr>
    <w:rPr>
      <w:szCs w:val="20"/>
      <w:lang w:eastAsia="ru-RU"/>
    </w:rPr>
  </w:style>
  <w:style w:type="paragraph" w:styleId="28">
    <w:name w:val="List Number 2"/>
    <w:basedOn w:val="a1"/>
    <w:uiPriority w:val="99"/>
    <w:semiHidden/>
    <w:unhideWhenUsed/>
    <w:rsid w:val="004900F4"/>
    <w:pPr>
      <w:tabs>
        <w:tab w:val="num" w:pos="643"/>
        <w:tab w:val="num" w:pos="926"/>
      </w:tabs>
      <w:suppressAutoHyphens w:val="0"/>
      <w:spacing w:after="60"/>
      <w:ind w:left="643" w:hanging="360"/>
      <w:jc w:val="both"/>
    </w:pPr>
    <w:rPr>
      <w:szCs w:val="20"/>
      <w:lang w:eastAsia="ru-RU"/>
    </w:rPr>
  </w:style>
  <w:style w:type="paragraph" w:styleId="35">
    <w:name w:val="List Number 3"/>
    <w:basedOn w:val="a1"/>
    <w:uiPriority w:val="99"/>
    <w:semiHidden/>
    <w:unhideWhenUsed/>
    <w:rsid w:val="004900F4"/>
    <w:pPr>
      <w:tabs>
        <w:tab w:val="num" w:pos="926"/>
        <w:tab w:val="num" w:pos="1209"/>
      </w:tabs>
      <w:suppressAutoHyphens w:val="0"/>
      <w:spacing w:after="60"/>
      <w:ind w:left="926" w:hanging="360"/>
      <w:jc w:val="both"/>
    </w:pPr>
    <w:rPr>
      <w:szCs w:val="20"/>
      <w:lang w:eastAsia="ru-RU"/>
    </w:rPr>
  </w:style>
  <w:style w:type="paragraph" w:styleId="44">
    <w:name w:val="List Number 4"/>
    <w:basedOn w:val="a1"/>
    <w:uiPriority w:val="99"/>
    <w:semiHidden/>
    <w:unhideWhenUsed/>
    <w:rsid w:val="004900F4"/>
    <w:pPr>
      <w:tabs>
        <w:tab w:val="num" w:pos="1260"/>
      </w:tabs>
      <w:suppressAutoHyphens w:val="0"/>
      <w:spacing w:after="60"/>
      <w:ind w:left="1260" w:hanging="720"/>
      <w:jc w:val="both"/>
    </w:pPr>
    <w:rPr>
      <w:szCs w:val="20"/>
      <w:lang w:eastAsia="ru-RU"/>
    </w:rPr>
  </w:style>
  <w:style w:type="paragraph" w:styleId="54">
    <w:name w:val="List Number 5"/>
    <w:basedOn w:val="a1"/>
    <w:uiPriority w:val="99"/>
    <w:semiHidden/>
    <w:unhideWhenUsed/>
    <w:rsid w:val="004900F4"/>
    <w:pPr>
      <w:tabs>
        <w:tab w:val="num" w:pos="1492"/>
      </w:tabs>
      <w:suppressAutoHyphens w:val="0"/>
      <w:spacing w:after="60"/>
      <w:ind w:left="1492" w:hanging="360"/>
      <w:jc w:val="both"/>
    </w:pPr>
    <w:rPr>
      <w:lang w:eastAsia="ru-RU"/>
    </w:rPr>
  </w:style>
  <w:style w:type="paragraph" w:styleId="affd">
    <w:name w:val="Title"/>
    <w:basedOn w:val="a1"/>
    <w:link w:val="affe"/>
    <w:uiPriority w:val="10"/>
    <w:qFormat/>
    <w:rsid w:val="004900F4"/>
    <w:pPr>
      <w:widowControl w:val="0"/>
      <w:suppressAutoHyphens w:val="0"/>
      <w:autoSpaceDE w:val="0"/>
      <w:autoSpaceDN w:val="0"/>
      <w:adjustRightInd w:val="0"/>
      <w:spacing w:before="240" w:after="60"/>
      <w:jc w:val="center"/>
      <w:outlineLvl w:val="0"/>
    </w:pPr>
    <w:rPr>
      <w:rFonts w:ascii="Cambria" w:hAnsi="Cambria"/>
      <w:b/>
      <w:bCs/>
      <w:kern w:val="28"/>
      <w:sz w:val="32"/>
      <w:szCs w:val="32"/>
      <w:lang w:eastAsia="ru-RU"/>
    </w:rPr>
  </w:style>
  <w:style w:type="character" w:customStyle="1" w:styleId="affe">
    <w:name w:val="Заголовок Знак"/>
    <w:basedOn w:val="a2"/>
    <w:link w:val="affd"/>
    <w:uiPriority w:val="10"/>
    <w:rsid w:val="004900F4"/>
    <w:rPr>
      <w:rFonts w:ascii="Cambria" w:hAnsi="Cambria"/>
      <w:b/>
      <w:bCs/>
      <w:kern w:val="28"/>
      <w:sz w:val="32"/>
      <w:szCs w:val="32"/>
    </w:rPr>
  </w:style>
  <w:style w:type="paragraph" w:styleId="afff">
    <w:name w:val="Closing"/>
    <w:basedOn w:val="a1"/>
    <w:link w:val="afff0"/>
    <w:uiPriority w:val="99"/>
    <w:semiHidden/>
    <w:unhideWhenUsed/>
    <w:rsid w:val="004900F4"/>
    <w:pPr>
      <w:suppressAutoHyphens w:val="0"/>
      <w:spacing w:after="60"/>
      <w:ind w:left="4252"/>
      <w:jc w:val="both"/>
    </w:pPr>
    <w:rPr>
      <w:lang w:eastAsia="ru-RU"/>
    </w:rPr>
  </w:style>
  <w:style w:type="character" w:customStyle="1" w:styleId="afff0">
    <w:name w:val="Прощание Знак"/>
    <w:basedOn w:val="a2"/>
    <w:link w:val="afff"/>
    <w:uiPriority w:val="99"/>
    <w:semiHidden/>
    <w:rsid w:val="004900F4"/>
    <w:rPr>
      <w:sz w:val="24"/>
      <w:szCs w:val="24"/>
    </w:rPr>
  </w:style>
  <w:style w:type="paragraph" w:styleId="afff1">
    <w:name w:val="Signature"/>
    <w:basedOn w:val="a1"/>
    <w:link w:val="afff2"/>
    <w:uiPriority w:val="99"/>
    <w:semiHidden/>
    <w:unhideWhenUsed/>
    <w:rsid w:val="004900F4"/>
    <w:pPr>
      <w:suppressAutoHyphens w:val="0"/>
      <w:spacing w:after="60"/>
      <w:ind w:left="4252"/>
      <w:jc w:val="both"/>
    </w:pPr>
    <w:rPr>
      <w:lang w:eastAsia="ru-RU"/>
    </w:rPr>
  </w:style>
  <w:style w:type="character" w:customStyle="1" w:styleId="afff2">
    <w:name w:val="Подпись Знак"/>
    <w:basedOn w:val="a2"/>
    <w:link w:val="afff1"/>
    <w:uiPriority w:val="99"/>
    <w:semiHidden/>
    <w:rsid w:val="004900F4"/>
    <w:rPr>
      <w:sz w:val="24"/>
      <w:szCs w:val="24"/>
    </w:rPr>
  </w:style>
  <w:style w:type="character" w:customStyle="1" w:styleId="aff2">
    <w:name w:val="Основной текст с отступом Знак"/>
    <w:link w:val="1e"/>
    <w:uiPriority w:val="99"/>
    <w:locked/>
    <w:rsid w:val="004900F4"/>
    <w:rPr>
      <w:sz w:val="24"/>
      <w:szCs w:val="24"/>
      <w:lang w:eastAsia="zh-CN"/>
    </w:rPr>
  </w:style>
  <w:style w:type="paragraph" w:styleId="afff3">
    <w:name w:val="List Continue"/>
    <w:basedOn w:val="a1"/>
    <w:uiPriority w:val="99"/>
    <w:semiHidden/>
    <w:unhideWhenUsed/>
    <w:rsid w:val="004900F4"/>
    <w:pPr>
      <w:suppressAutoHyphens w:val="0"/>
      <w:spacing w:after="120"/>
      <w:ind w:left="283"/>
      <w:jc w:val="both"/>
    </w:pPr>
    <w:rPr>
      <w:lang w:eastAsia="ru-RU"/>
    </w:rPr>
  </w:style>
  <w:style w:type="paragraph" w:styleId="29">
    <w:name w:val="List Continue 2"/>
    <w:basedOn w:val="a1"/>
    <w:uiPriority w:val="99"/>
    <w:semiHidden/>
    <w:unhideWhenUsed/>
    <w:rsid w:val="004900F4"/>
    <w:pPr>
      <w:suppressAutoHyphens w:val="0"/>
      <w:spacing w:after="120"/>
      <w:ind w:left="566"/>
      <w:jc w:val="both"/>
    </w:pPr>
    <w:rPr>
      <w:lang w:eastAsia="ru-RU"/>
    </w:rPr>
  </w:style>
  <w:style w:type="paragraph" w:styleId="36">
    <w:name w:val="List Continue 3"/>
    <w:basedOn w:val="a1"/>
    <w:uiPriority w:val="99"/>
    <w:semiHidden/>
    <w:unhideWhenUsed/>
    <w:rsid w:val="004900F4"/>
    <w:pPr>
      <w:suppressAutoHyphens w:val="0"/>
      <w:spacing w:after="120"/>
      <w:ind w:left="849"/>
      <w:jc w:val="both"/>
    </w:pPr>
    <w:rPr>
      <w:lang w:eastAsia="ru-RU"/>
    </w:rPr>
  </w:style>
  <w:style w:type="paragraph" w:styleId="45">
    <w:name w:val="List Continue 4"/>
    <w:basedOn w:val="a1"/>
    <w:uiPriority w:val="99"/>
    <w:semiHidden/>
    <w:unhideWhenUsed/>
    <w:rsid w:val="004900F4"/>
    <w:pPr>
      <w:suppressAutoHyphens w:val="0"/>
      <w:spacing w:after="120"/>
      <w:ind w:left="1132"/>
      <w:jc w:val="both"/>
    </w:pPr>
    <w:rPr>
      <w:lang w:eastAsia="ru-RU"/>
    </w:rPr>
  </w:style>
  <w:style w:type="paragraph" w:styleId="55">
    <w:name w:val="List Continue 5"/>
    <w:basedOn w:val="a1"/>
    <w:uiPriority w:val="99"/>
    <w:semiHidden/>
    <w:unhideWhenUsed/>
    <w:rsid w:val="004900F4"/>
    <w:pPr>
      <w:suppressAutoHyphens w:val="0"/>
      <w:spacing w:after="120"/>
      <w:ind w:left="1415"/>
      <w:jc w:val="both"/>
    </w:pPr>
    <w:rPr>
      <w:lang w:eastAsia="ru-RU"/>
    </w:rPr>
  </w:style>
  <w:style w:type="paragraph" w:styleId="afff4">
    <w:name w:val="Message Header"/>
    <w:basedOn w:val="a1"/>
    <w:link w:val="afff5"/>
    <w:uiPriority w:val="99"/>
    <w:semiHidden/>
    <w:unhideWhenUsed/>
    <w:rsid w:val="004900F4"/>
    <w:pPr>
      <w:pBdr>
        <w:top w:val="single" w:sz="6" w:space="1" w:color="auto"/>
        <w:left w:val="single" w:sz="6" w:space="1" w:color="auto"/>
        <w:bottom w:val="single" w:sz="6" w:space="1" w:color="auto"/>
        <w:right w:val="single" w:sz="6" w:space="1" w:color="auto"/>
      </w:pBdr>
      <w:shd w:val="pct20" w:color="auto" w:fill="auto"/>
      <w:suppressAutoHyphens w:val="0"/>
      <w:spacing w:after="60"/>
      <w:ind w:left="1134" w:hanging="1134"/>
      <w:jc w:val="both"/>
    </w:pPr>
    <w:rPr>
      <w:rFonts w:ascii="Arial" w:hAnsi="Arial"/>
      <w:lang w:eastAsia="ru-RU"/>
    </w:rPr>
  </w:style>
  <w:style w:type="character" w:customStyle="1" w:styleId="afff5">
    <w:name w:val="Шапка Знак"/>
    <w:basedOn w:val="a2"/>
    <w:link w:val="afff4"/>
    <w:uiPriority w:val="99"/>
    <w:semiHidden/>
    <w:rsid w:val="004900F4"/>
    <w:rPr>
      <w:rFonts w:ascii="Arial" w:hAnsi="Arial"/>
      <w:sz w:val="24"/>
      <w:szCs w:val="24"/>
      <w:shd w:val="pct20" w:color="auto" w:fill="auto"/>
    </w:rPr>
  </w:style>
  <w:style w:type="paragraph" w:styleId="afff6">
    <w:name w:val="Subtitle"/>
    <w:basedOn w:val="a1"/>
    <w:link w:val="afff7"/>
    <w:uiPriority w:val="11"/>
    <w:qFormat/>
    <w:rsid w:val="004900F4"/>
    <w:pPr>
      <w:suppressAutoHyphens w:val="0"/>
      <w:spacing w:after="60"/>
      <w:jc w:val="center"/>
      <w:outlineLvl w:val="1"/>
    </w:pPr>
    <w:rPr>
      <w:rFonts w:ascii="Arial" w:hAnsi="Arial"/>
      <w:szCs w:val="20"/>
      <w:lang w:eastAsia="ru-RU"/>
    </w:rPr>
  </w:style>
  <w:style w:type="character" w:customStyle="1" w:styleId="afff7">
    <w:name w:val="Подзаголовок Знак"/>
    <w:basedOn w:val="a2"/>
    <w:link w:val="afff6"/>
    <w:uiPriority w:val="11"/>
    <w:rsid w:val="004900F4"/>
    <w:rPr>
      <w:rFonts w:ascii="Arial" w:hAnsi="Arial"/>
      <w:sz w:val="24"/>
    </w:rPr>
  </w:style>
  <w:style w:type="paragraph" w:styleId="afff8">
    <w:name w:val="Salutation"/>
    <w:basedOn w:val="a1"/>
    <w:next w:val="a1"/>
    <w:link w:val="afff9"/>
    <w:uiPriority w:val="99"/>
    <w:semiHidden/>
    <w:unhideWhenUsed/>
    <w:rsid w:val="004900F4"/>
    <w:pPr>
      <w:suppressAutoHyphens w:val="0"/>
      <w:spacing w:after="60"/>
      <w:jc w:val="both"/>
    </w:pPr>
    <w:rPr>
      <w:lang w:eastAsia="ru-RU"/>
    </w:rPr>
  </w:style>
  <w:style w:type="character" w:customStyle="1" w:styleId="afff9">
    <w:name w:val="Приветствие Знак"/>
    <w:basedOn w:val="a2"/>
    <w:link w:val="afff8"/>
    <w:uiPriority w:val="99"/>
    <w:semiHidden/>
    <w:rsid w:val="004900F4"/>
    <w:rPr>
      <w:sz w:val="24"/>
      <w:szCs w:val="24"/>
    </w:rPr>
  </w:style>
  <w:style w:type="paragraph" w:styleId="afffa">
    <w:name w:val="Date"/>
    <w:basedOn w:val="a1"/>
    <w:next w:val="a1"/>
    <w:link w:val="afffb"/>
    <w:uiPriority w:val="99"/>
    <w:semiHidden/>
    <w:unhideWhenUsed/>
    <w:rsid w:val="004900F4"/>
    <w:pPr>
      <w:suppressAutoHyphens w:val="0"/>
      <w:spacing w:after="60"/>
      <w:jc w:val="both"/>
    </w:pPr>
    <w:rPr>
      <w:lang w:eastAsia="ru-RU"/>
    </w:rPr>
  </w:style>
  <w:style w:type="character" w:customStyle="1" w:styleId="afffb">
    <w:name w:val="Дата Знак"/>
    <w:basedOn w:val="a2"/>
    <w:link w:val="afffa"/>
    <w:uiPriority w:val="99"/>
    <w:semiHidden/>
    <w:rsid w:val="004900F4"/>
    <w:rPr>
      <w:sz w:val="24"/>
      <w:szCs w:val="24"/>
    </w:rPr>
  </w:style>
  <w:style w:type="paragraph" w:styleId="afffc">
    <w:name w:val="Body Text First Indent"/>
    <w:basedOn w:val="afa"/>
    <w:link w:val="afffd"/>
    <w:uiPriority w:val="99"/>
    <w:semiHidden/>
    <w:unhideWhenUsed/>
    <w:rsid w:val="004900F4"/>
    <w:pPr>
      <w:suppressAutoHyphens w:val="0"/>
      <w:ind w:firstLine="210"/>
      <w:jc w:val="both"/>
    </w:pPr>
    <w:rPr>
      <w:lang w:eastAsia="ru-RU"/>
    </w:rPr>
  </w:style>
  <w:style w:type="character" w:customStyle="1" w:styleId="17">
    <w:name w:val="Основной текст Знак1"/>
    <w:basedOn w:val="a2"/>
    <w:link w:val="afa"/>
    <w:rsid w:val="004900F4"/>
    <w:rPr>
      <w:sz w:val="24"/>
      <w:szCs w:val="24"/>
      <w:lang w:eastAsia="zh-CN"/>
    </w:rPr>
  </w:style>
  <w:style w:type="character" w:customStyle="1" w:styleId="afffd">
    <w:name w:val="Красная строка Знак"/>
    <w:basedOn w:val="17"/>
    <w:link w:val="afffc"/>
    <w:uiPriority w:val="99"/>
    <w:semiHidden/>
    <w:rsid w:val="004900F4"/>
    <w:rPr>
      <w:sz w:val="24"/>
      <w:szCs w:val="24"/>
      <w:lang w:eastAsia="zh-CN"/>
    </w:rPr>
  </w:style>
  <w:style w:type="paragraph" w:styleId="2a">
    <w:name w:val="Body Text First Indent 2"/>
    <w:basedOn w:val="aff8"/>
    <w:link w:val="2b"/>
    <w:uiPriority w:val="99"/>
    <w:semiHidden/>
    <w:unhideWhenUsed/>
    <w:rsid w:val="004900F4"/>
    <w:pPr>
      <w:suppressAutoHyphens w:val="0"/>
      <w:ind w:firstLine="210"/>
      <w:jc w:val="both"/>
    </w:pPr>
    <w:rPr>
      <w:lang w:eastAsia="ru-RU"/>
    </w:rPr>
  </w:style>
  <w:style w:type="character" w:customStyle="1" w:styleId="1f4">
    <w:name w:val="Основной текст с отступом Знак1"/>
    <w:basedOn w:val="a2"/>
    <w:link w:val="aff8"/>
    <w:rsid w:val="004900F4"/>
    <w:rPr>
      <w:sz w:val="24"/>
      <w:szCs w:val="24"/>
      <w:lang w:eastAsia="zh-CN"/>
    </w:rPr>
  </w:style>
  <w:style w:type="character" w:customStyle="1" w:styleId="2b">
    <w:name w:val="Красная строка 2 Знак"/>
    <w:basedOn w:val="1f4"/>
    <w:link w:val="2a"/>
    <w:uiPriority w:val="99"/>
    <w:semiHidden/>
    <w:rsid w:val="004900F4"/>
    <w:rPr>
      <w:sz w:val="24"/>
      <w:szCs w:val="24"/>
      <w:lang w:eastAsia="zh-CN"/>
    </w:rPr>
  </w:style>
  <w:style w:type="paragraph" w:customStyle="1" w:styleId="1f8">
    <w:name w:val="Заголовок записки1"/>
    <w:basedOn w:val="a1"/>
    <w:next w:val="a1"/>
    <w:link w:val="afffe"/>
    <w:uiPriority w:val="99"/>
    <w:semiHidden/>
    <w:unhideWhenUsed/>
    <w:rsid w:val="004900F4"/>
    <w:pPr>
      <w:suppressAutoHyphens w:val="0"/>
      <w:spacing w:after="60"/>
      <w:jc w:val="both"/>
    </w:pPr>
    <w:rPr>
      <w:lang w:eastAsia="ru-RU"/>
    </w:rPr>
  </w:style>
  <w:style w:type="character" w:customStyle="1" w:styleId="afffe">
    <w:name w:val="Заголовок записки Знак"/>
    <w:basedOn w:val="a2"/>
    <w:link w:val="1f8"/>
    <w:uiPriority w:val="99"/>
    <w:semiHidden/>
    <w:rsid w:val="004900F4"/>
    <w:rPr>
      <w:sz w:val="24"/>
      <w:szCs w:val="24"/>
    </w:rPr>
  </w:style>
  <w:style w:type="paragraph" w:styleId="37">
    <w:name w:val="Body Text 3"/>
    <w:basedOn w:val="a1"/>
    <w:link w:val="38"/>
    <w:uiPriority w:val="99"/>
    <w:semiHidden/>
    <w:unhideWhenUsed/>
    <w:rsid w:val="004900F4"/>
    <w:pPr>
      <w:suppressAutoHyphens w:val="0"/>
      <w:spacing w:after="120"/>
    </w:pPr>
    <w:rPr>
      <w:sz w:val="16"/>
      <w:szCs w:val="16"/>
      <w:lang w:eastAsia="ru-RU"/>
    </w:rPr>
  </w:style>
  <w:style w:type="character" w:customStyle="1" w:styleId="38">
    <w:name w:val="Основной текст 3 Знак"/>
    <w:basedOn w:val="a2"/>
    <w:link w:val="37"/>
    <w:uiPriority w:val="99"/>
    <w:semiHidden/>
    <w:rsid w:val="004900F4"/>
    <w:rPr>
      <w:sz w:val="16"/>
      <w:szCs w:val="16"/>
    </w:rPr>
  </w:style>
  <w:style w:type="character" w:customStyle="1" w:styleId="2c">
    <w:name w:val="Основной текст с отступом 2 Знак"/>
    <w:aliases w:val="Знак1 Знак,Знак3 Знак"/>
    <w:link w:val="2d"/>
    <w:semiHidden/>
    <w:locked/>
    <w:rsid w:val="004900F4"/>
    <w:rPr>
      <w:sz w:val="24"/>
    </w:rPr>
  </w:style>
  <w:style w:type="paragraph" w:styleId="2d">
    <w:name w:val="Body Text Indent 2"/>
    <w:aliases w:val="Знак1,Знак3"/>
    <w:basedOn w:val="a1"/>
    <w:link w:val="2c"/>
    <w:semiHidden/>
    <w:unhideWhenUsed/>
    <w:rsid w:val="004900F4"/>
    <w:pPr>
      <w:suppressAutoHyphens w:val="0"/>
      <w:spacing w:after="120" w:line="480" w:lineRule="auto"/>
      <w:ind w:left="283"/>
      <w:jc w:val="both"/>
    </w:pPr>
    <w:rPr>
      <w:szCs w:val="20"/>
      <w:lang w:eastAsia="ru-RU"/>
    </w:rPr>
  </w:style>
  <w:style w:type="character" w:customStyle="1" w:styleId="211">
    <w:name w:val="Основной текст с отступом 2 Знак1"/>
    <w:aliases w:val="Знак1 Знак1,Знак3 Знак1"/>
    <w:basedOn w:val="a2"/>
    <w:uiPriority w:val="99"/>
    <w:semiHidden/>
    <w:rsid w:val="004900F4"/>
    <w:rPr>
      <w:sz w:val="24"/>
      <w:szCs w:val="24"/>
      <w:lang w:eastAsia="zh-CN"/>
    </w:rPr>
  </w:style>
  <w:style w:type="paragraph" w:styleId="39">
    <w:name w:val="Body Text Indent 3"/>
    <w:basedOn w:val="a1"/>
    <w:link w:val="3a"/>
    <w:uiPriority w:val="99"/>
    <w:semiHidden/>
    <w:unhideWhenUsed/>
    <w:rsid w:val="004900F4"/>
    <w:pPr>
      <w:suppressAutoHyphens w:val="0"/>
      <w:spacing w:after="120"/>
      <w:ind w:left="283"/>
      <w:jc w:val="both"/>
    </w:pPr>
    <w:rPr>
      <w:sz w:val="16"/>
      <w:szCs w:val="20"/>
      <w:lang w:eastAsia="ru-RU"/>
    </w:rPr>
  </w:style>
  <w:style w:type="character" w:customStyle="1" w:styleId="3a">
    <w:name w:val="Основной текст с отступом 3 Знак"/>
    <w:basedOn w:val="a2"/>
    <w:link w:val="39"/>
    <w:uiPriority w:val="99"/>
    <w:semiHidden/>
    <w:rsid w:val="004900F4"/>
    <w:rPr>
      <w:sz w:val="16"/>
    </w:rPr>
  </w:style>
  <w:style w:type="paragraph" w:styleId="affff">
    <w:name w:val="Block Text"/>
    <w:basedOn w:val="a1"/>
    <w:uiPriority w:val="99"/>
    <w:semiHidden/>
    <w:unhideWhenUsed/>
    <w:rsid w:val="004900F4"/>
    <w:pPr>
      <w:suppressAutoHyphens w:val="0"/>
      <w:spacing w:after="120"/>
      <w:ind w:left="1440" w:right="1440"/>
      <w:jc w:val="both"/>
    </w:pPr>
    <w:rPr>
      <w:szCs w:val="20"/>
      <w:lang w:eastAsia="ru-RU"/>
    </w:rPr>
  </w:style>
  <w:style w:type="paragraph" w:styleId="a9">
    <w:name w:val="Plain Text"/>
    <w:basedOn w:val="a1"/>
    <w:link w:val="a8"/>
    <w:uiPriority w:val="99"/>
    <w:unhideWhenUsed/>
    <w:rsid w:val="004900F4"/>
    <w:pPr>
      <w:suppressAutoHyphens w:val="0"/>
    </w:pPr>
    <w:rPr>
      <w:rFonts w:ascii="Courier New" w:hAnsi="Courier New" w:cs="Courier New"/>
      <w:sz w:val="20"/>
      <w:szCs w:val="20"/>
      <w:lang w:eastAsia="ru-RU"/>
    </w:rPr>
  </w:style>
  <w:style w:type="character" w:customStyle="1" w:styleId="1f9">
    <w:name w:val="Текст Знак1"/>
    <w:basedOn w:val="a2"/>
    <w:uiPriority w:val="99"/>
    <w:semiHidden/>
    <w:rsid w:val="004900F4"/>
    <w:rPr>
      <w:rFonts w:ascii="Courier New" w:hAnsi="Courier New" w:cs="Courier New"/>
      <w:lang w:eastAsia="zh-CN"/>
    </w:rPr>
  </w:style>
  <w:style w:type="paragraph" w:styleId="affff0">
    <w:name w:val="E-mail Signature"/>
    <w:basedOn w:val="a1"/>
    <w:link w:val="affff1"/>
    <w:uiPriority w:val="99"/>
    <w:semiHidden/>
    <w:unhideWhenUsed/>
    <w:rsid w:val="004900F4"/>
    <w:pPr>
      <w:suppressAutoHyphens w:val="0"/>
      <w:spacing w:after="60"/>
      <w:jc w:val="both"/>
    </w:pPr>
    <w:rPr>
      <w:lang w:eastAsia="ru-RU"/>
    </w:rPr>
  </w:style>
  <w:style w:type="character" w:customStyle="1" w:styleId="affff1">
    <w:name w:val="Электронная подпись Знак"/>
    <w:basedOn w:val="a2"/>
    <w:link w:val="affff0"/>
    <w:uiPriority w:val="99"/>
    <w:semiHidden/>
    <w:rsid w:val="004900F4"/>
    <w:rPr>
      <w:sz w:val="24"/>
      <w:szCs w:val="24"/>
    </w:rPr>
  </w:style>
  <w:style w:type="paragraph" w:customStyle="1" w:styleId="ConsPlusCell">
    <w:name w:val="ConsPlusCell"/>
    <w:rsid w:val="004900F4"/>
    <w:pPr>
      <w:autoSpaceDE w:val="0"/>
      <w:autoSpaceDN w:val="0"/>
      <w:adjustRightInd w:val="0"/>
    </w:pPr>
    <w:rPr>
      <w:rFonts w:ascii="Arial" w:hAnsi="Arial" w:cs="Arial"/>
    </w:rPr>
  </w:style>
  <w:style w:type="paragraph" w:customStyle="1" w:styleId="affff2">
    <w:name w:val="Пункт"/>
    <w:basedOn w:val="a1"/>
    <w:rsid w:val="004900F4"/>
    <w:pPr>
      <w:tabs>
        <w:tab w:val="num" w:pos="1980"/>
      </w:tabs>
      <w:suppressAutoHyphens w:val="0"/>
      <w:ind w:left="1404" w:hanging="504"/>
      <w:jc w:val="both"/>
    </w:pPr>
    <w:rPr>
      <w:szCs w:val="28"/>
      <w:lang w:eastAsia="ru-RU"/>
    </w:rPr>
  </w:style>
  <w:style w:type="paragraph" w:customStyle="1" w:styleId="affff3">
    <w:name w:val="Тендерные данные"/>
    <w:basedOn w:val="a1"/>
    <w:semiHidden/>
    <w:rsid w:val="004900F4"/>
    <w:pPr>
      <w:tabs>
        <w:tab w:val="left" w:pos="1985"/>
      </w:tabs>
      <w:suppressAutoHyphens w:val="0"/>
      <w:spacing w:before="120" w:after="60"/>
      <w:jc w:val="both"/>
    </w:pPr>
    <w:rPr>
      <w:b/>
      <w:szCs w:val="20"/>
      <w:lang w:eastAsia="ru-RU"/>
    </w:rPr>
  </w:style>
  <w:style w:type="paragraph" w:customStyle="1" w:styleId="affff4">
    <w:name w:val="Таблица шапка"/>
    <w:basedOn w:val="a1"/>
    <w:rsid w:val="004900F4"/>
    <w:pPr>
      <w:keepNext/>
      <w:suppressAutoHyphens w:val="0"/>
      <w:spacing w:before="40" w:after="40"/>
      <w:ind w:left="57" w:right="57"/>
    </w:pPr>
    <w:rPr>
      <w:sz w:val="18"/>
      <w:szCs w:val="18"/>
      <w:lang w:eastAsia="ru-RU"/>
    </w:rPr>
  </w:style>
  <w:style w:type="paragraph" w:customStyle="1" w:styleId="affff5">
    <w:name w:val="Таблица текст"/>
    <w:basedOn w:val="a1"/>
    <w:rsid w:val="004900F4"/>
    <w:pPr>
      <w:suppressAutoHyphens w:val="0"/>
      <w:spacing w:before="40" w:after="40"/>
      <w:ind w:left="57" w:right="57"/>
    </w:pPr>
    <w:rPr>
      <w:sz w:val="22"/>
      <w:szCs w:val="22"/>
      <w:lang w:eastAsia="ru-RU"/>
    </w:rPr>
  </w:style>
  <w:style w:type="paragraph" w:customStyle="1" w:styleId="a0">
    <w:name w:val="Раздел"/>
    <w:basedOn w:val="a1"/>
    <w:semiHidden/>
    <w:rsid w:val="004900F4"/>
    <w:pPr>
      <w:numPr>
        <w:ilvl w:val="1"/>
        <w:numId w:val="6"/>
      </w:numPr>
      <w:suppressAutoHyphens w:val="0"/>
      <w:spacing w:before="120" w:after="120"/>
      <w:jc w:val="center"/>
    </w:pPr>
    <w:rPr>
      <w:rFonts w:ascii="Arial Narrow" w:hAnsi="Arial Narrow"/>
      <w:b/>
      <w:sz w:val="28"/>
      <w:szCs w:val="20"/>
      <w:lang w:eastAsia="ru-RU"/>
    </w:rPr>
  </w:style>
  <w:style w:type="paragraph" w:customStyle="1" w:styleId="30">
    <w:name w:val="Раздел 3"/>
    <w:basedOn w:val="a1"/>
    <w:semiHidden/>
    <w:rsid w:val="004900F4"/>
    <w:pPr>
      <w:numPr>
        <w:numId w:val="7"/>
      </w:numPr>
      <w:suppressAutoHyphens w:val="0"/>
      <w:spacing w:before="120" w:after="120"/>
      <w:jc w:val="center"/>
    </w:pPr>
    <w:rPr>
      <w:b/>
      <w:szCs w:val="20"/>
      <w:lang w:eastAsia="ru-RU"/>
    </w:rPr>
  </w:style>
  <w:style w:type="paragraph" w:customStyle="1" w:styleId="affff6">
    <w:name w:val="Условия контракта"/>
    <w:basedOn w:val="a1"/>
    <w:semiHidden/>
    <w:rsid w:val="004900F4"/>
    <w:pPr>
      <w:tabs>
        <w:tab w:val="num" w:pos="432"/>
      </w:tabs>
      <w:suppressAutoHyphens w:val="0"/>
      <w:spacing w:before="240" w:after="120"/>
      <w:ind w:left="432" w:hanging="432"/>
      <w:jc w:val="both"/>
    </w:pPr>
    <w:rPr>
      <w:b/>
      <w:szCs w:val="20"/>
      <w:lang w:eastAsia="ru-RU"/>
    </w:rPr>
  </w:style>
  <w:style w:type="paragraph" w:customStyle="1" w:styleId="affff7">
    <w:name w:val="Подраздел"/>
    <w:basedOn w:val="a1"/>
    <w:semiHidden/>
    <w:rsid w:val="004900F4"/>
    <w:pPr>
      <w:spacing w:before="240" w:after="120"/>
      <w:jc w:val="center"/>
    </w:pPr>
    <w:rPr>
      <w:rFonts w:ascii="TimesDL" w:hAnsi="TimesDL"/>
      <w:b/>
      <w:smallCaps/>
      <w:spacing w:val="-2"/>
      <w:szCs w:val="20"/>
      <w:lang w:eastAsia="ru-RU"/>
    </w:rPr>
  </w:style>
  <w:style w:type="paragraph" w:customStyle="1" w:styleId="1fa">
    <w:name w:val="Стиль1"/>
    <w:basedOn w:val="a1"/>
    <w:rsid w:val="004900F4"/>
    <w:pPr>
      <w:keepNext/>
      <w:keepLines/>
      <w:widowControl w:val="0"/>
      <w:suppressLineNumbers/>
      <w:tabs>
        <w:tab w:val="num" w:pos="643"/>
      </w:tabs>
      <w:spacing w:after="60"/>
      <w:ind w:left="643" w:hanging="360"/>
    </w:pPr>
    <w:rPr>
      <w:b/>
      <w:sz w:val="28"/>
      <w:lang w:eastAsia="ru-RU"/>
    </w:rPr>
  </w:style>
  <w:style w:type="paragraph" w:customStyle="1" w:styleId="2e">
    <w:name w:val="Стиль2"/>
    <w:basedOn w:val="28"/>
    <w:rsid w:val="004900F4"/>
    <w:pPr>
      <w:keepNext/>
      <w:keepLines/>
      <w:widowControl w:val="0"/>
      <w:suppressLineNumbers/>
      <w:suppressAutoHyphens/>
    </w:pPr>
    <w:rPr>
      <w:b/>
    </w:rPr>
  </w:style>
  <w:style w:type="paragraph" w:customStyle="1" w:styleId="3b">
    <w:name w:val="Стиль3"/>
    <w:basedOn w:val="2d"/>
    <w:rsid w:val="004900F4"/>
    <w:pPr>
      <w:widowControl w:val="0"/>
      <w:tabs>
        <w:tab w:val="num" w:pos="643"/>
      </w:tabs>
      <w:adjustRightInd w:val="0"/>
      <w:spacing w:after="0" w:line="240" w:lineRule="auto"/>
      <w:ind w:left="643" w:hanging="360"/>
    </w:pPr>
  </w:style>
  <w:style w:type="paragraph" w:customStyle="1" w:styleId="affff8">
    <w:name w:val="пункт"/>
    <w:basedOn w:val="a1"/>
    <w:rsid w:val="004900F4"/>
    <w:pPr>
      <w:tabs>
        <w:tab w:val="num" w:pos="1307"/>
      </w:tabs>
      <w:suppressAutoHyphens w:val="0"/>
      <w:spacing w:before="60" w:after="60"/>
      <w:ind w:left="1080"/>
    </w:pPr>
    <w:rPr>
      <w:lang w:eastAsia="ru-RU"/>
    </w:rPr>
  </w:style>
  <w:style w:type="paragraph" w:customStyle="1" w:styleId="ConsPlusNonformat">
    <w:name w:val="ConsPlusNonformat"/>
    <w:rsid w:val="004900F4"/>
    <w:pPr>
      <w:autoSpaceDE w:val="0"/>
      <w:autoSpaceDN w:val="0"/>
      <w:adjustRightInd w:val="0"/>
    </w:pPr>
    <w:rPr>
      <w:rFonts w:ascii="Courier New" w:hAnsi="Courier New" w:cs="Courier New"/>
    </w:rPr>
  </w:style>
  <w:style w:type="paragraph" w:customStyle="1" w:styleId="230">
    <w:name w:val="Знак Знак23 Знак Знак Знак"/>
    <w:basedOn w:val="a1"/>
    <w:rsid w:val="004900F4"/>
    <w:pPr>
      <w:suppressAutoHyphens w:val="0"/>
      <w:spacing w:after="160" w:line="240" w:lineRule="exact"/>
    </w:pPr>
    <w:rPr>
      <w:sz w:val="20"/>
      <w:szCs w:val="20"/>
    </w:rPr>
  </w:style>
  <w:style w:type="paragraph" w:customStyle="1" w:styleId="231">
    <w:name w:val="Знак Знак23 Знак Знак Знак Знак"/>
    <w:basedOn w:val="a1"/>
    <w:rsid w:val="004900F4"/>
    <w:pPr>
      <w:suppressAutoHyphens w:val="0"/>
      <w:spacing w:after="160" w:line="240" w:lineRule="exact"/>
    </w:pPr>
    <w:rPr>
      <w:sz w:val="20"/>
      <w:szCs w:val="20"/>
    </w:rPr>
  </w:style>
  <w:style w:type="paragraph" w:customStyle="1" w:styleId="affff9">
    <w:name w:val="Знак Знак Знак Знак Знак Знак Знак"/>
    <w:basedOn w:val="a1"/>
    <w:rsid w:val="004900F4"/>
    <w:pPr>
      <w:suppressAutoHyphens w:val="0"/>
      <w:spacing w:after="160" w:line="240" w:lineRule="exact"/>
    </w:pPr>
    <w:rPr>
      <w:sz w:val="20"/>
      <w:szCs w:val="20"/>
    </w:rPr>
  </w:style>
  <w:style w:type="paragraph" w:customStyle="1" w:styleId="1fb">
    <w:name w:val="Список многоуровневый 1"/>
    <w:basedOn w:val="a1"/>
    <w:rsid w:val="004900F4"/>
    <w:pPr>
      <w:tabs>
        <w:tab w:val="num" w:pos="432"/>
      </w:tabs>
      <w:suppressAutoHyphens w:val="0"/>
      <w:spacing w:after="60"/>
      <w:ind w:left="431" w:hanging="431"/>
      <w:jc w:val="both"/>
    </w:pPr>
    <w:rPr>
      <w:lang w:eastAsia="ru-RU"/>
    </w:rPr>
  </w:style>
  <w:style w:type="paragraph" w:customStyle="1" w:styleId="2310">
    <w:name w:val="Знак Знак23 Знак Знак Знак Знак1"/>
    <w:basedOn w:val="a1"/>
    <w:autoRedefine/>
    <w:rsid w:val="004900F4"/>
    <w:pPr>
      <w:suppressAutoHyphens w:val="0"/>
      <w:spacing w:before="60" w:after="60"/>
    </w:pPr>
    <w:rPr>
      <w:sz w:val="20"/>
      <w:szCs w:val="20"/>
    </w:rPr>
  </w:style>
  <w:style w:type="paragraph" w:customStyle="1" w:styleId="2-11">
    <w:name w:val="содержание2-11"/>
    <w:basedOn w:val="a1"/>
    <w:semiHidden/>
    <w:rsid w:val="004900F4"/>
    <w:pPr>
      <w:suppressAutoHyphens w:val="0"/>
      <w:spacing w:after="60"/>
      <w:jc w:val="both"/>
    </w:pPr>
    <w:rPr>
      <w:lang w:eastAsia="ru-RU"/>
    </w:rPr>
  </w:style>
  <w:style w:type="paragraph" w:customStyle="1" w:styleId="affffa">
    <w:name w:val="Пункт Знак"/>
    <w:basedOn w:val="a1"/>
    <w:semiHidden/>
    <w:rsid w:val="004900F4"/>
    <w:pPr>
      <w:tabs>
        <w:tab w:val="num" w:pos="1134"/>
        <w:tab w:val="left" w:pos="1701"/>
      </w:tabs>
      <w:suppressAutoHyphens w:val="0"/>
      <w:snapToGrid w:val="0"/>
      <w:spacing w:line="360" w:lineRule="auto"/>
      <w:ind w:left="1134" w:hanging="567"/>
      <w:jc w:val="both"/>
    </w:pPr>
    <w:rPr>
      <w:sz w:val="28"/>
      <w:szCs w:val="28"/>
      <w:lang w:eastAsia="ru-RU"/>
    </w:rPr>
  </w:style>
  <w:style w:type="paragraph" w:customStyle="1" w:styleId="affffb">
    <w:name w:val="Словарная статья"/>
    <w:basedOn w:val="a1"/>
    <w:next w:val="a1"/>
    <w:semiHidden/>
    <w:rsid w:val="004900F4"/>
    <w:pPr>
      <w:suppressAutoHyphens w:val="0"/>
      <w:autoSpaceDE w:val="0"/>
      <w:autoSpaceDN w:val="0"/>
      <w:adjustRightInd w:val="0"/>
      <w:ind w:right="118"/>
      <w:jc w:val="both"/>
    </w:pPr>
    <w:rPr>
      <w:rFonts w:ascii="Arial" w:hAnsi="Arial" w:cs="Arial"/>
      <w:sz w:val="20"/>
      <w:szCs w:val="20"/>
      <w:lang w:eastAsia="ru-RU"/>
    </w:rPr>
  </w:style>
  <w:style w:type="paragraph" w:customStyle="1" w:styleId="1fc">
    <w:name w:val="1"/>
    <w:basedOn w:val="a1"/>
    <w:semiHidden/>
    <w:rsid w:val="004900F4"/>
    <w:pPr>
      <w:suppressAutoHyphens w:val="0"/>
      <w:spacing w:after="160" w:line="240" w:lineRule="exact"/>
    </w:pPr>
    <w:rPr>
      <w:sz w:val="20"/>
      <w:szCs w:val="20"/>
    </w:rPr>
  </w:style>
  <w:style w:type="paragraph" w:customStyle="1" w:styleId="1CharChar">
    <w:name w:val="1 Знак Char Знак Char Знак"/>
    <w:basedOn w:val="a1"/>
    <w:rsid w:val="004900F4"/>
    <w:pPr>
      <w:suppressAutoHyphens w:val="0"/>
      <w:spacing w:after="160" w:line="240" w:lineRule="exact"/>
    </w:pPr>
    <w:rPr>
      <w:sz w:val="20"/>
      <w:szCs w:val="20"/>
    </w:rPr>
  </w:style>
  <w:style w:type="paragraph" w:customStyle="1" w:styleId="affffc">
    <w:name w:val="Знак Знак Знак Знак"/>
    <w:basedOn w:val="a1"/>
    <w:rsid w:val="004900F4"/>
    <w:pPr>
      <w:suppressAutoHyphens w:val="0"/>
      <w:spacing w:after="160" w:line="240" w:lineRule="exact"/>
    </w:pPr>
    <w:rPr>
      <w:sz w:val="20"/>
      <w:szCs w:val="20"/>
    </w:rPr>
  </w:style>
  <w:style w:type="paragraph" w:customStyle="1" w:styleId="affffd">
    <w:name w:val="Знак Знак Знак Знак Знак Знак"/>
    <w:basedOn w:val="a1"/>
    <w:rsid w:val="004900F4"/>
    <w:pPr>
      <w:suppressAutoHyphens w:val="0"/>
      <w:spacing w:after="160" w:line="240" w:lineRule="exact"/>
    </w:pPr>
    <w:rPr>
      <w:sz w:val="20"/>
      <w:szCs w:val="20"/>
    </w:rPr>
  </w:style>
  <w:style w:type="paragraph" w:customStyle="1" w:styleId="12">
    <w:name w:val="Абзац списка1"/>
    <w:basedOn w:val="a1"/>
    <w:link w:val="aa"/>
    <w:rsid w:val="004900F4"/>
    <w:pPr>
      <w:suppressAutoHyphens w:val="0"/>
      <w:ind w:left="720"/>
    </w:pPr>
    <w:rPr>
      <w:rFonts w:ascii="Calibri" w:eastAsia="Calibri" w:hAnsi="Calibri"/>
      <w:sz w:val="20"/>
      <w:szCs w:val="20"/>
      <w:lang w:eastAsia="ru-RU"/>
    </w:rPr>
  </w:style>
  <w:style w:type="character" w:customStyle="1" w:styleId="affffe">
    <w:name w:val="Дефис Знак"/>
    <w:link w:val="a"/>
    <w:locked/>
    <w:rsid w:val="004900F4"/>
    <w:rPr>
      <w:sz w:val="24"/>
      <w:szCs w:val="24"/>
      <w:lang w:val="en-US"/>
    </w:rPr>
  </w:style>
  <w:style w:type="paragraph" w:customStyle="1" w:styleId="a">
    <w:name w:val="Дефис"/>
    <w:basedOn w:val="12"/>
    <w:link w:val="affffe"/>
    <w:rsid w:val="004900F4"/>
    <w:pPr>
      <w:numPr>
        <w:numId w:val="8"/>
      </w:numPr>
    </w:pPr>
    <w:rPr>
      <w:rFonts w:ascii="Times New Roman" w:eastAsia="Times New Roman" w:hAnsi="Times New Roman"/>
      <w:sz w:val="24"/>
      <w:szCs w:val="24"/>
      <w:lang w:val="en-US"/>
    </w:rPr>
  </w:style>
  <w:style w:type="character" w:customStyle="1" w:styleId="46">
    <w:name w:val="Стиль4 Знак"/>
    <w:link w:val="47"/>
    <w:locked/>
    <w:rsid w:val="004900F4"/>
  </w:style>
  <w:style w:type="paragraph" w:customStyle="1" w:styleId="47">
    <w:name w:val="Стиль4"/>
    <w:basedOn w:val="a"/>
    <w:link w:val="46"/>
    <w:rsid w:val="004900F4"/>
    <w:rPr>
      <w:sz w:val="20"/>
      <w:szCs w:val="20"/>
      <w:lang w:val="ru-RU"/>
    </w:rPr>
  </w:style>
  <w:style w:type="paragraph" w:customStyle="1" w:styleId="afffff">
    <w:name w:val="Знак Знак Знак"/>
    <w:basedOn w:val="a1"/>
    <w:rsid w:val="004900F4"/>
    <w:pPr>
      <w:suppressAutoHyphens w:val="0"/>
      <w:spacing w:after="160" w:line="240" w:lineRule="exact"/>
    </w:pPr>
    <w:rPr>
      <w:rFonts w:ascii="Verdana" w:hAnsi="Verdana"/>
      <w:sz w:val="20"/>
      <w:szCs w:val="20"/>
      <w:lang w:val="en-US" w:eastAsia="en-US"/>
    </w:rPr>
  </w:style>
  <w:style w:type="character" w:customStyle="1" w:styleId="ConsNormal">
    <w:name w:val="ConsNormal Знак"/>
    <w:link w:val="ConsNormal0"/>
    <w:locked/>
    <w:rsid w:val="004900F4"/>
    <w:rPr>
      <w:rFonts w:ascii="Consultant" w:eastAsia="Arial" w:hAnsi="Consultant"/>
      <w:lang w:eastAsia="ar-SA"/>
    </w:rPr>
  </w:style>
  <w:style w:type="paragraph" w:customStyle="1" w:styleId="ConsNormal0">
    <w:name w:val="ConsNormal"/>
    <w:link w:val="ConsNormal"/>
    <w:rsid w:val="004900F4"/>
    <w:pPr>
      <w:widowControl w:val="0"/>
      <w:suppressAutoHyphens/>
      <w:ind w:firstLine="720"/>
    </w:pPr>
    <w:rPr>
      <w:rFonts w:ascii="Consultant" w:eastAsia="Arial" w:hAnsi="Consultant"/>
      <w:lang w:eastAsia="ar-SA"/>
    </w:rPr>
  </w:style>
  <w:style w:type="paragraph" w:customStyle="1" w:styleId="afffff0">
    <w:name w:val="Стиль"/>
    <w:rsid w:val="004900F4"/>
    <w:pPr>
      <w:widowControl w:val="0"/>
      <w:autoSpaceDE w:val="0"/>
      <w:autoSpaceDN w:val="0"/>
      <w:adjustRightInd w:val="0"/>
    </w:pPr>
    <w:rPr>
      <w:sz w:val="24"/>
      <w:szCs w:val="24"/>
    </w:rPr>
  </w:style>
  <w:style w:type="character" w:customStyle="1" w:styleId="H2">
    <w:name w:val="H2 Знак Знак"/>
    <w:rsid w:val="004900F4"/>
    <w:rPr>
      <w:rFonts w:ascii="Times New Roman" w:eastAsia="Times New Roman" w:hAnsi="Times New Roman" w:cs="Times New Roman" w:hint="default"/>
      <w:b/>
      <w:bCs/>
      <w:sz w:val="30"/>
      <w:szCs w:val="30"/>
      <w:lang w:val="ru-RU" w:eastAsia="ru-RU" w:bidi="ar-SA"/>
    </w:rPr>
  </w:style>
  <w:style w:type="character" w:customStyle="1" w:styleId="290">
    <w:name w:val="Знак Знак29"/>
    <w:rsid w:val="004900F4"/>
    <w:rPr>
      <w:rFonts w:ascii="Cambria" w:hAnsi="Cambria" w:cs="Times New Roman" w:hint="default"/>
      <w:b/>
      <w:bCs/>
      <w:sz w:val="26"/>
      <w:szCs w:val="26"/>
      <w:lang w:val="ru-RU" w:eastAsia="en-US" w:bidi="ar-SA"/>
    </w:rPr>
  </w:style>
  <w:style w:type="character" w:customStyle="1" w:styleId="280">
    <w:name w:val="Знак Знак28"/>
    <w:rsid w:val="004900F4"/>
    <w:rPr>
      <w:rFonts w:ascii="Arial" w:hAnsi="Arial" w:cs="Arial" w:hint="default"/>
      <w:sz w:val="24"/>
      <w:szCs w:val="24"/>
      <w:lang w:val="ru-RU" w:eastAsia="ru-RU" w:bidi="ar-SA"/>
    </w:rPr>
  </w:style>
  <w:style w:type="character" w:customStyle="1" w:styleId="270">
    <w:name w:val="Знак Знак27"/>
    <w:rsid w:val="004900F4"/>
    <w:rPr>
      <w:rFonts w:ascii="Times New Roman" w:eastAsia="Times New Roman" w:hAnsi="Times New Roman" w:cs="Times New Roman" w:hint="default"/>
      <w:sz w:val="22"/>
      <w:szCs w:val="22"/>
      <w:lang w:val="ru-RU" w:eastAsia="ru-RU" w:bidi="ar-SA"/>
    </w:rPr>
  </w:style>
  <w:style w:type="character" w:customStyle="1" w:styleId="260">
    <w:name w:val="Знак Знак26"/>
    <w:rsid w:val="004900F4"/>
    <w:rPr>
      <w:rFonts w:ascii="Times New Roman" w:eastAsia="Times New Roman" w:hAnsi="Times New Roman" w:cs="Times New Roman" w:hint="default"/>
      <w:i/>
      <w:iCs/>
      <w:sz w:val="22"/>
      <w:szCs w:val="22"/>
      <w:lang w:val="ru-RU" w:eastAsia="ru-RU" w:bidi="ar-SA"/>
    </w:rPr>
  </w:style>
  <w:style w:type="character" w:customStyle="1" w:styleId="250">
    <w:name w:val="Знак Знак25"/>
    <w:rsid w:val="004900F4"/>
    <w:rPr>
      <w:rFonts w:ascii="Arial" w:hAnsi="Arial" w:cs="Arial" w:hint="default"/>
      <w:lang w:val="ru-RU" w:eastAsia="ru-RU" w:bidi="ar-SA"/>
    </w:rPr>
  </w:style>
  <w:style w:type="character" w:customStyle="1" w:styleId="240">
    <w:name w:val="Знак Знак24"/>
    <w:rsid w:val="004900F4"/>
    <w:rPr>
      <w:rFonts w:ascii="Arial" w:hAnsi="Arial" w:cs="Arial" w:hint="default"/>
      <w:i/>
      <w:iCs/>
      <w:lang w:val="ru-RU" w:eastAsia="ru-RU" w:bidi="ar-SA"/>
    </w:rPr>
  </w:style>
  <w:style w:type="character" w:customStyle="1" w:styleId="232">
    <w:name w:val="Знак Знак23"/>
    <w:rsid w:val="004900F4"/>
    <w:rPr>
      <w:rFonts w:ascii="Arial" w:hAnsi="Arial" w:cs="Arial" w:hint="default"/>
      <w:b/>
      <w:bCs/>
      <w:i/>
      <w:iCs/>
      <w:sz w:val="18"/>
      <w:szCs w:val="18"/>
      <w:lang w:val="ru-RU" w:eastAsia="ru-RU" w:bidi="ar-SA"/>
    </w:rPr>
  </w:style>
  <w:style w:type="character" w:customStyle="1" w:styleId="170">
    <w:name w:val="Знак Знак17"/>
    <w:rsid w:val="004900F4"/>
    <w:rPr>
      <w:rFonts w:ascii="Cambria" w:hAnsi="Cambria" w:cs="Times New Roman" w:hint="default"/>
      <w:b/>
      <w:bCs/>
      <w:kern w:val="28"/>
      <w:sz w:val="32"/>
      <w:szCs w:val="32"/>
      <w:lang w:val="ru-RU" w:eastAsia="zh-CN" w:bidi="ar-SA"/>
    </w:rPr>
  </w:style>
  <w:style w:type="character" w:customStyle="1" w:styleId="112">
    <w:name w:val="Знак Знак11"/>
    <w:rsid w:val="004900F4"/>
    <w:rPr>
      <w:rFonts w:ascii="Arial" w:hAnsi="Arial" w:cs="Times New Roman" w:hint="default"/>
      <w:sz w:val="24"/>
      <w:szCs w:val="24"/>
      <w:lang w:val="ru-RU" w:eastAsia="ru-RU" w:bidi="ar-SA"/>
    </w:rPr>
  </w:style>
  <w:style w:type="character" w:customStyle="1" w:styleId="92">
    <w:name w:val="Знак Знак9"/>
    <w:rsid w:val="004900F4"/>
    <w:rPr>
      <w:rFonts w:ascii="Times New Roman" w:eastAsia="Times New Roman" w:hAnsi="Times New Roman" w:cs="Times New Roman" w:hint="default"/>
      <w:sz w:val="24"/>
      <w:szCs w:val="24"/>
      <w:lang w:val="ru-RU" w:eastAsia="ru-RU" w:bidi="ar-SA"/>
    </w:rPr>
  </w:style>
  <w:style w:type="character" w:customStyle="1" w:styleId="56">
    <w:name w:val="Знак Знак5"/>
    <w:rsid w:val="004900F4"/>
    <w:rPr>
      <w:rFonts w:ascii="Times New Roman" w:eastAsia="Times New Roman" w:hAnsi="Times New Roman" w:cs="Times New Roman" w:hint="default"/>
      <w:sz w:val="24"/>
      <w:szCs w:val="24"/>
      <w:lang w:val="ru-RU" w:eastAsia="ru-RU" w:bidi="ar-SA"/>
    </w:rPr>
  </w:style>
  <w:style w:type="character" w:customStyle="1" w:styleId="1fd">
    <w:name w:val="Замещающий текст1"/>
    <w:semiHidden/>
    <w:rsid w:val="004900F4"/>
    <w:rPr>
      <w:rFonts w:ascii="Times New Roman" w:hAnsi="Times New Roman" w:cs="Times New Roman" w:hint="default"/>
      <w:color w:val="808080"/>
    </w:rPr>
  </w:style>
  <w:style w:type="character" w:customStyle="1" w:styleId="skypepnhtextspan">
    <w:name w:val="skype_pnh_text_span"/>
    <w:rsid w:val="004900F4"/>
    <w:rPr>
      <w:rFonts w:ascii="Times New Roman" w:hAnsi="Times New Roman" w:cs="Times New Roman" w:hint="default"/>
    </w:rPr>
  </w:style>
  <w:style w:type="paragraph" w:customStyle="1" w:styleId="Standard">
    <w:name w:val="Standard"/>
    <w:rsid w:val="004900F4"/>
    <w:pPr>
      <w:tabs>
        <w:tab w:val="left" w:pos="709"/>
      </w:tabs>
      <w:suppressAutoHyphens/>
      <w:autoSpaceDN w:val="0"/>
      <w:spacing w:after="200" w:line="276" w:lineRule="atLeast"/>
      <w:textAlignment w:val="baseline"/>
    </w:pPr>
    <w:rPr>
      <w:rFonts w:ascii="Calibri" w:eastAsia="Lucida Sans Unicode" w:hAnsi="Calibri" w:cs="Tahoma"/>
      <w:kern w:val="3"/>
      <w:sz w:val="22"/>
      <w:szCs w:val="22"/>
      <w:lang w:eastAsia="en-US"/>
    </w:rPr>
  </w:style>
  <w:style w:type="paragraph" w:styleId="afffff1">
    <w:name w:val="No Spacing"/>
    <w:rsid w:val="004900F4"/>
    <w:pPr>
      <w:suppressAutoHyphens/>
      <w:autoSpaceDN w:val="0"/>
      <w:textAlignment w:val="baseline"/>
    </w:pPr>
    <w:rPr>
      <w:rFonts w:ascii="Calibri" w:hAnsi="Calibri"/>
      <w:kern w:val="3"/>
      <w:sz w:val="24"/>
      <w:szCs w:val="24"/>
      <w:lang w:eastAsia="zh-CN" w:bidi="hi-IN"/>
    </w:rPr>
  </w:style>
  <w:style w:type="character" w:customStyle="1" w:styleId="afffff2">
    <w:name w:val="Привязка сноски"/>
    <w:rsid w:val="004900F4"/>
    <w:rPr>
      <w:vertAlign w:val="superscript"/>
    </w:rPr>
  </w:style>
  <w:style w:type="character" w:customStyle="1" w:styleId="-">
    <w:name w:val="Интернет-ссылка"/>
    <w:rsid w:val="004900F4"/>
    <w:rPr>
      <w:color w:val="0000FF"/>
      <w:u w:val="single"/>
    </w:rPr>
  </w:style>
  <w:style w:type="paragraph" w:customStyle="1" w:styleId="TableContents">
    <w:name w:val="Table Contents"/>
    <w:basedOn w:val="a1"/>
    <w:rsid w:val="000723E1"/>
    <w:pPr>
      <w:suppressLineNumbers/>
      <w:autoSpaceDN w:val="0"/>
    </w:pPr>
    <w:rPr>
      <w:rFonts w:ascii="Liberation Serif" w:hAnsi="Liberation Serif" w:cs="Mangal"/>
      <w:kern w:val="3"/>
      <w:lang w:val="en-US" w:bidi="hi-IN"/>
    </w:rPr>
  </w:style>
  <w:style w:type="character" w:customStyle="1" w:styleId="Internetlink">
    <w:name w:val="Internet link"/>
    <w:rsid w:val="00FA11EB"/>
    <w:rPr>
      <w:color w:val="0000FF"/>
      <w:u w:val="single" w:color="000000"/>
    </w:rPr>
  </w:style>
  <w:style w:type="numbering" w:customStyle="1" w:styleId="WWNum3">
    <w:name w:val="WWNum3"/>
    <w:basedOn w:val="a4"/>
    <w:rsid w:val="00FA2415"/>
    <w:pPr>
      <w:numPr>
        <w:numId w:val="12"/>
      </w:numPr>
    </w:pPr>
  </w:style>
  <w:style w:type="numbering" w:customStyle="1" w:styleId="WWNum4">
    <w:name w:val="WWNum4"/>
    <w:basedOn w:val="a4"/>
    <w:rsid w:val="00FA2415"/>
    <w:pPr>
      <w:numPr>
        <w:numId w:val="14"/>
      </w:numPr>
    </w:pPr>
  </w:style>
  <w:style w:type="character" w:styleId="afffff3">
    <w:name w:val="annotation reference"/>
    <w:uiPriority w:val="99"/>
    <w:semiHidden/>
    <w:unhideWhenUsed/>
    <w:rsid w:val="005E6696"/>
    <w:rPr>
      <w:sz w:val="16"/>
      <w:szCs w:val="16"/>
    </w:rPr>
  </w:style>
  <w:style w:type="paragraph" w:styleId="1fe">
    <w:name w:val="index 1"/>
    <w:basedOn w:val="a1"/>
    <w:next w:val="a1"/>
    <w:autoRedefine/>
    <w:uiPriority w:val="99"/>
    <w:semiHidden/>
    <w:unhideWhenUsed/>
    <w:rsid w:val="00754536"/>
    <w:pPr>
      <w:ind w:left="240" w:hanging="240"/>
    </w:pPr>
  </w:style>
  <w:style w:type="paragraph" w:styleId="afffff4">
    <w:name w:val="index heading"/>
    <w:basedOn w:val="a1"/>
    <w:qFormat/>
    <w:rsid w:val="00754536"/>
    <w:pPr>
      <w:suppressLineNumbers/>
      <w:suppressAutoHyphens w:val="0"/>
      <w:spacing w:after="160" w:line="259" w:lineRule="auto"/>
    </w:pPr>
    <w:rPr>
      <w:rFonts w:eastAsiaTheme="minorHAnsi" w:cs="Mangal"/>
      <w:szCs w:val="22"/>
      <w:lang w:eastAsia="en-US"/>
    </w:rPr>
  </w:style>
  <w:style w:type="character" w:styleId="afffff5">
    <w:name w:val="Emphasis"/>
    <w:basedOn w:val="a2"/>
    <w:uiPriority w:val="20"/>
    <w:qFormat/>
    <w:rsid w:val="00754536"/>
    <w:rPr>
      <w:i/>
      <w:iCs/>
    </w:rPr>
  </w:style>
  <w:style w:type="paragraph" w:customStyle="1" w:styleId="parametervalue">
    <w:name w:val="parametervalue"/>
    <w:basedOn w:val="a1"/>
    <w:rsid w:val="00754536"/>
    <w:pPr>
      <w:suppressAutoHyphens w:val="0"/>
      <w:spacing w:before="100" w:beforeAutospacing="1" w:after="100" w:afterAutospacing="1"/>
    </w:pPr>
    <w:rPr>
      <w:rFonts w:eastAsia="Times New Roman"/>
      <w:lang w:eastAsia="ru-RU"/>
    </w:rPr>
  </w:style>
  <w:style w:type="character" w:customStyle="1" w:styleId="1a">
    <w:name w:val="Верхний колонтитул Знак1"/>
    <w:basedOn w:val="a2"/>
    <w:link w:val="afd"/>
    <w:uiPriority w:val="99"/>
    <w:rsid w:val="00240DFA"/>
    <w:rPr>
      <w:rFonts w:ascii="Arial" w:hAnsi="Arial" w:cs="Arial"/>
      <w:sz w:val="24"/>
      <w:szCs w:val="24"/>
      <w:lang w:eastAsia="zh-CN"/>
    </w:rPr>
  </w:style>
  <w:style w:type="character" w:customStyle="1" w:styleId="1b">
    <w:name w:val="Нижний колонтитул Знак1"/>
    <w:basedOn w:val="a2"/>
    <w:link w:val="afe"/>
    <w:uiPriority w:val="99"/>
    <w:rsid w:val="00240DFA"/>
    <w:rPr>
      <w:sz w:val="24"/>
      <w:szCs w:val="24"/>
      <w:lang w:eastAsia="zh-CN"/>
    </w:rPr>
  </w:style>
  <w:style w:type="character" w:customStyle="1" w:styleId="1d">
    <w:name w:val="Текст выноски Знак1"/>
    <w:basedOn w:val="a2"/>
    <w:link w:val="aff1"/>
    <w:uiPriority w:val="99"/>
    <w:rsid w:val="00240DFA"/>
    <w:rPr>
      <w:rFonts w:ascii="Tahoma" w:hAnsi="Tahoma" w:cs="Tahoma"/>
      <w:sz w:val="16"/>
      <w:szCs w:val="16"/>
      <w:lang w:eastAsia="zh-CN"/>
    </w:rPr>
  </w:style>
  <w:style w:type="character" w:customStyle="1" w:styleId="1f">
    <w:name w:val="Текст концевой сноски Знак1"/>
    <w:basedOn w:val="a2"/>
    <w:link w:val="aff4"/>
    <w:uiPriority w:val="99"/>
    <w:rsid w:val="00240DFA"/>
    <w:rPr>
      <w:lang w:eastAsia="zh-CN"/>
    </w:rPr>
  </w:style>
  <w:style w:type="character" w:customStyle="1" w:styleId="1f2">
    <w:name w:val="Тема примечания Знак1"/>
    <w:basedOn w:val="1f7"/>
    <w:link w:val="aff5"/>
    <w:uiPriority w:val="99"/>
    <w:rsid w:val="00240DFA"/>
    <w:rPr>
      <w:b/>
      <w:bCs/>
      <w:lang w:eastAsia="zh-CN"/>
    </w:rPr>
  </w:style>
  <w:style w:type="paragraph" w:customStyle="1" w:styleId="Normal0">
    <w:name w:val="Normal_0"/>
    <w:qFormat/>
    <w:rsid w:val="00BF6C9E"/>
    <w:pPr>
      <w:suppressAutoHyphens/>
    </w:pPr>
    <w:rPr>
      <w:sz w:val="24"/>
      <w:szCs w:val="24"/>
      <w:lang w:eastAsia="zh-CN"/>
    </w:rPr>
  </w:style>
  <w:style w:type="paragraph" w:customStyle="1" w:styleId="Normal1">
    <w:name w:val="Normal_1"/>
    <w:qFormat/>
    <w:rsid w:val="00BF6C9E"/>
    <w:pPr>
      <w:suppressAutoHyphens/>
    </w:pPr>
    <w:rPr>
      <w:sz w:val="24"/>
      <w:szCs w:val="24"/>
      <w:lang w:eastAsia="zh-CN"/>
    </w:rPr>
  </w:style>
  <w:style w:type="paragraph" w:customStyle="1" w:styleId="Normal2">
    <w:name w:val="Normal_2"/>
    <w:qFormat/>
    <w:rsid w:val="00BF6C9E"/>
    <w:pPr>
      <w:suppressAutoHyphens/>
    </w:pPr>
    <w:rPr>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ts-tender.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searchplatform.rospatent.gov.ru/trademarks" TargetMode="External"/><Relationship Id="rId4" Type="http://schemas.openxmlformats.org/officeDocument/2006/relationships/settings" Target="settings.xml"/><Relationship Id="rId9" Type="http://schemas.openxmlformats.org/officeDocument/2006/relationships/hyperlink" Target="https://roszdravnadzor.gov.ru/services/misearch"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06E567-21B7-4D67-9AA9-212DEB6ACF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8226</Words>
  <Characters>46889</Characters>
  <Application>Microsoft Office Word</Application>
  <DocSecurity>0</DocSecurity>
  <Lines>390</Lines>
  <Paragraphs>110</Paragraphs>
  <ScaleCrop>false</ScaleCrop>
  <HeadingPairs>
    <vt:vector size="2" baseType="variant">
      <vt:variant>
        <vt:lpstr>Название</vt:lpstr>
      </vt:variant>
      <vt:variant>
        <vt:i4>1</vt:i4>
      </vt:variant>
    </vt:vector>
  </HeadingPairs>
  <TitlesOfParts>
    <vt:vector size="1" baseType="lpstr">
      <vt:lpstr>Федеральный закон от 05.04.2013 N 44-ФЗ(ред. от 27.12.2018)"О контрактной системе в сфере закупок товаров, работ, услуг для обеспечения государственных и муниципальных нужд"(с изм. и доп., вступ. в силу с 07.01.2019)</vt:lpstr>
    </vt:vector>
  </TitlesOfParts>
  <Company/>
  <LinksUpToDate>false</LinksUpToDate>
  <CharactersWithSpaces>55005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05.04.2013 N 44-ФЗ(ред. от 27.12.2018)"О контрактной системе в сфере закупок товаров, работ, услуг для обеспечения государственных и муниципальных нужд"(с изм. и доп., вступ. в силу с 07.01.2019)</dc:title>
  <dc:creator>userf</dc:creator>
  <cp:lastModifiedBy>Плотицина Яна Сергеевна</cp:lastModifiedBy>
  <cp:revision>3</cp:revision>
  <cp:lastPrinted>2019-01-31T06:49:00Z</cp:lastPrinted>
  <dcterms:created xsi:type="dcterms:W3CDTF">2026-10-12T03:40:00Z</dcterms:created>
  <dcterms:modified xsi:type="dcterms:W3CDTF">2026-10-12T03:41:00Z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any">
    <vt:lpwstr>КонсультантПлюс Версия 4018.00.18</vt:lpwstr>
  </property>
</Properties>
</file>