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34" w:rsidRDefault="005D6D34" w:rsidP="00CA5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A29" w:rsidRPr="00A17D26" w:rsidRDefault="00CA5A29" w:rsidP="00CA5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D26">
        <w:rPr>
          <w:rFonts w:ascii="Times New Roman" w:hAnsi="Times New Roman" w:cs="Times New Roman"/>
          <w:b/>
          <w:sz w:val="24"/>
          <w:szCs w:val="24"/>
        </w:rPr>
        <w:t xml:space="preserve">Требования к содержанию, составу заявки на участие </w:t>
      </w:r>
    </w:p>
    <w:p w:rsidR="00CA5A29" w:rsidRPr="00A17D26" w:rsidRDefault="00CA5A29" w:rsidP="00CA5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D26">
        <w:rPr>
          <w:rFonts w:ascii="Times New Roman" w:hAnsi="Times New Roman" w:cs="Times New Roman"/>
          <w:b/>
          <w:sz w:val="24"/>
          <w:szCs w:val="24"/>
        </w:rPr>
        <w:t xml:space="preserve">в электронном аукционе </w:t>
      </w:r>
      <w:r w:rsidR="00A17D26">
        <w:rPr>
          <w:rFonts w:ascii="Times New Roman" w:hAnsi="Times New Roman" w:cs="Times New Roman"/>
          <w:b/>
          <w:sz w:val="24"/>
          <w:szCs w:val="24"/>
        </w:rPr>
        <w:t>и инструкция по ее заполнению</w:t>
      </w:r>
    </w:p>
    <w:p w:rsidR="00CA5A29" w:rsidRPr="00CA5A29" w:rsidRDefault="00CA5A29" w:rsidP="00CA5A29">
      <w:pPr>
        <w:tabs>
          <w:tab w:val="left" w:pos="1276"/>
        </w:tabs>
        <w:spacing w:after="0" w:line="240" w:lineRule="auto"/>
        <w:ind w:left="9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A29" w:rsidRPr="00CA5A29" w:rsidRDefault="00CA5A29" w:rsidP="00CA5A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Заявка на участие в электронном аукционе должна содержать:</w:t>
      </w:r>
    </w:p>
    <w:p w:rsidR="00CA5A29" w:rsidRPr="00CA5A29" w:rsidRDefault="00CA5A29" w:rsidP="00CA5A29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а) предложение участника</w:t>
      </w:r>
      <w:r w:rsidRPr="00CA5A29">
        <w:rPr>
          <w:rFonts w:ascii="Times New Roman" w:hAnsi="Times New Roman" w:cs="Times New Roman"/>
          <w:color w:val="000000"/>
          <w:sz w:val="24"/>
          <w:szCs w:val="24"/>
        </w:rPr>
        <w:t xml:space="preserve"> закупки в отношении объекта закупки - </w:t>
      </w:r>
      <w:r w:rsidRPr="00CA5A29">
        <w:rPr>
          <w:rFonts w:ascii="Times New Roman" w:hAnsi="Times New Roman" w:cs="Times New Roman"/>
          <w:sz w:val="24"/>
          <w:szCs w:val="24"/>
        </w:rPr>
        <w:t>функциональные, технические и качественные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знака);</w:t>
      </w:r>
    </w:p>
    <w:p w:rsidR="00CA5A29" w:rsidRPr="00CA5A29" w:rsidRDefault="00CA5A29" w:rsidP="00CA5A2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если Заказчиком проводится процедуру закупки работ по строительству, реконструкции, капитальному ремонту, сносу объекта капитального строительства, содержащая проектную документацию, утвержденную в порядке, установленном законодательством о градостроительной деятельности, или типовую проектную документацию, или смету на капитальный ремонт объекта капитального строительства, то заявка участника закупки может не содержать характеристики предлагаемого участником закупки товара, соответствующие показателям, установленным в описании объекта закупки</w:t>
      </w:r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 на выполнение работ на условиях, предусмотренных извещением об электронном аукционе</w:t>
      </w:r>
      <w:r w:rsidRPr="00CA5A29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Заявка на участие в электронном аукционе может содержать </w:t>
      </w:r>
      <w:r w:rsidRPr="00CA5A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иную информацию и документы, в том числе </w:t>
      </w:r>
      <w:r w:rsidRPr="00CA5A29">
        <w:rPr>
          <w:rFonts w:ascii="Times New Roman" w:hAnsi="Times New Roman" w:cs="Times New Roman"/>
          <w:sz w:val="24"/>
          <w:szCs w:val="24"/>
        </w:rPr>
        <w:t>эскиз, рисунок, чертеж, фотографию, иное изображение товара, на поставку которого заключается государственный контракт.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б) наименование страны происхождения товара в соответствии с </w:t>
      </w:r>
      <w:r w:rsidRPr="00CA5A29">
        <w:rPr>
          <w:rFonts w:ascii="Times New Roman" w:hAnsi="Times New Roman" w:cs="Times New Roman"/>
          <w:b/>
          <w:sz w:val="24"/>
          <w:szCs w:val="24"/>
        </w:rPr>
        <w:t>общероссийским классификатором,используемым для идентификации стран мира (ч.2 ст. 43 Закона № 44-ФЗ).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товаром;</w:t>
      </w:r>
    </w:p>
    <w:p w:rsidR="00CA5A29" w:rsidRPr="00286467" w:rsidRDefault="00CA5A29" w:rsidP="00CA5A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67">
        <w:rPr>
          <w:rFonts w:ascii="Times New Roman" w:hAnsi="Times New Roman" w:cs="Times New Roman"/>
          <w:sz w:val="24"/>
          <w:szCs w:val="24"/>
        </w:rPr>
        <w:t>г) информация и документы, предусмотренные нормативными правовыми актами, принятыми в соответствии со статьей 14 Закона № 44-ФЗ, в случае закупки товаров, работ, услуг, на которые распространяется действие указанных нормативных правовых актов, или копии та</w:t>
      </w:r>
      <w:r w:rsidR="0010144B">
        <w:rPr>
          <w:rFonts w:ascii="Times New Roman" w:hAnsi="Times New Roman" w:cs="Times New Roman"/>
          <w:sz w:val="24"/>
          <w:szCs w:val="24"/>
        </w:rPr>
        <w:t>ких документов.</w:t>
      </w:r>
      <w:r w:rsidRPr="002864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A29" w:rsidRPr="00CA5A29" w:rsidRDefault="00CA5A29" w:rsidP="0028646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CA5A29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CA5A29">
        <w:rPr>
          <w:rFonts w:ascii="Times New Roman" w:hAnsi="Times New Roman" w:cs="Times New Roman"/>
          <w:color w:val="000000"/>
          <w:sz w:val="24"/>
          <w:szCs w:val="24"/>
        </w:rPr>
        <w:t>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</w:t>
      </w:r>
      <w:proofErr w:type="gramEnd"/>
      <w:r w:rsidRPr="00CA5A29">
        <w:rPr>
          <w:rFonts w:ascii="Times New Roman" w:hAnsi="Times New Roman" w:cs="Times New Roman"/>
          <w:color w:val="000000"/>
          <w:sz w:val="24"/>
          <w:szCs w:val="24"/>
        </w:rPr>
        <w:t xml:space="preserve"> сделкой;</w:t>
      </w:r>
    </w:p>
    <w:p w:rsidR="00CA5A29" w:rsidRPr="00CA5A29" w:rsidRDefault="00CA5A29" w:rsidP="00CA5A29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е) документы, подтверждающие соответствие участника закупки требованиям, установленным </w:t>
      </w:r>
      <w:hyperlink r:id="rId5" w:anchor="dst100336" w:history="1">
        <w:r w:rsidRPr="00CA5A29">
          <w:rPr>
            <w:rFonts w:ascii="Times New Roman" w:hAnsi="Times New Roman" w:cs="Times New Roman"/>
            <w:sz w:val="24"/>
            <w:szCs w:val="24"/>
          </w:rPr>
          <w:t>пунктом 1 части 1 статьи 31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Закона № 44-ФЗ, документы, подтверждающие соответствие участника закупки дополнительным требованиям, установленным в соответствии с </w:t>
      </w:r>
      <w:hyperlink r:id="rId6" w:anchor="dst2216" w:history="1">
        <w:r w:rsidRPr="00CA5A29">
          <w:rPr>
            <w:rFonts w:ascii="Times New Roman" w:hAnsi="Times New Roman" w:cs="Times New Roman"/>
            <w:sz w:val="24"/>
            <w:szCs w:val="24"/>
          </w:rPr>
          <w:t>частями 2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и </w:t>
      </w:r>
      <w:hyperlink r:id="rId7" w:anchor="dst2217" w:history="1">
        <w:r w:rsidRPr="00CA5A29">
          <w:rPr>
            <w:rFonts w:ascii="Times New Roman" w:hAnsi="Times New Roman" w:cs="Times New Roman"/>
            <w:sz w:val="24"/>
            <w:szCs w:val="24"/>
          </w:rPr>
          <w:t>2.1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(при наличии таких требований) статьи 31 Закона № 44-ФЗ;</w:t>
      </w:r>
    </w:p>
    <w:p w:rsidR="00CA5A29" w:rsidRPr="00CA5A29" w:rsidRDefault="00CA5A29" w:rsidP="00CA5A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ж) декларация о соответствии участника закупки требованиям, установленным </w:t>
      </w:r>
      <w:hyperlink r:id="rId8" w:anchor="dst100338" w:history="1">
        <w:r w:rsidRPr="00CA5A29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- </w:t>
      </w:r>
      <w:hyperlink r:id="rId9" w:anchor="dst100340" w:history="1">
        <w:r w:rsidRPr="00CA5A29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CA5A29">
        <w:rPr>
          <w:rFonts w:ascii="Times New Roman" w:hAnsi="Times New Roman" w:cs="Times New Roman"/>
          <w:sz w:val="24"/>
          <w:szCs w:val="24"/>
        </w:rPr>
        <w:t>, </w:t>
      </w:r>
      <w:hyperlink r:id="rId10" w:anchor="dst296" w:history="1">
        <w:r w:rsidRPr="00CA5A29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- </w:t>
      </w:r>
      <w:hyperlink r:id="rId11" w:anchor="dst419" w:history="1">
        <w:r w:rsidRPr="00CA5A29">
          <w:rPr>
            <w:rFonts w:ascii="Times New Roman" w:hAnsi="Times New Roman" w:cs="Times New Roman"/>
            <w:sz w:val="24"/>
            <w:szCs w:val="24"/>
          </w:rPr>
          <w:t>11 части 1 статьи 31</w:t>
        </w:r>
      </w:hyperlink>
      <w:r w:rsidRPr="00CA5A29">
        <w:rPr>
          <w:rFonts w:ascii="Times New Roman" w:hAnsi="Times New Roman" w:cs="Times New Roman"/>
          <w:sz w:val="24"/>
          <w:szCs w:val="24"/>
        </w:rPr>
        <w:t> Закона № 44-ФЗ: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-</w:t>
      </w:r>
      <w:r w:rsidRPr="00CA5A29">
        <w:rPr>
          <w:rFonts w:ascii="Times New Roman" w:hAnsi="Times New Roman" w:cs="Times New Roman"/>
          <w:sz w:val="24"/>
          <w:szCs w:val="24"/>
        </w:rPr>
        <w:tab/>
        <w:t xml:space="preserve">декларацию о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непроведении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 ликвидации участника электронного аукциона – юридического лица и отсутствии решения арбитражного суда о признании участника </w:t>
      </w:r>
      <w:r w:rsidRPr="00CA5A29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электронного аукциона – юридического лица или индивидуального предпринимателя несостоятельным (банкротом) и об открытии конкурсного производства; 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-</w:t>
      </w:r>
      <w:r w:rsidRPr="00CA5A29">
        <w:rPr>
          <w:rFonts w:ascii="Times New Roman" w:hAnsi="Times New Roman" w:cs="Times New Roman"/>
          <w:sz w:val="24"/>
          <w:szCs w:val="24"/>
        </w:rPr>
        <w:tab/>
        <w:t xml:space="preserve">декларацию о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неприостановлении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 деятельности участника электронного аукциона в порядке, установленном Кодексом Российской Федерации об административных правонарушениях;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sz w:val="24"/>
          <w:szCs w:val="24"/>
        </w:rPr>
        <w:t>-</w:t>
      </w:r>
      <w:r w:rsidRPr="00CA5A29">
        <w:rPr>
          <w:rFonts w:ascii="Times New Roman" w:hAnsi="Times New Roman" w:cs="Times New Roman"/>
          <w:sz w:val="24"/>
          <w:szCs w:val="24"/>
        </w:rPr>
        <w:tab/>
        <w:t>декларацию об отсутствии у участника электронного аукциона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о признании обязанности 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заявителя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электронного аукциона,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недоимки, задолженности и решение по такому заявлению на дату рассмотрения заявки на участие в определении поставщика (исполнителя, подрядчика) не принято;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eastAsia="Calibri" w:hAnsi="Times New Roman" w:cs="Times New Roman"/>
          <w:sz w:val="24"/>
          <w:szCs w:val="24"/>
        </w:rPr>
        <w:t>-</w:t>
      </w:r>
      <w:r w:rsidRPr="00CA5A29">
        <w:rPr>
          <w:rFonts w:ascii="Times New Roman" w:eastAsia="Calibri" w:hAnsi="Times New Roman" w:cs="Times New Roman"/>
          <w:sz w:val="24"/>
          <w:szCs w:val="24"/>
        </w:rPr>
        <w:tab/>
        <w:t>декларацию об отсутствии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</w:t>
      </w:r>
      <w:proofErr w:type="gramEnd"/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- декларацию, что 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</w:t>
      </w:r>
      <w:r w:rsidRPr="00CA5A29">
        <w:rPr>
          <w:rFonts w:ascii="Times New Roman" w:hAnsi="Times New Roman" w:cs="Times New Roman"/>
          <w:sz w:val="24"/>
          <w:szCs w:val="24"/>
        </w:rPr>
        <w:br/>
        <w:t>об административных правонарушениях;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-</w:t>
      </w:r>
      <w:r w:rsidRPr="00CA5A29">
        <w:rPr>
          <w:rFonts w:ascii="Times New Roman" w:hAnsi="Times New Roman" w:cs="Times New Roman"/>
          <w:sz w:val="24"/>
          <w:szCs w:val="24"/>
        </w:rPr>
        <w:tab/>
        <w:t xml:space="preserve">декларацию об отсутствии между участником электронного аукциона </w:t>
      </w:r>
      <w:r w:rsidRPr="00CA5A29">
        <w:rPr>
          <w:rFonts w:ascii="Times New Roman" w:hAnsi="Times New Roman" w:cs="Times New Roman"/>
          <w:sz w:val="24"/>
          <w:szCs w:val="24"/>
        </w:rPr>
        <w:br/>
        <w:t xml:space="preserve">и государственным заказчиком конфликта интересов, под которым понимаются случаи, 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 xml:space="preserve">при которых руководитель государственного заказчика, член комиссии </w:t>
      </w:r>
      <w:r w:rsidRPr="00CA5A29">
        <w:rPr>
          <w:rFonts w:ascii="Times New Roman" w:hAnsi="Times New Roman" w:cs="Times New Roman"/>
          <w:sz w:val="24"/>
          <w:szCs w:val="24"/>
        </w:rPr>
        <w:br/>
        <w:t>по осуществлению закупок, руководитель контрактной службы государственного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юридического лица – участника электронного аукциона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,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неполнородными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 (имеющими общих отца или мать) братьями и сестрами), усыновителями или усыновленными указанных физических лиц. Под </w:t>
      </w:r>
      <w:r w:rsidRPr="00CA5A29">
        <w:rPr>
          <w:rFonts w:ascii="Times New Roman" w:hAnsi="Times New Roman" w:cs="Times New Roman"/>
          <w:sz w:val="24"/>
          <w:szCs w:val="24"/>
        </w:rPr>
        <w:lastRenderedPageBreak/>
        <w:t>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- декларацию об обладании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 (при наличии);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sz w:val="24"/>
          <w:szCs w:val="24"/>
        </w:rPr>
        <w:t>- декларацию о том, что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десять процентов в уставном (складочном) капитале хозяйственного товарищества или общества;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- декларацию о том, что у участника закупки отсутствуют ограничения для участия в закупках, установленных законодательством Российской Федерации.</w:t>
      </w:r>
    </w:p>
    <w:p w:rsidR="00CA5A29" w:rsidRPr="00CA5A29" w:rsidRDefault="00CA5A29" w:rsidP="00CA5A2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з)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</w:p>
    <w:p w:rsidR="00CA5A29" w:rsidRPr="00CA5A29" w:rsidRDefault="00CA5A29" w:rsidP="00CA5A2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b/>
          <w:sz w:val="24"/>
          <w:szCs w:val="24"/>
        </w:rPr>
        <w:t xml:space="preserve">Заявка участника закупки может содержать </w:t>
      </w:r>
      <w:r w:rsidRPr="00CA5A29">
        <w:rPr>
          <w:rFonts w:ascii="Times New Roman" w:hAnsi="Times New Roman" w:cs="Times New Roman"/>
          <w:sz w:val="24"/>
          <w:szCs w:val="24"/>
        </w:rPr>
        <w:t>наименование, фирменное наименование (при наличии), место нахождения (для юридического лица), почтовый адрес участника такого аукциона, номер контактного телефона, идентификационный номер налогоплательщика участника электронного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(для иностранного лица), идентификационный номер налогоплательщика (при наличии) членов коллегиального исполнительного органа, лица, исполняющего функции единоличного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исполнительного органа участника электронного аукциона.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A5A29">
        <w:rPr>
          <w:rFonts w:ascii="Times New Roman" w:hAnsi="Times New Roman" w:cs="Times New Roman"/>
          <w:b/>
          <w:sz w:val="24"/>
          <w:szCs w:val="24"/>
        </w:rPr>
        <w:t>Заявка на участие в электронном аукционе признается не соответствующей требованиям, установленным извещением о таком аукционе, в случае: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sz w:val="24"/>
          <w:szCs w:val="24"/>
        </w:rPr>
        <w:t xml:space="preserve">1) непредставления 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 № 44-ФЗ (за исключением информации и документов, предусмотренных </w:t>
      </w:r>
      <w:hyperlink r:id="rId12" w:history="1">
        <w:r w:rsidRPr="00CA5A29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CA5A29">
          <w:rPr>
            <w:rFonts w:ascii="Times New Roman" w:hAnsi="Times New Roman" w:cs="Times New Roman"/>
            <w:sz w:val="24"/>
            <w:szCs w:val="24"/>
          </w:rPr>
          <w:t>3 части 6 статьи 43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44-ФЗ), несоответствия таких информации и документов требованиям, установленным в извещении об осуществлении закупки;</w:t>
      </w:r>
      <w:proofErr w:type="gramEnd"/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2) непредставления информации и документов, предусмотренных </w:t>
      </w:r>
      <w:hyperlink r:id="rId14" w:history="1">
        <w:r w:rsidRPr="00CA5A29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CA5A29">
          <w:rPr>
            <w:rFonts w:ascii="Times New Roman" w:hAnsi="Times New Roman" w:cs="Times New Roman"/>
            <w:sz w:val="24"/>
            <w:szCs w:val="24"/>
          </w:rPr>
          <w:t>3 части 6 статьи 43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44-ФЗ, несоответствия таких информации и документов требованиям, установленным в извещении об осуществлении закупки;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3) несоответствия участника закупки требованиям, установленным в извещении об осуществлении закупки в соответствии с </w:t>
      </w:r>
      <w:hyperlink r:id="rId16" w:history="1">
        <w:r w:rsidRPr="00CA5A29">
          <w:rPr>
            <w:rFonts w:ascii="Times New Roman" w:hAnsi="Times New Roman" w:cs="Times New Roman"/>
            <w:sz w:val="24"/>
            <w:szCs w:val="24"/>
          </w:rPr>
          <w:t>частью 1 статьи 31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44-ФЗ, требованиям, установленным в извещении об осуществлении закупки в соответствии с </w:t>
      </w:r>
      <w:hyperlink r:id="rId17" w:history="1">
        <w:r w:rsidRPr="00CA5A29">
          <w:rPr>
            <w:rFonts w:ascii="Times New Roman" w:hAnsi="Times New Roman" w:cs="Times New Roman"/>
            <w:sz w:val="24"/>
            <w:szCs w:val="24"/>
          </w:rPr>
          <w:t>частями 1.1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CA5A29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CA5A29">
          <w:rPr>
            <w:rFonts w:ascii="Times New Roman" w:hAnsi="Times New Roman" w:cs="Times New Roman"/>
            <w:sz w:val="24"/>
            <w:szCs w:val="24"/>
          </w:rPr>
          <w:t>2.1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(при наличии таких требований) статьи 31 Закона № 44-ФЗ;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4) предусмотренных нормативными правовыми актами, принятыми в соответствии со </w:t>
      </w:r>
      <w:hyperlink r:id="rId20" w:history="1">
        <w:r w:rsidRPr="00CA5A29">
          <w:rPr>
            <w:rFonts w:ascii="Times New Roman" w:hAnsi="Times New Roman" w:cs="Times New Roman"/>
            <w:sz w:val="24"/>
            <w:szCs w:val="24"/>
          </w:rPr>
          <w:t>статьей 14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 (за исключением случаев непредставления информации и документов, предусмотренных </w:t>
      </w:r>
      <w:hyperlink r:id="rId21" w:history="1">
        <w:r w:rsidRPr="00CA5A29">
          <w:rPr>
            <w:rFonts w:ascii="Times New Roman" w:hAnsi="Times New Roman" w:cs="Times New Roman"/>
            <w:sz w:val="24"/>
            <w:szCs w:val="24"/>
          </w:rPr>
          <w:t>пунктом 5 части 1 статьи 43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44-ФЗ);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sz w:val="24"/>
          <w:szCs w:val="24"/>
        </w:rPr>
        <w:lastRenderedPageBreak/>
        <w:t xml:space="preserve">5) непредставления информации и документов, предусмотренных </w:t>
      </w:r>
      <w:hyperlink r:id="rId22" w:history="1">
        <w:r w:rsidRPr="00CA5A29">
          <w:rPr>
            <w:rFonts w:ascii="Times New Roman" w:hAnsi="Times New Roman" w:cs="Times New Roman"/>
            <w:sz w:val="24"/>
            <w:szCs w:val="24"/>
          </w:rPr>
          <w:t>пунктом 5 части 1 статьи 43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44-ФЗ, если такие документы предусмотрены нормативными правовыми актами, принятыми в соответствии с </w:t>
      </w:r>
      <w:hyperlink r:id="rId23" w:history="1">
        <w:r w:rsidRPr="00CA5A29">
          <w:rPr>
            <w:rFonts w:ascii="Times New Roman" w:hAnsi="Times New Roman" w:cs="Times New Roman"/>
            <w:sz w:val="24"/>
            <w:szCs w:val="24"/>
          </w:rPr>
          <w:t>частью 3 статьи 14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 (в случае установления в соответствии со </w:t>
      </w:r>
      <w:hyperlink r:id="rId24" w:history="1">
        <w:r w:rsidRPr="00CA5A29">
          <w:rPr>
            <w:rFonts w:ascii="Times New Roman" w:hAnsi="Times New Roman" w:cs="Times New Roman"/>
            <w:sz w:val="24"/>
            <w:szCs w:val="24"/>
          </w:rPr>
          <w:t>статьей 14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  <w:proofErr w:type="gramEnd"/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sz w:val="24"/>
          <w:szCs w:val="24"/>
        </w:rPr>
        <w:t xml:space="preserve">6) выявления отнесения участника закупки к организациям, предусмотренным </w:t>
      </w:r>
      <w:hyperlink r:id="rId25" w:history="1">
        <w:r w:rsidRPr="00CA5A29">
          <w:rPr>
            <w:rFonts w:ascii="Times New Roman" w:hAnsi="Times New Roman" w:cs="Times New Roman"/>
            <w:sz w:val="24"/>
            <w:szCs w:val="24"/>
          </w:rPr>
          <w:t>пунктом 4 статьи 2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 Федерального закона от 4 июня 2018 года N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</w:t>
      </w:r>
      <w:hyperlink r:id="rId26" w:history="1">
        <w:r w:rsidRPr="00CA5A29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CA5A2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proofErr w:type="gramStart"/>
      <w:r w:rsidRPr="00CA5A29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="00A9564C">
        <w:fldChar w:fldCharType="begin"/>
      </w:r>
      <w:r w:rsidR="00217BD8">
        <w:instrText>HYPERLINK "consultantplus://offline/ref=5248F4002DE498B4E849B281FA8A0F8F5AF0839A8D3AA58ECB9CA790731DF8A72DEF8AE6D29B747CBAD36CE6B696B8B8B418384CC344q102F"</w:instrText>
      </w:r>
      <w:r w:rsidR="00A9564C">
        <w:fldChar w:fldCharType="separate"/>
      </w:r>
      <w:r w:rsidRPr="00CA5A29">
        <w:rPr>
          <w:rFonts w:ascii="Times New Roman" w:hAnsi="Times New Roman" w:cs="Times New Roman"/>
          <w:sz w:val="24"/>
          <w:szCs w:val="24"/>
        </w:rPr>
        <w:t>частью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 6 статьи 45</w:t>
      </w:r>
      <w:r w:rsidR="00A9564C">
        <w:fldChar w:fldCharType="end"/>
      </w:r>
      <w:r w:rsidRPr="00CA5A29">
        <w:rPr>
          <w:rFonts w:ascii="Times New Roman" w:hAnsi="Times New Roman" w:cs="Times New Roman"/>
          <w:sz w:val="24"/>
          <w:szCs w:val="24"/>
        </w:rPr>
        <w:t xml:space="preserve"> Закона № 44-ФЗ;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8) выявления недостоверной информации, содержащейся в заявке на участие в закупке.</w:t>
      </w:r>
    </w:p>
    <w:p w:rsidR="00CA5A29" w:rsidRPr="00CA5A29" w:rsidRDefault="00CA5A29" w:rsidP="00CA5A2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A5A29" w:rsidRPr="00CA5A29" w:rsidRDefault="00CA5A29" w:rsidP="00CA5A29">
      <w:pPr>
        <w:tabs>
          <w:tab w:val="left" w:pos="0"/>
        </w:tabs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A29">
        <w:rPr>
          <w:rFonts w:ascii="Times New Roman" w:hAnsi="Times New Roman" w:cs="Times New Roman"/>
          <w:b/>
          <w:sz w:val="24"/>
          <w:szCs w:val="24"/>
        </w:rPr>
        <w:t>Инструкция по заполнению заявки на участие в закупке.</w:t>
      </w:r>
    </w:p>
    <w:p w:rsidR="00CA5A29" w:rsidRPr="00CA5A29" w:rsidRDefault="00286467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содержит о</w:t>
      </w:r>
      <w:r w:rsidR="00CA5A29" w:rsidRPr="00CA5A29">
        <w:rPr>
          <w:rFonts w:ascii="Times New Roman" w:hAnsi="Times New Roman" w:cs="Times New Roman"/>
          <w:sz w:val="24"/>
          <w:szCs w:val="24"/>
        </w:rPr>
        <w:t xml:space="preserve">писание объекта закупки, в том числе наименование показателей (функциональные, технические и качественные характеристики, эксплуатационные характеристики объекта закупки), установленных извещением об электронном аукционе и значения таких показателей, позволяющих определить соответствие закупаемого товара установленным Заказчиком требованиям.  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При заполнении заявки участник закупки указывает наименования показателей (функциональные, технические и качественные характеристики, эксплуатационные характеристики объекта закупки) и единицы измерения, в соответствии с извещением в электронном </w:t>
      </w:r>
      <w:r w:rsidRPr="00CA5A29">
        <w:rPr>
          <w:rFonts w:ascii="Times New Roman" w:hAnsi="Times New Roman" w:cs="Times New Roman"/>
          <w:bCs/>
          <w:sz w:val="24"/>
          <w:szCs w:val="24"/>
        </w:rPr>
        <w:t>аукционе и Техническим заданием</w:t>
      </w:r>
      <w:r w:rsidRPr="00CA5A29">
        <w:rPr>
          <w:rFonts w:ascii="Times New Roman" w:hAnsi="Times New Roman" w:cs="Times New Roman"/>
          <w:sz w:val="24"/>
          <w:szCs w:val="24"/>
        </w:rPr>
        <w:t>.</w:t>
      </w:r>
    </w:p>
    <w:p w:rsidR="00CA5A29" w:rsidRPr="00CA5A29" w:rsidRDefault="00CA5A29" w:rsidP="00CA5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Сведения и информация, которые содержатся в заявке участника (в том числе об участнике закупки) должны соответствовать информации и электронным документам, </w:t>
      </w:r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направленным Заказчику оператором электронной площадки в соответствии с </w:t>
      </w:r>
      <w:hyperlink w:anchor="sub_6819" w:history="1">
        <w:r w:rsidRPr="00CA5A29">
          <w:rPr>
            <w:rFonts w:ascii="Times New Roman" w:eastAsia="Calibri" w:hAnsi="Times New Roman" w:cs="Times New Roman"/>
            <w:sz w:val="24"/>
            <w:szCs w:val="24"/>
          </w:rPr>
          <w:t>частью 19 статьи 68</w:t>
        </w:r>
      </w:hyperlink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 Закона № 44-ФЗ. </w:t>
      </w:r>
      <w:r w:rsidRPr="00CA5A29">
        <w:rPr>
          <w:rFonts w:ascii="Times New Roman" w:hAnsi="Times New Roman" w:cs="Times New Roman"/>
          <w:sz w:val="24"/>
          <w:szCs w:val="24"/>
        </w:rPr>
        <w:t>Наличие двусмысленных толкований и противоречий, может быть расценено комиссией по осуществлению закупки Заказчика, как представление недостоверных сведений.</w:t>
      </w:r>
    </w:p>
    <w:p w:rsidR="00CA5A29" w:rsidRPr="00CA5A29" w:rsidRDefault="00CA5A29" w:rsidP="00CA5A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При этом конкретные показатели, предлагаемого для поставки товара указываемые участником закупки в заявке на участие в аукционе, не должны противоречить выраженному согласию на поставку товара, не могут иметь двух и более значений </w:t>
      </w:r>
      <w:r w:rsidRPr="00CA5A29">
        <w:rPr>
          <w:rFonts w:ascii="Times New Roman" w:eastAsia="Calibri" w:hAnsi="Times New Roman" w:cs="Times New Roman"/>
          <w:sz w:val="24"/>
          <w:szCs w:val="24"/>
        </w:rPr>
        <w:br/>
        <w:t xml:space="preserve">(за исключением случаев, установленных извещением об аукционе и Техническим заданием), не должны быть противоречивыми, не должны </w:t>
      </w:r>
      <w:proofErr w:type="spellStart"/>
      <w:r w:rsidRPr="00CA5A29">
        <w:rPr>
          <w:rFonts w:ascii="Times New Roman" w:eastAsia="Calibri" w:hAnsi="Times New Roman" w:cs="Times New Roman"/>
          <w:sz w:val="24"/>
          <w:szCs w:val="24"/>
        </w:rPr>
        <w:t>взаимоисключать</w:t>
      </w:r>
      <w:proofErr w:type="spellEnd"/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 друг друга. </w:t>
      </w:r>
      <w:proofErr w:type="gramEnd"/>
    </w:p>
    <w:p w:rsidR="00CA5A29" w:rsidRPr="00CA5A29" w:rsidRDefault="00CA5A29" w:rsidP="00CA5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5A29">
        <w:rPr>
          <w:rFonts w:ascii="Times New Roman" w:hAnsi="Times New Roman" w:cs="Times New Roman"/>
          <w:sz w:val="24"/>
          <w:szCs w:val="24"/>
        </w:rPr>
        <w:t xml:space="preserve"> если информация, содержащаяся в заявке участника не соответствует информации, размещенной в единой информационных системах в сфере закупок, приоритет имеет информация, размещенная в единой информационной системе.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Сведения, которые будут представлены в составе заявки, но не относящиеся </w:t>
      </w:r>
      <w:r w:rsidRPr="00CA5A29">
        <w:rPr>
          <w:rFonts w:ascii="Times New Roman" w:hAnsi="Times New Roman" w:cs="Times New Roman"/>
          <w:sz w:val="24"/>
          <w:szCs w:val="24"/>
        </w:rPr>
        <w:br/>
        <w:t xml:space="preserve">к конкретным показателям товара, к сведениям и информации обязательной </w:t>
      </w:r>
      <w:r w:rsidRPr="00CA5A29">
        <w:rPr>
          <w:rFonts w:ascii="Times New Roman" w:hAnsi="Times New Roman" w:cs="Times New Roman"/>
          <w:sz w:val="24"/>
          <w:szCs w:val="24"/>
        </w:rPr>
        <w:br/>
        <w:t>к представлению в соответствии с требованиями извещения об аукционе, комиссией по осуществлению закупки Заказчика, учитываться не будут.</w:t>
      </w:r>
    </w:p>
    <w:p w:rsidR="00CA5A29" w:rsidRPr="00CA5A29" w:rsidRDefault="00CA5A29" w:rsidP="00CA5A29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A29">
        <w:rPr>
          <w:rFonts w:ascii="Times New Roman" w:hAnsi="Times New Roman" w:cs="Times New Roman"/>
          <w:bCs/>
          <w:sz w:val="24"/>
          <w:szCs w:val="24"/>
        </w:rPr>
        <w:t xml:space="preserve">Конкретные показатели товара, предлагаемого к поставке, должны быть предоставлены участником закупки в заявки в объеме, установленном извещением об электронном аукционе (то есть по каждому показателю). Участнику закупки рекомендуется соблюдать последовательность указания показателей, установленных извещением об электронном аукционе. 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A5A29">
        <w:rPr>
          <w:rFonts w:ascii="Times New Roman" w:hAnsi="Times New Roman" w:cs="Times New Roman"/>
          <w:bCs/>
          <w:sz w:val="24"/>
          <w:szCs w:val="24"/>
        </w:rPr>
        <w:t xml:space="preserve">Предоставляемые участником закупки сведения (за исключением случаев, предусмотренных настоящей инструкцией) должны быть конкретными и не должны сопровождаться словами (с учетом всех форм) </w:t>
      </w:r>
      <w:r w:rsidRPr="00CA5A29">
        <w:rPr>
          <w:rFonts w:ascii="Times New Roman" w:hAnsi="Times New Roman" w:cs="Times New Roman"/>
          <w:bCs/>
          <w:i/>
          <w:sz w:val="24"/>
          <w:szCs w:val="24"/>
        </w:rPr>
        <w:t xml:space="preserve">«эквивалент», «аналог», «типа», </w:t>
      </w:r>
      <w:r w:rsidRPr="00CA5A29">
        <w:rPr>
          <w:rFonts w:ascii="Times New Roman" w:hAnsi="Times New Roman" w:cs="Times New Roman"/>
          <w:bCs/>
          <w:i/>
          <w:sz w:val="24"/>
          <w:szCs w:val="24"/>
        </w:rPr>
        <w:br/>
      </w:r>
      <w:r w:rsidRPr="00CA5A29">
        <w:rPr>
          <w:rFonts w:ascii="Times New Roman" w:hAnsi="Times New Roman" w:cs="Times New Roman"/>
          <w:bCs/>
          <w:i/>
          <w:sz w:val="24"/>
          <w:szCs w:val="24"/>
        </w:rPr>
        <w:lastRenderedPageBreak/>
        <w:t>«в пределах», «превышает», «не более», «не менее», «более», «менее», «ниже», «не ниже», «выше», «не выше», «позднее», «не позднее», «ранее», «не ранее», «шире», «уже», «не должен», «должен быть», «должен иметь», «должен соответствовать», «или», «и/или», «либо</w:t>
      </w:r>
      <w:proofErr w:type="gramEnd"/>
      <w:r w:rsidRPr="00CA5A29">
        <w:rPr>
          <w:rFonts w:ascii="Times New Roman" w:hAnsi="Times New Roman" w:cs="Times New Roman"/>
          <w:bCs/>
          <w:i/>
          <w:sz w:val="24"/>
          <w:szCs w:val="24"/>
        </w:rPr>
        <w:t>», «от», «до»,</w:t>
      </w:r>
      <w:r w:rsidRPr="00CA5A29">
        <w:rPr>
          <w:rFonts w:ascii="Times New Roman" w:hAnsi="Times New Roman" w:cs="Times New Roman"/>
          <w:bCs/>
          <w:noProof/>
          <w:sz w:val="24"/>
          <w:szCs w:val="24"/>
        </w:rPr>
        <w:t xml:space="preserve"> а также производными от этих слов</w:t>
      </w:r>
      <w:r w:rsidRPr="00CA5A29">
        <w:rPr>
          <w:rFonts w:ascii="Times New Roman" w:hAnsi="Times New Roman" w:cs="Times New Roman"/>
          <w:bCs/>
          <w:sz w:val="24"/>
          <w:szCs w:val="24"/>
        </w:rPr>
        <w:t xml:space="preserve"> и подобными по смыслу словами, в сочетании с которыми представленные участником закупки сведения (наименование показателей и их значения) могут пониматься как неоднозначные (неконкретные), и приводить к разночтениям или двусмысленному толкованию.     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A29">
        <w:rPr>
          <w:rFonts w:ascii="Times New Roman" w:hAnsi="Times New Roman" w:cs="Times New Roman"/>
          <w:bCs/>
          <w:sz w:val="24"/>
          <w:szCs w:val="24"/>
        </w:rPr>
        <w:t>При указании значений показателей не могут быть использованы знаки «+»</w:t>
      </w:r>
      <w:proofErr w:type="gramStart"/>
      <w:r w:rsidRPr="00CA5A29">
        <w:rPr>
          <w:rFonts w:ascii="Times New Roman" w:hAnsi="Times New Roman" w:cs="Times New Roman"/>
          <w:bCs/>
          <w:sz w:val="24"/>
          <w:szCs w:val="24"/>
        </w:rPr>
        <w:t>, «</w:t>
      </w:r>
      <w:proofErr w:type="gramEnd"/>
      <w:r w:rsidRPr="00CA5A29">
        <w:rPr>
          <w:rFonts w:ascii="Times New Roman" w:hAnsi="Times New Roman" w:cs="Times New Roman"/>
          <w:bCs/>
          <w:sz w:val="24"/>
          <w:szCs w:val="24"/>
        </w:rPr>
        <w:t xml:space="preserve">-», «±», «&lt;», «&gt;», «/» (за исключением случаев, когда знак «/» стоит в единице измерения </w:t>
      </w:r>
      <w:r w:rsidRPr="00CA5A29">
        <w:rPr>
          <w:rFonts w:ascii="Times New Roman" w:hAnsi="Times New Roman" w:cs="Times New Roman"/>
          <w:bCs/>
          <w:sz w:val="24"/>
          <w:szCs w:val="24"/>
        </w:rPr>
        <w:br/>
        <w:t xml:space="preserve">и в числе, выраженном в виде простой несократимой дроби; допускается при описании показателей (характеристик) товара использование символа </w:t>
      </w:r>
      <w:proofErr w:type="gramStart"/>
      <w:r w:rsidRPr="00CA5A29">
        <w:rPr>
          <w:rFonts w:ascii="Times New Roman" w:hAnsi="Times New Roman" w:cs="Times New Roman"/>
          <w:bCs/>
          <w:sz w:val="24"/>
          <w:szCs w:val="24"/>
        </w:rPr>
        <w:t>«-</w:t>
      </w:r>
      <w:proofErr w:type="gramEnd"/>
      <w:r w:rsidRPr="00CA5A29">
        <w:rPr>
          <w:rFonts w:ascii="Times New Roman" w:hAnsi="Times New Roman" w:cs="Times New Roman"/>
          <w:bCs/>
          <w:sz w:val="24"/>
          <w:szCs w:val="24"/>
        </w:rPr>
        <w:t xml:space="preserve">» исключительно как разделительного, который к значениям показателей (характеристик) не относится) и т.п., за исключением случаев, если это предусматривается нормативными документами и/или технической документацией, информацией производителя товара. </w:t>
      </w:r>
    </w:p>
    <w:p w:rsidR="00CA5A29" w:rsidRPr="00CA5A29" w:rsidRDefault="00CA5A29" w:rsidP="00CA5A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В том случае если участник закупки не имеет возможности указать конкретное значение показателя, так как согласно данным производителя характеристика товара </w:t>
      </w:r>
      <w:r w:rsidRPr="00CA5A29">
        <w:rPr>
          <w:rFonts w:ascii="Times New Roman" w:eastAsia="Calibri" w:hAnsi="Times New Roman" w:cs="Times New Roman"/>
          <w:sz w:val="24"/>
          <w:szCs w:val="24"/>
        </w:rPr>
        <w:br/>
        <w:t>не имеет точного (конкретного) значения, то участником закупки в составе заявки в отношении значения такого показателя указывается: «согласно данным производителя» или иная формулировка, из которой комиссия по осуществлению закупок может сделать соответствующий вывод об отсутствии у производителя конкретного значения данного</w:t>
      </w:r>
      <w:proofErr w:type="gramEnd"/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 показателя. </w:t>
      </w:r>
    </w:p>
    <w:p w:rsidR="00CA5A29" w:rsidRPr="00CA5A29" w:rsidRDefault="00CA5A29" w:rsidP="00CA5A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5A29">
        <w:rPr>
          <w:rFonts w:ascii="Times New Roman" w:eastAsia="Calibri" w:hAnsi="Times New Roman" w:cs="Times New Roman"/>
          <w:sz w:val="24"/>
          <w:szCs w:val="24"/>
        </w:rPr>
        <w:t>В случае отсутствия в заявке участника закупки такого указания, комиссия по осуществлению закупок рассматривает данное значение по общим правилам, предусмотренным данным извещения об электронном аукционе.</w:t>
      </w:r>
    </w:p>
    <w:p w:rsidR="00CA5A29" w:rsidRPr="00CA5A29" w:rsidRDefault="00CA5A29" w:rsidP="00CA5A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A5A29" w:rsidRPr="00CA5A29" w:rsidRDefault="00CA5A29" w:rsidP="00CA5A2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5A29">
        <w:rPr>
          <w:rFonts w:ascii="Times New Roman" w:eastAsia="Calibri" w:hAnsi="Times New Roman" w:cs="Times New Roman"/>
          <w:sz w:val="24"/>
          <w:szCs w:val="24"/>
        </w:rPr>
        <w:t xml:space="preserve">Не допускается при заполнении сведений вместо указания значения показателя товара указывать: «соответствует», «в полном соответствии», «наличие», за исключением случаев, если это предусмотрено Техническим заданием (приложение № 1 к извещению об электронном аукционе). Не допускается вместо конкретных показателей указывать диапазон значений из технических регламентов, стандартов и т.п. При подаче сведений участниками закупки должны применяться обозначения (наименования показателей, единицы измерения) в соответствии с обозначениями, установленными в извещении об электронном аукционе и Техническом задании. 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A29">
        <w:rPr>
          <w:rFonts w:ascii="Times New Roman" w:eastAsia="Calibri" w:hAnsi="Times New Roman" w:cs="Times New Roman"/>
          <w:sz w:val="24"/>
          <w:szCs w:val="24"/>
        </w:rPr>
        <w:t>Ответственность за достоверность вышеуказанной информации несет участник</w:t>
      </w:r>
      <w:r w:rsidRPr="00CA5A29">
        <w:rPr>
          <w:rFonts w:ascii="Times New Roman" w:hAnsi="Times New Roman" w:cs="Times New Roman"/>
          <w:bCs/>
          <w:sz w:val="24"/>
          <w:szCs w:val="24"/>
        </w:rPr>
        <w:t xml:space="preserve"> электронного аукциона, ее предоставивший.</w:t>
      </w:r>
    </w:p>
    <w:p w:rsidR="00CA5A29" w:rsidRPr="00CA5A29" w:rsidRDefault="00CA5A29" w:rsidP="00CA5A2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Заявка на участие в электронном аукционе должна содержать декларацию о соответствии участника электронного аукциона требованиям, установленным </w:t>
      </w:r>
      <w:hyperlink r:id="rId27" w:history="1">
        <w:hyperlink r:id="rId28" w:history="1">
          <w:r w:rsidRPr="00CA5A29">
            <w:rPr>
              <w:rFonts w:ascii="Times New Roman" w:hAnsi="Times New Roman" w:cs="Times New Roman"/>
              <w:sz w:val="24"/>
              <w:szCs w:val="24"/>
            </w:rPr>
            <w:t>пунктами 3</w:t>
          </w:r>
        </w:hyperlink>
        <w:r w:rsidRPr="00CA5A29">
          <w:rPr>
            <w:rFonts w:ascii="Times New Roman" w:hAnsi="Times New Roman" w:cs="Times New Roman"/>
            <w:sz w:val="24"/>
            <w:szCs w:val="24"/>
          </w:rPr>
          <w:t xml:space="preserve"> - </w:t>
        </w:r>
        <w:hyperlink r:id="rId29" w:history="1">
          <w:r w:rsidRPr="00CA5A29">
            <w:rPr>
              <w:rFonts w:ascii="Times New Roman" w:hAnsi="Times New Roman" w:cs="Times New Roman"/>
              <w:sz w:val="24"/>
              <w:szCs w:val="24"/>
            </w:rPr>
            <w:t>5</w:t>
          </w:r>
        </w:hyperlink>
        <w:r w:rsidRPr="00CA5A29">
          <w:rPr>
            <w:rFonts w:ascii="Times New Roman" w:hAnsi="Times New Roman" w:cs="Times New Roman"/>
            <w:sz w:val="24"/>
            <w:szCs w:val="24"/>
          </w:rPr>
          <w:t xml:space="preserve">, </w:t>
        </w:r>
        <w:hyperlink r:id="rId30" w:history="1">
          <w:r w:rsidRPr="00CA5A29">
            <w:rPr>
              <w:rFonts w:ascii="Times New Roman" w:hAnsi="Times New Roman" w:cs="Times New Roman"/>
              <w:sz w:val="24"/>
              <w:szCs w:val="24"/>
            </w:rPr>
            <w:t>7</w:t>
          </w:r>
        </w:hyperlink>
        <w:r w:rsidRPr="00CA5A29">
          <w:rPr>
            <w:rFonts w:ascii="Times New Roman" w:hAnsi="Times New Roman" w:cs="Times New Roman"/>
            <w:sz w:val="24"/>
            <w:szCs w:val="24"/>
          </w:rPr>
          <w:t xml:space="preserve"> - </w:t>
        </w:r>
        <w:hyperlink r:id="rId31" w:history="1">
          <w:r w:rsidRPr="00CA5A29">
            <w:rPr>
              <w:rFonts w:ascii="Times New Roman" w:hAnsi="Times New Roman" w:cs="Times New Roman"/>
              <w:sz w:val="24"/>
              <w:szCs w:val="24"/>
            </w:rPr>
            <w:t>11 части 1 статьи 31</w:t>
          </w:r>
        </w:hyperlink>
      </w:hyperlink>
      <w:r w:rsidRPr="00CA5A29">
        <w:rPr>
          <w:rFonts w:ascii="Times New Roman" w:hAnsi="Times New Roman" w:cs="Times New Roman"/>
          <w:sz w:val="24"/>
          <w:szCs w:val="24"/>
        </w:rPr>
        <w:t>Закона № 44-ФЗ, документы (или их копии), в том числе подтверждающие соответствие участника электронного аукциона и (или) предлагаемого им товара условиям, запретам и ограничениям, установленным Заказчиком в соответствии со статьей 14 Закона № 44-ФЗ.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b/>
          <w:sz w:val="24"/>
          <w:szCs w:val="24"/>
        </w:rPr>
        <w:t>Рекомендуется:</w:t>
      </w:r>
    </w:p>
    <w:p w:rsidR="00CA5A29" w:rsidRPr="00CA5A29" w:rsidRDefault="00CA5A29" w:rsidP="00CA5A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Использовать следующие форматы электронных документов: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bmp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tiff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rar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zip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. Размер каждого размещаемого в единой информационной системе файла не должен превышать 50 Мб. </w:t>
      </w:r>
    </w:p>
    <w:p w:rsidR="00CA5A29" w:rsidRPr="00CA5A29" w:rsidRDefault="00CA5A29" w:rsidP="00CA5A29">
      <w:pPr>
        <w:widowControl w:val="0"/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>В целях обеспечения быстроты и корректности открытия (сохранения) электронных документов, поданных в составе заявки на участие в электронном аукционе, рекомендуется не сканировать документы, содержащие сведения о поставляемых товарах, выполняемых работах, оказываемых услугах, оформленные в формате .</w:t>
      </w:r>
      <w:r w:rsidRPr="00CA5A29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CA5A29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CA5A29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CA5A29">
        <w:rPr>
          <w:rFonts w:ascii="Times New Roman" w:hAnsi="Times New Roman" w:cs="Times New Roman"/>
          <w:sz w:val="24"/>
          <w:szCs w:val="24"/>
          <w:lang w:val="en-US"/>
        </w:rPr>
        <w:t>xls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CA5A29">
        <w:rPr>
          <w:rFonts w:ascii="Times New Roman" w:hAnsi="Times New Roman" w:cs="Times New Roman"/>
          <w:sz w:val="24"/>
          <w:szCs w:val="24"/>
          <w:lang w:val="en-US"/>
        </w:rPr>
        <w:t>xlsx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>, а направлять их оператору электронной площадки в этих же форматах.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lastRenderedPageBreak/>
        <w:t xml:space="preserve">Заявку на участие в электронном аукционе и все документы, представляемые участником закупки в составе заявки, оформлять с использованием шрифтов русской и/или латинской графических основ (должны быть удобочитаемы), </w:t>
      </w:r>
      <w:r w:rsidRPr="00CA5A29">
        <w:rPr>
          <w:rFonts w:ascii="Times New Roman" w:hAnsi="Times New Roman" w:cs="Times New Roman"/>
          <w:spacing w:val="-4"/>
          <w:sz w:val="24"/>
          <w:szCs w:val="24"/>
        </w:rPr>
        <w:t>в соответствии с требованиями, предусмотренными регламентом функционирования электронной площадки, адрес которой в сети «Интернет» указан в Извещении о проведении аукциона в электронной форме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>.</w:t>
      </w:r>
      <w:r w:rsidRPr="00CA5A29">
        <w:rPr>
          <w:rFonts w:ascii="Times New Roman" w:hAnsi="Times New Roman" w:cs="Times New Roman"/>
          <w:spacing w:val="-4"/>
          <w:sz w:val="24"/>
          <w:szCs w:val="24"/>
        </w:rPr>
        <w:t>Л</w:t>
      </w:r>
      <w:proofErr w:type="gramEnd"/>
      <w:r w:rsidRPr="00CA5A29">
        <w:rPr>
          <w:rFonts w:ascii="Times New Roman" w:hAnsi="Times New Roman" w:cs="Times New Roman"/>
          <w:spacing w:val="-4"/>
          <w:sz w:val="24"/>
          <w:szCs w:val="24"/>
        </w:rPr>
        <w:t xml:space="preserve">юбые вспомогательные документы, представленные участником электронного аукциона, могут быть составлены на другом языке, если такие материалы сопровождаются надлежащим </w:t>
      </w:r>
      <w:proofErr w:type="gramStart"/>
      <w:r w:rsidRPr="00CA5A29">
        <w:rPr>
          <w:rFonts w:ascii="Times New Roman" w:hAnsi="Times New Roman" w:cs="Times New Roman"/>
          <w:spacing w:val="-4"/>
          <w:sz w:val="24"/>
          <w:szCs w:val="24"/>
        </w:rPr>
        <w:t>образом</w:t>
      </w:r>
      <w:proofErr w:type="gramEnd"/>
      <w:r w:rsidRPr="00CA5A29">
        <w:rPr>
          <w:rFonts w:ascii="Times New Roman" w:hAnsi="Times New Roman" w:cs="Times New Roman"/>
          <w:spacing w:val="-4"/>
          <w:sz w:val="24"/>
          <w:szCs w:val="24"/>
        </w:rPr>
        <w:t xml:space="preserve"> заверенным точным переводом на русский язык.</w:t>
      </w:r>
    </w:p>
    <w:p w:rsidR="00CA5A29" w:rsidRPr="00CA5A29" w:rsidRDefault="00CA5A29" w:rsidP="00CA5A2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Все документы, входящие в состав заявки, выполнять в формате А4, размер шрифта не менее 12 без масштабирования. Текст заявки на участие в электронном аукционе и всех документов, представляемых в составе заявки, писать в строчку </w:t>
      </w:r>
      <w:r w:rsidRPr="00CA5A29">
        <w:rPr>
          <w:rFonts w:ascii="Times New Roman" w:hAnsi="Times New Roman" w:cs="Times New Roman"/>
          <w:sz w:val="24"/>
          <w:szCs w:val="24"/>
        </w:rPr>
        <w:br/>
        <w:t>в направлении слева направо, строчки — в порядке сверху вниз. Деление текста на строки производить по словам, и в некоторых случаях внутри слов, согласно правилам переноса. При переносе слов использовать </w:t>
      </w:r>
      <w:hyperlink r:id="rId32" w:tooltip="Знак переноса (страница не существует)" w:history="1">
        <w:r w:rsidRPr="00CA5A29">
          <w:rPr>
            <w:rFonts w:ascii="Times New Roman" w:hAnsi="Times New Roman" w:cs="Times New Roman"/>
            <w:sz w:val="24"/>
            <w:szCs w:val="24"/>
          </w:rPr>
          <w:t>знак переноса</w:t>
        </w:r>
      </w:hyperlink>
      <w:r w:rsidRPr="00CA5A29">
        <w:rPr>
          <w:rFonts w:ascii="Times New Roman" w:hAnsi="Times New Roman" w:cs="Times New Roman"/>
          <w:sz w:val="24"/>
          <w:szCs w:val="24"/>
        </w:rPr>
        <w:t xml:space="preserve">, графически идентичный дефису. </w:t>
      </w:r>
    </w:p>
    <w:p w:rsidR="00CA5A29" w:rsidRPr="00CA5A29" w:rsidRDefault="00CA5A29" w:rsidP="00CA5A2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A5A29">
        <w:rPr>
          <w:rFonts w:ascii="Times New Roman" w:hAnsi="Times New Roman" w:cs="Times New Roman"/>
          <w:spacing w:val="-4"/>
          <w:sz w:val="24"/>
          <w:szCs w:val="24"/>
        </w:rPr>
        <w:t>Документы и информация, направляемые в форме электронных документов участником аукциона должны быть подписаны электронной подписью лица, имеющего право действовать от имени участника такого аукциона.</w:t>
      </w:r>
    </w:p>
    <w:p w:rsidR="00CA5A29" w:rsidRPr="00CA5A29" w:rsidRDefault="00CA5A29" w:rsidP="00CA5A2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Применение в электронных документах скрытых листов, столбцов, строк, текста </w:t>
      </w:r>
      <w:r w:rsidRPr="00CA5A29">
        <w:rPr>
          <w:rFonts w:ascii="Times New Roman" w:hAnsi="Times New Roman" w:cs="Times New Roman"/>
          <w:sz w:val="24"/>
          <w:szCs w:val="24"/>
        </w:rPr>
        <w:br/>
        <w:t xml:space="preserve">и т.п. рекомендуется не допускать. Файлы заявки и всех документов, представляемых </w:t>
      </w:r>
      <w:r w:rsidRPr="00CA5A29">
        <w:rPr>
          <w:rFonts w:ascii="Times New Roman" w:hAnsi="Times New Roman" w:cs="Times New Roman"/>
          <w:sz w:val="24"/>
          <w:szCs w:val="24"/>
        </w:rPr>
        <w:br/>
        <w:t xml:space="preserve">в составе заявки, не блокировать и не кодировать (должен осуществляться поиск </w:t>
      </w:r>
      <w:r w:rsidRPr="00CA5A29">
        <w:rPr>
          <w:rFonts w:ascii="Times New Roman" w:hAnsi="Times New Roman" w:cs="Times New Roman"/>
          <w:sz w:val="24"/>
          <w:szCs w:val="24"/>
        </w:rPr>
        <w:br/>
        <w:t xml:space="preserve">и копирование по тексту, файлы должны открываться общедоступными средствами). </w:t>
      </w:r>
    </w:p>
    <w:p w:rsidR="00CA5A29" w:rsidRPr="00CA5A29" w:rsidRDefault="00CA5A29" w:rsidP="00CA5A2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A29">
        <w:rPr>
          <w:rFonts w:ascii="Times New Roman" w:hAnsi="Times New Roman" w:cs="Times New Roman"/>
          <w:sz w:val="24"/>
          <w:szCs w:val="24"/>
        </w:rPr>
        <w:t xml:space="preserve">В случае, если участнику аукциона необходимо при формировании заявки на участие в аукционе оформить документ в формате </w:t>
      </w:r>
      <w:r w:rsidRPr="00CA5A29">
        <w:rPr>
          <w:rFonts w:ascii="Times New Roman" w:hAnsi="Times New Roman" w:cs="Times New Roman"/>
          <w:sz w:val="24"/>
          <w:szCs w:val="24"/>
          <w:lang w:val="en-US"/>
        </w:rPr>
        <w:t>MSExcel</w:t>
      </w:r>
      <w:r w:rsidRPr="00CA5A29">
        <w:rPr>
          <w:rFonts w:ascii="Times New Roman" w:hAnsi="Times New Roman" w:cs="Times New Roman"/>
          <w:sz w:val="24"/>
          <w:szCs w:val="24"/>
        </w:rPr>
        <w:t xml:space="preserve">, то в каждом отдельном документе данного формата вся информация и сведения должны содержаться только на одном листе, открывающемся по умолчанию. При необходимости участником аукциона оформляется новый документ формата MS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A5A29">
        <w:rPr>
          <w:rFonts w:ascii="Times New Roman" w:hAnsi="Times New Roman" w:cs="Times New Roman"/>
          <w:sz w:val="24"/>
          <w:szCs w:val="24"/>
        </w:rPr>
        <w:t xml:space="preserve">Комиссией по осуществлению закупок будет рассматриваться только информация, содержащаяся в заявке на участие в электронном аукционе,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 w:rsidRPr="00CA5A29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CA5A29">
        <w:rPr>
          <w:rFonts w:ascii="Times New Roman" w:hAnsi="Times New Roman" w:cs="Times New Roman"/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  <w:proofErr w:type="gramEnd"/>
    </w:p>
    <w:p w:rsidR="00874A7E" w:rsidRPr="00CA5A29" w:rsidRDefault="00874A7E" w:rsidP="00CA5A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74A7E" w:rsidRPr="00CA5A29" w:rsidSect="0087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7D9E"/>
    <w:multiLevelType w:val="hybridMultilevel"/>
    <w:tmpl w:val="3CF00C46"/>
    <w:lvl w:ilvl="0" w:tplc="46744876">
      <w:start w:val="2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5A29"/>
    <w:rsid w:val="00021802"/>
    <w:rsid w:val="0010144B"/>
    <w:rsid w:val="00217BD8"/>
    <w:rsid w:val="00286467"/>
    <w:rsid w:val="002B0582"/>
    <w:rsid w:val="0030728D"/>
    <w:rsid w:val="005D6D34"/>
    <w:rsid w:val="00874A7E"/>
    <w:rsid w:val="009D10DA"/>
    <w:rsid w:val="00A17D26"/>
    <w:rsid w:val="00A9564C"/>
    <w:rsid w:val="00CA5A29"/>
    <w:rsid w:val="00E23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926/be7f337d9b35705ac035531878c8d15c2b09b36d/" TargetMode="External"/><Relationship Id="rId13" Type="http://schemas.openxmlformats.org/officeDocument/2006/relationships/hyperlink" Target="consultantplus://offline/ref=5248F4002DE498B4E849B281FA8A0F8F5AF0839A8D3AA58ECB9CA790731DF8A72DEF8AE6D59B747CBAD36CE6B696B8B8B418384CC344q102F" TargetMode="External"/><Relationship Id="rId18" Type="http://schemas.openxmlformats.org/officeDocument/2006/relationships/hyperlink" Target="consultantplus://offline/ref=5248F4002DE498B4E849B281FA8A0F8F5AF0839A8D3AA58ECB9CA790731DF8A72DEF8AE6D49C727CBAD36CE6B696B8B8B418384CC344q102F" TargetMode="External"/><Relationship Id="rId26" Type="http://schemas.openxmlformats.org/officeDocument/2006/relationships/hyperlink" Target="consultantplus://offline/ref=5248F4002DE498B4E849B281FA8A0F8F5BF18290873EA58ECB9CA790731DF8A72DEF8AE5D69D7476E6897CE2FFC1B5A4B407264FDD44102CqA0C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248F4002DE498B4E849B281FA8A0F8F5AF0839A8D3AA58ECB9CA790731DF8A72DEF8AE6D598747CBAD36CE6B696B8B8B418384CC344q102F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consultant.ru/document/cons_doc_LAW_388926/be7f337d9b35705ac035531878c8d15c2b09b36d/" TargetMode="External"/><Relationship Id="rId12" Type="http://schemas.openxmlformats.org/officeDocument/2006/relationships/hyperlink" Target="consultantplus://offline/ref=5248F4002DE498B4E849B281FA8A0F8F5AF0839A8D3AA58ECB9CA790731DF8A72DEF8AE6D5987D7CBAD36CE6B696B8B8B418384CC344q102F" TargetMode="External"/><Relationship Id="rId17" Type="http://schemas.openxmlformats.org/officeDocument/2006/relationships/hyperlink" Target="consultantplus://offline/ref=5248F4002DE498B4E849B281FA8A0F8F5AF0839A8D3AA58ECB9CA790731DF8A72DEF8AE6D69D757CBAD36CE6B696B8B8B418384CC344q102F" TargetMode="External"/><Relationship Id="rId25" Type="http://schemas.openxmlformats.org/officeDocument/2006/relationships/hyperlink" Target="consultantplus://offline/ref=5248F4002DE498B4E849B281FA8A0F8F5BF18290873EA58ECB9CA790731DF8A72DEF8AE5D69D7476E6897CE2FFC1B5A4B407264FDD44102CqA0C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248F4002DE498B4E849B281FA8A0F8F5AF0839A8D3AA58ECB9CA790731DF8A72DEF8AE6D49C777CBAD36CE6B696B8B8B418384CC344q102F" TargetMode="External"/><Relationship Id="rId20" Type="http://schemas.openxmlformats.org/officeDocument/2006/relationships/hyperlink" Target="consultantplus://offline/ref=5248F4002DE498B4E849B281FA8A0F8F5AF0839A8D3AA58ECB9CA790731DF8A72DEF8AE5D69D7576E8897CE2FFC1B5A4B407264FDD44102CqA0CF" TargetMode="External"/><Relationship Id="rId29" Type="http://schemas.openxmlformats.org/officeDocument/2006/relationships/hyperlink" Target="consultantplus://offline/ref=1BB785AC1F7A660D53E60DF85C08289CAAF050DD8F0B34D4DE074EAB32A29F138A1D5462C57451AE17A7F2C37865EE152C62916507FB398Dc3x5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88926/be7f337d9b35705ac035531878c8d15c2b09b36d/" TargetMode="External"/><Relationship Id="rId11" Type="http://schemas.openxmlformats.org/officeDocument/2006/relationships/hyperlink" Target="http://www.consultant.ru/document/cons_doc_LAW_388926/be7f337d9b35705ac035531878c8d15c2b09b36d/" TargetMode="External"/><Relationship Id="rId24" Type="http://schemas.openxmlformats.org/officeDocument/2006/relationships/hyperlink" Target="consultantplus://offline/ref=5248F4002DE498B4E849B281FA8A0F8F5AF0839A8D3AA58ECB9CA790731DF8A72DEF8AE5D69D7576E8897CE2FFC1B5A4B407264FDD44102CqA0CF" TargetMode="External"/><Relationship Id="rId32" Type="http://schemas.openxmlformats.org/officeDocument/2006/relationships/hyperlink" Target="http://ruwikipedia.ru/index.php?title=%D0%97%D0%BD%D0%B0%D0%BA_%D0%BF%D0%B5%D1%80%D0%B5%D0%BD%D0%BE%D1%81%D0%B0&amp;action=edit&amp;redlink=1" TargetMode="External"/><Relationship Id="rId45" Type="http://schemas.microsoft.com/office/2007/relationships/stylesWithEffects" Target="stylesWithEffects.xml"/><Relationship Id="rId5" Type="http://schemas.openxmlformats.org/officeDocument/2006/relationships/hyperlink" Target="http://www.consultant.ru/document/cons_doc_LAW_388926/be7f337d9b35705ac035531878c8d15c2b09b36d/" TargetMode="External"/><Relationship Id="rId15" Type="http://schemas.openxmlformats.org/officeDocument/2006/relationships/hyperlink" Target="consultantplus://offline/ref=5248F4002DE498B4E849B281FA8A0F8F5AF0839A8D3AA58ECB9CA790731DF8A72DEF8AE6D59B747CBAD36CE6B696B8B8B418384CC344q102F" TargetMode="External"/><Relationship Id="rId23" Type="http://schemas.openxmlformats.org/officeDocument/2006/relationships/hyperlink" Target="consultantplus://offline/ref=5248F4002DE498B4E849B281FA8A0F8F5AF0839A8D3AA58ECB9CA790731DF8A72DEF8AE5DE99747CBAD36CE6B696B8B8B418384CC344q102F" TargetMode="External"/><Relationship Id="rId28" Type="http://schemas.openxmlformats.org/officeDocument/2006/relationships/hyperlink" Target="consultantplus://offline/ref=1BB785AC1F7A660D53E60DF85C08289CAAF050DD8F0B34D4DE074EAB32A29F138A1D5462C57451A91FA7F2C37865EE152C62916507FB398Dc3x5F" TargetMode="External"/><Relationship Id="rId10" Type="http://schemas.openxmlformats.org/officeDocument/2006/relationships/hyperlink" Target="http://www.consultant.ru/document/cons_doc_LAW_388926/be7f337d9b35705ac035531878c8d15c2b09b36d/" TargetMode="External"/><Relationship Id="rId19" Type="http://schemas.openxmlformats.org/officeDocument/2006/relationships/hyperlink" Target="consultantplus://offline/ref=5248F4002DE498B4E849B281FA8A0F8F5AF0839A8D3AA58ECB9CA790731DF8A72DEF8AE6D49C737CBAD36CE6B696B8B8B418384CC344q102F" TargetMode="External"/><Relationship Id="rId31" Type="http://schemas.openxmlformats.org/officeDocument/2006/relationships/hyperlink" Target="consultantplus://offline/ref=1BB785AC1F7A660D53E60DF85C08289CAAF050DD8F0B34D4DE074EAB32A29F138A1D5467C47D59FE46E8F39F3E30FD172D6293641BcFx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88926/be7f337d9b35705ac035531878c8d15c2b09b36d/" TargetMode="External"/><Relationship Id="rId14" Type="http://schemas.openxmlformats.org/officeDocument/2006/relationships/hyperlink" Target="consultantplus://offline/ref=5248F4002DE498B4E849B281FA8A0F8F5AF0839A8D3AA58ECB9CA790731DF8A72DEF8AE6D5987D7CBAD36CE6B696B8B8B418384CC344q102F" TargetMode="External"/><Relationship Id="rId22" Type="http://schemas.openxmlformats.org/officeDocument/2006/relationships/hyperlink" Target="consultantplus://offline/ref=5248F4002DE498B4E849B281FA8A0F8F5AF0839A8D3AA58ECB9CA790731DF8A72DEF8AE6D598747CBAD36CE6B696B8B8B418384CC344q102F" TargetMode="External"/><Relationship Id="rId27" Type="http://schemas.openxmlformats.org/officeDocument/2006/relationships/hyperlink" Target="consultantplus://offline/ref=198891910CB5922C721069FB5E7828EA0261B1987E7A00AD97DDE9F0822401E0EFCDFFE5E2327B26aDYBS" TargetMode="External"/><Relationship Id="rId30" Type="http://schemas.openxmlformats.org/officeDocument/2006/relationships/hyperlink" Target="consultantplus://offline/ref=1BB785AC1F7A660D53E60DF85C08289CAAF050DD8F0B34D4DE074EAB32A29F138A1D5461CC7259FE46E8F39F3E30FD172D6293641BcFx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3706</Words>
  <Characters>21130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Nikitina.n.G</dc:creator>
  <cp:lastModifiedBy>Маркетинг</cp:lastModifiedBy>
  <cp:revision>2</cp:revision>
  <cp:lastPrinted>2022-01-24T09:25:00Z</cp:lastPrinted>
  <dcterms:created xsi:type="dcterms:W3CDTF">2022-02-13T10:39:00Z</dcterms:created>
  <dcterms:modified xsi:type="dcterms:W3CDTF">2022-02-13T10:39:00Z</dcterms:modified>
</cp:coreProperties>
</file>