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7ABA2" w14:textId="77777777" w:rsidR="000C684E" w:rsidRPr="00C723A1" w:rsidRDefault="00993A58" w:rsidP="000618E7">
      <w:pPr>
        <w:keepNext/>
        <w:keepLines/>
        <w:suppressAutoHyphens w:val="0"/>
        <w:overflowPunct w:val="0"/>
        <w:autoSpaceDE w:val="0"/>
        <w:autoSpaceDN w:val="0"/>
        <w:adjustRightInd w:val="0"/>
        <w:ind w:left="-57" w:right="624"/>
        <w:jc w:val="center"/>
        <w:textAlignment w:val="baseline"/>
        <w:rPr>
          <w:rFonts w:eastAsia="Times New Roman"/>
          <w:b/>
          <w:sz w:val="20"/>
          <w:lang w:eastAsia="ru-RU"/>
        </w:rPr>
      </w:pPr>
      <w:r>
        <w:rPr>
          <w:rFonts w:eastAsia="Times New Roman"/>
          <w:b/>
          <w:sz w:val="20"/>
          <w:lang w:eastAsia="ru-RU"/>
        </w:rPr>
        <w:t>О</w:t>
      </w:r>
      <w:r w:rsidR="000C684E" w:rsidRPr="00C723A1">
        <w:rPr>
          <w:rFonts w:eastAsia="Times New Roman"/>
          <w:b/>
          <w:sz w:val="20"/>
          <w:lang w:eastAsia="ru-RU"/>
        </w:rPr>
        <w:t>боснование начальной (максимальной) цены контракта</w:t>
      </w:r>
    </w:p>
    <w:p w14:paraId="44302AEF" w14:textId="77777777" w:rsidR="000C684E" w:rsidRPr="000618E7" w:rsidRDefault="000C684E" w:rsidP="000C684E">
      <w:pPr>
        <w:keepNext/>
        <w:keepLines/>
        <w:tabs>
          <w:tab w:val="left" w:pos="851"/>
        </w:tabs>
        <w:suppressAutoHyphens w:val="0"/>
        <w:overflowPunct w:val="0"/>
        <w:autoSpaceDE w:val="0"/>
        <w:autoSpaceDN w:val="0"/>
        <w:adjustRightInd w:val="0"/>
        <w:ind w:right="252" w:firstLine="567"/>
        <w:jc w:val="both"/>
        <w:textAlignment w:val="baseline"/>
        <w:rPr>
          <w:rFonts w:eastAsia="Times New Roman"/>
          <w:sz w:val="14"/>
          <w:szCs w:val="14"/>
          <w:lang w:eastAsia="en-US"/>
        </w:rPr>
      </w:pPr>
      <w:r w:rsidRPr="000618E7">
        <w:rPr>
          <w:rFonts w:eastAsia="Times New Roman"/>
          <w:sz w:val="14"/>
          <w:szCs w:val="14"/>
          <w:lang w:eastAsia="ru-RU"/>
        </w:rPr>
        <w:t>На основании требований статьи 22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 обоснование начальной (максимальной) цены контракта, цены контракта, заключаемого с единственным поставщиком (подрядчиком, исполнителем), начальной суммы цен единиц товара, работы, услуги (далее - НМЦК) проведено в соответствии с постановлением Правительства области от 24.12.2018 № 951-п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начальной суммы цен единиц товара, работы, услуги для обеспечения нужд Ярославской области» (далее - Методика).</w:t>
      </w:r>
    </w:p>
    <w:tbl>
      <w:tblPr>
        <w:tblStyle w:val="5"/>
        <w:tblW w:w="5073" w:type="pct"/>
        <w:tblLook w:val="04A0" w:firstRow="1" w:lastRow="0" w:firstColumn="1" w:lastColumn="0" w:noHBand="0" w:noVBand="1"/>
      </w:tblPr>
      <w:tblGrid>
        <w:gridCol w:w="787"/>
        <w:gridCol w:w="4003"/>
        <w:gridCol w:w="10823"/>
      </w:tblGrid>
      <w:tr w:rsidR="00132E03" w:rsidRPr="000C684E" w14:paraId="517482C8" w14:textId="77777777" w:rsidTr="002242DF">
        <w:trPr>
          <w:trHeight w:val="276"/>
        </w:trPr>
        <w:tc>
          <w:tcPr>
            <w:tcW w:w="252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EBFECD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sz w:val="14"/>
                <w:szCs w:val="14"/>
                <w:lang w:eastAsia="ru-RU"/>
              </w:rPr>
            </w:pPr>
            <w:r w:rsidRPr="000618E7">
              <w:rPr>
                <w:rFonts w:eastAsia="Times New Roman"/>
                <w:b/>
                <w:sz w:val="14"/>
                <w:szCs w:val="14"/>
                <w:lang w:eastAsia="ru-RU"/>
              </w:rPr>
              <w:t>№</w:t>
            </w:r>
          </w:p>
          <w:p w14:paraId="269AA822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sz w:val="14"/>
                <w:szCs w:val="14"/>
                <w:lang w:eastAsia="ru-RU"/>
              </w:rPr>
            </w:pPr>
            <w:r w:rsidRPr="000618E7">
              <w:rPr>
                <w:rFonts w:eastAsia="Times New Roman"/>
                <w:b/>
                <w:sz w:val="14"/>
                <w:szCs w:val="14"/>
                <w:lang w:eastAsia="ru-RU"/>
              </w:rPr>
              <w:t>п/п</w:t>
            </w:r>
          </w:p>
        </w:tc>
        <w:tc>
          <w:tcPr>
            <w:tcW w:w="1282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30F9E5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sz w:val="14"/>
                <w:szCs w:val="14"/>
                <w:lang w:eastAsia="ru-RU"/>
              </w:rPr>
            </w:pPr>
            <w:r w:rsidRPr="000618E7">
              <w:rPr>
                <w:rFonts w:eastAsia="Times New Roman"/>
                <w:b/>
                <w:sz w:val="14"/>
                <w:szCs w:val="14"/>
                <w:lang w:eastAsia="ru-RU"/>
              </w:rPr>
              <w:t>Показатели</w:t>
            </w:r>
          </w:p>
        </w:tc>
        <w:tc>
          <w:tcPr>
            <w:tcW w:w="3466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EF7BFD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sz w:val="14"/>
                <w:szCs w:val="14"/>
                <w:lang w:eastAsia="ru-RU"/>
              </w:rPr>
            </w:pPr>
            <w:r w:rsidRPr="000618E7">
              <w:rPr>
                <w:rFonts w:eastAsia="Times New Roman"/>
                <w:b/>
                <w:sz w:val="14"/>
                <w:szCs w:val="14"/>
                <w:lang w:eastAsia="ru-RU"/>
              </w:rPr>
              <w:t>Значение</w:t>
            </w:r>
          </w:p>
        </w:tc>
      </w:tr>
      <w:tr w:rsidR="00132E03" w:rsidRPr="000C684E" w14:paraId="4051969E" w14:textId="77777777" w:rsidTr="002242DF">
        <w:trPr>
          <w:trHeight w:val="207"/>
        </w:trPr>
        <w:tc>
          <w:tcPr>
            <w:tcW w:w="252" w:type="pct"/>
            <w:vMerge/>
            <w:shd w:val="clear" w:color="auto" w:fill="D9D9D9" w:themeFill="background1" w:themeFillShade="D9"/>
          </w:tcPr>
          <w:p w14:paraId="7DCA25D1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82" w:type="pct"/>
            <w:vMerge/>
            <w:shd w:val="clear" w:color="auto" w:fill="D9D9D9" w:themeFill="background1" w:themeFillShade="D9"/>
          </w:tcPr>
          <w:p w14:paraId="4F19CA19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466" w:type="pct"/>
            <w:vMerge/>
            <w:shd w:val="clear" w:color="auto" w:fill="D9D9D9" w:themeFill="background1" w:themeFillShade="D9"/>
          </w:tcPr>
          <w:p w14:paraId="2B6AEEA2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</w:tr>
      <w:tr w:rsidR="000C684E" w:rsidRPr="000C684E" w14:paraId="3690B4D5" w14:textId="77777777" w:rsidTr="002242DF">
        <w:trPr>
          <w:trHeight w:val="190"/>
        </w:trPr>
        <w:tc>
          <w:tcPr>
            <w:tcW w:w="252" w:type="pct"/>
          </w:tcPr>
          <w:p w14:paraId="150BF61B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82" w:type="pct"/>
          </w:tcPr>
          <w:p w14:paraId="06ED20F6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sz w:val="16"/>
                <w:szCs w:val="16"/>
                <w:lang w:eastAsia="ru-RU"/>
              </w:rPr>
              <w:t>Наименование объекта закупки</w:t>
            </w:r>
          </w:p>
        </w:tc>
        <w:tc>
          <w:tcPr>
            <w:tcW w:w="3466" w:type="pct"/>
            <w:vAlign w:val="center"/>
          </w:tcPr>
          <w:p w14:paraId="521624DB" w14:textId="77777777" w:rsidR="000C684E" w:rsidRPr="000B5327" w:rsidRDefault="000B5327" w:rsidP="000251B3">
            <w:pPr>
              <w:pStyle w:val="Style1"/>
              <w:adjustRightInd/>
              <w:jc w:val="both"/>
              <w:rPr>
                <w:b/>
                <w:sz w:val="22"/>
                <w:szCs w:val="22"/>
                <w:lang w:val="ru-RU"/>
              </w:rPr>
            </w:pPr>
            <w:r w:rsidRPr="000B5327">
              <w:rPr>
                <w:b/>
                <w:bCs/>
                <w:sz w:val="18"/>
                <w:szCs w:val="18"/>
                <w:shd w:val="clear" w:color="auto" w:fill="FFFFFF"/>
                <w:lang w:val="ru-RU"/>
              </w:rPr>
              <w:t>Оказание услуг по сопровождению программных продуктов 1С</w:t>
            </w:r>
          </w:p>
        </w:tc>
      </w:tr>
      <w:tr w:rsidR="000C684E" w:rsidRPr="000C684E" w14:paraId="72ABFBF1" w14:textId="77777777" w:rsidTr="002242DF">
        <w:trPr>
          <w:trHeight w:val="190"/>
        </w:trPr>
        <w:tc>
          <w:tcPr>
            <w:tcW w:w="252" w:type="pct"/>
          </w:tcPr>
          <w:p w14:paraId="68762FF6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82" w:type="pct"/>
          </w:tcPr>
          <w:p w14:paraId="191ACF61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sz w:val="16"/>
                <w:szCs w:val="16"/>
                <w:lang w:eastAsia="ru-RU"/>
              </w:rPr>
              <w:t>Основные характеристики объекта закупки в соответствии с требованиями ст. 33 Федерального закона 44-ФЗ</w:t>
            </w:r>
          </w:p>
        </w:tc>
        <w:tc>
          <w:tcPr>
            <w:tcW w:w="3466" w:type="pct"/>
            <w:vAlign w:val="center"/>
          </w:tcPr>
          <w:p w14:paraId="34927C01" w14:textId="7D79C2ED" w:rsidR="000C684E" w:rsidRPr="000618E7" w:rsidRDefault="000C684E" w:rsidP="00D91991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sz w:val="16"/>
                <w:szCs w:val="16"/>
                <w:lang w:eastAsia="ru-RU"/>
              </w:rPr>
              <w:t xml:space="preserve">см. Описание объекта закупки </w:t>
            </w:r>
          </w:p>
        </w:tc>
      </w:tr>
      <w:tr w:rsidR="000C684E" w:rsidRPr="000C684E" w14:paraId="3040FC7D" w14:textId="77777777" w:rsidTr="002242DF">
        <w:trPr>
          <w:trHeight w:val="190"/>
        </w:trPr>
        <w:tc>
          <w:tcPr>
            <w:tcW w:w="252" w:type="pct"/>
          </w:tcPr>
          <w:p w14:paraId="4AED34A0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748" w:type="pct"/>
            <w:gridSpan w:val="2"/>
          </w:tcPr>
          <w:p w14:paraId="0908C382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b/>
                <w:sz w:val="16"/>
                <w:szCs w:val="16"/>
                <w:lang w:eastAsia="ru-RU"/>
              </w:rPr>
              <w:t xml:space="preserve">Используемый метод определения начальной (максимальной) цены контракта </w:t>
            </w:r>
          </w:p>
        </w:tc>
      </w:tr>
      <w:tr w:rsidR="000C684E" w:rsidRPr="000C684E" w14:paraId="6FEDE843" w14:textId="77777777" w:rsidTr="002242DF">
        <w:trPr>
          <w:trHeight w:val="190"/>
        </w:trPr>
        <w:tc>
          <w:tcPr>
            <w:tcW w:w="252" w:type="pct"/>
          </w:tcPr>
          <w:p w14:paraId="48230BF8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282" w:type="pct"/>
          </w:tcPr>
          <w:p w14:paraId="038F0AA8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b/>
                <w:sz w:val="16"/>
                <w:szCs w:val="16"/>
                <w:lang w:eastAsia="ru-RU"/>
              </w:rPr>
              <w:t>Метод сопоставимых рыночных цен (анализа рынка)</w:t>
            </w:r>
          </w:p>
        </w:tc>
        <w:tc>
          <w:tcPr>
            <w:tcW w:w="3466" w:type="pct"/>
            <w:vAlign w:val="center"/>
          </w:tcPr>
          <w:p w14:paraId="21986F2D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sz w:val="16"/>
                <w:szCs w:val="16"/>
                <w:u w:val="single"/>
                <w:lang w:eastAsia="ru-RU"/>
              </w:rPr>
            </w:pPr>
            <w:r w:rsidRPr="000618E7">
              <w:rPr>
                <w:rFonts w:eastAsia="Times New Roman"/>
                <w:b/>
                <w:sz w:val="16"/>
                <w:szCs w:val="16"/>
                <w:u w:val="single"/>
                <w:lang w:eastAsia="ru-RU"/>
              </w:rPr>
              <w:t>Использован</w:t>
            </w:r>
          </w:p>
        </w:tc>
      </w:tr>
      <w:tr w:rsidR="000C684E" w:rsidRPr="000C684E" w14:paraId="24F73B89" w14:textId="77777777" w:rsidTr="002242DF">
        <w:trPr>
          <w:trHeight w:val="671"/>
        </w:trPr>
        <w:tc>
          <w:tcPr>
            <w:tcW w:w="252" w:type="pct"/>
          </w:tcPr>
          <w:p w14:paraId="14F44728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sz w:val="16"/>
                <w:szCs w:val="16"/>
                <w:lang w:eastAsia="ru-RU"/>
              </w:rPr>
              <w:t>3.1.1</w:t>
            </w:r>
          </w:p>
        </w:tc>
        <w:tc>
          <w:tcPr>
            <w:tcW w:w="1282" w:type="pct"/>
          </w:tcPr>
          <w:p w14:paraId="7A5A83E6" w14:textId="77777777" w:rsidR="000C684E" w:rsidRPr="000618E7" w:rsidRDefault="000C684E" w:rsidP="000C684E">
            <w:pPr>
              <w:keepNext/>
              <w:keepLines/>
              <w:suppressAutoHyphens w:val="0"/>
              <w:jc w:val="both"/>
              <w:rPr>
                <w:rFonts w:eastAsia="SimSun"/>
                <w:sz w:val="16"/>
                <w:szCs w:val="16"/>
                <w:lang w:eastAsia="zh-CN"/>
              </w:rPr>
            </w:pPr>
            <w:r w:rsidRPr="000618E7">
              <w:rPr>
                <w:rFonts w:eastAsia="SimSun"/>
                <w:sz w:val="16"/>
                <w:szCs w:val="16"/>
                <w:lang w:eastAsia="zh-CN"/>
              </w:rPr>
              <w:t xml:space="preserve">Основание для формирования начальной (максимальной) цены контракта  </w:t>
            </w:r>
          </w:p>
        </w:tc>
        <w:tc>
          <w:tcPr>
            <w:tcW w:w="3466" w:type="pct"/>
          </w:tcPr>
          <w:p w14:paraId="7D82FB7F" w14:textId="77777777" w:rsidR="000C684E" w:rsidRPr="000618E7" w:rsidRDefault="000C684E" w:rsidP="000C684E">
            <w:pPr>
              <w:keepNext/>
              <w:keepLines/>
              <w:suppressAutoHyphens w:val="0"/>
              <w:jc w:val="both"/>
              <w:rPr>
                <w:rFonts w:eastAsia="SimSun"/>
                <w:sz w:val="16"/>
                <w:szCs w:val="16"/>
                <w:lang w:eastAsia="zh-CN"/>
              </w:rPr>
            </w:pPr>
            <w:r w:rsidRPr="000618E7">
              <w:rPr>
                <w:rFonts w:eastAsia="SimSun"/>
                <w:sz w:val="16"/>
                <w:szCs w:val="16"/>
                <w:lang w:eastAsia="zh-CN"/>
              </w:rPr>
              <w:t xml:space="preserve">Информация о рыночных ценах </w:t>
            </w:r>
            <w:r w:rsidRPr="000618E7">
              <w:rPr>
                <w:rFonts w:eastAsia="SimSun"/>
                <w:b/>
                <w:sz w:val="16"/>
                <w:szCs w:val="16"/>
                <w:u w:val="single"/>
                <w:lang w:eastAsia="zh-CN"/>
              </w:rPr>
              <w:t>идентичных</w:t>
            </w:r>
            <w:r w:rsidRPr="000618E7">
              <w:rPr>
                <w:rFonts w:eastAsia="SimSun"/>
                <w:sz w:val="16"/>
                <w:szCs w:val="16"/>
                <w:lang w:eastAsia="zh-CN"/>
              </w:rPr>
              <w:t xml:space="preserve"> услуг </w:t>
            </w:r>
          </w:p>
        </w:tc>
      </w:tr>
      <w:tr w:rsidR="000C684E" w:rsidRPr="000C684E" w14:paraId="7A47EAAA" w14:textId="77777777" w:rsidTr="002242DF">
        <w:trPr>
          <w:trHeight w:val="696"/>
        </w:trPr>
        <w:tc>
          <w:tcPr>
            <w:tcW w:w="252" w:type="pct"/>
          </w:tcPr>
          <w:p w14:paraId="3BB3CF1C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sz w:val="16"/>
                <w:szCs w:val="16"/>
                <w:lang w:eastAsia="ru-RU"/>
              </w:rPr>
              <w:t>3.1.2</w:t>
            </w:r>
          </w:p>
        </w:tc>
        <w:tc>
          <w:tcPr>
            <w:tcW w:w="1282" w:type="pct"/>
          </w:tcPr>
          <w:p w14:paraId="7C1D44ED" w14:textId="77777777" w:rsidR="000C684E" w:rsidRPr="000618E7" w:rsidRDefault="000C684E" w:rsidP="000C684E">
            <w:pPr>
              <w:keepNext/>
              <w:keepLines/>
              <w:suppressAutoHyphens w:val="0"/>
              <w:jc w:val="both"/>
              <w:rPr>
                <w:rFonts w:eastAsia="SimSun"/>
                <w:sz w:val="16"/>
                <w:szCs w:val="16"/>
                <w:lang w:eastAsia="zh-CN"/>
              </w:rPr>
            </w:pPr>
            <w:r w:rsidRPr="000618E7">
              <w:rPr>
                <w:rFonts w:eastAsia="SimSun"/>
                <w:sz w:val="16"/>
                <w:szCs w:val="16"/>
                <w:lang w:eastAsia="zh-CN"/>
              </w:rPr>
              <w:t>Сопоставимость условий закупки</w:t>
            </w:r>
          </w:p>
        </w:tc>
        <w:tc>
          <w:tcPr>
            <w:tcW w:w="3466" w:type="pct"/>
          </w:tcPr>
          <w:p w14:paraId="09EA3D8C" w14:textId="77777777" w:rsidR="000C684E" w:rsidRPr="000618E7" w:rsidRDefault="000C684E" w:rsidP="000C684E">
            <w:pPr>
              <w:keepNext/>
              <w:keepLines/>
              <w:suppressAutoHyphens w:val="0"/>
              <w:jc w:val="both"/>
              <w:rPr>
                <w:rFonts w:eastAsia="SimSun"/>
                <w:sz w:val="16"/>
                <w:szCs w:val="16"/>
                <w:lang w:eastAsia="zh-CN"/>
              </w:rPr>
            </w:pPr>
            <w:r w:rsidRPr="000618E7">
              <w:rPr>
                <w:rFonts w:eastAsia="SimSun"/>
                <w:sz w:val="16"/>
                <w:szCs w:val="16"/>
                <w:lang w:eastAsia="zh-CN"/>
              </w:rPr>
              <w:t>Информация о ценах услуг получена с учетом сопоставимых с условиями планируемой закупки коммерческих и (или) финансовых условий оказания услуг; коэффициенты и (или) индексы для пересчета цен услуг с учетом различий в характеристиках услуг, коммерческих и (или) финансовых условий оказания услуг заказчиком не использовались</w:t>
            </w:r>
          </w:p>
        </w:tc>
      </w:tr>
      <w:tr w:rsidR="000C684E" w:rsidRPr="000C684E" w14:paraId="309A7498" w14:textId="77777777" w:rsidTr="002242DF">
        <w:trPr>
          <w:trHeight w:val="190"/>
        </w:trPr>
        <w:tc>
          <w:tcPr>
            <w:tcW w:w="252" w:type="pct"/>
          </w:tcPr>
          <w:p w14:paraId="34026E8D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sz w:val="16"/>
                <w:szCs w:val="16"/>
                <w:lang w:eastAsia="ru-RU"/>
              </w:rPr>
              <w:t>3.1.3</w:t>
            </w:r>
          </w:p>
        </w:tc>
        <w:tc>
          <w:tcPr>
            <w:tcW w:w="4748" w:type="pct"/>
            <w:gridSpan w:val="2"/>
          </w:tcPr>
          <w:p w14:paraId="5C57D530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b/>
                <w:sz w:val="16"/>
                <w:szCs w:val="16"/>
                <w:lang w:eastAsia="ru-RU"/>
              </w:rPr>
              <w:t>Источники информации о ценах услуг:</w:t>
            </w:r>
          </w:p>
        </w:tc>
      </w:tr>
      <w:tr w:rsidR="000C684E" w:rsidRPr="000C684E" w14:paraId="5D0EBC1E" w14:textId="77777777" w:rsidTr="002242DF">
        <w:trPr>
          <w:trHeight w:val="669"/>
        </w:trPr>
        <w:tc>
          <w:tcPr>
            <w:tcW w:w="252" w:type="pct"/>
          </w:tcPr>
          <w:p w14:paraId="3077C31C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sz w:val="16"/>
                <w:szCs w:val="16"/>
                <w:lang w:eastAsia="ru-RU"/>
              </w:rPr>
              <w:t>а)</w:t>
            </w:r>
          </w:p>
        </w:tc>
        <w:tc>
          <w:tcPr>
            <w:tcW w:w="1282" w:type="pct"/>
          </w:tcPr>
          <w:p w14:paraId="7D84E57B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16"/>
                <w:szCs w:val="16"/>
                <w:lang w:eastAsia="ru-RU"/>
              </w:rPr>
            </w:pPr>
            <w:r w:rsidRPr="000618E7">
              <w:rPr>
                <w:rFonts w:eastAsia="Times New Roman"/>
                <w:sz w:val="16"/>
                <w:szCs w:val="16"/>
                <w:lang w:eastAsia="ru-RU"/>
              </w:rPr>
              <w:t>информация о ценах услуг, полученная по запросу заказчика не менее, чем у пяти исполнителей, осуществляющих оказание идентичных услуг, данные о  которых имеются в свободном доступе</w:t>
            </w:r>
          </w:p>
        </w:tc>
        <w:tc>
          <w:tcPr>
            <w:tcW w:w="3466" w:type="pct"/>
          </w:tcPr>
          <w:tbl>
            <w:tblPr>
              <w:tblW w:w="3748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38"/>
              <w:gridCol w:w="2844"/>
              <w:gridCol w:w="2162"/>
            </w:tblGrid>
            <w:tr w:rsidR="000B5327" w:rsidRPr="000618E7" w14:paraId="040CE617" w14:textId="77777777" w:rsidTr="000B5327">
              <w:trPr>
                <w:trHeight w:val="358"/>
              </w:trPr>
              <w:tc>
                <w:tcPr>
                  <w:tcW w:w="1849" w:type="pct"/>
                  <w:shd w:val="clear" w:color="auto" w:fill="D9D9D9"/>
                  <w:hideMark/>
                </w:tcPr>
                <w:p w14:paraId="6E64977E" w14:textId="77777777" w:rsidR="000B5327" w:rsidRPr="000618E7" w:rsidRDefault="000B5327" w:rsidP="00993A58">
                  <w:pPr>
                    <w:keepNext/>
                    <w:keepLines/>
                    <w:suppressAutoHyphens w:val="0"/>
                    <w:jc w:val="center"/>
                    <w:rPr>
                      <w:rFonts w:eastAsiaTheme="minorHAnsi"/>
                      <w:sz w:val="16"/>
                      <w:szCs w:val="16"/>
                      <w:lang w:eastAsia="en-US"/>
                    </w:rPr>
                  </w:pPr>
                  <w:r w:rsidRPr="000618E7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 xml:space="preserve">Реквизиты </w:t>
                  </w:r>
                  <w:r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>запроса</w:t>
                  </w:r>
                  <w:r w:rsidRPr="000618E7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 xml:space="preserve"> (дата, №)</w:t>
                  </w:r>
                </w:p>
              </w:tc>
              <w:tc>
                <w:tcPr>
                  <w:tcW w:w="1790" w:type="pct"/>
                  <w:shd w:val="clear" w:color="auto" w:fill="D9D9D9"/>
                </w:tcPr>
                <w:p w14:paraId="2414A7B3" w14:textId="77777777" w:rsidR="000B5327" w:rsidRPr="000618E7" w:rsidRDefault="000B5327" w:rsidP="000C684E">
                  <w:pPr>
                    <w:keepNext/>
                    <w:keepLines/>
                    <w:suppressAutoHyphens w:val="0"/>
                    <w:overflowPunct w:val="0"/>
                    <w:autoSpaceDE w:val="0"/>
                    <w:autoSpaceDN w:val="0"/>
                    <w:adjustRightInd w:val="0"/>
                    <w:snapToGrid w:val="0"/>
                    <w:jc w:val="center"/>
                    <w:textAlignment w:val="baseline"/>
                    <w:rPr>
                      <w:rFonts w:eastAsia="Times New Roman"/>
                      <w:sz w:val="16"/>
                      <w:szCs w:val="16"/>
                      <w:lang w:eastAsia="ru-RU"/>
                    </w:rPr>
                  </w:pPr>
                  <w:r w:rsidRPr="000618E7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>Реквизиты ответа (дата, №)</w:t>
                  </w:r>
                </w:p>
              </w:tc>
              <w:tc>
                <w:tcPr>
                  <w:tcW w:w="1361" w:type="pct"/>
                  <w:shd w:val="clear" w:color="auto" w:fill="D9D9D9"/>
                </w:tcPr>
                <w:p w14:paraId="4772394C" w14:textId="77777777" w:rsidR="000B5327" w:rsidRPr="000618E7" w:rsidRDefault="000B5327" w:rsidP="000C684E">
                  <w:pPr>
                    <w:keepNext/>
                    <w:keepLines/>
                    <w:suppressAutoHyphens w:val="0"/>
                    <w:overflowPunct w:val="0"/>
                    <w:autoSpaceDE w:val="0"/>
                    <w:autoSpaceDN w:val="0"/>
                    <w:adjustRightInd w:val="0"/>
                    <w:snapToGrid w:val="0"/>
                    <w:jc w:val="center"/>
                    <w:textAlignment w:val="baseline"/>
                    <w:rPr>
                      <w:rFonts w:eastAsia="Times New Roman"/>
                      <w:sz w:val="16"/>
                      <w:szCs w:val="16"/>
                      <w:lang w:eastAsia="ru-RU"/>
                    </w:rPr>
                  </w:pPr>
                  <w:r w:rsidRPr="000618E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Предложение о цене за единицу услуг, руб.</w:t>
                  </w:r>
                </w:p>
              </w:tc>
            </w:tr>
            <w:tr w:rsidR="000B5327" w:rsidRPr="000618E7" w14:paraId="2EA7B3B4" w14:textId="77777777" w:rsidTr="000B5327">
              <w:trPr>
                <w:trHeight w:val="70"/>
              </w:trPr>
              <w:tc>
                <w:tcPr>
                  <w:tcW w:w="1849" w:type="pct"/>
                </w:tcPr>
                <w:p w14:paraId="7DE3ACC9" w14:textId="642C3A09" w:rsidR="000B5327" w:rsidRPr="000B5327" w:rsidRDefault="000B5327" w:rsidP="00D62774">
                  <w:pPr>
                    <w:keepNext/>
                    <w:keepLines/>
                    <w:suppressAutoHyphens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center"/>
                    <w:textAlignment w:val="baseline"/>
                    <w:rPr>
                      <w:rFonts w:eastAsia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 xml:space="preserve">б/н от </w:t>
                  </w:r>
                  <w:r w:rsidR="008E4650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13.04.2026</w:t>
                  </w:r>
                </w:p>
              </w:tc>
              <w:tc>
                <w:tcPr>
                  <w:tcW w:w="1790" w:type="pct"/>
                </w:tcPr>
                <w:p w14:paraId="22689036" w14:textId="249A5D3D" w:rsidR="000B5327" w:rsidRPr="000618E7" w:rsidRDefault="008E4650" w:rsidP="00D62774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Вх. № 49</w:t>
                  </w:r>
                  <w:r w:rsidR="000B532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 xml:space="preserve"> от </w:t>
                  </w: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18.05.2026</w:t>
                  </w:r>
                </w:p>
              </w:tc>
              <w:tc>
                <w:tcPr>
                  <w:tcW w:w="1361" w:type="pct"/>
                </w:tcPr>
                <w:p w14:paraId="20711E64" w14:textId="77777777" w:rsidR="000B5327" w:rsidRPr="000618E7" w:rsidRDefault="000B5327" w:rsidP="00993A58">
                  <w:pPr>
                    <w:keepNext/>
                    <w:keepLines/>
                    <w:suppressAutoHyphens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center"/>
                    <w:textAlignment w:val="baseline"/>
                    <w:rPr>
                      <w:rFonts w:eastAsia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  <w:lang w:eastAsia="ru-RU"/>
                    </w:rPr>
                    <w:t>см.табл.2</w:t>
                  </w:r>
                </w:p>
              </w:tc>
            </w:tr>
            <w:tr w:rsidR="008E4650" w:rsidRPr="000618E7" w14:paraId="69DB2A1B" w14:textId="77777777" w:rsidTr="000B5327">
              <w:trPr>
                <w:trHeight w:val="70"/>
              </w:trPr>
              <w:tc>
                <w:tcPr>
                  <w:tcW w:w="1849" w:type="pct"/>
                </w:tcPr>
                <w:p w14:paraId="72A5BDE7" w14:textId="21AAC93D" w:rsidR="008E4650" w:rsidRDefault="008E4650" w:rsidP="008E4650">
                  <w:pPr>
                    <w:jc w:val="center"/>
                  </w:pPr>
                  <w:r w:rsidRPr="006E2193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б/н от 13.04.2026</w:t>
                  </w:r>
                </w:p>
              </w:tc>
              <w:tc>
                <w:tcPr>
                  <w:tcW w:w="1790" w:type="pct"/>
                </w:tcPr>
                <w:p w14:paraId="5B734BFD" w14:textId="120E586E" w:rsidR="008E4650" w:rsidRDefault="008E4650" w:rsidP="008E4650">
                  <w:pPr>
                    <w:jc w:val="center"/>
                  </w:pPr>
                  <w:r w:rsidRPr="003E606D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 xml:space="preserve">Вх. № </w:t>
                  </w: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50</w:t>
                  </w:r>
                  <w:r w:rsidRPr="003E606D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 xml:space="preserve"> от 18.05.2026</w:t>
                  </w:r>
                </w:p>
              </w:tc>
              <w:tc>
                <w:tcPr>
                  <w:tcW w:w="1361" w:type="pct"/>
                </w:tcPr>
                <w:p w14:paraId="71371986" w14:textId="77777777" w:rsidR="008E4650" w:rsidRPr="000618E7" w:rsidRDefault="008E4650" w:rsidP="008E4650">
                  <w:pPr>
                    <w:keepNext/>
                    <w:keepLines/>
                    <w:suppressAutoHyphens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center"/>
                    <w:textAlignment w:val="baseline"/>
                    <w:rPr>
                      <w:rFonts w:eastAsia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42DC8">
                    <w:rPr>
                      <w:rFonts w:eastAsia="Times New Roman"/>
                      <w:color w:val="000000"/>
                      <w:sz w:val="16"/>
                      <w:szCs w:val="16"/>
                      <w:lang w:eastAsia="ru-RU"/>
                    </w:rPr>
                    <w:t>см.табл.2</w:t>
                  </w:r>
                </w:p>
              </w:tc>
            </w:tr>
            <w:tr w:rsidR="008E4650" w:rsidRPr="000618E7" w14:paraId="31D694B8" w14:textId="77777777" w:rsidTr="000B5327">
              <w:trPr>
                <w:trHeight w:val="70"/>
              </w:trPr>
              <w:tc>
                <w:tcPr>
                  <w:tcW w:w="1849" w:type="pct"/>
                </w:tcPr>
                <w:p w14:paraId="17EB348A" w14:textId="30C8195B" w:rsidR="008E4650" w:rsidRDefault="008E4650" w:rsidP="008E4650">
                  <w:pPr>
                    <w:jc w:val="center"/>
                  </w:pPr>
                  <w:r w:rsidRPr="006E2193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б/н от 13.04.2026</w:t>
                  </w:r>
                </w:p>
              </w:tc>
              <w:tc>
                <w:tcPr>
                  <w:tcW w:w="1790" w:type="pct"/>
                </w:tcPr>
                <w:p w14:paraId="354B46BC" w14:textId="3085B248" w:rsidR="008E4650" w:rsidRDefault="008E4650" w:rsidP="008E4650">
                  <w:pPr>
                    <w:jc w:val="center"/>
                  </w:pPr>
                  <w:r w:rsidRPr="003E606D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 xml:space="preserve">Вх. № </w:t>
                  </w:r>
                  <w:r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51</w:t>
                  </w:r>
                  <w:r w:rsidRPr="003E606D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 xml:space="preserve"> от 18.05.2026</w:t>
                  </w:r>
                </w:p>
              </w:tc>
              <w:tc>
                <w:tcPr>
                  <w:tcW w:w="1361" w:type="pct"/>
                </w:tcPr>
                <w:p w14:paraId="23E56168" w14:textId="77777777" w:rsidR="008E4650" w:rsidRPr="000618E7" w:rsidRDefault="008E4650" w:rsidP="008E4650">
                  <w:pPr>
                    <w:keepNext/>
                    <w:keepLines/>
                    <w:suppressAutoHyphens w:val="0"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eastAsia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42DC8">
                    <w:rPr>
                      <w:rFonts w:eastAsia="Times New Roman"/>
                      <w:color w:val="000000"/>
                      <w:sz w:val="16"/>
                      <w:szCs w:val="16"/>
                      <w:lang w:eastAsia="ru-RU"/>
                    </w:rPr>
                    <w:t>см.табл.2</w:t>
                  </w:r>
                </w:p>
              </w:tc>
            </w:tr>
            <w:tr w:rsidR="008E4650" w:rsidRPr="000618E7" w14:paraId="38FED6DF" w14:textId="77777777" w:rsidTr="000B5327">
              <w:trPr>
                <w:trHeight w:val="70"/>
              </w:trPr>
              <w:tc>
                <w:tcPr>
                  <w:tcW w:w="1849" w:type="pct"/>
                </w:tcPr>
                <w:p w14:paraId="10142AB1" w14:textId="0FE3E072" w:rsidR="008E4650" w:rsidRDefault="008E4650" w:rsidP="008E4650">
                  <w:pPr>
                    <w:jc w:val="center"/>
                  </w:pPr>
                  <w:r w:rsidRPr="006E2193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б/н от 13.04.2026</w:t>
                  </w:r>
                </w:p>
              </w:tc>
              <w:tc>
                <w:tcPr>
                  <w:tcW w:w="1790" w:type="pct"/>
                </w:tcPr>
                <w:p w14:paraId="70B68597" w14:textId="77777777" w:rsidR="008E4650" w:rsidRPr="000618E7" w:rsidRDefault="008E4650" w:rsidP="008E4650">
                  <w:pPr>
                    <w:keepNext/>
                    <w:keepLines/>
                    <w:suppressAutoHyphens w:val="0"/>
                    <w:jc w:val="center"/>
                    <w:rPr>
                      <w:rFonts w:eastAsia="Times New Roman"/>
                      <w:sz w:val="16"/>
                      <w:szCs w:val="16"/>
                      <w:lang w:eastAsia="ru-RU"/>
                    </w:rPr>
                  </w:pPr>
                  <w:r w:rsidRPr="000618E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Нет ответа</w:t>
                  </w:r>
                </w:p>
              </w:tc>
              <w:tc>
                <w:tcPr>
                  <w:tcW w:w="1361" w:type="pct"/>
                </w:tcPr>
                <w:p w14:paraId="252FE206" w14:textId="77777777" w:rsidR="008E4650" w:rsidRPr="000618E7" w:rsidRDefault="008E4650" w:rsidP="008E4650">
                  <w:pPr>
                    <w:keepNext/>
                    <w:keepLines/>
                    <w:suppressAutoHyphens w:val="0"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eastAsia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618E7">
                    <w:rPr>
                      <w:rFonts w:eastAsia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8E4650" w:rsidRPr="000618E7" w14:paraId="56D8FA48" w14:textId="77777777" w:rsidTr="000B5327">
              <w:trPr>
                <w:trHeight w:val="70"/>
              </w:trPr>
              <w:tc>
                <w:tcPr>
                  <w:tcW w:w="1849" w:type="pct"/>
                </w:tcPr>
                <w:p w14:paraId="238608EC" w14:textId="39B60513" w:rsidR="008E4650" w:rsidRDefault="008E4650" w:rsidP="008E4650">
                  <w:pPr>
                    <w:jc w:val="center"/>
                  </w:pPr>
                  <w:r w:rsidRPr="006E2193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б/н от 13.04.2026</w:t>
                  </w:r>
                </w:p>
              </w:tc>
              <w:tc>
                <w:tcPr>
                  <w:tcW w:w="1790" w:type="pct"/>
                </w:tcPr>
                <w:p w14:paraId="68110C64" w14:textId="77777777" w:rsidR="008E4650" w:rsidRPr="000618E7" w:rsidRDefault="008E4650" w:rsidP="008E4650">
                  <w:pPr>
                    <w:keepNext/>
                    <w:keepLines/>
                    <w:suppressAutoHyphens w:val="0"/>
                    <w:jc w:val="center"/>
                    <w:rPr>
                      <w:rFonts w:eastAsia="Times New Roman"/>
                      <w:sz w:val="16"/>
                      <w:szCs w:val="16"/>
                      <w:lang w:eastAsia="ru-RU"/>
                    </w:rPr>
                  </w:pPr>
                  <w:r w:rsidRPr="000618E7">
                    <w:rPr>
                      <w:rFonts w:eastAsia="Times New Roman"/>
                      <w:sz w:val="16"/>
                      <w:szCs w:val="16"/>
                      <w:lang w:eastAsia="ru-RU"/>
                    </w:rPr>
                    <w:t>Нет ответа</w:t>
                  </w:r>
                </w:p>
              </w:tc>
              <w:tc>
                <w:tcPr>
                  <w:tcW w:w="1361" w:type="pct"/>
                </w:tcPr>
                <w:p w14:paraId="71153D2E" w14:textId="77777777" w:rsidR="008E4650" w:rsidRPr="000618E7" w:rsidRDefault="008E4650" w:rsidP="008E4650">
                  <w:pPr>
                    <w:keepNext/>
                    <w:keepLines/>
                    <w:suppressAutoHyphens w:val="0"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eastAsia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0618E7">
                    <w:rPr>
                      <w:rFonts w:eastAsia="Times New Roman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</w:tbl>
          <w:p w14:paraId="5D067DA3" w14:textId="77777777" w:rsidR="000C684E" w:rsidRPr="000618E7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0C684E" w:rsidRPr="000C684E" w14:paraId="060F1E8A" w14:textId="77777777" w:rsidTr="002242DF">
        <w:trPr>
          <w:trHeight w:val="190"/>
        </w:trPr>
        <w:tc>
          <w:tcPr>
            <w:tcW w:w="252" w:type="pct"/>
          </w:tcPr>
          <w:p w14:paraId="1953A5F0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б)</w:t>
            </w:r>
          </w:p>
        </w:tc>
        <w:tc>
          <w:tcPr>
            <w:tcW w:w="1282" w:type="pct"/>
          </w:tcPr>
          <w:p w14:paraId="3911B643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 xml:space="preserve">информация, полученная в результате размещения запросов цен товаров, работ, услуг в ЕИС </w:t>
            </w:r>
          </w:p>
        </w:tc>
        <w:tc>
          <w:tcPr>
            <w:tcW w:w="3466" w:type="pct"/>
            <w:vAlign w:val="center"/>
          </w:tcPr>
          <w:p w14:paraId="778A0C84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При анализе были использованы иные источники информации</w:t>
            </w:r>
          </w:p>
        </w:tc>
      </w:tr>
      <w:tr w:rsidR="000C684E" w:rsidRPr="000C684E" w14:paraId="121DD2AF" w14:textId="77777777" w:rsidTr="002242DF">
        <w:trPr>
          <w:trHeight w:val="698"/>
        </w:trPr>
        <w:tc>
          <w:tcPr>
            <w:tcW w:w="252" w:type="pct"/>
          </w:tcPr>
          <w:p w14:paraId="0D134DE8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в)</w:t>
            </w:r>
          </w:p>
        </w:tc>
        <w:tc>
          <w:tcPr>
            <w:tcW w:w="1282" w:type="pct"/>
          </w:tcPr>
          <w:p w14:paraId="38A0727B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ценовая информация, полученная из реестра контрактов при условиях, определенных Методикой</w:t>
            </w:r>
          </w:p>
        </w:tc>
        <w:tc>
          <w:tcPr>
            <w:tcW w:w="3466" w:type="pct"/>
          </w:tcPr>
          <w:p w14:paraId="7E54B12C" w14:textId="77777777" w:rsidR="000C684E" w:rsidRPr="000C684E" w:rsidRDefault="003F087C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Н</w:t>
            </w:r>
            <w:r w:rsidR="006D1693">
              <w:rPr>
                <w:rFonts w:eastAsia="Times New Roman"/>
                <w:sz w:val="18"/>
                <w:szCs w:val="18"/>
                <w:lang w:eastAsia="ru-RU"/>
              </w:rPr>
              <w:t>е использована</w:t>
            </w:r>
          </w:p>
        </w:tc>
      </w:tr>
      <w:tr w:rsidR="003F087C" w:rsidRPr="000C684E" w14:paraId="4AC2EEBE" w14:textId="77777777" w:rsidTr="002242DF">
        <w:trPr>
          <w:trHeight w:val="70"/>
        </w:trPr>
        <w:tc>
          <w:tcPr>
            <w:tcW w:w="252" w:type="pct"/>
          </w:tcPr>
          <w:p w14:paraId="1D28340E" w14:textId="77777777" w:rsidR="003F087C" w:rsidRPr="000C684E" w:rsidRDefault="003F087C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г)</w:t>
            </w:r>
          </w:p>
        </w:tc>
        <w:tc>
          <w:tcPr>
            <w:tcW w:w="1282" w:type="pct"/>
          </w:tcPr>
          <w:p w14:paraId="2A61C492" w14:textId="77777777" w:rsidR="003F087C" w:rsidRPr="000C684E" w:rsidRDefault="003F087C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общедоступная информация о рыночных ценах товаров, работ, услуг в соответствии с п. 2-8 ч. 18 ст. 22 Федерального закона 44-ФЗ</w:t>
            </w:r>
          </w:p>
        </w:tc>
        <w:tc>
          <w:tcPr>
            <w:tcW w:w="3466" w:type="pct"/>
          </w:tcPr>
          <w:p w14:paraId="03BED375" w14:textId="7C1F6941" w:rsidR="003F087C" w:rsidRPr="000C684E" w:rsidRDefault="00564E78" w:rsidP="00A41359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Контракт №</w:t>
            </w:r>
            <w:r w:rsidRPr="00564E78">
              <w:rPr>
                <w:sz w:val="18"/>
                <w:szCs w:val="18"/>
              </w:rPr>
              <w:t xml:space="preserve"> </w:t>
            </w:r>
            <w:hyperlink r:id="rId4" w:tgtFrame="_blank" w:history="1">
              <w:r w:rsidRPr="00564E78">
                <w:rPr>
                  <w:rStyle w:val="a4"/>
                  <w:color w:val="0065DD"/>
                  <w:sz w:val="18"/>
                  <w:szCs w:val="18"/>
                  <w:u w:val="none"/>
                  <w:bdr w:val="none" w:sz="0" w:space="0" w:color="auto" w:frame="1"/>
                  <w:shd w:val="clear" w:color="auto" w:fill="FFFFFF"/>
                </w:rPr>
                <w:t xml:space="preserve"> 2760902831926000231</w:t>
              </w:r>
            </w:hyperlink>
            <w:r>
              <w:rPr>
                <w:sz w:val="18"/>
                <w:szCs w:val="18"/>
              </w:rPr>
              <w:t xml:space="preserve"> – 3 360,00 руб./час</w:t>
            </w:r>
          </w:p>
        </w:tc>
      </w:tr>
      <w:tr w:rsidR="000C684E" w:rsidRPr="000C684E" w14:paraId="0846AF8D" w14:textId="77777777" w:rsidTr="002242DF">
        <w:trPr>
          <w:trHeight w:val="151"/>
        </w:trPr>
        <w:tc>
          <w:tcPr>
            <w:tcW w:w="252" w:type="pct"/>
          </w:tcPr>
          <w:p w14:paraId="334DD48D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282" w:type="pct"/>
            <w:vAlign w:val="center"/>
          </w:tcPr>
          <w:p w14:paraId="4BE003C8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b/>
                <w:sz w:val="18"/>
                <w:szCs w:val="18"/>
                <w:lang w:eastAsia="ru-RU"/>
              </w:rPr>
              <w:t xml:space="preserve">Нормативный метод </w:t>
            </w:r>
          </w:p>
        </w:tc>
        <w:tc>
          <w:tcPr>
            <w:tcW w:w="3466" w:type="pct"/>
            <w:vMerge w:val="restart"/>
            <w:vAlign w:val="center"/>
          </w:tcPr>
          <w:p w14:paraId="6BFDF256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sz w:val="18"/>
                <w:szCs w:val="18"/>
                <w:u w:val="single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Указанные методы не применялись, ввиду использования приоритетного метода - сопоставимых рыночных цен (анализа рынка)</w:t>
            </w:r>
          </w:p>
        </w:tc>
      </w:tr>
      <w:tr w:rsidR="000C684E" w:rsidRPr="000C684E" w14:paraId="215B3A8B" w14:textId="77777777" w:rsidTr="002242DF">
        <w:trPr>
          <w:trHeight w:val="241"/>
        </w:trPr>
        <w:tc>
          <w:tcPr>
            <w:tcW w:w="252" w:type="pct"/>
          </w:tcPr>
          <w:p w14:paraId="1AC973B1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1282" w:type="pct"/>
            <w:vAlign w:val="center"/>
          </w:tcPr>
          <w:p w14:paraId="3D67FB02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b/>
                <w:sz w:val="18"/>
                <w:szCs w:val="18"/>
                <w:lang w:eastAsia="ru-RU"/>
              </w:rPr>
              <w:t>Тарифный метод</w:t>
            </w:r>
          </w:p>
        </w:tc>
        <w:tc>
          <w:tcPr>
            <w:tcW w:w="3466" w:type="pct"/>
            <w:vMerge/>
          </w:tcPr>
          <w:p w14:paraId="59154DEC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</w:tr>
      <w:tr w:rsidR="000C684E" w:rsidRPr="000C684E" w14:paraId="21C1FFCA" w14:textId="77777777" w:rsidTr="002242DF">
        <w:trPr>
          <w:trHeight w:val="190"/>
        </w:trPr>
        <w:tc>
          <w:tcPr>
            <w:tcW w:w="252" w:type="pct"/>
          </w:tcPr>
          <w:p w14:paraId="43E197E0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1282" w:type="pct"/>
            <w:vAlign w:val="center"/>
          </w:tcPr>
          <w:p w14:paraId="408C3AC0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b/>
                <w:sz w:val="18"/>
                <w:szCs w:val="18"/>
                <w:lang w:eastAsia="ru-RU"/>
              </w:rPr>
              <w:t>Проектно-сметный метод</w:t>
            </w:r>
          </w:p>
        </w:tc>
        <w:tc>
          <w:tcPr>
            <w:tcW w:w="3466" w:type="pct"/>
            <w:vMerge/>
          </w:tcPr>
          <w:p w14:paraId="5EB6B170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</w:tr>
      <w:tr w:rsidR="000C684E" w:rsidRPr="000C684E" w14:paraId="31BEBBFC" w14:textId="77777777" w:rsidTr="002242DF">
        <w:trPr>
          <w:trHeight w:val="190"/>
        </w:trPr>
        <w:tc>
          <w:tcPr>
            <w:tcW w:w="252" w:type="pct"/>
          </w:tcPr>
          <w:p w14:paraId="2A7EA3A7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1282" w:type="pct"/>
            <w:vAlign w:val="center"/>
          </w:tcPr>
          <w:p w14:paraId="57590B25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b/>
                <w:sz w:val="18"/>
                <w:szCs w:val="18"/>
                <w:lang w:eastAsia="ru-RU"/>
              </w:rPr>
              <w:t>Затратный метод</w:t>
            </w:r>
          </w:p>
        </w:tc>
        <w:tc>
          <w:tcPr>
            <w:tcW w:w="3466" w:type="pct"/>
            <w:vMerge/>
          </w:tcPr>
          <w:p w14:paraId="0E0D5D3E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</w:tr>
      <w:tr w:rsidR="000C684E" w:rsidRPr="000C684E" w14:paraId="10CFDA33" w14:textId="77777777" w:rsidTr="002242DF">
        <w:trPr>
          <w:trHeight w:val="190"/>
        </w:trPr>
        <w:tc>
          <w:tcPr>
            <w:tcW w:w="252" w:type="pct"/>
          </w:tcPr>
          <w:p w14:paraId="7D3E8FAE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1282" w:type="pct"/>
            <w:vAlign w:val="center"/>
          </w:tcPr>
          <w:p w14:paraId="641AFDF2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b/>
                <w:sz w:val="18"/>
                <w:szCs w:val="18"/>
                <w:lang w:eastAsia="ru-RU"/>
              </w:rPr>
              <w:t>Иные методы</w:t>
            </w:r>
          </w:p>
        </w:tc>
        <w:tc>
          <w:tcPr>
            <w:tcW w:w="3466" w:type="pct"/>
            <w:vMerge/>
          </w:tcPr>
          <w:p w14:paraId="7A8D10F1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  <w:tr w:rsidR="000C684E" w:rsidRPr="000C684E" w14:paraId="77A244D6" w14:textId="77777777" w:rsidTr="002242DF">
        <w:trPr>
          <w:trHeight w:val="471"/>
        </w:trPr>
        <w:tc>
          <w:tcPr>
            <w:tcW w:w="252" w:type="pct"/>
          </w:tcPr>
          <w:p w14:paraId="10F298B1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2" w:type="pct"/>
          </w:tcPr>
          <w:p w14:paraId="45D880B0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b/>
                <w:sz w:val="18"/>
                <w:szCs w:val="18"/>
                <w:lang w:eastAsia="ru-RU"/>
              </w:rPr>
              <w:t>Расчет начальной (максимальной) цены контракта</w:t>
            </w:r>
            <w:r w:rsidRPr="000C684E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466" w:type="pct"/>
          </w:tcPr>
          <w:p w14:paraId="1DCDB73B" w14:textId="77777777" w:rsidR="000C684E" w:rsidRPr="000C684E" w:rsidRDefault="000C684E" w:rsidP="000C684E">
            <w:pPr>
              <w:keepNext/>
              <w:keepLines/>
              <w:tabs>
                <w:tab w:val="left" w:pos="318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Расчет проведен в соответствии с Методикой и представлен в таблице № 2. </w:t>
            </w:r>
          </w:p>
          <w:p w14:paraId="77FB1D5C" w14:textId="77777777" w:rsidR="000C684E" w:rsidRPr="000C684E" w:rsidRDefault="000C684E" w:rsidP="00F62A61">
            <w:pPr>
              <w:keepNext/>
              <w:keepLines/>
              <w:tabs>
                <w:tab w:val="left" w:pos="318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НМЦК рассчитана как </w:t>
            </w:r>
            <w:r w:rsidR="00E7786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минимальное</w:t>
            </w:r>
            <w:r w:rsidRPr="000C684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значение</w:t>
            </w:r>
            <w:r w:rsidR="00E7786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цены</w:t>
            </w:r>
            <w:r w:rsidR="00FA770F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0C684E" w:rsidRPr="000C684E" w14:paraId="1C7D03EB" w14:textId="77777777" w:rsidTr="002242DF">
        <w:trPr>
          <w:trHeight w:val="190"/>
        </w:trPr>
        <w:tc>
          <w:tcPr>
            <w:tcW w:w="252" w:type="pct"/>
          </w:tcPr>
          <w:p w14:paraId="2737ADAB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82" w:type="pct"/>
          </w:tcPr>
          <w:p w14:paraId="1E0E5091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b/>
                <w:sz w:val="18"/>
                <w:szCs w:val="18"/>
                <w:lang w:eastAsia="ru-RU"/>
              </w:rPr>
              <w:t>ИТОГО начальная (максимальная) цена контракта, руб.</w:t>
            </w:r>
          </w:p>
        </w:tc>
        <w:tc>
          <w:tcPr>
            <w:tcW w:w="3466" w:type="pct"/>
            <w:vAlign w:val="center"/>
          </w:tcPr>
          <w:p w14:paraId="26357D2E" w14:textId="6E864EC6" w:rsidR="000C684E" w:rsidRPr="000C684E" w:rsidRDefault="005515BB" w:rsidP="000C684E">
            <w:p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D62774">
              <w:rPr>
                <w:b/>
                <w:sz w:val="18"/>
                <w:szCs w:val="18"/>
              </w:rPr>
              <w:t xml:space="preserve">299 </w:t>
            </w:r>
            <w:r w:rsidR="001B1435">
              <w:rPr>
                <w:b/>
                <w:sz w:val="18"/>
                <w:szCs w:val="18"/>
              </w:rPr>
              <w:t>040</w:t>
            </w:r>
            <w:r w:rsidR="002242DF">
              <w:rPr>
                <w:b/>
                <w:sz w:val="18"/>
                <w:szCs w:val="18"/>
              </w:rPr>
              <w:t>,00</w:t>
            </w:r>
            <w:r w:rsidR="00FA770F">
              <w:rPr>
                <w:b/>
                <w:sz w:val="18"/>
                <w:szCs w:val="18"/>
              </w:rPr>
              <w:t xml:space="preserve"> рублей, в том числе налоги, сборы и иные обязательные платежи.</w:t>
            </w:r>
          </w:p>
          <w:p w14:paraId="6D101185" w14:textId="77777777" w:rsidR="000C684E" w:rsidRPr="000C684E" w:rsidRDefault="000C684E" w:rsidP="000C684E">
            <w:pPr>
              <w:keepNext/>
              <w:keepLines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</w:tr>
      <w:tr w:rsidR="000C684E" w:rsidRPr="000C684E" w14:paraId="3BC15F0C" w14:textId="77777777" w:rsidTr="002242DF">
        <w:trPr>
          <w:trHeight w:val="190"/>
        </w:trPr>
        <w:tc>
          <w:tcPr>
            <w:tcW w:w="252" w:type="pct"/>
          </w:tcPr>
          <w:p w14:paraId="030C17BB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82" w:type="pct"/>
          </w:tcPr>
          <w:p w14:paraId="01F70DBF" w14:textId="77777777" w:rsidR="000C684E" w:rsidRPr="000C684E" w:rsidRDefault="000C684E" w:rsidP="000C684E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0C684E">
              <w:rPr>
                <w:rFonts w:eastAsia="Times New Roman"/>
                <w:sz w:val="18"/>
                <w:szCs w:val="18"/>
                <w:lang w:eastAsia="ru-RU"/>
              </w:rPr>
              <w:t>Дата подготовки обоснования НМЦК</w:t>
            </w:r>
          </w:p>
        </w:tc>
        <w:tc>
          <w:tcPr>
            <w:tcW w:w="3466" w:type="pct"/>
          </w:tcPr>
          <w:p w14:paraId="7DD6FD53" w14:textId="57284C71" w:rsidR="000C684E" w:rsidRPr="000C684E" w:rsidRDefault="00340063" w:rsidP="00452403">
            <w:pPr>
              <w:keepNext/>
              <w:keepLines/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14.10</w:t>
            </w:r>
            <w:bookmarkStart w:id="0" w:name="_GoBack"/>
            <w:bookmarkEnd w:id="0"/>
            <w:r w:rsidR="00564E78">
              <w:rPr>
                <w:rFonts w:eastAsia="Times New Roman"/>
                <w:sz w:val="18"/>
                <w:szCs w:val="18"/>
                <w:lang w:eastAsia="ru-RU"/>
              </w:rPr>
              <w:t>.2026</w:t>
            </w:r>
          </w:p>
        </w:tc>
      </w:tr>
    </w:tbl>
    <w:p w14:paraId="046811F9" w14:textId="77777777" w:rsidR="00D62774" w:rsidRDefault="00D62774" w:rsidP="000C684E">
      <w:pPr>
        <w:suppressAutoHyphens w:val="0"/>
        <w:rPr>
          <w:rFonts w:eastAsia="Times New Roman"/>
          <w:sz w:val="22"/>
          <w:szCs w:val="22"/>
          <w:lang w:eastAsia="ru-RU"/>
        </w:rPr>
      </w:pPr>
    </w:p>
    <w:p w14:paraId="2786434B" w14:textId="77777777" w:rsidR="00D62774" w:rsidRDefault="00D62774" w:rsidP="000C684E">
      <w:pPr>
        <w:suppressAutoHyphens w:val="0"/>
        <w:rPr>
          <w:rFonts w:eastAsia="Times New Roman"/>
          <w:sz w:val="20"/>
          <w:szCs w:val="22"/>
          <w:lang w:eastAsia="ru-RU"/>
        </w:rPr>
      </w:pPr>
    </w:p>
    <w:p w14:paraId="64D052CF" w14:textId="77777777" w:rsidR="000C684E" w:rsidRPr="00D62774" w:rsidRDefault="000C684E" w:rsidP="00D62774">
      <w:pPr>
        <w:suppressAutoHyphens w:val="0"/>
        <w:jc w:val="right"/>
        <w:rPr>
          <w:rFonts w:eastAsia="Times New Roman"/>
          <w:sz w:val="20"/>
          <w:szCs w:val="22"/>
          <w:lang w:eastAsia="ru-RU"/>
        </w:rPr>
      </w:pPr>
      <w:r w:rsidRPr="00D62774">
        <w:rPr>
          <w:rFonts w:eastAsia="Times New Roman"/>
          <w:sz w:val="20"/>
          <w:szCs w:val="22"/>
          <w:lang w:eastAsia="ru-RU"/>
        </w:rPr>
        <w:lastRenderedPageBreak/>
        <w:t>Таблица № 2</w:t>
      </w:r>
    </w:p>
    <w:tbl>
      <w:tblPr>
        <w:tblW w:w="1585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05"/>
        <w:gridCol w:w="1930"/>
        <w:gridCol w:w="684"/>
        <w:gridCol w:w="567"/>
        <w:gridCol w:w="901"/>
        <w:gridCol w:w="885"/>
        <w:gridCol w:w="917"/>
        <w:gridCol w:w="983"/>
        <w:gridCol w:w="983"/>
        <w:gridCol w:w="994"/>
        <w:gridCol w:w="6"/>
        <w:gridCol w:w="1126"/>
        <w:gridCol w:w="850"/>
        <w:gridCol w:w="993"/>
        <w:gridCol w:w="1372"/>
        <w:gridCol w:w="934"/>
        <w:gridCol w:w="1219"/>
        <w:gridCol w:w="6"/>
      </w:tblGrid>
      <w:tr w:rsidR="00564E78" w:rsidRPr="00E81DDB" w14:paraId="70D64403" w14:textId="77777777" w:rsidTr="00AC0626">
        <w:trPr>
          <w:gridAfter w:val="1"/>
          <w:wAfter w:w="6" w:type="dxa"/>
          <w:trHeight w:val="7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2705C2BE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230CA9F3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Наименование товара (работы, услуги) (позиция)</w:t>
            </w:r>
          </w:p>
        </w:tc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37E08839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3BD6CE58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Кол-во (объем)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3AB6E56E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Цена 1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158C702D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Цена  2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47B81F33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Цена 3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</w:tcPr>
          <w:p w14:paraId="5221D2BE" w14:textId="16850512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Цена 4</w:t>
            </w: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7D91D1D9" w14:textId="3EAB712E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Диапазон за единицу  от </w:t>
            </w:r>
            <w:proofErr w:type="spellStart"/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Цмин</w:t>
            </w:r>
            <w:proofErr w:type="spellEnd"/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до </w:t>
            </w:r>
            <w:proofErr w:type="spellStart"/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Цмин</w:t>
            </w:r>
            <w:proofErr w:type="spellEnd"/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+ 25 %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5E2C685E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Среднее значение цены единицы, руб.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68ACC5C6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Расчетная цена за 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472C1EC9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Среднее квадратичное отклонение (σ)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02A5E768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Коэффициент вариации (%) (V) 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31AB20DA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Однородность цен (ДА/НЕТ)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0D181B26" w14:textId="6A9C2D61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Минимальное значение</w:t>
            </w: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НМЦК по позиции, руб. </w:t>
            </w:r>
          </w:p>
        </w:tc>
      </w:tr>
      <w:tr w:rsidR="00564E78" w:rsidRPr="00E81DDB" w14:paraId="5E5FDE59" w14:textId="77777777" w:rsidTr="00AC0626">
        <w:trPr>
          <w:trHeight w:val="70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C24AB" w14:textId="77777777" w:rsidR="00564E78" w:rsidRPr="00E81DDB" w:rsidRDefault="00564E78" w:rsidP="00564E78">
            <w:pPr>
              <w:suppressAutoHyphens w:val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9E71" w14:textId="77777777" w:rsidR="00564E78" w:rsidRPr="00E81DDB" w:rsidRDefault="00564E78" w:rsidP="00564E78">
            <w:pPr>
              <w:suppressAutoHyphens w:val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64B97" w14:textId="77777777" w:rsidR="00564E78" w:rsidRPr="00E81DDB" w:rsidRDefault="00564E78" w:rsidP="00564E78">
            <w:pPr>
              <w:suppressAutoHyphens w:val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EA11E" w14:textId="77777777" w:rsidR="00564E78" w:rsidRPr="00E81DDB" w:rsidRDefault="00564E78" w:rsidP="00564E78">
            <w:pPr>
              <w:suppressAutoHyphens w:val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56E7DDC1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i/>
                <w:iCs/>
                <w:color w:val="000000"/>
                <w:sz w:val="18"/>
                <w:szCs w:val="18"/>
                <w:lang w:eastAsia="ru-RU"/>
              </w:rPr>
              <w:t>КП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1833177F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i/>
                <w:iCs/>
                <w:color w:val="000000"/>
                <w:sz w:val="18"/>
                <w:szCs w:val="18"/>
                <w:lang w:eastAsia="ru-RU"/>
              </w:rPr>
              <w:t>КП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7B192991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i/>
                <w:iCs/>
                <w:color w:val="000000"/>
                <w:sz w:val="18"/>
                <w:szCs w:val="18"/>
                <w:lang w:eastAsia="ru-RU"/>
              </w:rPr>
              <w:t>КП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</w:tcPr>
          <w:p w14:paraId="3F3F2D16" w14:textId="3EA468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iCs/>
                <w:color w:val="000000"/>
                <w:sz w:val="18"/>
                <w:szCs w:val="18"/>
                <w:lang w:eastAsia="ru-RU"/>
              </w:rPr>
              <w:t>ОИ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0F5C95FE" w14:textId="769EA57A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81DDB">
              <w:rPr>
                <w:rFonts w:eastAsia="Times New Roman"/>
                <w:i/>
                <w:iCs/>
                <w:color w:val="000000"/>
                <w:sz w:val="18"/>
                <w:szCs w:val="18"/>
                <w:lang w:eastAsia="ru-RU"/>
              </w:rPr>
              <w:t>Цмин</w:t>
            </w:r>
            <w:proofErr w:type="spellEnd"/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6DF2DD8E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81DDB">
              <w:rPr>
                <w:rFonts w:eastAsia="Times New Roman"/>
                <w:i/>
                <w:iCs/>
                <w:color w:val="000000"/>
                <w:sz w:val="18"/>
                <w:szCs w:val="18"/>
                <w:lang w:eastAsia="ru-RU"/>
              </w:rPr>
              <w:t>Цмин</w:t>
            </w:r>
            <w:proofErr w:type="spellEnd"/>
            <w:r w:rsidRPr="00E81DDB">
              <w:rPr>
                <w:rFonts w:eastAsia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+ 25 %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9D9D9"/>
            <w:vAlign w:val="center"/>
            <w:hideMark/>
          </w:tcPr>
          <w:p w14:paraId="192A77D7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spellStart"/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Ц</w:t>
            </w:r>
            <w:r w:rsidRPr="00E81DDB">
              <w:rPr>
                <w:rFonts w:eastAsia="Times New Roman"/>
                <w:color w:val="000000"/>
                <w:sz w:val="18"/>
                <w:szCs w:val="18"/>
                <w:vertAlign w:val="superscript"/>
                <w:lang w:eastAsia="ru-RU"/>
              </w:rPr>
              <w:t>рын</w:t>
            </w:r>
            <w:proofErr w:type="spellEnd"/>
            <w:r w:rsidRPr="00E81DDB">
              <w:rPr>
                <w:rFonts w:eastAsia="Times New Roman"/>
                <w:color w:val="000000"/>
                <w:sz w:val="18"/>
                <w:szCs w:val="18"/>
                <w:vertAlign w:val="superscript"/>
                <w:lang w:eastAsia="ru-RU"/>
              </w:rPr>
              <w:t xml:space="preserve"> за ед.</w:t>
            </w: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43246" w14:textId="77777777" w:rsidR="00564E78" w:rsidRPr="00E81DDB" w:rsidRDefault="00564E78" w:rsidP="00564E78">
            <w:pPr>
              <w:suppressAutoHyphens w:val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5FA1" w14:textId="77777777" w:rsidR="00564E78" w:rsidRPr="00E81DDB" w:rsidRDefault="00564E78" w:rsidP="00564E78">
            <w:pPr>
              <w:suppressAutoHyphens w:val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5FCD" w14:textId="77777777" w:rsidR="00564E78" w:rsidRPr="00E81DDB" w:rsidRDefault="00564E78" w:rsidP="00564E78">
            <w:pPr>
              <w:suppressAutoHyphens w:val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64425" w14:textId="77777777" w:rsidR="00564E78" w:rsidRPr="00E81DDB" w:rsidRDefault="00564E78" w:rsidP="00564E78">
            <w:pPr>
              <w:suppressAutoHyphens w:val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FEE7" w14:textId="77777777" w:rsidR="00564E78" w:rsidRPr="00E81DDB" w:rsidRDefault="00564E78" w:rsidP="00564E78">
            <w:pPr>
              <w:suppressAutoHyphens w:val="0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64E78" w:rsidRPr="00E81DDB" w14:paraId="1A428A78" w14:textId="77777777" w:rsidTr="00AC0626">
        <w:trPr>
          <w:trHeight w:val="51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E1F50B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2725F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E81DDB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Сопровождению программного продукта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1С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A9C5F" w14:textId="77777777" w:rsidR="00564E78" w:rsidRPr="00E81DD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Час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DDE00" w14:textId="39AF5964" w:rsidR="00564E78" w:rsidRPr="004C304B" w:rsidRDefault="00564E78" w:rsidP="00564E78">
            <w:pPr>
              <w:suppressAutoHyphens w:val="0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4C304B"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78A5" w14:textId="3CDCFC37" w:rsidR="00564E78" w:rsidRPr="004C304B" w:rsidRDefault="00564E78" w:rsidP="00564E78">
            <w:pPr>
              <w:jc w:val="center"/>
              <w:rPr>
                <w:sz w:val="18"/>
                <w:szCs w:val="18"/>
              </w:rPr>
            </w:pPr>
            <w:r w:rsidRPr="004C304B">
              <w:rPr>
                <w:color w:val="000000"/>
                <w:sz w:val="18"/>
                <w:szCs w:val="18"/>
              </w:rPr>
              <w:t>3 360,00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33932" w14:textId="067464F9" w:rsidR="00564E78" w:rsidRPr="004C304B" w:rsidRDefault="00564E78" w:rsidP="00564E78">
            <w:pPr>
              <w:jc w:val="center"/>
              <w:rPr>
                <w:sz w:val="18"/>
                <w:szCs w:val="18"/>
              </w:rPr>
            </w:pPr>
            <w:r w:rsidRPr="004C304B">
              <w:rPr>
                <w:color w:val="000000"/>
                <w:sz w:val="18"/>
                <w:szCs w:val="18"/>
              </w:rPr>
              <w:t>3 500,00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F22E" w14:textId="05D8C86B" w:rsidR="00564E78" w:rsidRPr="004C304B" w:rsidRDefault="00564E78" w:rsidP="00564E78">
            <w:pPr>
              <w:jc w:val="center"/>
              <w:rPr>
                <w:sz w:val="18"/>
                <w:szCs w:val="18"/>
              </w:rPr>
            </w:pPr>
            <w:r w:rsidRPr="004C304B">
              <w:rPr>
                <w:color w:val="000000"/>
                <w:sz w:val="18"/>
                <w:szCs w:val="18"/>
              </w:rPr>
              <w:t>3 500,00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86A24" w14:textId="77777777" w:rsidR="00564E78" w:rsidRPr="00564E78" w:rsidRDefault="00564E78" w:rsidP="00564E78">
            <w:pPr>
              <w:suppressAutoHyphens w:val="0"/>
              <w:jc w:val="center"/>
              <w:rPr>
                <w:sz w:val="18"/>
                <w:szCs w:val="18"/>
              </w:rPr>
            </w:pPr>
          </w:p>
          <w:p w14:paraId="3344DB1B" w14:textId="34EB9C71" w:rsidR="00564E78" w:rsidRPr="00564E78" w:rsidRDefault="00564E78" w:rsidP="00564E78">
            <w:pPr>
              <w:suppressAutoHyphens w:val="0"/>
              <w:jc w:val="center"/>
              <w:rPr>
                <w:sz w:val="18"/>
                <w:szCs w:val="18"/>
              </w:rPr>
            </w:pPr>
            <w:r w:rsidRPr="00564E78">
              <w:rPr>
                <w:sz w:val="18"/>
                <w:szCs w:val="18"/>
              </w:rPr>
              <w:t>3 360,00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9F56" w14:textId="08C3F7AB" w:rsidR="00564E78" w:rsidRPr="00564E78" w:rsidRDefault="00564E78" w:rsidP="00564E78">
            <w:pPr>
              <w:suppressAutoHyphens w:val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564E78">
              <w:rPr>
                <w:color w:val="0070C0"/>
                <w:sz w:val="18"/>
              </w:rPr>
              <w:t>3 360,00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56ACD" w14:textId="019F697D" w:rsidR="00564E78" w:rsidRPr="00564E78" w:rsidRDefault="00564E78" w:rsidP="00564E78">
            <w:pPr>
              <w:jc w:val="center"/>
              <w:rPr>
                <w:sz w:val="18"/>
                <w:szCs w:val="18"/>
              </w:rPr>
            </w:pPr>
            <w:r w:rsidRPr="00564E78">
              <w:rPr>
                <w:color w:val="0070C0"/>
                <w:sz w:val="18"/>
              </w:rPr>
              <w:t>4 200,00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F1C08" w14:textId="6ED58F0A" w:rsidR="00564E78" w:rsidRPr="00564E78" w:rsidRDefault="00564E78" w:rsidP="00564E78">
            <w:pPr>
              <w:jc w:val="center"/>
              <w:rPr>
                <w:sz w:val="18"/>
                <w:szCs w:val="18"/>
              </w:rPr>
            </w:pPr>
            <w:r w:rsidRPr="00564E78">
              <w:rPr>
                <w:color w:val="000000"/>
                <w:sz w:val="18"/>
              </w:rPr>
              <w:t>3 430,00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33C6B" w14:textId="751E696C" w:rsidR="00564E78" w:rsidRPr="00564E78" w:rsidRDefault="00564E78" w:rsidP="00564E78">
            <w:pPr>
              <w:jc w:val="center"/>
              <w:rPr>
                <w:sz w:val="18"/>
                <w:szCs w:val="18"/>
              </w:rPr>
            </w:pPr>
            <w:r w:rsidRPr="00564E78">
              <w:rPr>
                <w:color w:val="000000"/>
                <w:sz w:val="18"/>
              </w:rPr>
              <w:t>3 360,00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1A2BA" w14:textId="057C6807" w:rsidR="00564E78" w:rsidRPr="00564E78" w:rsidRDefault="00564E78" w:rsidP="00564E78">
            <w:pPr>
              <w:jc w:val="center"/>
              <w:rPr>
                <w:sz w:val="18"/>
                <w:szCs w:val="18"/>
              </w:rPr>
            </w:pPr>
            <w:r w:rsidRPr="00564E78">
              <w:rPr>
                <w:color w:val="000000"/>
                <w:sz w:val="18"/>
              </w:rPr>
              <w:t>80,83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627C" w14:textId="380DA47B" w:rsidR="00564E78" w:rsidRPr="00564E78" w:rsidRDefault="00564E78" w:rsidP="00564E78">
            <w:pPr>
              <w:jc w:val="center"/>
              <w:rPr>
                <w:sz w:val="18"/>
                <w:szCs w:val="18"/>
              </w:rPr>
            </w:pPr>
            <w:r w:rsidRPr="00564E78">
              <w:rPr>
                <w:color w:val="000000"/>
                <w:sz w:val="18"/>
              </w:rPr>
              <w:t>2,36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AE944" w14:textId="77777777" w:rsidR="00564E78" w:rsidRPr="00D62774" w:rsidRDefault="00564E78" w:rsidP="00564E78">
            <w:pPr>
              <w:suppressAutoHyphens w:val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62774">
              <w:rPr>
                <w:rFonts w:eastAsia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2A77" w14:textId="77777777" w:rsidR="00564E78" w:rsidRDefault="00564E78" w:rsidP="00564E78">
            <w:pPr>
              <w:suppressAutoHyphens w:val="0"/>
              <w:jc w:val="center"/>
              <w:rPr>
                <w:sz w:val="18"/>
                <w:szCs w:val="18"/>
              </w:rPr>
            </w:pPr>
          </w:p>
          <w:p w14:paraId="3E43B4B6" w14:textId="7E6BE117" w:rsidR="00564E78" w:rsidRPr="00D62774" w:rsidRDefault="00564E78" w:rsidP="00564E78">
            <w:pPr>
              <w:suppressAutoHyphens w:val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62774">
              <w:rPr>
                <w:sz w:val="18"/>
                <w:szCs w:val="18"/>
              </w:rPr>
              <w:t xml:space="preserve">299 </w:t>
            </w:r>
            <w:r>
              <w:rPr>
                <w:sz w:val="18"/>
                <w:szCs w:val="18"/>
              </w:rPr>
              <w:t>040</w:t>
            </w:r>
            <w:r w:rsidRPr="00D62774">
              <w:rPr>
                <w:sz w:val="18"/>
                <w:szCs w:val="18"/>
              </w:rPr>
              <w:t>,00</w:t>
            </w:r>
          </w:p>
          <w:p w14:paraId="4678903F" w14:textId="77777777" w:rsidR="00564E78" w:rsidRPr="00D62774" w:rsidRDefault="00564E78" w:rsidP="00564E78">
            <w:pPr>
              <w:suppressAutoHyphens w:val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</w:tbl>
    <w:p w14:paraId="05C6DF4F" w14:textId="77777777" w:rsidR="002D44AB" w:rsidRDefault="002D44AB"/>
    <w:sectPr w:rsidR="002D44AB" w:rsidSect="002242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CD8"/>
    <w:rsid w:val="000251B3"/>
    <w:rsid w:val="0005663A"/>
    <w:rsid w:val="000618E7"/>
    <w:rsid w:val="000B5327"/>
    <w:rsid w:val="000C684E"/>
    <w:rsid w:val="00132E03"/>
    <w:rsid w:val="0013392D"/>
    <w:rsid w:val="00141A5E"/>
    <w:rsid w:val="001B1435"/>
    <w:rsid w:val="002242DF"/>
    <w:rsid w:val="00292240"/>
    <w:rsid w:val="002D44AB"/>
    <w:rsid w:val="00340063"/>
    <w:rsid w:val="003F087C"/>
    <w:rsid w:val="004033C3"/>
    <w:rsid w:val="004176E0"/>
    <w:rsid w:val="00452403"/>
    <w:rsid w:val="004C304B"/>
    <w:rsid w:val="00517415"/>
    <w:rsid w:val="005515BB"/>
    <w:rsid w:val="00564E78"/>
    <w:rsid w:val="00682736"/>
    <w:rsid w:val="006B15D5"/>
    <w:rsid w:val="006D1693"/>
    <w:rsid w:val="007820C7"/>
    <w:rsid w:val="007B1703"/>
    <w:rsid w:val="007E60C8"/>
    <w:rsid w:val="00843B21"/>
    <w:rsid w:val="008E4650"/>
    <w:rsid w:val="00993A58"/>
    <w:rsid w:val="009C248C"/>
    <w:rsid w:val="009C694F"/>
    <w:rsid w:val="00A81C08"/>
    <w:rsid w:val="00AA5597"/>
    <w:rsid w:val="00AC0626"/>
    <w:rsid w:val="00AC0A26"/>
    <w:rsid w:val="00C6258C"/>
    <w:rsid w:val="00D10F0D"/>
    <w:rsid w:val="00D47286"/>
    <w:rsid w:val="00D62774"/>
    <w:rsid w:val="00D91991"/>
    <w:rsid w:val="00D96C8F"/>
    <w:rsid w:val="00DC491F"/>
    <w:rsid w:val="00E3547B"/>
    <w:rsid w:val="00E77869"/>
    <w:rsid w:val="00E81DDB"/>
    <w:rsid w:val="00EC487A"/>
    <w:rsid w:val="00EE0654"/>
    <w:rsid w:val="00F3160F"/>
    <w:rsid w:val="00F43CD8"/>
    <w:rsid w:val="00F62A61"/>
    <w:rsid w:val="00F84191"/>
    <w:rsid w:val="00FA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31481"/>
  <w15:docId w15:val="{ACB32784-6290-484E-B167-3894CE81E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84E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етка таблицы5"/>
    <w:basedOn w:val="a1"/>
    <w:next w:val="a3"/>
    <w:uiPriority w:val="59"/>
    <w:rsid w:val="000C6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0C684E"/>
    <w:rPr>
      <w:rFonts w:cs="Times New Roman"/>
      <w:color w:val="0000FF"/>
      <w:u w:val="single"/>
    </w:rPr>
  </w:style>
  <w:style w:type="character" w:customStyle="1" w:styleId="cardmaininfopurchaselink2">
    <w:name w:val="cardmaininfo__purchaselink2"/>
    <w:basedOn w:val="a0"/>
    <w:rsid w:val="000C684E"/>
    <w:rPr>
      <w:color w:val="0065DD"/>
    </w:rPr>
  </w:style>
  <w:style w:type="table" w:styleId="a3">
    <w:name w:val="Table Grid"/>
    <w:basedOn w:val="a1"/>
    <w:uiPriority w:val="39"/>
    <w:rsid w:val="000C6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 1"/>
    <w:uiPriority w:val="99"/>
    <w:rsid w:val="00EC48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2242D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242DF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4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upki.gov.ru/epz/contract/contractCard/common-info.html?reestrNumber=27609028319260002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Степанов</dc:creator>
  <cp:keywords/>
  <dc:description/>
  <cp:lastModifiedBy>user</cp:lastModifiedBy>
  <cp:revision>4</cp:revision>
  <cp:lastPrinted>2025-03-04T12:26:00Z</cp:lastPrinted>
  <dcterms:created xsi:type="dcterms:W3CDTF">2026-06-10T10:33:00Z</dcterms:created>
  <dcterms:modified xsi:type="dcterms:W3CDTF">2026-10-14T13:11:00Z</dcterms:modified>
</cp:coreProperties>
</file>