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481" w:rsidRPr="00FF6481" w:rsidRDefault="00FF6481" w:rsidP="00FF6481">
      <w:pPr>
        <w:spacing w:after="0" w:line="240" w:lineRule="auto"/>
        <w:jc w:val="right"/>
        <w:rPr>
          <w:rFonts w:ascii="Times New Roman" w:eastAsia="Times New Roman" w:hAnsi="Times New Roman" w:cs="Times New Roman"/>
          <w:sz w:val="24"/>
          <w:szCs w:val="24"/>
          <w:lang w:eastAsia="ru-RU"/>
        </w:rPr>
      </w:pPr>
      <w:r w:rsidRPr="00FF6481">
        <w:rPr>
          <w:rFonts w:ascii="Times New Roman" w:eastAsia="Times New Roman" w:hAnsi="Times New Roman" w:cs="Times New Roman"/>
          <w:sz w:val="24"/>
          <w:szCs w:val="24"/>
          <w:lang w:eastAsia="ru-RU"/>
        </w:rPr>
        <w:t>Приложение № 2</w:t>
      </w:r>
    </w:p>
    <w:p w:rsidR="00FF6481" w:rsidRPr="00FF6481" w:rsidRDefault="00FF6481" w:rsidP="00FF6481">
      <w:pPr>
        <w:spacing w:after="0" w:line="240" w:lineRule="auto"/>
        <w:jc w:val="right"/>
        <w:rPr>
          <w:rFonts w:ascii="Times New Roman" w:eastAsia="Times New Roman" w:hAnsi="Times New Roman" w:cs="Times New Roman"/>
          <w:sz w:val="24"/>
          <w:szCs w:val="24"/>
          <w:lang w:eastAsia="ru-RU"/>
        </w:rPr>
      </w:pPr>
      <w:r w:rsidRPr="00FF6481">
        <w:rPr>
          <w:rFonts w:ascii="Times New Roman" w:eastAsia="Times New Roman" w:hAnsi="Times New Roman" w:cs="Times New Roman"/>
          <w:sz w:val="24"/>
          <w:szCs w:val="24"/>
          <w:lang w:eastAsia="ru-RU"/>
        </w:rPr>
        <w:t>к извещению об осуществлении закупки</w:t>
      </w:r>
    </w:p>
    <w:p w:rsidR="00FF6481" w:rsidRPr="00FF6481" w:rsidRDefault="00FF6481" w:rsidP="00FF6481">
      <w:pPr>
        <w:spacing w:after="0" w:line="240" w:lineRule="auto"/>
        <w:jc w:val="right"/>
        <w:rPr>
          <w:rFonts w:ascii="Times New Roman" w:eastAsia="Times New Roman" w:hAnsi="Times New Roman" w:cs="Times New Roman"/>
          <w:sz w:val="24"/>
          <w:szCs w:val="24"/>
          <w:lang w:eastAsia="ru-RU"/>
        </w:rPr>
      </w:pPr>
    </w:p>
    <w:tbl>
      <w:tblPr>
        <w:tblStyle w:val="GR1"/>
        <w:tblW w:w="935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4709"/>
      </w:tblGrid>
      <w:tr w:rsidR="00FF6481" w:rsidRPr="00FF6481" w:rsidTr="000D6EC8">
        <w:trPr>
          <w:jc w:val="right"/>
        </w:trPr>
        <w:tc>
          <w:tcPr>
            <w:tcW w:w="4642" w:type="dxa"/>
          </w:tcPr>
          <w:p w:rsidR="00FF6481" w:rsidRPr="00FF6481" w:rsidRDefault="00FF6481" w:rsidP="00FF6481">
            <w:pPr>
              <w:ind w:firstLine="709"/>
              <w:jc w:val="right"/>
              <w:rPr>
                <w:rFonts w:eastAsia="Times New Roman"/>
                <w:sz w:val="24"/>
                <w:szCs w:val="24"/>
              </w:rPr>
            </w:pPr>
          </w:p>
        </w:tc>
        <w:tc>
          <w:tcPr>
            <w:tcW w:w="4709" w:type="dxa"/>
          </w:tcPr>
          <w:p w:rsidR="00FF6481" w:rsidRPr="00FF6481" w:rsidRDefault="00FF6481" w:rsidP="00FF6481">
            <w:pPr>
              <w:tabs>
                <w:tab w:val="left" w:pos="180"/>
              </w:tabs>
              <w:jc w:val="right"/>
              <w:rPr>
                <w:rFonts w:eastAsia="Times New Roman"/>
                <w:sz w:val="24"/>
                <w:szCs w:val="24"/>
              </w:rPr>
            </w:pPr>
            <w:r w:rsidRPr="00FF6481">
              <w:rPr>
                <w:rFonts w:eastAsia="Arial"/>
                <w:sz w:val="24"/>
                <w:szCs w:val="24"/>
              </w:rPr>
              <w:t>Утверждаю</w:t>
            </w:r>
          </w:p>
        </w:tc>
      </w:tr>
      <w:tr w:rsidR="00FF6481" w:rsidRPr="00FF6481" w:rsidTr="000D6EC8">
        <w:trPr>
          <w:jc w:val="right"/>
        </w:trPr>
        <w:tc>
          <w:tcPr>
            <w:tcW w:w="4642" w:type="dxa"/>
          </w:tcPr>
          <w:p w:rsidR="00FF6481" w:rsidRPr="00FF6481" w:rsidRDefault="00FF6481" w:rsidP="00FF6481">
            <w:pPr>
              <w:ind w:firstLine="709"/>
              <w:jc w:val="right"/>
              <w:rPr>
                <w:rFonts w:eastAsia="Times New Roman"/>
                <w:sz w:val="24"/>
                <w:szCs w:val="24"/>
              </w:rPr>
            </w:pPr>
          </w:p>
        </w:tc>
        <w:tc>
          <w:tcPr>
            <w:tcW w:w="4709" w:type="dxa"/>
          </w:tcPr>
          <w:p w:rsidR="00C37ACE" w:rsidRPr="005B2A3E" w:rsidRDefault="00C37ACE" w:rsidP="00C37ACE">
            <w:pPr>
              <w:widowControl w:val="0"/>
              <w:shd w:val="clear" w:color="auto" w:fill="FFFFFF" w:themeFill="background1"/>
              <w:autoSpaceDE w:val="0"/>
              <w:autoSpaceDN w:val="0"/>
              <w:adjustRightInd w:val="0"/>
              <w:jc w:val="right"/>
              <w:rPr>
                <w:bCs/>
                <w:sz w:val="24"/>
                <w:szCs w:val="24"/>
                <w:lang w:bidi="ru-RU"/>
              </w:rPr>
            </w:pPr>
            <w:r>
              <w:rPr>
                <w:bCs/>
                <w:sz w:val="24"/>
                <w:szCs w:val="24"/>
                <w:lang w:bidi="ru-RU"/>
              </w:rPr>
              <w:t>И.о. заместителя</w:t>
            </w:r>
            <w:r w:rsidRPr="005B2A3E">
              <w:rPr>
                <w:bCs/>
                <w:sz w:val="24"/>
                <w:szCs w:val="24"/>
                <w:lang w:bidi="ru-RU"/>
              </w:rPr>
              <w:t xml:space="preserve"> директора</w:t>
            </w:r>
          </w:p>
          <w:p w:rsidR="00C37ACE" w:rsidRPr="005B2A3E" w:rsidRDefault="00C37ACE" w:rsidP="00C37ACE">
            <w:pPr>
              <w:widowControl w:val="0"/>
              <w:shd w:val="clear" w:color="auto" w:fill="FFFFFF" w:themeFill="background1"/>
              <w:autoSpaceDE w:val="0"/>
              <w:autoSpaceDN w:val="0"/>
              <w:adjustRightInd w:val="0"/>
              <w:jc w:val="right"/>
              <w:rPr>
                <w:bCs/>
                <w:sz w:val="24"/>
                <w:szCs w:val="24"/>
                <w:lang w:bidi="ru-RU"/>
              </w:rPr>
            </w:pPr>
            <w:r w:rsidRPr="005B2A3E">
              <w:rPr>
                <w:bCs/>
                <w:sz w:val="24"/>
                <w:szCs w:val="24"/>
                <w:lang w:bidi="ru-RU"/>
              </w:rPr>
              <w:t>СПб ГКУ «Организатор перевозок»</w:t>
            </w:r>
          </w:p>
          <w:p w:rsidR="00C37ACE" w:rsidRPr="005B2A3E" w:rsidRDefault="00C37ACE" w:rsidP="00C37ACE">
            <w:pPr>
              <w:widowControl w:val="0"/>
              <w:shd w:val="clear" w:color="auto" w:fill="FFFFFF" w:themeFill="background1"/>
              <w:autoSpaceDE w:val="0"/>
              <w:autoSpaceDN w:val="0"/>
              <w:adjustRightInd w:val="0"/>
              <w:jc w:val="right"/>
              <w:rPr>
                <w:bCs/>
                <w:sz w:val="24"/>
                <w:szCs w:val="24"/>
                <w:lang w:bidi="ru-RU"/>
              </w:rPr>
            </w:pPr>
          </w:p>
          <w:p w:rsidR="00C37ACE" w:rsidRPr="005B2A3E" w:rsidRDefault="00C37ACE" w:rsidP="00C37ACE">
            <w:pPr>
              <w:widowControl w:val="0"/>
              <w:shd w:val="clear" w:color="auto" w:fill="FFFFFF" w:themeFill="background1"/>
              <w:autoSpaceDE w:val="0"/>
              <w:autoSpaceDN w:val="0"/>
              <w:adjustRightInd w:val="0"/>
              <w:jc w:val="right"/>
              <w:rPr>
                <w:bCs/>
                <w:sz w:val="24"/>
                <w:szCs w:val="24"/>
                <w:lang w:bidi="ru-RU"/>
              </w:rPr>
            </w:pPr>
            <w:r w:rsidRPr="005B2A3E">
              <w:rPr>
                <w:bCs/>
                <w:sz w:val="24"/>
                <w:szCs w:val="24"/>
                <w:lang w:bidi="ru-RU"/>
              </w:rPr>
              <w:t xml:space="preserve">_________________ </w:t>
            </w:r>
            <w:r>
              <w:rPr>
                <w:bCs/>
                <w:sz w:val="24"/>
                <w:szCs w:val="24"/>
                <w:lang w:bidi="ru-RU"/>
              </w:rPr>
              <w:t>А.Г. Матевосян</w:t>
            </w:r>
          </w:p>
          <w:p w:rsidR="00C37ACE" w:rsidRPr="005B2A3E" w:rsidRDefault="00C37ACE" w:rsidP="00C37ACE">
            <w:pPr>
              <w:widowControl w:val="0"/>
              <w:shd w:val="clear" w:color="auto" w:fill="FFFFFF" w:themeFill="background1"/>
              <w:autoSpaceDE w:val="0"/>
              <w:autoSpaceDN w:val="0"/>
              <w:adjustRightInd w:val="0"/>
              <w:jc w:val="right"/>
              <w:rPr>
                <w:bCs/>
                <w:sz w:val="24"/>
                <w:szCs w:val="24"/>
                <w:lang w:bidi="ru-RU"/>
              </w:rPr>
            </w:pPr>
            <w:r w:rsidRPr="005B2A3E">
              <w:rPr>
                <w:bCs/>
                <w:sz w:val="24"/>
                <w:szCs w:val="24"/>
                <w:lang w:bidi="ru-RU"/>
              </w:rPr>
              <w:t xml:space="preserve">                                                                                     «</w:t>
            </w:r>
            <w:r>
              <w:rPr>
                <w:bCs/>
                <w:sz w:val="24"/>
                <w:szCs w:val="24"/>
                <w:lang w:bidi="ru-RU"/>
              </w:rPr>
              <w:t>___</w:t>
            </w:r>
            <w:r w:rsidRPr="005B2A3E">
              <w:rPr>
                <w:bCs/>
                <w:sz w:val="24"/>
                <w:szCs w:val="24"/>
                <w:lang w:bidi="ru-RU"/>
              </w:rPr>
              <w:t xml:space="preserve">» </w:t>
            </w:r>
            <w:r>
              <w:rPr>
                <w:bCs/>
                <w:sz w:val="24"/>
                <w:szCs w:val="24"/>
                <w:lang w:bidi="ru-RU"/>
              </w:rPr>
              <w:t xml:space="preserve">____________ </w:t>
            </w:r>
            <w:r w:rsidRPr="005B2A3E">
              <w:rPr>
                <w:bCs/>
                <w:sz w:val="24"/>
                <w:szCs w:val="24"/>
                <w:lang w:bidi="ru-RU"/>
              </w:rPr>
              <w:t>202</w:t>
            </w:r>
            <w:r>
              <w:rPr>
                <w:bCs/>
                <w:sz w:val="24"/>
                <w:szCs w:val="24"/>
                <w:lang w:bidi="ru-RU"/>
              </w:rPr>
              <w:t>6</w:t>
            </w:r>
            <w:r w:rsidRPr="005B2A3E">
              <w:rPr>
                <w:bCs/>
                <w:sz w:val="24"/>
                <w:szCs w:val="24"/>
                <w:lang w:bidi="ru-RU"/>
              </w:rPr>
              <w:t xml:space="preserve"> года</w:t>
            </w:r>
          </w:p>
          <w:p w:rsidR="00FF6481" w:rsidRPr="00FF6481" w:rsidRDefault="00FF6481" w:rsidP="00FF6481">
            <w:pPr>
              <w:jc w:val="right"/>
              <w:rPr>
                <w:rFonts w:eastAsia="Times New Roman"/>
                <w:sz w:val="24"/>
                <w:szCs w:val="24"/>
              </w:rPr>
            </w:pPr>
            <w:bookmarkStart w:id="0" w:name="_GoBack"/>
            <w:bookmarkEnd w:id="0"/>
          </w:p>
        </w:tc>
      </w:tr>
    </w:tbl>
    <w:p w:rsidR="00FF6481" w:rsidRPr="00FF6481" w:rsidRDefault="00FF6481" w:rsidP="00FF6481">
      <w:pPr>
        <w:autoSpaceDE w:val="0"/>
        <w:autoSpaceDN w:val="0"/>
        <w:adjustRightInd w:val="0"/>
        <w:spacing w:before="60" w:after="60" w:line="276" w:lineRule="auto"/>
        <w:ind w:firstLine="709"/>
        <w:jc w:val="center"/>
        <w:rPr>
          <w:rFonts w:ascii="Times New Roman" w:eastAsia="Times New Roman" w:hAnsi="Times New Roman" w:cs="Times New Roman"/>
          <w:b/>
          <w:bCs/>
          <w:sz w:val="24"/>
          <w:szCs w:val="24"/>
          <w:lang w:eastAsia="ru-RU"/>
        </w:rPr>
      </w:pPr>
    </w:p>
    <w:p w:rsidR="00FF6481" w:rsidRPr="00FF6481" w:rsidRDefault="00FF6481" w:rsidP="00FF6481">
      <w:pPr>
        <w:autoSpaceDE w:val="0"/>
        <w:autoSpaceDN w:val="0"/>
        <w:adjustRightInd w:val="0"/>
        <w:spacing w:before="60" w:after="60" w:line="276" w:lineRule="auto"/>
        <w:ind w:firstLine="709"/>
        <w:jc w:val="center"/>
        <w:rPr>
          <w:rFonts w:ascii="Times New Roman" w:eastAsia="Times New Roman" w:hAnsi="Times New Roman" w:cs="Times New Roman"/>
          <w:b/>
          <w:bCs/>
          <w:sz w:val="24"/>
          <w:szCs w:val="24"/>
          <w:lang w:eastAsia="ru-RU"/>
        </w:rPr>
      </w:pPr>
      <w:r w:rsidRPr="00FF6481">
        <w:rPr>
          <w:rFonts w:ascii="Times New Roman" w:eastAsia="Times New Roman" w:hAnsi="Times New Roman" w:cs="Times New Roman"/>
          <w:b/>
          <w:bCs/>
          <w:sz w:val="24"/>
          <w:szCs w:val="24"/>
          <w:lang w:eastAsia="ru-RU"/>
        </w:rPr>
        <w:t xml:space="preserve">Обоснование начальной (максимальной) цены Контракта (НМЦК) </w:t>
      </w:r>
    </w:p>
    <w:p w:rsidR="00FF6481" w:rsidRPr="00FF6481" w:rsidRDefault="00FF6481" w:rsidP="00FF6481">
      <w:pPr>
        <w:autoSpaceDE w:val="0"/>
        <w:autoSpaceDN w:val="0"/>
        <w:adjustRightInd w:val="0"/>
        <w:spacing w:before="60" w:after="60" w:line="276" w:lineRule="auto"/>
        <w:ind w:firstLine="709"/>
        <w:jc w:val="center"/>
        <w:rPr>
          <w:rFonts w:ascii="Times New Roman" w:eastAsia="Times New Roman" w:hAnsi="Times New Roman" w:cs="Times New Roman"/>
          <w:bCs/>
          <w:sz w:val="24"/>
          <w:szCs w:val="24"/>
          <w:lang w:eastAsia="ru-RU"/>
        </w:rPr>
      </w:pPr>
    </w:p>
    <w:p w:rsidR="00FF6481" w:rsidRPr="00FF6481" w:rsidRDefault="00FF6481" w:rsidP="00FF6481">
      <w:pPr>
        <w:autoSpaceDE w:val="0"/>
        <w:autoSpaceDN w:val="0"/>
        <w:adjustRightInd w:val="0"/>
        <w:spacing w:before="60" w:after="60" w:line="240" w:lineRule="auto"/>
        <w:ind w:firstLine="709"/>
        <w:jc w:val="both"/>
        <w:rPr>
          <w:rFonts w:ascii="Times New Roman" w:eastAsia="Times New Roman" w:hAnsi="Times New Roman" w:cs="Times New Roman"/>
          <w:sz w:val="24"/>
          <w:szCs w:val="24"/>
          <w:lang w:eastAsia="ru-RU"/>
        </w:rPr>
      </w:pPr>
      <w:r w:rsidRPr="00FF6481">
        <w:rPr>
          <w:rFonts w:ascii="Times New Roman" w:eastAsia="Times New Roman" w:hAnsi="Times New Roman" w:cs="Times New Roman"/>
          <w:bCs/>
          <w:sz w:val="24"/>
          <w:szCs w:val="24"/>
          <w:lang w:eastAsia="ru-RU"/>
        </w:rPr>
        <w:t xml:space="preserve">Объект закупки/предмет Контакта (договора): </w:t>
      </w:r>
      <w:r w:rsidR="0010309E">
        <w:rPr>
          <w:rFonts w:ascii="Times New Roman" w:eastAsia="Times New Roman" w:hAnsi="Times New Roman" w:cs="Times New Roman"/>
          <w:sz w:val="24"/>
          <w:szCs w:val="24"/>
          <w:lang w:eastAsia="ru-RU"/>
        </w:rPr>
        <w:t>выполнение</w:t>
      </w:r>
      <w:r w:rsidRPr="00FF6481">
        <w:rPr>
          <w:rFonts w:ascii="Times New Roman" w:eastAsia="Times New Roman" w:hAnsi="Times New Roman" w:cs="Times New Roman"/>
          <w:sz w:val="24"/>
          <w:szCs w:val="24"/>
          <w:lang w:eastAsia="ru-RU"/>
        </w:rPr>
        <w:t xml:space="preserve"> работ по развитию государственной информационной системы </w:t>
      </w:r>
      <w:r>
        <w:rPr>
          <w:rFonts w:ascii="Times New Roman" w:eastAsia="Times New Roman" w:hAnsi="Times New Roman" w:cs="Times New Roman"/>
          <w:sz w:val="24"/>
          <w:szCs w:val="24"/>
          <w:lang w:eastAsia="ru-RU"/>
        </w:rPr>
        <w:br/>
      </w:r>
      <w:r w:rsidRPr="00FF6481">
        <w:rPr>
          <w:rFonts w:ascii="Times New Roman" w:eastAsia="Times New Roman" w:hAnsi="Times New Roman" w:cs="Times New Roman"/>
          <w:sz w:val="24"/>
          <w:szCs w:val="24"/>
          <w:lang w:eastAsia="ru-RU"/>
        </w:rPr>
        <w:t>Санкт-Петербурга «Система электронного контроля оплаты проезда» в 2026</w:t>
      </w:r>
      <w:r w:rsidR="00D25920">
        <w:rPr>
          <w:rFonts w:ascii="Times New Roman" w:eastAsia="Times New Roman" w:hAnsi="Times New Roman" w:cs="Times New Roman"/>
          <w:sz w:val="24"/>
          <w:szCs w:val="24"/>
          <w:lang w:eastAsia="ru-RU"/>
        </w:rPr>
        <w:t>-2027 годах</w:t>
      </w:r>
      <w:r w:rsidRPr="00FF6481">
        <w:rPr>
          <w:rFonts w:ascii="Times New Roman" w:eastAsia="Times New Roman" w:hAnsi="Times New Roman" w:cs="Times New Roman"/>
          <w:sz w:val="24"/>
          <w:szCs w:val="24"/>
          <w:lang w:eastAsia="ru-RU"/>
        </w:rPr>
        <w:t>.</w:t>
      </w:r>
    </w:p>
    <w:p w:rsidR="00FF6481" w:rsidRPr="00FF6481" w:rsidRDefault="00FF6481" w:rsidP="00FF6481">
      <w:pPr>
        <w:autoSpaceDE w:val="0"/>
        <w:autoSpaceDN w:val="0"/>
        <w:adjustRightInd w:val="0"/>
        <w:spacing w:before="60" w:after="60" w:line="240" w:lineRule="auto"/>
        <w:ind w:firstLine="709"/>
        <w:jc w:val="both"/>
        <w:rPr>
          <w:rFonts w:ascii="Times New Roman" w:eastAsia="Times New Roman" w:hAnsi="Times New Roman" w:cs="Times New Roman"/>
          <w:color w:val="000000"/>
          <w:sz w:val="24"/>
          <w:szCs w:val="24"/>
          <w:lang w:eastAsia="ru-RU"/>
        </w:rPr>
      </w:pPr>
    </w:p>
    <w:tbl>
      <w:tblPr>
        <w:tblW w:w="5000" w:type="pct"/>
        <w:tblCellSpacing w:w="5" w:type="nil"/>
        <w:tblCellMar>
          <w:left w:w="75" w:type="dxa"/>
          <w:right w:w="75" w:type="dxa"/>
        </w:tblCellMar>
        <w:tblLook w:val="0000" w:firstRow="0" w:lastRow="0" w:firstColumn="0" w:lastColumn="0" w:noHBand="0" w:noVBand="0"/>
      </w:tblPr>
      <w:tblGrid>
        <w:gridCol w:w="1884"/>
        <w:gridCol w:w="12676"/>
      </w:tblGrid>
      <w:tr w:rsidR="00FF6481" w:rsidRPr="00FF6481" w:rsidTr="000D6EC8">
        <w:trPr>
          <w:trHeight w:val="841"/>
          <w:tblCellSpacing w:w="5" w:type="nil"/>
        </w:trPr>
        <w:tc>
          <w:tcPr>
            <w:tcW w:w="647" w:type="pct"/>
            <w:tcBorders>
              <w:top w:val="single" w:sz="4" w:space="0" w:color="auto"/>
              <w:left w:val="single" w:sz="4" w:space="0" w:color="auto"/>
              <w:bottom w:val="single" w:sz="4" w:space="0" w:color="auto"/>
              <w:right w:val="single" w:sz="4" w:space="0" w:color="auto"/>
            </w:tcBorders>
          </w:tcPr>
          <w:p w:rsidR="00FF6481" w:rsidRPr="00FF6481" w:rsidRDefault="00FF6481" w:rsidP="00FF6481">
            <w:pPr>
              <w:autoSpaceDE w:val="0"/>
              <w:autoSpaceDN w:val="0"/>
              <w:adjustRightInd w:val="0"/>
              <w:spacing w:after="0" w:line="276" w:lineRule="auto"/>
              <w:rPr>
                <w:rFonts w:ascii="Times New Roman" w:eastAsia="Times New Roman" w:hAnsi="Times New Roman" w:cs="Times New Roman"/>
                <w:b/>
                <w:sz w:val="20"/>
                <w:szCs w:val="20"/>
                <w:lang w:eastAsia="ru-RU"/>
              </w:rPr>
            </w:pPr>
            <w:r w:rsidRPr="00FF6481">
              <w:rPr>
                <w:rFonts w:ascii="Times New Roman" w:eastAsia="Times New Roman" w:hAnsi="Times New Roman" w:cs="Times New Roman"/>
                <w:b/>
                <w:sz w:val="20"/>
                <w:szCs w:val="20"/>
                <w:lang w:eastAsia="ru-RU"/>
              </w:rPr>
              <w:t>Основные характеристики объекта закупки</w:t>
            </w:r>
          </w:p>
        </w:tc>
        <w:tc>
          <w:tcPr>
            <w:tcW w:w="4353" w:type="pct"/>
            <w:tcBorders>
              <w:top w:val="single" w:sz="4" w:space="0" w:color="auto"/>
              <w:left w:val="single" w:sz="4" w:space="0" w:color="auto"/>
              <w:bottom w:val="single" w:sz="4" w:space="0" w:color="auto"/>
              <w:right w:val="single" w:sz="4" w:space="0" w:color="auto"/>
            </w:tcBorders>
          </w:tcPr>
          <w:p w:rsidR="00FF6481" w:rsidRPr="00FF6481" w:rsidRDefault="00FF6481" w:rsidP="00FF6481">
            <w:pPr>
              <w:autoSpaceDE w:val="0"/>
              <w:autoSpaceDN w:val="0"/>
              <w:adjustRightInd w:val="0"/>
              <w:spacing w:before="60" w:after="60" w:line="240" w:lineRule="auto"/>
              <w:rPr>
                <w:rFonts w:ascii="Times New Roman" w:eastAsia="Times New Roman" w:hAnsi="Times New Roman" w:cs="Times New Roman"/>
                <w:sz w:val="20"/>
                <w:szCs w:val="20"/>
                <w:lang w:eastAsia="ru-RU"/>
              </w:rPr>
            </w:pPr>
            <w:r w:rsidRPr="00FF6481">
              <w:rPr>
                <w:rFonts w:ascii="Times New Roman" w:eastAsia="Times New Roman" w:hAnsi="Times New Roman" w:cs="Times New Roman"/>
                <w:sz w:val="20"/>
                <w:szCs w:val="20"/>
                <w:lang w:eastAsia="ru-RU"/>
              </w:rPr>
              <w:t>Основные характеристики объекта закупки указаны в Приложении № 1 извещению об осуществлении закупки (Описании объекта закупки).</w:t>
            </w:r>
          </w:p>
        </w:tc>
      </w:tr>
      <w:tr w:rsidR="00FF6481" w:rsidRPr="00FF6481" w:rsidTr="000D6EC8">
        <w:trPr>
          <w:trHeight w:val="841"/>
          <w:tblCellSpacing w:w="5" w:type="nil"/>
        </w:trPr>
        <w:tc>
          <w:tcPr>
            <w:tcW w:w="647" w:type="pct"/>
            <w:tcBorders>
              <w:top w:val="single" w:sz="4" w:space="0" w:color="auto"/>
              <w:left w:val="single" w:sz="4" w:space="0" w:color="auto"/>
              <w:bottom w:val="single" w:sz="4" w:space="0" w:color="auto"/>
              <w:right w:val="single" w:sz="4" w:space="0" w:color="auto"/>
            </w:tcBorders>
          </w:tcPr>
          <w:p w:rsidR="00FF6481" w:rsidRPr="00FF6481" w:rsidRDefault="00FF6481" w:rsidP="00FF6481">
            <w:pPr>
              <w:autoSpaceDE w:val="0"/>
              <w:autoSpaceDN w:val="0"/>
              <w:adjustRightInd w:val="0"/>
              <w:spacing w:after="0" w:line="276" w:lineRule="auto"/>
              <w:rPr>
                <w:rFonts w:ascii="Times New Roman" w:eastAsia="Times New Roman" w:hAnsi="Times New Roman" w:cs="Times New Roman"/>
                <w:b/>
                <w:sz w:val="20"/>
                <w:szCs w:val="20"/>
                <w:lang w:eastAsia="ru-RU"/>
              </w:rPr>
            </w:pPr>
            <w:r w:rsidRPr="00FF6481">
              <w:rPr>
                <w:rFonts w:ascii="Times New Roman" w:eastAsia="Times New Roman" w:hAnsi="Times New Roman" w:cs="Times New Roman"/>
                <w:b/>
                <w:sz w:val="20"/>
                <w:szCs w:val="20"/>
                <w:lang w:eastAsia="ru-RU"/>
              </w:rPr>
              <w:t>Используемый метод обоснования и определения НМЦК с обоснованием:</w:t>
            </w:r>
          </w:p>
        </w:tc>
        <w:tc>
          <w:tcPr>
            <w:tcW w:w="4353" w:type="pct"/>
            <w:tcBorders>
              <w:top w:val="single" w:sz="4" w:space="0" w:color="auto"/>
              <w:left w:val="single" w:sz="4" w:space="0" w:color="auto"/>
              <w:bottom w:val="single" w:sz="4" w:space="0" w:color="auto"/>
              <w:right w:val="single" w:sz="4" w:space="0" w:color="auto"/>
            </w:tcBorders>
          </w:tcPr>
          <w:p w:rsidR="00FF6481" w:rsidRPr="00FF6481" w:rsidRDefault="00FF6481" w:rsidP="00FF6481">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F6481">
              <w:rPr>
                <w:rFonts w:ascii="Times New Roman" w:eastAsia="Times New Roman" w:hAnsi="Times New Roman" w:cs="Times New Roman"/>
                <w:sz w:val="20"/>
                <w:szCs w:val="20"/>
                <w:lang w:eastAsia="ru-RU"/>
              </w:rPr>
              <w:t>НМЦК сформирована в соответствии со статьей 22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утвержденными приказом Министерства экономического развития Российской Федерации от 02.10.2013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(далее – Методические рекомендации).</w:t>
            </w:r>
          </w:p>
          <w:p w:rsidR="00FF6481" w:rsidRPr="00FF6481" w:rsidRDefault="00FF6481" w:rsidP="00FF6481">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F6481">
              <w:rPr>
                <w:rFonts w:ascii="Times New Roman" w:eastAsia="Times New Roman" w:hAnsi="Times New Roman" w:cs="Times New Roman"/>
                <w:sz w:val="20"/>
                <w:szCs w:val="20"/>
                <w:lang w:eastAsia="ru-RU"/>
              </w:rPr>
              <w:t>Используемый метод определения НМЦК с обоснованием: метод сопоставимых рыночных цен (анализа рынка), в соответствии с частью 2 статьи 22 Закона.</w:t>
            </w:r>
          </w:p>
          <w:p w:rsidR="00FF6481" w:rsidRDefault="00FF6481" w:rsidP="00FF6481">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370F">
              <w:rPr>
                <w:rFonts w:ascii="Times New Roman" w:eastAsia="Times New Roman" w:hAnsi="Times New Roman" w:cs="Times New Roman"/>
                <w:sz w:val="20"/>
                <w:szCs w:val="20"/>
                <w:lang w:eastAsia="ru-RU"/>
              </w:rPr>
              <w:t xml:space="preserve">Для получения ценовой информации в отношении объекта закупки, на официальном сайте Единой информационной системы в сфере закупок www.zakupki.gov.ru был размещен запрос о предоставлении ценовой информации в единой информационной системе в сфере закупок товаров, работ, услуг для обеспечения государственных или муниципальных нужд </w:t>
            </w:r>
            <w:r w:rsidR="00BA3005">
              <w:rPr>
                <w:rFonts w:ascii="Times New Roman" w:eastAsia="Times New Roman" w:hAnsi="Times New Roman" w:cs="Times New Roman"/>
                <w:color w:val="000000" w:themeColor="text1"/>
                <w:sz w:val="20"/>
                <w:szCs w:val="20"/>
                <w:lang w:eastAsia="ru-RU"/>
              </w:rPr>
              <w:t>от 28.08</w:t>
            </w:r>
            <w:r w:rsidR="00B27CA8" w:rsidRPr="0031370F">
              <w:rPr>
                <w:rFonts w:ascii="Times New Roman" w:eastAsia="Times New Roman" w:hAnsi="Times New Roman" w:cs="Times New Roman"/>
                <w:color w:val="000000" w:themeColor="text1"/>
                <w:sz w:val="20"/>
                <w:szCs w:val="20"/>
                <w:lang w:eastAsia="ru-RU"/>
              </w:rPr>
              <w:t>.2026</w:t>
            </w:r>
            <w:r w:rsidRPr="0031370F">
              <w:rPr>
                <w:rFonts w:ascii="Times New Roman" w:eastAsia="Times New Roman" w:hAnsi="Times New Roman" w:cs="Times New Roman"/>
                <w:color w:val="000000" w:themeColor="text1"/>
                <w:sz w:val="20"/>
                <w:szCs w:val="20"/>
                <w:lang w:eastAsia="ru-RU"/>
              </w:rPr>
              <w:t xml:space="preserve"> № </w:t>
            </w:r>
            <w:r w:rsidR="00BA3005" w:rsidRPr="00BA3005">
              <w:rPr>
                <w:rFonts w:ascii="Times New Roman" w:eastAsia="Times New Roman" w:hAnsi="Times New Roman" w:cs="Times New Roman"/>
                <w:color w:val="000000" w:themeColor="text1"/>
                <w:sz w:val="20"/>
                <w:szCs w:val="20"/>
                <w:lang w:eastAsia="ru-RU"/>
              </w:rPr>
              <w:t>0372200004526000287</w:t>
            </w:r>
            <w:r w:rsidRPr="0031370F">
              <w:rPr>
                <w:rFonts w:ascii="Times New Roman" w:eastAsia="Times New Roman" w:hAnsi="Times New Roman" w:cs="Times New Roman"/>
                <w:color w:val="000000" w:themeColor="text1"/>
                <w:sz w:val="20"/>
                <w:szCs w:val="20"/>
                <w:lang w:eastAsia="ru-RU"/>
              </w:rPr>
              <w:t xml:space="preserve"> </w:t>
            </w:r>
            <w:r w:rsidR="00B27CA8" w:rsidRPr="0031370F">
              <w:rPr>
                <w:rFonts w:ascii="Times New Roman" w:eastAsia="Times New Roman" w:hAnsi="Times New Roman" w:cs="Times New Roman"/>
                <w:sz w:val="20"/>
                <w:szCs w:val="20"/>
                <w:lang w:eastAsia="ru-RU"/>
              </w:rPr>
              <w:t>(исх.№ 01-18-</w:t>
            </w:r>
            <w:r w:rsidR="00BA3005">
              <w:rPr>
                <w:rFonts w:ascii="Times New Roman" w:eastAsia="Times New Roman" w:hAnsi="Times New Roman" w:cs="Times New Roman"/>
                <w:sz w:val="20"/>
                <w:szCs w:val="20"/>
                <w:lang w:eastAsia="ru-RU"/>
              </w:rPr>
              <w:t>5328/26-0-0 от 28.08</w:t>
            </w:r>
            <w:r w:rsidR="00B27CA8" w:rsidRPr="0031370F">
              <w:rPr>
                <w:rFonts w:ascii="Times New Roman" w:eastAsia="Times New Roman" w:hAnsi="Times New Roman" w:cs="Times New Roman"/>
                <w:sz w:val="20"/>
                <w:szCs w:val="20"/>
                <w:lang w:eastAsia="ru-RU"/>
              </w:rPr>
              <w:t>.2026</w:t>
            </w:r>
            <w:r w:rsidRPr="0031370F">
              <w:rPr>
                <w:rFonts w:ascii="Times New Roman" w:eastAsia="Times New Roman" w:hAnsi="Times New Roman" w:cs="Times New Roman"/>
                <w:sz w:val="20"/>
                <w:szCs w:val="20"/>
                <w:lang w:eastAsia="ru-RU"/>
              </w:rPr>
              <w:t>). Получены три коммерческих предложения.</w:t>
            </w:r>
          </w:p>
          <w:p w:rsidR="00C3164C" w:rsidRPr="00430DC4" w:rsidRDefault="00C3164C" w:rsidP="00C3164C">
            <w:pPr>
              <w:pStyle w:val="ConsPlusNormal"/>
              <w:jc w:val="both"/>
              <w:rPr>
                <w:rFonts w:ascii="Times New Roman" w:hAnsi="Times New Roman" w:cs="Times New Roman"/>
              </w:rPr>
            </w:pPr>
            <w:r w:rsidRPr="00430DC4">
              <w:rPr>
                <w:rFonts w:ascii="Times New Roman" w:hAnsi="Times New Roman" w:cs="Times New Roman"/>
              </w:rPr>
              <w:t>Для получения ценовой информации в отношении объекта закупки дополнительно был направлен запрос пяти организациям, имеющим, опыт оказания аналогичных услуг от 28.08.2026 № 01-18-5328/26-0-0. Ответы не поступили.</w:t>
            </w:r>
          </w:p>
          <w:p w:rsidR="00C3164C" w:rsidRPr="0031370F" w:rsidRDefault="00C3164C" w:rsidP="00FF6481">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FF6481" w:rsidRPr="00FF6481" w:rsidRDefault="00FF6481" w:rsidP="00FF6481">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F6481">
              <w:rPr>
                <w:rFonts w:ascii="Times New Roman" w:eastAsia="Times New Roman" w:hAnsi="Times New Roman" w:cs="Times New Roman"/>
                <w:sz w:val="20"/>
                <w:szCs w:val="20"/>
                <w:lang w:eastAsia="ru-RU"/>
              </w:rPr>
              <w:t>Осуществлен сбор и анализ общедоступной ценовой информации. Информация о рыночных ценах идентичных, однородных услуг, планируемых к закупке, необходимая для применения метода сопоставления рыночных цен (анализа рынка) в общедоступных источниках информации отсутствует.</w:t>
            </w:r>
          </w:p>
          <w:p w:rsidR="00FF6481" w:rsidRPr="009F441D" w:rsidRDefault="00FF6481" w:rsidP="001C6CCA">
            <w:pPr>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F441D">
              <w:rPr>
                <w:rFonts w:ascii="Times New Roman" w:eastAsia="Times New Roman" w:hAnsi="Times New Roman" w:cs="Times New Roman"/>
                <w:color w:val="000000" w:themeColor="text1"/>
                <w:sz w:val="20"/>
                <w:szCs w:val="20"/>
                <w:lang w:eastAsia="ru-RU"/>
              </w:rPr>
              <w:t xml:space="preserve">Осуществлен поиск ценовой информации в реестре контрактов, заключенных заказчиками, на официальном сайте Единой информационной системы в сфере закупок www.zakupki.gov.ru. </w:t>
            </w:r>
            <w:r w:rsidR="001C6CCA" w:rsidRPr="009F441D">
              <w:rPr>
                <w:rFonts w:ascii="Times New Roman" w:eastAsia="Times New Roman" w:hAnsi="Times New Roman" w:cs="Times New Roman"/>
                <w:color w:val="000000" w:themeColor="text1"/>
                <w:sz w:val="20"/>
                <w:szCs w:val="20"/>
                <w:lang w:eastAsia="ru-RU"/>
              </w:rPr>
              <w:t xml:space="preserve">По результатам поиска найдены следующие контракты, исполненные в течение трех лет, предшествующих дате обоснования НМЦК: </w:t>
            </w:r>
          </w:p>
          <w:p w:rsidR="001C6CCA" w:rsidRPr="009F441D" w:rsidRDefault="001C6CCA" w:rsidP="001C6CCA">
            <w:pPr>
              <w:pStyle w:val="a4"/>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F441D">
              <w:rPr>
                <w:rFonts w:ascii="Times New Roman" w:eastAsia="Times New Roman" w:hAnsi="Times New Roman" w:cs="Times New Roman"/>
                <w:color w:val="000000" w:themeColor="text1"/>
                <w:sz w:val="20"/>
                <w:szCs w:val="20"/>
                <w:lang w:eastAsia="ru-RU"/>
              </w:rPr>
              <w:t>от 10.12.2024</w:t>
            </w:r>
            <w:r w:rsidR="000405F3" w:rsidRPr="009F441D">
              <w:rPr>
                <w:rFonts w:ascii="Times New Roman" w:eastAsia="Times New Roman" w:hAnsi="Times New Roman" w:cs="Times New Roman"/>
                <w:color w:val="000000" w:themeColor="text1"/>
                <w:sz w:val="20"/>
                <w:szCs w:val="20"/>
                <w:lang w:eastAsia="ru-RU"/>
              </w:rPr>
              <w:t xml:space="preserve"> № 03722000045240002190001</w:t>
            </w:r>
            <w:r w:rsidRPr="009F441D">
              <w:rPr>
                <w:rFonts w:ascii="Times New Roman" w:eastAsia="Times New Roman" w:hAnsi="Times New Roman" w:cs="Times New Roman"/>
                <w:color w:val="000000" w:themeColor="text1"/>
                <w:sz w:val="20"/>
                <w:szCs w:val="20"/>
                <w:lang w:eastAsia="ru-RU"/>
              </w:rPr>
              <w:t>;</w:t>
            </w:r>
          </w:p>
          <w:p w:rsidR="001C6CCA" w:rsidRPr="009F441D" w:rsidRDefault="001C6CCA" w:rsidP="001C6CCA">
            <w:pPr>
              <w:pStyle w:val="a4"/>
              <w:numPr>
                <w:ilvl w:val="0"/>
                <w:numId w:val="1"/>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F441D">
              <w:rPr>
                <w:rFonts w:ascii="Times New Roman" w:eastAsia="Times New Roman" w:hAnsi="Times New Roman" w:cs="Times New Roman"/>
                <w:color w:val="000000" w:themeColor="text1"/>
                <w:sz w:val="20"/>
                <w:szCs w:val="20"/>
                <w:lang w:eastAsia="ru-RU"/>
              </w:rPr>
              <w:t>от 09.01.2023</w:t>
            </w:r>
            <w:r w:rsidR="000405F3" w:rsidRPr="009F441D">
              <w:rPr>
                <w:rFonts w:ascii="Times New Roman" w:eastAsia="Times New Roman" w:hAnsi="Times New Roman" w:cs="Times New Roman"/>
                <w:color w:val="000000" w:themeColor="text1"/>
                <w:sz w:val="20"/>
                <w:szCs w:val="20"/>
                <w:lang w:eastAsia="ru-RU"/>
              </w:rPr>
              <w:t xml:space="preserve"> № 01722000025220004140001</w:t>
            </w:r>
            <w:r w:rsidRPr="009F441D">
              <w:rPr>
                <w:rFonts w:ascii="Times New Roman" w:eastAsia="Times New Roman" w:hAnsi="Times New Roman" w:cs="Times New Roman"/>
                <w:color w:val="000000" w:themeColor="text1"/>
                <w:sz w:val="20"/>
                <w:szCs w:val="20"/>
                <w:lang w:eastAsia="ru-RU"/>
              </w:rPr>
              <w:t>;</w:t>
            </w:r>
          </w:p>
          <w:p w:rsidR="00C20125" w:rsidRPr="009F441D" w:rsidRDefault="00E1315B" w:rsidP="00C20125">
            <w:pPr>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F441D">
              <w:rPr>
                <w:rFonts w:ascii="Times New Roman" w:eastAsia="Times New Roman" w:hAnsi="Times New Roman" w:cs="Times New Roman"/>
                <w:color w:val="000000" w:themeColor="text1"/>
                <w:sz w:val="20"/>
                <w:szCs w:val="20"/>
                <w:lang w:eastAsia="ru-RU"/>
              </w:rPr>
              <w:t xml:space="preserve">При анализе указанных контрактов выявлены следующие факты, свидетельствующие о невозможности их использования для обоснования НМЦК в соответствии с п. 3.7.3 методических рекомендаций по применению методов определения НМЦК (ЦК), утвержденных приказом Минэкономразвития России от 02.10.2013 № 567: </w:t>
            </w:r>
          </w:p>
          <w:p w:rsidR="001C6CCA" w:rsidRPr="009F441D" w:rsidRDefault="008C3E27" w:rsidP="008C3E27">
            <w:pPr>
              <w:pStyle w:val="a4"/>
              <w:numPr>
                <w:ilvl w:val="0"/>
                <w:numId w:val="2"/>
              </w:numPr>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F441D">
              <w:rPr>
                <w:rFonts w:ascii="Times New Roman" w:eastAsia="Times New Roman" w:hAnsi="Times New Roman" w:cs="Times New Roman"/>
                <w:color w:val="000000" w:themeColor="text1"/>
                <w:sz w:val="20"/>
                <w:szCs w:val="20"/>
                <w:lang w:eastAsia="ru-RU"/>
              </w:rPr>
              <w:t xml:space="preserve">Контракт от 10.12.2024 </w:t>
            </w:r>
            <w:r w:rsidR="000405F3" w:rsidRPr="009F441D">
              <w:rPr>
                <w:rFonts w:ascii="Times New Roman" w:eastAsia="Times New Roman" w:hAnsi="Times New Roman" w:cs="Times New Roman"/>
                <w:color w:val="000000" w:themeColor="text1"/>
                <w:sz w:val="20"/>
                <w:szCs w:val="20"/>
                <w:lang w:eastAsia="ru-RU"/>
              </w:rPr>
              <w:t>№ 03722000045240002190001</w:t>
            </w:r>
            <w:r w:rsidRPr="009F441D">
              <w:rPr>
                <w:rFonts w:ascii="Times New Roman" w:eastAsia="Times New Roman" w:hAnsi="Times New Roman" w:cs="Times New Roman"/>
                <w:color w:val="000000" w:themeColor="text1"/>
                <w:sz w:val="20"/>
                <w:szCs w:val="20"/>
                <w:lang w:eastAsia="ru-RU"/>
              </w:rPr>
              <w:t xml:space="preserve"> – функциональные, технические и качественные характеристики, эксплуатационные характеристики объекта закупки по контракту не соответствуют Описанию объекта закупки. Так, в соответствии с условиями контракта</w:t>
            </w:r>
            <w:r w:rsidR="000405F3" w:rsidRPr="009F441D">
              <w:rPr>
                <w:rFonts w:ascii="Times New Roman" w:eastAsia="Times New Roman" w:hAnsi="Times New Roman" w:cs="Times New Roman"/>
                <w:color w:val="000000" w:themeColor="text1"/>
                <w:sz w:val="20"/>
                <w:szCs w:val="20"/>
                <w:lang w:eastAsia="ru-RU"/>
              </w:rPr>
              <w:t xml:space="preserve"> выполнялась доработка функционала автоматизированной системы «Управление билетами на базе штрих-кодов» и перевод </w:t>
            </w:r>
            <w:r w:rsidR="00FE25DF" w:rsidRPr="009F441D">
              <w:rPr>
                <w:rFonts w:ascii="Times New Roman" w:eastAsia="Times New Roman" w:hAnsi="Times New Roman" w:cs="Times New Roman"/>
                <w:color w:val="000000" w:themeColor="text1"/>
                <w:sz w:val="20"/>
                <w:szCs w:val="20"/>
                <w:lang w:eastAsia="ru-RU"/>
              </w:rPr>
              <w:br/>
            </w:r>
            <w:r w:rsidR="000405F3" w:rsidRPr="009F441D">
              <w:rPr>
                <w:rFonts w:ascii="Times New Roman" w:eastAsia="Times New Roman" w:hAnsi="Times New Roman" w:cs="Times New Roman"/>
                <w:color w:val="000000" w:themeColor="text1"/>
                <w:sz w:val="20"/>
                <w:szCs w:val="20"/>
                <w:lang w:eastAsia="ru-RU"/>
              </w:rPr>
              <w:t xml:space="preserve">ее на использование программного обеспечения, включенного в </w:t>
            </w:r>
            <w:r w:rsidRPr="009F441D">
              <w:rPr>
                <w:rFonts w:ascii="Times New Roman" w:eastAsia="Times New Roman" w:hAnsi="Times New Roman" w:cs="Times New Roman"/>
                <w:color w:val="000000" w:themeColor="text1"/>
                <w:sz w:val="20"/>
                <w:szCs w:val="20"/>
                <w:lang w:eastAsia="ru-RU"/>
              </w:rPr>
              <w:t>Единый реестр российских программ для электронных вычислительных машин и баз данных в то время, как Описанием объекта закупки предусмотрено развитие автоматизированной системы «Виртуальный проездной билет», подсистемы «Мобильное приложение», подсистемы «Реализация электронных билетов сторонними организациями», подсистемы «Учет льготных категорий граждан», подсистемы «Личный кабинет пассажира», подсистемы «Эмиссия».</w:t>
            </w:r>
          </w:p>
          <w:p w:rsidR="008C3E27" w:rsidRPr="008C3E27" w:rsidRDefault="008C3E27" w:rsidP="00FE25DF">
            <w:pPr>
              <w:pStyle w:val="a4"/>
              <w:numPr>
                <w:ilvl w:val="0"/>
                <w:numId w:val="2"/>
              </w:num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F441D">
              <w:rPr>
                <w:rFonts w:ascii="Times New Roman" w:eastAsia="Times New Roman" w:hAnsi="Times New Roman" w:cs="Times New Roman"/>
                <w:color w:val="000000" w:themeColor="text1"/>
                <w:sz w:val="20"/>
                <w:szCs w:val="20"/>
                <w:lang w:eastAsia="ru-RU"/>
              </w:rPr>
              <w:t xml:space="preserve">Контракт от 09.01.2023 № 01722000025220004140001 – </w:t>
            </w:r>
            <w:r w:rsidR="00FE25DF" w:rsidRPr="009F441D">
              <w:rPr>
                <w:rFonts w:ascii="Times New Roman" w:eastAsia="Times New Roman" w:hAnsi="Times New Roman" w:cs="Times New Roman"/>
                <w:color w:val="000000" w:themeColor="text1"/>
                <w:sz w:val="20"/>
                <w:szCs w:val="20"/>
                <w:lang w:eastAsia="ru-RU"/>
              </w:rPr>
              <w:t>по контракту взыскивались неустойки (штрафы, пени) в связи с неисполнением или ненадлежащим исполнением обязательств, предусмотренных контрактом.</w:t>
            </w:r>
          </w:p>
        </w:tc>
      </w:tr>
      <w:tr w:rsidR="00FF6481" w:rsidRPr="00FF6481" w:rsidTr="000D6EC8">
        <w:trPr>
          <w:trHeight w:val="841"/>
          <w:tblCellSpacing w:w="5" w:type="nil"/>
        </w:trPr>
        <w:tc>
          <w:tcPr>
            <w:tcW w:w="647" w:type="pct"/>
            <w:tcBorders>
              <w:top w:val="single" w:sz="4" w:space="0" w:color="auto"/>
              <w:left w:val="single" w:sz="4" w:space="0" w:color="auto"/>
              <w:bottom w:val="single" w:sz="4" w:space="0" w:color="auto"/>
              <w:right w:val="single" w:sz="4" w:space="0" w:color="auto"/>
            </w:tcBorders>
            <w:vAlign w:val="center"/>
          </w:tcPr>
          <w:p w:rsidR="00FF6481" w:rsidRPr="00FF6481" w:rsidRDefault="00FF6481" w:rsidP="00FF6481">
            <w:pPr>
              <w:autoSpaceDE w:val="0"/>
              <w:autoSpaceDN w:val="0"/>
              <w:adjustRightInd w:val="0"/>
              <w:spacing w:after="0" w:line="276" w:lineRule="auto"/>
              <w:rPr>
                <w:rFonts w:ascii="Times New Roman" w:eastAsia="Times New Roman" w:hAnsi="Times New Roman" w:cs="Times New Roman"/>
                <w:b/>
                <w:sz w:val="20"/>
                <w:szCs w:val="20"/>
                <w:lang w:eastAsia="ru-RU"/>
              </w:rPr>
            </w:pPr>
            <w:r w:rsidRPr="00FF6481">
              <w:rPr>
                <w:rFonts w:ascii="Times New Roman" w:eastAsia="Times New Roman" w:hAnsi="Times New Roman" w:cs="Times New Roman"/>
                <w:b/>
                <w:sz w:val="20"/>
                <w:szCs w:val="20"/>
                <w:lang w:eastAsia="ru-RU"/>
              </w:rPr>
              <w:lastRenderedPageBreak/>
              <w:t>НМЦК</w:t>
            </w:r>
          </w:p>
        </w:tc>
        <w:tc>
          <w:tcPr>
            <w:tcW w:w="4353" w:type="pct"/>
            <w:tcBorders>
              <w:top w:val="single" w:sz="4" w:space="0" w:color="auto"/>
              <w:left w:val="single" w:sz="4" w:space="0" w:color="auto"/>
              <w:bottom w:val="single" w:sz="4" w:space="0" w:color="auto"/>
              <w:right w:val="single" w:sz="4" w:space="0" w:color="auto"/>
            </w:tcBorders>
            <w:vAlign w:val="center"/>
          </w:tcPr>
          <w:p w:rsidR="00FF6481" w:rsidRPr="00FF6481" w:rsidRDefault="002140D0" w:rsidP="00FF6481">
            <w:pPr>
              <w:autoSpaceDE w:val="0"/>
              <w:autoSpaceDN w:val="0"/>
              <w:adjustRightInd w:val="0"/>
              <w:spacing w:after="0" w:line="240" w:lineRule="auto"/>
              <w:rPr>
                <w:rFonts w:ascii="Times New Roman" w:eastAsia="Times New Roman" w:hAnsi="Times New Roman" w:cs="Arial"/>
                <w:bCs/>
                <w:sz w:val="20"/>
                <w:szCs w:val="20"/>
                <w:lang w:eastAsia="ru-RU"/>
              </w:rPr>
            </w:pPr>
            <w:r>
              <w:rPr>
                <w:rFonts w:ascii="Times New Roman" w:eastAsia="Times New Roman" w:hAnsi="Times New Roman" w:cs="Arial"/>
                <w:sz w:val="20"/>
                <w:szCs w:val="20"/>
                <w:lang w:eastAsia="ru-RU"/>
              </w:rPr>
              <w:t>32 960</w:t>
            </w:r>
            <w:r w:rsidR="00BA3005">
              <w:rPr>
                <w:rFonts w:ascii="Times New Roman" w:eastAsia="Times New Roman" w:hAnsi="Times New Roman" w:cs="Arial"/>
                <w:sz w:val="20"/>
                <w:szCs w:val="20"/>
                <w:lang w:eastAsia="ru-RU"/>
              </w:rPr>
              <w:t xml:space="preserve"> 622,19</w:t>
            </w:r>
            <w:r w:rsidR="008C442B">
              <w:rPr>
                <w:rFonts w:ascii="Times New Roman" w:eastAsia="Times New Roman" w:hAnsi="Times New Roman" w:cs="Arial"/>
                <w:sz w:val="20"/>
                <w:szCs w:val="20"/>
                <w:lang w:eastAsia="ru-RU"/>
              </w:rPr>
              <w:t xml:space="preserve"> руб.</w:t>
            </w:r>
          </w:p>
        </w:tc>
      </w:tr>
      <w:tr w:rsidR="00FF6481" w:rsidRPr="00FF6481" w:rsidTr="000D6EC8">
        <w:trPr>
          <w:trHeight w:val="841"/>
          <w:tblCellSpacing w:w="5" w:type="nil"/>
        </w:trPr>
        <w:tc>
          <w:tcPr>
            <w:tcW w:w="647" w:type="pct"/>
            <w:tcBorders>
              <w:top w:val="single" w:sz="4" w:space="0" w:color="auto"/>
              <w:left w:val="single" w:sz="4" w:space="0" w:color="auto"/>
              <w:bottom w:val="single" w:sz="4" w:space="0" w:color="auto"/>
              <w:right w:val="single" w:sz="4" w:space="0" w:color="auto"/>
            </w:tcBorders>
            <w:vAlign w:val="center"/>
          </w:tcPr>
          <w:p w:rsidR="00FF6481" w:rsidRPr="00FF6481" w:rsidRDefault="00FF6481" w:rsidP="00FF6481">
            <w:pPr>
              <w:autoSpaceDE w:val="0"/>
              <w:autoSpaceDN w:val="0"/>
              <w:adjustRightInd w:val="0"/>
              <w:spacing w:after="0" w:line="276" w:lineRule="auto"/>
              <w:rPr>
                <w:rFonts w:ascii="Times New Roman" w:eastAsia="Times New Roman" w:hAnsi="Times New Roman" w:cs="Times New Roman"/>
                <w:b/>
                <w:sz w:val="20"/>
                <w:szCs w:val="20"/>
                <w:lang w:eastAsia="ru-RU"/>
              </w:rPr>
            </w:pPr>
            <w:r w:rsidRPr="00FF6481">
              <w:rPr>
                <w:rFonts w:ascii="Times New Roman" w:eastAsia="Times New Roman" w:hAnsi="Times New Roman" w:cs="Times New Roman"/>
                <w:b/>
                <w:sz w:val="20"/>
                <w:szCs w:val="20"/>
                <w:lang w:eastAsia="ru-RU"/>
              </w:rPr>
              <w:t>Дата обоснования и определения НМЦК</w:t>
            </w:r>
          </w:p>
        </w:tc>
        <w:tc>
          <w:tcPr>
            <w:tcW w:w="4353" w:type="pct"/>
            <w:tcBorders>
              <w:top w:val="single" w:sz="4" w:space="0" w:color="auto"/>
              <w:left w:val="single" w:sz="4" w:space="0" w:color="auto"/>
              <w:bottom w:val="single" w:sz="4" w:space="0" w:color="auto"/>
              <w:right w:val="single" w:sz="4" w:space="0" w:color="auto"/>
            </w:tcBorders>
            <w:vAlign w:val="center"/>
          </w:tcPr>
          <w:p w:rsidR="00FF6481" w:rsidRPr="00FF6481" w:rsidRDefault="00E62D8A" w:rsidP="00FF6481">
            <w:pPr>
              <w:autoSpaceDE w:val="0"/>
              <w:autoSpaceDN w:val="0"/>
              <w:adjustRightInd w:val="0"/>
              <w:spacing w:after="0" w:line="240" w:lineRule="auto"/>
              <w:rPr>
                <w:rFonts w:ascii="Times New Roman" w:eastAsia="Times New Roman" w:hAnsi="Times New Roman" w:cs="Arial"/>
                <w:sz w:val="20"/>
                <w:szCs w:val="20"/>
                <w:lang w:eastAsia="ru-RU"/>
              </w:rPr>
            </w:pPr>
            <w:r>
              <w:rPr>
                <w:rFonts w:ascii="Times New Roman" w:eastAsia="Times New Roman" w:hAnsi="Times New Roman" w:cs="Arial"/>
                <w:sz w:val="20"/>
                <w:szCs w:val="20"/>
                <w:lang w:eastAsia="ru-RU"/>
              </w:rPr>
              <w:t>01.09</w:t>
            </w:r>
            <w:r w:rsidR="00BA3005">
              <w:rPr>
                <w:rFonts w:ascii="Times New Roman" w:eastAsia="Times New Roman" w:hAnsi="Times New Roman" w:cs="Arial"/>
                <w:sz w:val="20"/>
                <w:szCs w:val="20"/>
                <w:lang w:eastAsia="ru-RU"/>
              </w:rPr>
              <w:t>.</w:t>
            </w:r>
            <w:r w:rsidR="00FF6481" w:rsidRPr="00FF6481">
              <w:rPr>
                <w:rFonts w:ascii="Times New Roman" w:eastAsia="Times New Roman" w:hAnsi="Times New Roman" w:cs="Arial"/>
                <w:sz w:val="20"/>
                <w:szCs w:val="20"/>
                <w:lang w:eastAsia="ru-RU"/>
              </w:rPr>
              <w:t>2026</w:t>
            </w:r>
          </w:p>
        </w:tc>
      </w:tr>
    </w:tbl>
    <w:p w:rsidR="00FF6481" w:rsidRPr="00FF6481" w:rsidRDefault="00FF6481" w:rsidP="00FF6481">
      <w:pPr>
        <w:spacing w:after="0" w:line="240" w:lineRule="auto"/>
        <w:rPr>
          <w:rFonts w:ascii="Times New Roman" w:eastAsia="Times New Roman" w:hAnsi="Times New Roman" w:cs="Times New Roman"/>
          <w:b/>
          <w:color w:val="000000"/>
          <w:sz w:val="24"/>
          <w:szCs w:val="24"/>
          <w:lang w:eastAsia="ru-RU"/>
        </w:rPr>
      </w:pPr>
    </w:p>
    <w:p w:rsidR="00FF6481" w:rsidRPr="00FF6481" w:rsidRDefault="00FF6481" w:rsidP="00FF6481">
      <w:pPr>
        <w:spacing w:after="0" w:line="240" w:lineRule="auto"/>
        <w:rPr>
          <w:rFonts w:ascii="Times New Roman" w:eastAsia="Times New Roman" w:hAnsi="Times New Roman" w:cs="Times New Roman"/>
          <w:b/>
          <w:color w:val="000000"/>
          <w:sz w:val="24"/>
          <w:szCs w:val="24"/>
          <w:lang w:eastAsia="ru-RU"/>
        </w:rPr>
      </w:pPr>
    </w:p>
    <w:p w:rsidR="00FF6481" w:rsidRPr="00FF6481" w:rsidRDefault="00FF6481" w:rsidP="00FF6481">
      <w:pPr>
        <w:autoSpaceDE w:val="0"/>
        <w:autoSpaceDN w:val="0"/>
        <w:adjustRightInd w:val="0"/>
        <w:spacing w:after="0" w:line="240" w:lineRule="auto"/>
        <w:rPr>
          <w:rFonts w:ascii="Times New Roman" w:eastAsia="Times New Roman" w:hAnsi="Times New Roman" w:cs="Times New Roman"/>
          <w:b/>
          <w:sz w:val="24"/>
          <w:szCs w:val="24"/>
          <w:lang w:eastAsia="ar-SA"/>
        </w:rPr>
      </w:pPr>
    </w:p>
    <w:p w:rsidR="00FF6481" w:rsidRPr="00FF6481" w:rsidRDefault="00FF6481" w:rsidP="00FF6481">
      <w:pPr>
        <w:autoSpaceDE w:val="0"/>
        <w:autoSpaceDN w:val="0"/>
        <w:adjustRightInd w:val="0"/>
        <w:spacing w:after="0" w:line="240" w:lineRule="auto"/>
        <w:rPr>
          <w:rFonts w:ascii="Times New Roman" w:eastAsia="Times New Roman" w:hAnsi="Times New Roman" w:cs="Times New Roman"/>
          <w:b/>
          <w:sz w:val="24"/>
          <w:szCs w:val="24"/>
          <w:lang w:eastAsia="ar-SA"/>
        </w:rPr>
      </w:pPr>
      <w:r w:rsidRPr="00FF6481">
        <w:rPr>
          <w:rFonts w:ascii="Times New Roman" w:eastAsia="Times New Roman" w:hAnsi="Times New Roman" w:cs="Times New Roman"/>
          <w:b/>
          <w:sz w:val="24"/>
          <w:szCs w:val="24"/>
          <w:lang w:eastAsia="ar-SA"/>
        </w:rPr>
        <w:t>И.о начальника УИП</w:t>
      </w:r>
      <w:r w:rsidRPr="00FF6481">
        <w:rPr>
          <w:rFonts w:ascii="Times New Roman" w:eastAsia="Times New Roman" w:hAnsi="Times New Roman" w:cs="Times New Roman"/>
          <w:b/>
          <w:sz w:val="24"/>
          <w:szCs w:val="24"/>
          <w:lang w:eastAsia="ar-SA"/>
        </w:rPr>
        <w:tab/>
      </w:r>
      <w:r w:rsidRPr="00FF6481">
        <w:rPr>
          <w:rFonts w:ascii="Times New Roman" w:eastAsia="Times New Roman" w:hAnsi="Times New Roman" w:cs="Times New Roman"/>
          <w:b/>
          <w:sz w:val="24"/>
          <w:szCs w:val="24"/>
          <w:lang w:eastAsia="ar-SA"/>
        </w:rPr>
        <w:tab/>
      </w:r>
      <w:r w:rsidRPr="00FF6481">
        <w:rPr>
          <w:rFonts w:ascii="Times New Roman" w:eastAsia="Times New Roman" w:hAnsi="Times New Roman" w:cs="Times New Roman"/>
          <w:b/>
          <w:sz w:val="24"/>
          <w:szCs w:val="24"/>
          <w:lang w:eastAsia="ar-SA"/>
        </w:rPr>
        <w:tab/>
      </w:r>
      <w:r w:rsidRPr="00FF6481">
        <w:rPr>
          <w:rFonts w:ascii="Times New Roman" w:eastAsia="Times New Roman" w:hAnsi="Times New Roman" w:cs="Times New Roman"/>
          <w:b/>
          <w:sz w:val="24"/>
          <w:szCs w:val="24"/>
          <w:lang w:eastAsia="ar-SA"/>
        </w:rPr>
        <w:tab/>
      </w:r>
      <w:r w:rsidRPr="00FF6481">
        <w:rPr>
          <w:rFonts w:ascii="Times New Roman" w:eastAsia="Times New Roman" w:hAnsi="Times New Roman" w:cs="Times New Roman"/>
          <w:b/>
          <w:sz w:val="24"/>
          <w:szCs w:val="24"/>
          <w:lang w:eastAsia="ar-SA"/>
        </w:rPr>
        <w:tab/>
      </w:r>
      <w:proofErr w:type="gramStart"/>
      <w:r w:rsidRPr="00FF6481">
        <w:rPr>
          <w:rFonts w:ascii="Times New Roman" w:eastAsia="Times New Roman" w:hAnsi="Times New Roman" w:cs="Times New Roman"/>
          <w:b/>
          <w:sz w:val="24"/>
          <w:szCs w:val="24"/>
          <w:lang w:eastAsia="ar-SA"/>
        </w:rPr>
        <w:tab/>
        <w:t xml:space="preserve">  </w:t>
      </w:r>
      <w:r w:rsidRPr="00FF6481">
        <w:rPr>
          <w:rFonts w:ascii="Times New Roman" w:eastAsia="Times New Roman" w:hAnsi="Times New Roman" w:cs="Times New Roman"/>
          <w:b/>
          <w:sz w:val="24"/>
          <w:szCs w:val="24"/>
          <w:lang w:eastAsia="ar-SA"/>
        </w:rPr>
        <w:tab/>
      </w:r>
      <w:proofErr w:type="gramEnd"/>
      <w:r w:rsidRPr="00FF6481">
        <w:rPr>
          <w:rFonts w:ascii="Times New Roman" w:eastAsia="Times New Roman" w:hAnsi="Times New Roman" w:cs="Times New Roman"/>
          <w:b/>
          <w:sz w:val="24"/>
          <w:szCs w:val="24"/>
          <w:lang w:eastAsia="ar-SA"/>
        </w:rPr>
        <w:tab/>
        <w:t xml:space="preserve">                                           </w:t>
      </w:r>
      <w:r>
        <w:rPr>
          <w:rFonts w:ascii="Times New Roman" w:eastAsia="Times New Roman" w:hAnsi="Times New Roman" w:cs="Times New Roman"/>
          <w:b/>
          <w:sz w:val="24"/>
          <w:szCs w:val="24"/>
          <w:lang w:eastAsia="ar-SA"/>
        </w:rPr>
        <w:t xml:space="preserve">           </w:t>
      </w:r>
      <w:r w:rsidRPr="00FF6481">
        <w:rPr>
          <w:rFonts w:ascii="Times New Roman" w:eastAsia="Times New Roman" w:hAnsi="Times New Roman" w:cs="Times New Roman"/>
          <w:b/>
          <w:sz w:val="24"/>
          <w:szCs w:val="24"/>
          <w:lang w:eastAsia="ar-SA"/>
        </w:rPr>
        <w:t xml:space="preserve">                           Р.Р. Фасхутдинов</w:t>
      </w:r>
    </w:p>
    <w:p w:rsidR="00FF6481" w:rsidRPr="00FF6481" w:rsidRDefault="00FF6481" w:rsidP="00FF6481">
      <w:pPr>
        <w:autoSpaceDE w:val="0"/>
        <w:autoSpaceDN w:val="0"/>
        <w:adjustRightInd w:val="0"/>
        <w:spacing w:after="0" w:line="240" w:lineRule="auto"/>
        <w:rPr>
          <w:rFonts w:ascii="Times New Roman" w:eastAsia="Times New Roman" w:hAnsi="Times New Roman" w:cs="Times New Roman"/>
          <w:b/>
          <w:sz w:val="24"/>
          <w:szCs w:val="24"/>
          <w:lang w:eastAsia="ar-SA"/>
        </w:rPr>
      </w:pPr>
      <w:r w:rsidRPr="00FF6481">
        <w:rPr>
          <w:rFonts w:ascii="Times New Roman" w:eastAsia="Times New Roman" w:hAnsi="Times New Roman" w:cs="Times New Roman"/>
          <w:b/>
          <w:sz w:val="24"/>
          <w:szCs w:val="24"/>
          <w:lang w:eastAsia="ar-SA"/>
        </w:rPr>
        <w:t xml:space="preserve"> «___» _______________2026 год</w:t>
      </w:r>
    </w:p>
    <w:p w:rsidR="00FF6481" w:rsidRDefault="00FF6481" w:rsidP="00FF6481">
      <w:pPr>
        <w:tabs>
          <w:tab w:val="left" w:pos="2325"/>
        </w:tabs>
        <w:rPr>
          <w:rFonts w:ascii="Times New Roman" w:eastAsia="Times New Roman" w:hAnsi="Times New Roman" w:cs="Times New Roman"/>
          <w:b/>
          <w:sz w:val="24"/>
          <w:szCs w:val="24"/>
          <w:lang w:eastAsia="ar-SA"/>
        </w:rPr>
      </w:pPr>
    </w:p>
    <w:p w:rsidR="00FF6481" w:rsidRPr="00FF6481" w:rsidRDefault="00FF6481" w:rsidP="00FF6481">
      <w:pPr>
        <w:rPr>
          <w:rFonts w:ascii="Times New Roman" w:eastAsia="Times New Roman" w:hAnsi="Times New Roman" w:cs="Times New Roman"/>
          <w:b/>
          <w:sz w:val="24"/>
          <w:szCs w:val="24"/>
          <w:lang w:eastAsia="ar-SA"/>
        </w:rPr>
      </w:pPr>
    </w:p>
    <w:sectPr w:rsidR="00FF6481" w:rsidRPr="00FF6481" w:rsidSect="00FF648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922ED9"/>
    <w:multiLevelType w:val="hybridMultilevel"/>
    <w:tmpl w:val="AB50B2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BB6297"/>
    <w:multiLevelType w:val="hybridMultilevel"/>
    <w:tmpl w:val="006C68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82B"/>
    <w:rsid w:val="000405F3"/>
    <w:rsid w:val="0010309E"/>
    <w:rsid w:val="00167CFC"/>
    <w:rsid w:val="001C6CCA"/>
    <w:rsid w:val="002140D0"/>
    <w:rsid w:val="0031370F"/>
    <w:rsid w:val="00430DC4"/>
    <w:rsid w:val="008C3E27"/>
    <w:rsid w:val="008C442B"/>
    <w:rsid w:val="008D782B"/>
    <w:rsid w:val="009F441D"/>
    <w:rsid w:val="00B14314"/>
    <w:rsid w:val="00B27CA8"/>
    <w:rsid w:val="00B27E19"/>
    <w:rsid w:val="00BA3005"/>
    <w:rsid w:val="00C20125"/>
    <w:rsid w:val="00C3164C"/>
    <w:rsid w:val="00C37ACE"/>
    <w:rsid w:val="00D25920"/>
    <w:rsid w:val="00E1315B"/>
    <w:rsid w:val="00E62D8A"/>
    <w:rsid w:val="00FE25DF"/>
    <w:rsid w:val="00FF64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723C7F-2BDA-4C50-8B56-2DA92BC9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1">
    <w:name w:val="Сетка таблицы GR1"/>
    <w:basedOn w:val="a1"/>
    <w:next w:val="a3"/>
    <w:uiPriority w:val="59"/>
    <w:qFormat/>
    <w:rsid w:val="00FF6481"/>
    <w:pPr>
      <w:spacing w:after="0" w:line="240" w:lineRule="auto"/>
    </w:pPr>
    <w:rPr>
      <w:rFonts w:ascii="Times New Roman" w:eastAsia="SimSu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39"/>
    <w:rsid w:val="00FF64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C6CCA"/>
    <w:pPr>
      <w:ind w:left="720"/>
      <w:contextualSpacing/>
    </w:pPr>
  </w:style>
  <w:style w:type="paragraph" w:customStyle="1" w:styleId="ConsPlusNormal">
    <w:name w:val="ConsPlusNormal"/>
    <w:link w:val="ConsPlusNormal0"/>
    <w:qFormat/>
    <w:rsid w:val="00C3164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rsid w:val="00C3164C"/>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678</Words>
  <Characters>3869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Болгова Юлия Андреевна</dc:creator>
  <cp:keywords/>
  <dc:description/>
  <cp:lastModifiedBy>Мамлеева Ляйсан Халилевна</cp:lastModifiedBy>
  <cp:revision>6</cp:revision>
  <dcterms:created xsi:type="dcterms:W3CDTF">2026-09-29T07:32:00Z</dcterms:created>
  <dcterms:modified xsi:type="dcterms:W3CDTF">2026-10-06T06:18:00Z</dcterms:modified>
</cp:coreProperties>
</file>