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97BE4" w14:textId="77777777" w:rsidR="008C214D" w:rsidRPr="00A91357" w:rsidRDefault="008C214D" w:rsidP="00036806">
      <w:pPr>
        <w:pStyle w:val="3"/>
        <w:spacing w:before="0" w:after="0"/>
        <w:ind w:left="5954"/>
        <w:jc w:val="right"/>
        <w:rPr>
          <w:rFonts w:ascii="Times New Roman" w:hAnsi="Times New Roman"/>
          <w:b w:val="0"/>
          <w:sz w:val="22"/>
          <w:szCs w:val="22"/>
        </w:rPr>
      </w:pPr>
      <w:r w:rsidRPr="00A91357">
        <w:rPr>
          <w:rFonts w:ascii="Times New Roman" w:hAnsi="Times New Roman"/>
          <w:b w:val="0"/>
          <w:sz w:val="22"/>
          <w:szCs w:val="22"/>
        </w:rPr>
        <w:t>Приложение № 3 к извещению</w:t>
      </w:r>
    </w:p>
    <w:p w14:paraId="1B046652" w14:textId="1D587833" w:rsidR="0073105A" w:rsidRPr="0073105A" w:rsidRDefault="00C50FCA" w:rsidP="00036806">
      <w:pPr>
        <w:pStyle w:val="a3"/>
        <w:autoSpaceDE w:val="0"/>
        <w:autoSpaceDN w:val="0"/>
        <w:adjustRightInd w:val="0"/>
        <w:ind w:left="1080"/>
        <w:jc w:val="center"/>
        <w:rPr>
          <w:rFonts w:ascii="Times New Roman" w:hAnsi="Times New Roman" w:cs="Times New Roman"/>
          <w:bCs/>
          <w:color w:val="auto"/>
          <w:sz w:val="22"/>
          <w:szCs w:val="22"/>
        </w:rPr>
      </w:pPr>
      <w:r w:rsidRPr="00C50FCA">
        <w:rPr>
          <w:rFonts w:ascii="Times New Roman" w:hAnsi="Times New Roman" w:cs="Times New Roman"/>
          <w:bCs/>
          <w:color w:val="auto"/>
          <w:sz w:val="22"/>
          <w:szCs w:val="22"/>
        </w:rPr>
        <w:t>Требования к содержанию, составу заявки на участие в закупке и инструкция по ее заполнению</w:t>
      </w:r>
    </w:p>
    <w:p w14:paraId="78CEEDD4" w14:textId="77777777" w:rsidR="0073105A" w:rsidRPr="0073105A" w:rsidRDefault="0073105A" w:rsidP="0073105A">
      <w:pPr>
        <w:autoSpaceDE w:val="0"/>
        <w:autoSpaceDN w:val="0"/>
        <w:adjustRightInd w:val="0"/>
        <w:ind w:firstLine="540"/>
        <w:jc w:val="both"/>
        <w:rPr>
          <w:rFonts w:ascii="Times New Roman" w:hAnsi="Times New Roman" w:cs="Times New Roman"/>
          <w:bCs/>
          <w:sz w:val="22"/>
          <w:szCs w:val="22"/>
        </w:rPr>
      </w:pPr>
      <w:bookmarkStart w:id="0" w:name="_Hlk242350852"/>
      <w:r w:rsidRPr="0073105A">
        <w:rPr>
          <w:rFonts w:ascii="Times New Roman" w:hAnsi="Times New Roman" w:cs="Times New Roman"/>
          <w:bCs/>
          <w:sz w:val="22"/>
          <w:szCs w:val="22"/>
        </w:rPr>
        <w:t xml:space="preserve">В соответствии со статьей 50 Закона </w:t>
      </w:r>
      <w:r w:rsidRPr="0073105A">
        <w:rPr>
          <w:rFonts w:ascii="Times New Roman" w:eastAsia="Calibri" w:hAnsi="Times New Roman" w:cs="Times New Roman"/>
          <w:sz w:val="22"/>
          <w:szCs w:val="22"/>
        </w:rPr>
        <w:t xml:space="preserve">заявка на участие в закупке (далее заявка) должна содержать </w:t>
      </w:r>
      <w:r w:rsidRPr="0073105A">
        <w:rPr>
          <w:rFonts w:ascii="Times New Roman" w:hAnsi="Times New Roman" w:cs="Times New Roman"/>
          <w:bCs/>
          <w:sz w:val="22"/>
          <w:szCs w:val="22"/>
        </w:rPr>
        <w:t>следующую информацию и документы</w:t>
      </w:r>
      <w:bookmarkEnd w:id="0"/>
      <w:r w:rsidRPr="0073105A">
        <w:rPr>
          <w:rFonts w:ascii="Times New Roman" w:hAnsi="Times New Roman" w:cs="Times New Roman"/>
          <w:bCs/>
          <w:sz w:val="22"/>
          <w:szCs w:val="22"/>
        </w:rPr>
        <w:t>:</w:t>
      </w:r>
    </w:p>
    <w:p w14:paraId="3586D228" w14:textId="77777777" w:rsidR="0073105A" w:rsidRPr="0073105A" w:rsidRDefault="0073105A" w:rsidP="0073105A">
      <w:pPr>
        <w:autoSpaceDE w:val="0"/>
        <w:autoSpaceDN w:val="0"/>
        <w:adjustRightInd w:val="0"/>
        <w:ind w:firstLine="709"/>
        <w:rPr>
          <w:rFonts w:ascii="Times New Roman" w:hAnsi="Times New Roman" w:cs="Times New Roman"/>
          <w:bCs/>
          <w:sz w:val="22"/>
          <w:szCs w:val="22"/>
        </w:rPr>
      </w:pPr>
      <w:r w:rsidRPr="0073105A">
        <w:rPr>
          <w:rFonts w:ascii="Times New Roman" w:hAnsi="Times New Roman" w:cs="Times New Roman"/>
          <w:bCs/>
          <w:sz w:val="22"/>
          <w:szCs w:val="22"/>
        </w:rPr>
        <w:t>1. Информацию и документы об участнике закупки:</w:t>
      </w:r>
    </w:p>
    <w:p w14:paraId="103910FD" w14:textId="77777777" w:rsidR="0073105A" w:rsidRPr="0073105A" w:rsidRDefault="0073105A" w:rsidP="0073105A">
      <w:pPr>
        <w:autoSpaceDE w:val="0"/>
        <w:autoSpaceDN w:val="0"/>
        <w:adjustRightInd w:val="0"/>
        <w:ind w:firstLine="709"/>
        <w:jc w:val="both"/>
        <w:rPr>
          <w:rFonts w:ascii="Times New Roman" w:eastAsia="Times New Roman" w:hAnsi="Times New Roman" w:cs="Times New Roman"/>
          <w:sz w:val="22"/>
          <w:szCs w:val="22"/>
        </w:rPr>
      </w:pPr>
      <w:r w:rsidRPr="0073105A">
        <w:rPr>
          <w:rFonts w:ascii="Times New Roman" w:eastAsia="Times New Roman" w:hAnsi="Times New Roman" w:cs="Times New Roman"/>
          <w:sz w:val="22"/>
          <w:szCs w:val="22"/>
        </w:rPr>
        <w:t>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7A2BA342" w14:textId="72E00803" w:rsidR="003D5DF8" w:rsidRPr="0073105A" w:rsidRDefault="0073105A" w:rsidP="0073105A">
      <w:pPr>
        <w:tabs>
          <w:tab w:val="left" w:pos="851"/>
          <w:tab w:val="left" w:pos="993"/>
        </w:tabs>
        <w:autoSpaceDE w:val="0"/>
        <w:autoSpaceDN w:val="0"/>
        <w:adjustRightInd w:val="0"/>
        <w:ind w:firstLine="567"/>
        <w:jc w:val="both"/>
        <w:rPr>
          <w:rFonts w:ascii="Times New Roman" w:eastAsia="Times New Roman" w:hAnsi="Times New Roman" w:cs="Times New Roman"/>
          <w:sz w:val="22"/>
          <w:szCs w:val="22"/>
        </w:rPr>
      </w:pPr>
      <w:r w:rsidRPr="0073105A">
        <w:rPr>
          <w:rFonts w:ascii="Times New Roman" w:eastAsia="Times New Roman" w:hAnsi="Times New Roman" w:cs="Times New Roman"/>
          <w:sz w:val="22"/>
          <w:szCs w:val="22"/>
        </w:rPr>
        <w:t>1.2. Информация и документы, которые подтверждают соответствие участника закупки требованиям, установленным пунктом 1 части 1 статьи 31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декларация о соответствии участника закупки требованиям, установленным пунктом 1 части 1 статьи 31 Закона)</w:t>
      </w:r>
      <w:r w:rsidR="003D5DF8" w:rsidRPr="0073105A">
        <w:rPr>
          <w:rFonts w:ascii="Times New Roman" w:eastAsia="Calibri" w:hAnsi="Times New Roman" w:cs="Times New Roman"/>
          <w:bCs/>
          <w:iCs/>
          <w:color w:val="auto"/>
          <w:sz w:val="22"/>
          <w:szCs w:val="22"/>
          <w:lang w:eastAsia="en-US" w:bidi="ar-SA"/>
        </w:rPr>
        <w:t>:</w:t>
      </w:r>
    </w:p>
    <w:p w14:paraId="77230B4B" w14:textId="3D4E0CFB" w:rsidR="003D5DF8" w:rsidRPr="003D5DF8" w:rsidRDefault="003D5DF8" w:rsidP="00036806">
      <w:pPr>
        <w:widowControl/>
        <w:tabs>
          <w:tab w:val="left" w:pos="1134"/>
        </w:tabs>
        <w:autoSpaceDE w:val="0"/>
        <w:autoSpaceDN w:val="0"/>
        <w:adjustRightInd w:val="0"/>
        <w:spacing w:before="120"/>
        <w:jc w:val="both"/>
        <w:rPr>
          <w:rFonts w:ascii="Times New Roman" w:eastAsia="Calibri" w:hAnsi="Times New Roman" w:cs="Times New Roman"/>
          <w:bCs/>
          <w:iCs/>
          <w:color w:val="auto"/>
          <w:sz w:val="22"/>
          <w:szCs w:val="22"/>
          <w:lang w:eastAsia="en-US" w:bidi="ar-SA"/>
        </w:rPr>
      </w:pPr>
      <w:r w:rsidRPr="003D5DF8">
        <w:rPr>
          <w:rFonts w:ascii="Times New Roman" w:eastAsia="Calibri" w:hAnsi="Times New Roman" w:cs="Times New Roman"/>
          <w:bCs/>
          <w:iCs/>
          <w:color w:val="auto"/>
          <w:sz w:val="22"/>
          <w:szCs w:val="22"/>
          <w:lang w:eastAsia="en-US" w:bidi="ar-SA"/>
        </w:rPr>
        <w:tab/>
      </w:r>
      <w:r w:rsidR="001D33EB" w:rsidRPr="001D33EB">
        <w:rPr>
          <w:rFonts w:ascii="Times New Roman" w:eastAsia="Calibri" w:hAnsi="Times New Roman" w:cs="Times New Roman"/>
          <w:bCs/>
          <w:iCs/>
          <w:color w:val="auto"/>
          <w:sz w:val="22"/>
          <w:szCs w:val="22"/>
          <w:lang w:eastAsia="en-US" w:bidi="ar-SA"/>
        </w:rPr>
        <w:t>наличие собственной действующей лицензии на осуществление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части работ, предусмотренных пунктом 20 Перечня выполняемых работ, а именно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предпринимателя)»,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 Требование установлено на основании подпункта 1 пункта 1 статьи 12 Федерального закона от 04.05.2011 № 99-ФЗ «О лицензировании отдельных видов деятельности». (Наличие указанной лицензии обусловлено необходимостью сопровождения криптографических средств защиты информации (КриптоПро CSP) на серверах и рабочих местах ЕСЭДД).</w:t>
      </w:r>
    </w:p>
    <w:p w14:paraId="0612DCEA"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1.3. Декларация о соответствии участника закупки требованиям, установленным пунктами 3 - 5, 7 - 11 части 1 статьи 31 Закона (если информация и документы, которые подтверждают соответствие участника закупки требованиям, установленным пунктом 1 части 1 статьи 31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 которой участник закупки декларирует:</w:t>
      </w:r>
    </w:p>
    <w:p w14:paraId="1CB1B6DB"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1.3.1.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8C0ABB9"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 xml:space="preserve">1.3.2. </w:t>
      </w:r>
      <w:proofErr w:type="spellStart"/>
      <w:r w:rsidRPr="000D6504">
        <w:rPr>
          <w:rFonts w:ascii="Times New Roman" w:eastAsia="Times New Roman" w:hAnsi="Times New Roman" w:cs="Times New Roman"/>
          <w:sz w:val="22"/>
          <w:szCs w:val="22"/>
        </w:rPr>
        <w:t>Неприостановление</w:t>
      </w:r>
      <w:proofErr w:type="spellEnd"/>
      <w:r w:rsidRPr="000D6504">
        <w:rPr>
          <w:rFonts w:ascii="Times New Roman" w:eastAsia="Times New Roman" w:hAnsi="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4288D2F1"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1.3.3.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6112F43"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1.3.4.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C4ECA4C"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1.3.5.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5B39ED9"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1.3.6.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6E1D17C"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102E560B"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CA7AF39"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7FA05A2"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1.3.7.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DB6EF38"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1.3.7.1. Участник закупки не является иностранным агентом.</w:t>
      </w:r>
    </w:p>
    <w:p w14:paraId="2E04093E"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1.3.8. Отсутствие у участника закупки ограничений для участия в закупках, установленных законодательством Российской Федерации.</w:t>
      </w:r>
    </w:p>
    <w:p w14:paraId="6BE35774" w14:textId="77777777" w:rsidR="000D6504" w:rsidRPr="000D6504" w:rsidRDefault="000D6504" w:rsidP="000D6504">
      <w:pPr>
        <w:autoSpaceDE w:val="0"/>
        <w:autoSpaceDN w:val="0"/>
        <w:adjustRightInd w:val="0"/>
        <w:ind w:firstLine="709"/>
        <w:jc w:val="both"/>
        <w:rPr>
          <w:rFonts w:ascii="Times New Roman" w:eastAsia="Times New Roman" w:hAnsi="Times New Roman" w:cs="Times New Roman"/>
          <w:sz w:val="22"/>
          <w:szCs w:val="22"/>
        </w:rPr>
      </w:pPr>
      <w:r w:rsidRPr="000D6504">
        <w:rPr>
          <w:rFonts w:ascii="Times New Roman" w:eastAsia="Times New Roman" w:hAnsi="Times New Roman" w:cs="Times New Roman"/>
          <w:sz w:val="22"/>
          <w:szCs w:val="22"/>
        </w:rPr>
        <w:t>1.4.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592A83B7" w14:textId="0B9EE55F" w:rsidR="009650EE" w:rsidRPr="000D6504" w:rsidRDefault="000D6504" w:rsidP="000D6504">
      <w:pPr>
        <w:widowControl/>
        <w:tabs>
          <w:tab w:val="left" w:pos="993"/>
        </w:tabs>
        <w:autoSpaceDE w:val="0"/>
        <w:autoSpaceDN w:val="0"/>
        <w:adjustRightInd w:val="0"/>
        <w:spacing w:before="120"/>
        <w:ind w:left="709"/>
        <w:jc w:val="both"/>
        <w:rPr>
          <w:rFonts w:ascii="Times New Roman" w:eastAsia="Calibri" w:hAnsi="Times New Roman" w:cs="Times New Roman"/>
          <w:color w:val="auto"/>
          <w:sz w:val="22"/>
          <w:szCs w:val="22"/>
          <w:lang w:bidi="ar-SA"/>
        </w:rPr>
      </w:pPr>
      <w:r w:rsidRPr="000D6504">
        <w:rPr>
          <w:rFonts w:ascii="Times New Roman" w:eastAsia="Times New Roman" w:hAnsi="Times New Roman" w:cs="Times New Roman"/>
          <w:sz w:val="22"/>
          <w:szCs w:val="22"/>
        </w:rPr>
        <w:t>2. Предложение участника закупки в отношении объекта закупки</w:t>
      </w:r>
    </w:p>
    <w:p w14:paraId="4F0BE69C" w14:textId="77777777" w:rsidR="00561A3F" w:rsidRDefault="006C2972" w:rsidP="00036806">
      <w:pPr>
        <w:widowControl/>
        <w:autoSpaceDE w:val="0"/>
        <w:autoSpaceDN w:val="0"/>
        <w:adjustRightInd w:val="0"/>
        <w:jc w:val="both"/>
        <w:rPr>
          <w:rFonts w:ascii="Times New Roman" w:eastAsia="Calibri" w:hAnsi="Times New Roman" w:cs="Times New Roman"/>
          <w:color w:val="auto"/>
          <w:sz w:val="22"/>
          <w:szCs w:val="22"/>
          <w:lang w:bidi="ar-SA"/>
        </w:rPr>
      </w:pPr>
      <w:r w:rsidRPr="00A91357">
        <w:rPr>
          <w:rFonts w:ascii="Times New Roman" w:eastAsia="Calibri" w:hAnsi="Times New Roman" w:cs="Times New Roman"/>
          <w:color w:val="auto"/>
          <w:sz w:val="22"/>
          <w:szCs w:val="22"/>
          <w:lang w:bidi="ar-SA"/>
        </w:rPr>
        <w:t xml:space="preserve">Характеристики объекта закупки, соответствующие показателям, установленным в описании объекта закупки в соответствии с </w:t>
      </w:r>
      <w:hyperlink r:id="rId7" w:history="1">
        <w:r w:rsidRPr="00A91357">
          <w:rPr>
            <w:rFonts w:ascii="Times New Roman" w:eastAsia="Calibri" w:hAnsi="Times New Roman" w:cs="Times New Roman"/>
            <w:color w:val="0000FF"/>
            <w:sz w:val="22"/>
            <w:szCs w:val="22"/>
            <w:lang w:bidi="ar-SA"/>
          </w:rPr>
          <w:t>частью 2 статьи 33</w:t>
        </w:r>
      </w:hyperlink>
      <w:r w:rsidRPr="00A91357">
        <w:rPr>
          <w:rFonts w:ascii="Times New Roman" w:eastAsia="Calibri" w:hAnsi="Times New Roman" w:cs="Times New Roman"/>
          <w:color w:val="auto"/>
          <w:sz w:val="22"/>
          <w:szCs w:val="22"/>
          <w:lang w:bidi="ar-SA"/>
        </w:rPr>
        <w:t xml:space="preserve"> Закона.</w:t>
      </w:r>
    </w:p>
    <w:p w14:paraId="2CF1D747" w14:textId="77777777" w:rsidR="00491535" w:rsidRPr="00491535" w:rsidRDefault="00491535" w:rsidP="00A122EF">
      <w:pPr>
        <w:widowControl/>
        <w:autoSpaceDE w:val="0"/>
        <w:autoSpaceDN w:val="0"/>
        <w:adjustRightInd w:val="0"/>
        <w:ind w:firstLine="708"/>
        <w:jc w:val="both"/>
        <w:rPr>
          <w:rFonts w:ascii="Times New Roman" w:eastAsia="Calibri" w:hAnsi="Times New Roman" w:cs="Times New Roman"/>
          <w:color w:val="auto"/>
          <w:sz w:val="22"/>
          <w:szCs w:val="22"/>
          <w:lang w:bidi="ar-SA"/>
        </w:rPr>
      </w:pPr>
      <w:r w:rsidRPr="00491535">
        <w:rPr>
          <w:rFonts w:ascii="Times New Roman" w:eastAsia="Calibri" w:hAnsi="Times New Roman" w:cs="Times New Roman"/>
          <w:color w:val="auto"/>
          <w:sz w:val="22"/>
          <w:szCs w:val="22"/>
          <w:lang w:bidi="ar-SA"/>
        </w:rPr>
        <w:t>3. Информация и документы, определенные в соответствии с пунктом 2 части 2 статьи 14 Закона (в случае, если в извещении об осуществлении закупки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32FAD173" w14:textId="66235DB2" w:rsidR="00491535" w:rsidRDefault="00491535" w:rsidP="00A122EF">
      <w:pPr>
        <w:widowControl/>
        <w:autoSpaceDE w:val="0"/>
        <w:autoSpaceDN w:val="0"/>
        <w:adjustRightInd w:val="0"/>
        <w:ind w:firstLine="708"/>
        <w:jc w:val="both"/>
        <w:rPr>
          <w:rFonts w:ascii="Times New Roman" w:eastAsia="Calibri" w:hAnsi="Times New Roman" w:cs="Times New Roman"/>
          <w:color w:val="auto"/>
          <w:sz w:val="22"/>
          <w:szCs w:val="22"/>
          <w:lang w:bidi="ar-SA"/>
        </w:rPr>
      </w:pPr>
      <w:r w:rsidRPr="00491535">
        <w:rPr>
          <w:rFonts w:ascii="Times New Roman" w:eastAsia="Calibri" w:hAnsi="Times New Roman" w:cs="Times New Roman"/>
          <w:color w:val="auto"/>
          <w:sz w:val="22"/>
          <w:szCs w:val="22"/>
          <w:lang w:bidi="ar-SA"/>
        </w:rPr>
        <w:t>В соответствии с требованиями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-Постановление №1875)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w:t>
      </w:r>
      <w:r w:rsidR="00A122EF">
        <w:rPr>
          <w:rFonts w:ascii="Times New Roman" w:eastAsia="Calibri" w:hAnsi="Times New Roman" w:cs="Times New Roman"/>
          <w:color w:val="auto"/>
          <w:sz w:val="22"/>
          <w:szCs w:val="22"/>
          <w:lang w:bidi="ar-SA"/>
        </w:rPr>
        <w:t>.</w:t>
      </w:r>
    </w:p>
    <w:p w14:paraId="1274D78A" w14:textId="77777777" w:rsidR="00A122EF" w:rsidRPr="00A122EF" w:rsidRDefault="00A122EF" w:rsidP="00A122EF">
      <w:pPr>
        <w:widowControl/>
        <w:autoSpaceDE w:val="0"/>
        <w:autoSpaceDN w:val="0"/>
        <w:adjustRightInd w:val="0"/>
        <w:ind w:firstLine="709"/>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 xml:space="preserve">Запрет не применяется на основании </w:t>
      </w:r>
      <w:proofErr w:type="spellStart"/>
      <w:r w:rsidRPr="00A122EF">
        <w:rPr>
          <w:rFonts w:ascii="Times New Roman" w:eastAsia="Times New Roman" w:hAnsi="Times New Roman" w:cs="Times New Roman"/>
          <w:color w:val="auto"/>
          <w:sz w:val="22"/>
          <w:szCs w:val="22"/>
          <w:lang w:bidi="ar-SA"/>
        </w:rPr>
        <w:t>пп</w:t>
      </w:r>
      <w:proofErr w:type="spellEnd"/>
      <w:r w:rsidRPr="00A122EF">
        <w:rPr>
          <w:rFonts w:ascii="Times New Roman" w:eastAsia="Times New Roman" w:hAnsi="Times New Roman" w:cs="Times New Roman"/>
          <w:color w:val="auto"/>
          <w:sz w:val="22"/>
          <w:szCs w:val="22"/>
          <w:lang w:bidi="ar-SA"/>
        </w:rPr>
        <w:t>. ж п. 5 ПП 1875:</w:t>
      </w:r>
    </w:p>
    <w:p w14:paraId="277D798A" w14:textId="77777777" w:rsidR="00A122EF" w:rsidRPr="00A122EF" w:rsidRDefault="00A122EF" w:rsidP="00A122EF">
      <w:pPr>
        <w:widowControl/>
        <w:autoSpaceDE w:val="0"/>
        <w:autoSpaceDN w:val="0"/>
        <w:adjustRightInd w:val="0"/>
        <w:ind w:firstLine="709"/>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программное обеспечение, сведения о котором по состоянию на день, предшествующий дню размещения в единой информационной системе извещения об осуществлении закупки, направления приглашения принять участие в определении поставщика (подрядчика, исполнителя), заключения контракта (договора) с единственным поставщиком (подрядчиком, исполнителем), включены в реестр российского программного обеспечения и (или) реестр евразийского программного обеспечения и которое соответствует тому же классу программного обеспечения, что и программное обеспечение, являющееся объектом закупки (предметом закупки), по своим функциональным, техническим и (или) эксплуатационным характеристикам не соответствует установленным заказчиком требованиям к программному обеспечению, являющемуся объектом закупки (предметом закупки).</w:t>
      </w:r>
    </w:p>
    <w:p w14:paraId="13AC63A6" w14:textId="77777777" w:rsidR="00A122EF" w:rsidRPr="00A122EF" w:rsidRDefault="00A122EF" w:rsidP="00A122EF">
      <w:pPr>
        <w:widowControl/>
        <w:autoSpaceDE w:val="0"/>
        <w:autoSpaceDN w:val="0"/>
        <w:adjustRightInd w:val="0"/>
        <w:ind w:firstLine="709"/>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Класс (классы) программного обеспечения: в соответствии с приказом Министерства цифрового развития, связи и массовых коммуникаций Российской Федерации от 22 сентября 2020 года № 486 «Об утверждении классификатора программ для электронных вычислительных машин и баз данных» программное обеспечение относится к Разделу «Прикладное программное обеспечение», Класс «Специализированное ПО органов исполнительной власти Российской Федерации, государственных корпораций, компаний и юридических лиц с преимущественным участием Российской Федерации для внутреннего использования»</w:t>
      </w:r>
    </w:p>
    <w:p w14:paraId="577799D7" w14:textId="77777777" w:rsidR="00A122EF" w:rsidRPr="00A122EF" w:rsidRDefault="00A122EF" w:rsidP="00A122EF">
      <w:pPr>
        <w:widowControl/>
        <w:autoSpaceDE w:val="0"/>
        <w:autoSpaceDN w:val="0"/>
        <w:adjustRightInd w:val="0"/>
        <w:ind w:firstLine="709"/>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Требования, установленные заказчиком к функциональным, техническим и эксплуатационным характеристикам программного обеспечения, являющегося объектом закупки:</w:t>
      </w:r>
    </w:p>
    <w:tbl>
      <w:tblPr>
        <w:tblStyle w:val="a9"/>
        <w:tblW w:w="0" w:type="auto"/>
        <w:tblLook w:val="04A0" w:firstRow="1" w:lastRow="0" w:firstColumn="1" w:lastColumn="0" w:noHBand="0" w:noVBand="1"/>
      </w:tblPr>
      <w:tblGrid>
        <w:gridCol w:w="4843"/>
        <w:gridCol w:w="4836"/>
      </w:tblGrid>
      <w:tr w:rsidR="00A122EF" w:rsidRPr="00A122EF" w14:paraId="49B22A43" w14:textId="77777777" w:rsidTr="00041770">
        <w:tc>
          <w:tcPr>
            <w:tcW w:w="4955" w:type="dxa"/>
          </w:tcPr>
          <w:p w14:paraId="2255B256" w14:textId="77777777" w:rsidR="00A122EF" w:rsidRPr="00A122EF" w:rsidRDefault="00A122EF" w:rsidP="007A7045">
            <w:pPr>
              <w:widowControl/>
              <w:autoSpaceDE w:val="0"/>
              <w:autoSpaceDN w:val="0"/>
              <w:adjustRightInd w:val="0"/>
              <w:jc w:val="center"/>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Класс программного обеспечения</w:t>
            </w:r>
          </w:p>
        </w:tc>
        <w:tc>
          <w:tcPr>
            <w:tcW w:w="4956" w:type="dxa"/>
          </w:tcPr>
          <w:p w14:paraId="4CA74FEE" w14:textId="77777777" w:rsidR="00A122EF" w:rsidRPr="00A122EF" w:rsidRDefault="00A122EF" w:rsidP="007A7045">
            <w:pPr>
              <w:widowControl/>
              <w:autoSpaceDE w:val="0"/>
              <w:autoSpaceDN w:val="0"/>
              <w:adjustRightInd w:val="0"/>
              <w:jc w:val="center"/>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Функциональные, технические и (или) эксплуатационные характеристики объекта закупки, установленные заказчиком</w:t>
            </w:r>
          </w:p>
        </w:tc>
      </w:tr>
      <w:tr w:rsidR="00A122EF" w:rsidRPr="00A122EF" w14:paraId="1A1243C3" w14:textId="77777777" w:rsidTr="00041770">
        <w:tc>
          <w:tcPr>
            <w:tcW w:w="4955" w:type="dxa"/>
          </w:tcPr>
          <w:p w14:paraId="530C2D25" w14:textId="77777777" w:rsidR="00A122EF" w:rsidRPr="00A122EF" w:rsidRDefault="00A122EF" w:rsidP="00A122EF">
            <w:pPr>
              <w:widowControl/>
              <w:autoSpaceDE w:val="0"/>
              <w:autoSpaceDN w:val="0"/>
              <w:adjustRightInd w:val="0"/>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Прикладное программное обеспечение, Специализированное по органов исполнительной власти Российской Федерации, государственных корпораций, компаний и юридических лиц с преимущественным участием Российской Федерации для внутреннего использования.</w:t>
            </w:r>
          </w:p>
        </w:tc>
        <w:tc>
          <w:tcPr>
            <w:tcW w:w="4956" w:type="dxa"/>
          </w:tcPr>
          <w:p w14:paraId="152CD85C" w14:textId="77777777" w:rsidR="00A122EF" w:rsidRPr="00A122EF" w:rsidRDefault="00A122EF" w:rsidP="00A122EF">
            <w:pPr>
              <w:widowControl/>
              <w:autoSpaceDE w:val="0"/>
              <w:autoSpaceDN w:val="0"/>
              <w:adjustRightInd w:val="0"/>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Единая система электронного документооборота и делопроизводства исполнительных органов государственной власти Санкт-Петербурга предназначена:</w:t>
            </w:r>
          </w:p>
          <w:p w14:paraId="7474F4D2" w14:textId="77777777" w:rsidR="00A122EF" w:rsidRPr="00A122EF" w:rsidRDefault="00A122EF" w:rsidP="00A122EF">
            <w:pPr>
              <w:widowControl/>
              <w:autoSpaceDE w:val="0"/>
              <w:autoSpaceDN w:val="0"/>
              <w:adjustRightInd w:val="0"/>
              <w:ind w:left="6"/>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для комплексной автоматизации деятельности исполнительных органов государственной власти Санкт-Петербурга (далее - ИОГВ), подведомственных им государственных учреждений Санкт-Петербурга по организации делопроизводства и документооборота;</w:t>
            </w:r>
          </w:p>
          <w:p w14:paraId="45E10D5B" w14:textId="77777777" w:rsidR="00A122EF" w:rsidRPr="00A122EF" w:rsidRDefault="00A122EF" w:rsidP="00A122EF">
            <w:pPr>
              <w:widowControl/>
              <w:autoSpaceDE w:val="0"/>
              <w:autoSpaceDN w:val="0"/>
              <w:adjustRightInd w:val="0"/>
              <w:ind w:left="6"/>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для поэтапного перехода ИОГВ и учреждений Санкт-Петербурга на электронный документооборот;</w:t>
            </w:r>
          </w:p>
          <w:p w14:paraId="65CA39A4" w14:textId="77777777" w:rsidR="00A122EF" w:rsidRPr="00A122EF" w:rsidRDefault="00A122EF" w:rsidP="00A122EF">
            <w:pPr>
              <w:widowControl/>
              <w:autoSpaceDE w:val="0"/>
              <w:autoSpaceDN w:val="0"/>
              <w:adjustRightInd w:val="0"/>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для электронного взаимодействия ИОГВ и учреждений Санкт-Петербурга с иными органами власти, организациями и гражданами.</w:t>
            </w:r>
          </w:p>
        </w:tc>
      </w:tr>
    </w:tbl>
    <w:p w14:paraId="49BE5AFE" w14:textId="77777777" w:rsidR="00A122EF" w:rsidRPr="00A122EF" w:rsidRDefault="00A122EF" w:rsidP="00A122EF">
      <w:pPr>
        <w:widowControl/>
        <w:autoSpaceDE w:val="0"/>
        <w:autoSpaceDN w:val="0"/>
        <w:adjustRightInd w:val="0"/>
        <w:jc w:val="both"/>
        <w:rPr>
          <w:rFonts w:ascii="Times New Roman" w:eastAsia="Times New Roman" w:hAnsi="Times New Roman" w:cs="Times New Roman"/>
          <w:color w:val="auto"/>
          <w:sz w:val="22"/>
          <w:szCs w:val="22"/>
          <w:lang w:bidi="ar-SA"/>
        </w:rPr>
      </w:pPr>
    </w:p>
    <w:p w14:paraId="26B5A33C" w14:textId="77777777" w:rsidR="00A122EF" w:rsidRPr="00A122EF" w:rsidRDefault="00A122EF" w:rsidP="00A122EF">
      <w:pPr>
        <w:widowControl/>
        <w:autoSpaceDE w:val="0"/>
        <w:autoSpaceDN w:val="0"/>
        <w:adjustRightInd w:val="0"/>
        <w:ind w:firstLine="709"/>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Функциональные, технические и (или) эксплуатационные характеристики (в т. ч. их параметры) программного обеспечения (с указанием названия программного обеспечения), сведения о котором включены в реестр и которое соответствует тому же классу программного обеспечения, что и программное обеспечение, являющееся объектом закупки, по которым такое программное обеспечение не соответствует установленным заказчиком требованиям к программному обеспечению, являющемуся объектом закупки:</w:t>
      </w:r>
    </w:p>
    <w:tbl>
      <w:tblPr>
        <w:tblStyle w:val="a9"/>
        <w:tblW w:w="0" w:type="auto"/>
        <w:tblLook w:val="04A0" w:firstRow="1" w:lastRow="0" w:firstColumn="1" w:lastColumn="0" w:noHBand="0" w:noVBand="1"/>
      </w:tblPr>
      <w:tblGrid>
        <w:gridCol w:w="1590"/>
        <w:gridCol w:w="3114"/>
        <w:gridCol w:w="4975"/>
      </w:tblGrid>
      <w:tr w:rsidR="00A122EF" w:rsidRPr="00A122EF" w14:paraId="0C38596F" w14:textId="77777777" w:rsidTr="007A7045">
        <w:tc>
          <w:tcPr>
            <w:tcW w:w="1129" w:type="dxa"/>
            <w:vAlign w:val="center"/>
          </w:tcPr>
          <w:p w14:paraId="2143E9EC" w14:textId="77777777" w:rsidR="00A122EF" w:rsidRPr="00A122EF" w:rsidRDefault="00A122EF" w:rsidP="00A122EF">
            <w:pPr>
              <w:widowControl/>
              <w:autoSpaceDE w:val="0"/>
              <w:autoSpaceDN w:val="0"/>
              <w:adjustRightInd w:val="0"/>
              <w:jc w:val="center"/>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Наименование ПО</w:t>
            </w:r>
          </w:p>
        </w:tc>
        <w:tc>
          <w:tcPr>
            <w:tcW w:w="3222" w:type="dxa"/>
            <w:vAlign w:val="center"/>
          </w:tcPr>
          <w:p w14:paraId="4571D442" w14:textId="77777777" w:rsidR="00A122EF" w:rsidRPr="00A122EF" w:rsidRDefault="00A122EF" w:rsidP="00A122EF">
            <w:pPr>
              <w:widowControl/>
              <w:autoSpaceDE w:val="0"/>
              <w:autoSpaceDN w:val="0"/>
              <w:adjustRightInd w:val="0"/>
              <w:jc w:val="center"/>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Класс ПО</w:t>
            </w:r>
          </w:p>
        </w:tc>
        <w:tc>
          <w:tcPr>
            <w:tcW w:w="5328" w:type="dxa"/>
            <w:vAlign w:val="center"/>
          </w:tcPr>
          <w:p w14:paraId="3AE8B36E" w14:textId="77777777" w:rsidR="00A122EF" w:rsidRPr="00A122EF" w:rsidRDefault="00A122EF" w:rsidP="00A122EF">
            <w:pPr>
              <w:widowControl/>
              <w:autoSpaceDE w:val="0"/>
              <w:autoSpaceDN w:val="0"/>
              <w:adjustRightInd w:val="0"/>
              <w:jc w:val="center"/>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Причина несоответствия</w:t>
            </w:r>
          </w:p>
        </w:tc>
      </w:tr>
      <w:tr w:rsidR="00A122EF" w:rsidRPr="00A122EF" w14:paraId="5588B175" w14:textId="77777777" w:rsidTr="007A7045">
        <w:tc>
          <w:tcPr>
            <w:tcW w:w="1129" w:type="dxa"/>
            <w:vAlign w:val="center"/>
          </w:tcPr>
          <w:p w14:paraId="68CB9BF6" w14:textId="77777777" w:rsidR="00A122EF" w:rsidRPr="00A122EF" w:rsidRDefault="00A122EF" w:rsidP="00A122EF">
            <w:pPr>
              <w:widowControl/>
              <w:autoSpaceDE w:val="0"/>
              <w:autoSpaceDN w:val="0"/>
              <w:adjustRightInd w:val="0"/>
              <w:jc w:val="center"/>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Все ПО указанного класса</w:t>
            </w:r>
          </w:p>
        </w:tc>
        <w:tc>
          <w:tcPr>
            <w:tcW w:w="3222" w:type="dxa"/>
            <w:vAlign w:val="center"/>
          </w:tcPr>
          <w:p w14:paraId="662B25C0" w14:textId="77777777" w:rsidR="00A122EF" w:rsidRPr="00A122EF" w:rsidRDefault="00A122EF" w:rsidP="00A122EF">
            <w:pPr>
              <w:widowControl/>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Прикладное программное обеспечение, Специализированное ПО органов исполнительной власти Российской Федерации, государственных корпораций, компаний и юридических лиц с преимущественным участием Российской Федерации для внутреннего использования.</w:t>
            </w:r>
          </w:p>
        </w:tc>
        <w:tc>
          <w:tcPr>
            <w:tcW w:w="5328" w:type="dxa"/>
            <w:vAlign w:val="center"/>
          </w:tcPr>
          <w:p w14:paraId="20541A7B" w14:textId="77777777" w:rsidR="00A122EF" w:rsidRPr="00A122EF" w:rsidRDefault="00A122EF" w:rsidP="00A122EF">
            <w:pPr>
              <w:widowControl/>
              <w:autoSpaceDE w:val="0"/>
              <w:autoSpaceDN w:val="0"/>
              <w:adjustRightInd w:val="0"/>
              <w:jc w:val="both"/>
              <w:rPr>
                <w:rFonts w:ascii="Times New Roman" w:eastAsia="Times New Roman" w:hAnsi="Times New Roman" w:cs="Times New Roman"/>
                <w:color w:val="auto"/>
                <w:sz w:val="22"/>
                <w:szCs w:val="22"/>
                <w:lang w:bidi="ar-SA"/>
              </w:rPr>
            </w:pPr>
            <w:r w:rsidRPr="00A122EF">
              <w:rPr>
                <w:rFonts w:ascii="Times New Roman" w:eastAsia="Times New Roman" w:hAnsi="Times New Roman" w:cs="Times New Roman"/>
                <w:color w:val="auto"/>
                <w:sz w:val="22"/>
                <w:szCs w:val="22"/>
                <w:lang w:bidi="ar-SA"/>
              </w:rPr>
              <w:t>Единая система электронного документооборота и делопроизводства исполнительных органов государственной власти Санкт-Петербурга эксплуатируется в соответствии с постановлением Правительства Санкт-Петербург от 09.07.2014 №581 «О государственной информационной системе Санкт-Петербург ”Единая система электронного документооборот и делопроизводства исполнительных органов государственной власти Санкт-Петербурга», Постановлением Правительства Санкт-Петербург от 30.12.2013 №1102 «О работе исполнительны органов государственной власти Санкт-Петербург и государственных учреждений Санкт-Петербурга по переходу на электронный документооборот».</w:t>
            </w:r>
          </w:p>
        </w:tc>
      </w:tr>
    </w:tbl>
    <w:p w14:paraId="0728D567" w14:textId="77777777" w:rsidR="00A122EF" w:rsidRDefault="00A122EF" w:rsidP="00491535">
      <w:pPr>
        <w:widowControl/>
        <w:autoSpaceDE w:val="0"/>
        <w:autoSpaceDN w:val="0"/>
        <w:adjustRightInd w:val="0"/>
        <w:jc w:val="both"/>
        <w:rPr>
          <w:rFonts w:ascii="Times New Roman" w:eastAsia="Calibri" w:hAnsi="Times New Roman" w:cs="Times New Roman"/>
          <w:color w:val="auto"/>
          <w:sz w:val="22"/>
          <w:szCs w:val="22"/>
          <w:lang w:bidi="ar-SA"/>
        </w:rPr>
      </w:pPr>
    </w:p>
    <w:p w14:paraId="027E1DDD" w14:textId="7ED6F3B1" w:rsidR="00843207" w:rsidRPr="00A91357" w:rsidRDefault="00843207" w:rsidP="00036806">
      <w:pPr>
        <w:widowControl/>
        <w:autoSpaceDE w:val="0"/>
        <w:autoSpaceDN w:val="0"/>
        <w:adjustRightInd w:val="0"/>
        <w:jc w:val="both"/>
        <w:rPr>
          <w:rFonts w:ascii="Times New Roman" w:eastAsia="Calibri" w:hAnsi="Times New Roman" w:cs="Times New Roman"/>
          <w:color w:val="auto"/>
          <w:sz w:val="22"/>
          <w:szCs w:val="22"/>
          <w:lang w:bidi="ar-SA"/>
        </w:rPr>
      </w:pPr>
      <w:r>
        <w:rPr>
          <w:rFonts w:ascii="Times New Roman" w:eastAsia="Calibri" w:hAnsi="Times New Roman" w:cs="Times New Roman"/>
          <w:color w:val="auto"/>
          <w:sz w:val="22"/>
          <w:szCs w:val="22"/>
          <w:lang w:bidi="ar-SA"/>
        </w:rPr>
        <w:t xml:space="preserve"> </w:t>
      </w:r>
      <w:r w:rsidR="00491535">
        <w:rPr>
          <w:rFonts w:ascii="Times New Roman" w:eastAsia="Calibri" w:hAnsi="Times New Roman" w:cs="Times New Roman"/>
          <w:color w:val="auto"/>
          <w:sz w:val="22"/>
          <w:szCs w:val="22"/>
          <w:lang w:bidi="ar-SA"/>
        </w:rPr>
        <w:t>4</w:t>
      </w:r>
      <w:r>
        <w:rPr>
          <w:rFonts w:ascii="Times New Roman" w:eastAsia="Calibri" w:hAnsi="Times New Roman" w:cs="Times New Roman"/>
          <w:color w:val="auto"/>
          <w:sz w:val="22"/>
          <w:szCs w:val="22"/>
          <w:lang w:bidi="ar-SA"/>
        </w:rPr>
        <w:t xml:space="preserve">. </w:t>
      </w:r>
      <w:r w:rsidRPr="00843207">
        <w:rPr>
          <w:rFonts w:ascii="Times New Roman" w:eastAsia="Calibri" w:hAnsi="Times New Roman" w:cs="Times New Roman"/>
          <w:color w:val="auto"/>
          <w:sz w:val="22"/>
          <w:szCs w:val="22"/>
          <w:lang w:bidi="ar-SA"/>
        </w:rPr>
        <w:t>Предложение о цене контракта.</w:t>
      </w:r>
    </w:p>
    <w:p w14:paraId="293FDDE5" w14:textId="77777777" w:rsidR="008C214D" w:rsidRPr="00A91357" w:rsidRDefault="008C214D" w:rsidP="00036806">
      <w:pPr>
        <w:autoSpaceDE w:val="0"/>
        <w:autoSpaceDN w:val="0"/>
        <w:adjustRightInd w:val="0"/>
        <w:jc w:val="center"/>
        <w:rPr>
          <w:rFonts w:ascii="Times New Roman" w:hAnsi="Times New Roman" w:cs="Times New Roman"/>
          <w:bCs/>
          <w:color w:val="auto"/>
          <w:sz w:val="22"/>
          <w:szCs w:val="22"/>
        </w:rPr>
      </w:pPr>
      <w:r w:rsidRPr="00A91357">
        <w:rPr>
          <w:rFonts w:ascii="Times New Roman" w:hAnsi="Times New Roman" w:cs="Times New Roman"/>
          <w:bCs/>
          <w:color w:val="auto"/>
          <w:sz w:val="22"/>
          <w:szCs w:val="22"/>
        </w:rPr>
        <w:t>Раздел 2. Инструкция по заполнению заявки.</w:t>
      </w:r>
    </w:p>
    <w:p w14:paraId="12307070" w14:textId="77777777" w:rsidR="008C214D" w:rsidRPr="00A91357" w:rsidRDefault="008C214D" w:rsidP="00036806">
      <w:pPr>
        <w:autoSpaceDE w:val="0"/>
        <w:autoSpaceDN w:val="0"/>
        <w:adjustRightInd w:val="0"/>
        <w:ind w:firstLine="540"/>
        <w:jc w:val="both"/>
        <w:rPr>
          <w:rFonts w:ascii="Times New Roman" w:hAnsi="Times New Roman" w:cs="Times New Roman"/>
          <w:color w:val="auto"/>
          <w:sz w:val="22"/>
          <w:szCs w:val="22"/>
        </w:rPr>
      </w:pPr>
    </w:p>
    <w:p w14:paraId="581FDC1A" w14:textId="77777777" w:rsidR="00843207" w:rsidRPr="00843207" w:rsidRDefault="00843207" w:rsidP="00843207">
      <w:pPr>
        <w:autoSpaceDE w:val="0"/>
        <w:autoSpaceDN w:val="0"/>
        <w:adjustRightInd w:val="0"/>
        <w:ind w:firstLine="567"/>
        <w:jc w:val="both"/>
        <w:rPr>
          <w:rFonts w:ascii="Times New Roman" w:eastAsia="Times New Roman" w:hAnsi="Times New Roman" w:cs="Times New Roman"/>
          <w:sz w:val="22"/>
          <w:szCs w:val="22"/>
        </w:rPr>
      </w:pPr>
      <w:r w:rsidRPr="00843207">
        <w:rPr>
          <w:rFonts w:ascii="Times New Roman" w:eastAsia="Times New Roman" w:hAnsi="Times New Roman" w:cs="Times New Roman"/>
          <w:sz w:val="22"/>
          <w:szCs w:val="22"/>
        </w:rPr>
        <w:t>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обеспечения исполнения контракта является крупной сделкой.</w:t>
      </w:r>
    </w:p>
    <w:p w14:paraId="704DB467" w14:textId="47C8635B" w:rsidR="00F005B5" w:rsidRPr="00843207" w:rsidRDefault="00843207" w:rsidP="00843207">
      <w:pPr>
        <w:autoSpaceDE w:val="0"/>
        <w:autoSpaceDN w:val="0"/>
        <w:adjustRightInd w:val="0"/>
        <w:ind w:firstLine="567"/>
        <w:jc w:val="both"/>
        <w:rPr>
          <w:rFonts w:ascii="Times New Roman" w:eastAsia="Times New Roman" w:hAnsi="Times New Roman" w:cs="Times New Roman"/>
          <w:sz w:val="22"/>
          <w:szCs w:val="22"/>
        </w:rPr>
      </w:pPr>
      <w:r w:rsidRPr="00843207">
        <w:rPr>
          <w:rFonts w:ascii="Times New Roman" w:eastAsia="Times New Roman" w:hAnsi="Times New Roman" w:cs="Times New Roman"/>
          <w:sz w:val="22"/>
          <w:szCs w:val="22"/>
        </w:rPr>
        <w:t>2. Информация и документы, которые подтверждают соответствие участника закупки требованиям, установленным пунктом 1 части 1 статьи 31 Закона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декларация о соответствии участника закупки требованиям, установленным пунктом 1 части 1 статьи 31 Закона)</w:t>
      </w:r>
      <w:r w:rsidR="00F005B5" w:rsidRPr="00843207">
        <w:rPr>
          <w:rFonts w:ascii="Times New Roman" w:eastAsia="Calibri" w:hAnsi="Times New Roman" w:cs="Times New Roman"/>
          <w:i/>
          <w:color w:val="auto"/>
          <w:sz w:val="22"/>
          <w:szCs w:val="22"/>
          <w:lang w:eastAsia="en-US" w:bidi="ar-SA"/>
        </w:rPr>
        <w:t>:</w:t>
      </w:r>
    </w:p>
    <w:p w14:paraId="700EB605" w14:textId="77777777" w:rsidR="00F005B5" w:rsidRDefault="00F005B5" w:rsidP="00036806">
      <w:pPr>
        <w:widowControl/>
        <w:tabs>
          <w:tab w:val="left" w:pos="993"/>
        </w:tabs>
        <w:autoSpaceDE w:val="0"/>
        <w:autoSpaceDN w:val="0"/>
        <w:adjustRightInd w:val="0"/>
        <w:spacing w:before="120"/>
        <w:jc w:val="both"/>
        <w:rPr>
          <w:rFonts w:ascii="Times New Roman" w:eastAsia="Calibri" w:hAnsi="Times New Roman" w:cs="Times New Roman"/>
          <w:color w:val="auto"/>
          <w:sz w:val="22"/>
          <w:szCs w:val="22"/>
          <w:lang w:eastAsia="en-US" w:bidi="ar-SA"/>
        </w:rPr>
      </w:pPr>
      <w:r w:rsidRPr="00A91357">
        <w:rPr>
          <w:rFonts w:ascii="Times New Roman" w:eastAsia="Calibri" w:hAnsi="Times New Roman" w:cs="Times New Roman"/>
          <w:i/>
          <w:color w:val="auto"/>
          <w:sz w:val="22"/>
          <w:szCs w:val="22"/>
          <w:lang w:eastAsia="en-US" w:bidi="ar-SA"/>
        </w:rPr>
        <w:tab/>
      </w:r>
      <w:r w:rsidRPr="00A91357">
        <w:rPr>
          <w:rFonts w:ascii="Times New Roman" w:eastAsia="Calibri" w:hAnsi="Times New Roman" w:cs="Times New Roman"/>
          <w:color w:val="auto"/>
          <w:sz w:val="22"/>
          <w:szCs w:val="22"/>
          <w:lang w:eastAsia="en-US" w:bidi="ar-SA"/>
        </w:rPr>
        <w:t>Реквизиты лицензии (регистрационный номер и дату ее предоставления) или документ, содержащий сведения, обеспечивающий возможность подтверждения наличия у участника закупки лицензии, в том числе ее статуса (действующая, не приостановлена, не приостановлена частично, не прекращена).</w:t>
      </w:r>
    </w:p>
    <w:p w14:paraId="0603E73F" w14:textId="77777777" w:rsidR="00B658D9" w:rsidRPr="00B658D9" w:rsidRDefault="00B658D9" w:rsidP="00B658D9">
      <w:pPr>
        <w:widowControl/>
        <w:autoSpaceDE w:val="0"/>
        <w:autoSpaceDN w:val="0"/>
        <w:adjustRightInd w:val="0"/>
        <w:ind w:firstLine="567"/>
        <w:jc w:val="both"/>
        <w:rPr>
          <w:rFonts w:ascii="Times New Roman" w:eastAsia="Times New Roman" w:hAnsi="Times New Roman" w:cs="Times New Roman"/>
          <w:color w:val="auto"/>
          <w:sz w:val="22"/>
          <w:szCs w:val="22"/>
          <w:lang w:bidi="ar-SA"/>
        </w:rPr>
      </w:pPr>
      <w:r w:rsidRPr="00B658D9">
        <w:rPr>
          <w:rFonts w:ascii="Times New Roman" w:eastAsia="Times New Roman" w:hAnsi="Times New Roman" w:cs="Times New Roman"/>
          <w:color w:val="auto"/>
          <w:sz w:val="22"/>
          <w:szCs w:val="22"/>
          <w:lang w:bidi="ar-SA"/>
        </w:rPr>
        <w:t>3. Декларация о соответствии участника закупки требованиям, установленным пунктами 3 - 5, 7 - 11 части 1 статьи 31 Закона (если информация и документы, которые подтверждают соответствие участника закупки требованиям, установленным пунктом 1 части 1 статьи 31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5ECB1774" w14:textId="77777777" w:rsidR="00B658D9" w:rsidRPr="00B658D9" w:rsidRDefault="00B658D9" w:rsidP="00B658D9">
      <w:pPr>
        <w:widowControl/>
        <w:autoSpaceDE w:val="0"/>
        <w:autoSpaceDN w:val="0"/>
        <w:adjustRightInd w:val="0"/>
        <w:ind w:firstLine="540"/>
        <w:jc w:val="both"/>
        <w:rPr>
          <w:rFonts w:ascii="Times New Roman" w:eastAsia="Times New Roman" w:hAnsi="Times New Roman" w:cs="Times New Roman"/>
          <w:color w:val="auto"/>
          <w:sz w:val="22"/>
          <w:szCs w:val="22"/>
          <w:lang w:bidi="ar-SA"/>
        </w:rPr>
      </w:pPr>
      <w:r w:rsidRPr="00B658D9">
        <w:rPr>
          <w:rFonts w:ascii="Times New Roman" w:eastAsia="Times New Roman" w:hAnsi="Times New Roman" w:cs="Times New Roman"/>
          <w:color w:val="auto"/>
          <w:sz w:val="22"/>
          <w:szCs w:val="22"/>
          <w:lang w:bidi="ar-SA"/>
        </w:rPr>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7D010D86" w14:textId="77777777" w:rsidR="00B658D9" w:rsidRPr="00B658D9" w:rsidRDefault="00B658D9" w:rsidP="00B658D9">
      <w:pPr>
        <w:widowControl/>
        <w:jc w:val="both"/>
        <w:rPr>
          <w:rFonts w:ascii="Times New Roman" w:eastAsia="Times New Roman" w:hAnsi="Times New Roman" w:cs="Times New Roman"/>
          <w:color w:val="auto"/>
          <w:sz w:val="22"/>
          <w:szCs w:val="22"/>
          <w:lang w:bidi="ar-SA"/>
        </w:rPr>
      </w:pPr>
      <w:r w:rsidRPr="00B658D9">
        <w:rPr>
          <w:rFonts w:ascii="Times New Roman" w:eastAsia="Times New Roman" w:hAnsi="Times New Roman" w:cs="Times New Roman"/>
          <w:color w:val="auto"/>
          <w:sz w:val="22"/>
          <w:szCs w:val="22"/>
          <w:lang w:bidi="ar-SA"/>
        </w:rPr>
        <w:t xml:space="preserve">       Проведение электронных процедур, в том числе подача участниками закупок заявок, предложений о цене контракта обеспечивается на электронной площадке оператором электронной площадки, если иное не предусмотрено Законом. </w:t>
      </w:r>
    </w:p>
    <w:p w14:paraId="2C70D30E" w14:textId="77777777" w:rsidR="00B658D9" w:rsidRPr="00B658D9" w:rsidRDefault="00B658D9" w:rsidP="00B658D9">
      <w:pPr>
        <w:widowControl/>
        <w:autoSpaceDE w:val="0"/>
        <w:autoSpaceDN w:val="0"/>
        <w:adjustRightInd w:val="0"/>
        <w:ind w:firstLine="540"/>
        <w:jc w:val="both"/>
        <w:rPr>
          <w:rFonts w:ascii="Times New Roman" w:eastAsia="Times New Roman" w:hAnsi="Times New Roman" w:cs="Times New Roman"/>
          <w:color w:val="auto"/>
          <w:sz w:val="22"/>
          <w:szCs w:val="22"/>
          <w:lang w:bidi="ar-SA"/>
        </w:rPr>
      </w:pPr>
      <w:r w:rsidRPr="00B658D9">
        <w:rPr>
          <w:rFonts w:ascii="Times New Roman" w:eastAsia="Times New Roman" w:hAnsi="Times New Roman" w:cs="Times New Roman"/>
          <w:color w:val="auto"/>
          <w:sz w:val="22"/>
          <w:szCs w:val="22"/>
          <w:lang w:bidi="ar-SA"/>
        </w:rPr>
        <w:t>Требовать от участника закупки представления иной информации и документов, за исключением предусмотренных частями 1 и 2 статьи 43 Закона, не допускается.</w:t>
      </w:r>
    </w:p>
    <w:p w14:paraId="7F5D8E3C" w14:textId="77777777" w:rsidR="00B658D9" w:rsidRPr="00B658D9" w:rsidRDefault="00B658D9" w:rsidP="00B658D9">
      <w:pPr>
        <w:widowControl/>
        <w:autoSpaceDE w:val="0"/>
        <w:autoSpaceDN w:val="0"/>
        <w:adjustRightInd w:val="0"/>
        <w:ind w:firstLine="540"/>
        <w:jc w:val="both"/>
        <w:rPr>
          <w:rFonts w:ascii="Times New Roman" w:eastAsia="Times New Roman" w:hAnsi="Times New Roman" w:cs="Times New Roman"/>
          <w:color w:val="auto"/>
          <w:sz w:val="22"/>
          <w:szCs w:val="22"/>
          <w:lang w:bidi="ar-SA"/>
        </w:rPr>
      </w:pPr>
      <w:r w:rsidRPr="00B658D9">
        <w:rPr>
          <w:rFonts w:ascii="Times New Roman" w:eastAsia="Times New Roman" w:hAnsi="Times New Roman" w:cs="Times New Roman"/>
          <w:color w:val="auto"/>
          <w:sz w:val="22"/>
          <w:szCs w:val="22"/>
          <w:lang w:bidi="ar-SA"/>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срока подачи заявок на участие в закупке.</w:t>
      </w:r>
    </w:p>
    <w:p w14:paraId="43267EF2" w14:textId="77777777" w:rsidR="00B658D9" w:rsidRPr="00B658D9" w:rsidRDefault="00B658D9" w:rsidP="00B658D9">
      <w:pPr>
        <w:widowControl/>
        <w:autoSpaceDE w:val="0"/>
        <w:autoSpaceDN w:val="0"/>
        <w:adjustRightInd w:val="0"/>
        <w:ind w:firstLine="540"/>
        <w:jc w:val="both"/>
        <w:rPr>
          <w:rFonts w:ascii="Times New Roman" w:eastAsia="Times New Roman" w:hAnsi="Times New Roman" w:cs="Times New Roman"/>
          <w:color w:val="auto"/>
          <w:sz w:val="22"/>
          <w:szCs w:val="22"/>
          <w:lang w:bidi="ar-SA"/>
        </w:rPr>
      </w:pPr>
      <w:r w:rsidRPr="00B658D9">
        <w:rPr>
          <w:rFonts w:ascii="Times New Roman" w:eastAsia="Times New Roman" w:hAnsi="Times New Roman" w:cs="Times New Roman"/>
          <w:color w:val="auto"/>
          <w:sz w:val="22"/>
          <w:szCs w:val="22"/>
          <w:lang w:bidi="ar-SA"/>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36E0DA2A" w14:textId="77777777" w:rsidR="00B658D9" w:rsidRPr="00B658D9" w:rsidRDefault="00B658D9" w:rsidP="00B658D9">
      <w:pPr>
        <w:widowControl/>
        <w:autoSpaceDE w:val="0"/>
        <w:autoSpaceDN w:val="0"/>
        <w:adjustRightInd w:val="0"/>
        <w:ind w:firstLine="540"/>
        <w:jc w:val="both"/>
        <w:rPr>
          <w:rFonts w:ascii="Times New Roman" w:eastAsia="Times New Roman" w:hAnsi="Times New Roman" w:cs="Times New Roman"/>
          <w:color w:val="auto"/>
          <w:sz w:val="22"/>
          <w:szCs w:val="22"/>
          <w:lang w:bidi="ar-SA"/>
        </w:rPr>
      </w:pPr>
      <w:r w:rsidRPr="00B658D9">
        <w:rPr>
          <w:rFonts w:ascii="Times New Roman" w:eastAsia="Times New Roman" w:hAnsi="Times New Roman" w:cs="Times New Roman"/>
          <w:color w:val="auto"/>
          <w:sz w:val="22"/>
          <w:szCs w:val="22"/>
          <w:lang w:bidi="ar-SA"/>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оператору электронной площадки.</w:t>
      </w:r>
    </w:p>
    <w:p w14:paraId="6B1E4556" w14:textId="77777777" w:rsidR="00B658D9" w:rsidRPr="00B658D9" w:rsidRDefault="00B658D9" w:rsidP="00B658D9">
      <w:pPr>
        <w:widowControl/>
        <w:autoSpaceDE w:val="0"/>
        <w:autoSpaceDN w:val="0"/>
        <w:adjustRightInd w:val="0"/>
        <w:ind w:firstLine="540"/>
        <w:jc w:val="both"/>
        <w:rPr>
          <w:rFonts w:ascii="Times New Roman" w:eastAsia="Times New Roman" w:hAnsi="Times New Roman" w:cs="Times New Roman"/>
          <w:color w:val="auto"/>
          <w:sz w:val="22"/>
          <w:szCs w:val="22"/>
          <w:lang w:bidi="ar-SA"/>
        </w:rPr>
      </w:pPr>
      <w:r w:rsidRPr="00B658D9">
        <w:rPr>
          <w:rFonts w:ascii="Times New Roman" w:eastAsia="Times New Roman" w:hAnsi="Times New Roman" w:cs="Times New Roman"/>
          <w:color w:val="auto"/>
          <w:sz w:val="22"/>
          <w:szCs w:val="22"/>
          <w:lang w:bidi="ar-SA"/>
        </w:rPr>
        <w:t>Информация и документы, предусмотренные подпунктами "а" - "л" пункта 1 части 1 статьи 43 Закона не включаются участником закупки в заявку на участие в закупке. Такие информация и документы в случаях, предусмотренных Законом,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14:paraId="0356EA68" w14:textId="77777777" w:rsidR="00B658D9" w:rsidRPr="00B658D9" w:rsidRDefault="00B658D9" w:rsidP="00B658D9">
      <w:pPr>
        <w:widowControl/>
        <w:autoSpaceDE w:val="0"/>
        <w:autoSpaceDN w:val="0"/>
        <w:adjustRightInd w:val="0"/>
        <w:ind w:firstLine="540"/>
        <w:jc w:val="both"/>
        <w:rPr>
          <w:rFonts w:ascii="Times New Roman" w:eastAsia="Times New Roman" w:hAnsi="Times New Roman" w:cs="Times New Roman"/>
          <w:color w:val="auto"/>
          <w:sz w:val="22"/>
          <w:szCs w:val="22"/>
          <w:lang w:bidi="ar-SA"/>
        </w:rPr>
      </w:pPr>
      <w:r w:rsidRPr="00B658D9">
        <w:rPr>
          <w:rFonts w:ascii="Times New Roman" w:eastAsia="Times New Roman" w:hAnsi="Times New Roman" w:cs="Times New Roman"/>
          <w:color w:val="auto"/>
          <w:sz w:val="22"/>
          <w:szCs w:val="22"/>
          <w:lang w:bidi="ar-SA"/>
        </w:rPr>
        <w:t>Ответственность за недостоверность информации и(или) документов, направленных оператору электронной площадки, за несоответствие указанных информации и(или) документов требованиям, установленным законодательством Российской Федерации, за действия, совершенные на основании указанных информации и(или) документов, несет участник закупки.</w:t>
      </w:r>
    </w:p>
    <w:p w14:paraId="386B5C7E" w14:textId="77777777" w:rsidR="00B658D9" w:rsidRPr="00B658D9" w:rsidRDefault="00B658D9" w:rsidP="00B658D9">
      <w:pPr>
        <w:widowControl/>
        <w:autoSpaceDE w:val="0"/>
        <w:autoSpaceDN w:val="0"/>
        <w:adjustRightInd w:val="0"/>
        <w:ind w:firstLine="540"/>
        <w:jc w:val="both"/>
        <w:rPr>
          <w:rFonts w:ascii="Times New Roman" w:eastAsia="Times New Roman" w:hAnsi="Times New Roman" w:cs="Times New Roman"/>
          <w:color w:val="auto"/>
          <w:sz w:val="22"/>
          <w:szCs w:val="22"/>
          <w:lang w:bidi="ar-SA"/>
        </w:rPr>
      </w:pPr>
      <w:r w:rsidRPr="00B658D9">
        <w:rPr>
          <w:rFonts w:ascii="Times New Roman" w:eastAsia="Times New Roman" w:hAnsi="Times New Roman" w:cs="Times New Roman"/>
          <w:color w:val="auto"/>
          <w:sz w:val="22"/>
          <w:szCs w:val="22"/>
          <w:lang w:bidi="ar-SA"/>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при наличии легализации указанных документов или проставлении апостиля, если иное не установлено международным договором Российской Федерации. Документы, составленные на иностранном языке, должны сопровождаться их надлежащим образом заверенным переводом на русский язык.</w:t>
      </w:r>
    </w:p>
    <w:p w14:paraId="09C816E8" w14:textId="77777777" w:rsidR="00B658D9" w:rsidRPr="00B658D9" w:rsidRDefault="00B658D9" w:rsidP="00B658D9">
      <w:pPr>
        <w:widowControl/>
        <w:jc w:val="both"/>
        <w:rPr>
          <w:rFonts w:ascii="Times New Roman" w:eastAsia="Times New Roman" w:hAnsi="Times New Roman" w:cs="Times New Roman"/>
          <w:color w:val="auto"/>
          <w:sz w:val="22"/>
          <w:szCs w:val="22"/>
          <w:lang w:bidi="ar-SA"/>
        </w:rPr>
      </w:pPr>
    </w:p>
    <w:p w14:paraId="778B6DC6" w14:textId="7CEC0835" w:rsidR="005D788E" w:rsidRPr="00A91357" w:rsidRDefault="005D788E" w:rsidP="00B658D9">
      <w:pPr>
        <w:widowControl/>
        <w:tabs>
          <w:tab w:val="left" w:pos="993"/>
        </w:tabs>
        <w:autoSpaceDE w:val="0"/>
        <w:autoSpaceDN w:val="0"/>
        <w:adjustRightInd w:val="0"/>
        <w:spacing w:before="120"/>
        <w:jc w:val="both"/>
        <w:rPr>
          <w:rFonts w:ascii="Times New Roman" w:hAnsi="Times New Roman" w:cs="Times New Roman"/>
          <w:color w:val="auto"/>
          <w:sz w:val="22"/>
          <w:szCs w:val="22"/>
        </w:rPr>
      </w:pPr>
    </w:p>
    <w:sectPr w:rsidR="005D788E" w:rsidRPr="00A91357" w:rsidSect="00E8145C">
      <w:pgSz w:w="12240" w:h="15840" w:code="1"/>
      <w:pgMar w:top="1134" w:right="850" w:bottom="1134" w:left="1701" w:header="720" w:footer="720"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BD128" w14:textId="77777777" w:rsidR="002F4A63" w:rsidRDefault="002F4A63" w:rsidP="008C214D">
      <w:r>
        <w:separator/>
      </w:r>
    </w:p>
  </w:endnote>
  <w:endnote w:type="continuationSeparator" w:id="0">
    <w:p w14:paraId="51EF9B28" w14:textId="77777777" w:rsidR="002F4A63" w:rsidRDefault="002F4A63" w:rsidP="008C2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CA923" w14:textId="77777777" w:rsidR="002F4A63" w:rsidRDefault="002F4A63" w:rsidP="008C214D">
      <w:r>
        <w:separator/>
      </w:r>
    </w:p>
  </w:footnote>
  <w:footnote w:type="continuationSeparator" w:id="0">
    <w:p w14:paraId="565906F8" w14:textId="77777777" w:rsidR="002F4A63" w:rsidRDefault="002F4A63" w:rsidP="008C21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0516"/>
    <w:multiLevelType w:val="hybridMultilevel"/>
    <w:tmpl w:val="AAA0658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03E5FB4"/>
    <w:multiLevelType w:val="hybridMultilevel"/>
    <w:tmpl w:val="9DD0A4CC"/>
    <w:lvl w:ilvl="0" w:tplc="3028C948">
      <w:start w:val="1"/>
      <w:numFmt w:val="decimal"/>
      <w:lvlText w:val="%1."/>
      <w:lvlJc w:val="left"/>
      <w:pPr>
        <w:ind w:left="1287" w:hanging="360"/>
      </w:pPr>
      <w:rPr>
        <w:rFonts w:ascii="Times New Roman" w:hAnsi="Times New Roman" w:cs="Arial" w:hint="default"/>
        <w:b w:val="0"/>
        <w:i w:val="0"/>
        <w:color w:val="auto"/>
        <w:sz w:val="22"/>
        <w:szCs w:val="22"/>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12B9648D"/>
    <w:multiLevelType w:val="multilevel"/>
    <w:tmpl w:val="8D7429A8"/>
    <w:lvl w:ilvl="0">
      <w:start w:val="1"/>
      <w:numFmt w:val="decimal"/>
      <w:lvlText w:val="%1."/>
      <w:lvlJc w:val="left"/>
      <w:pPr>
        <w:ind w:left="360" w:hanging="360"/>
      </w:pPr>
      <w:rPr>
        <w:rFonts w:hint="default"/>
        <w:b/>
        <w:i w:val="0"/>
        <w:color w:val="auto"/>
        <w:sz w:val="22"/>
        <w:szCs w:val="22"/>
      </w:rPr>
    </w:lvl>
    <w:lvl w:ilvl="1">
      <w:start w:val="1"/>
      <w:numFmt w:val="decimal"/>
      <w:lvlText w:val="%1.%2."/>
      <w:lvlJc w:val="left"/>
      <w:pPr>
        <w:ind w:left="792" w:hanging="432"/>
      </w:pPr>
      <w:rPr>
        <w:b/>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D5A19ED"/>
    <w:multiLevelType w:val="hybridMultilevel"/>
    <w:tmpl w:val="225204A4"/>
    <w:lvl w:ilvl="0" w:tplc="4006859C">
      <w:start w:val="1"/>
      <w:numFmt w:val="decimal"/>
      <w:lvlText w:val="1.%1."/>
      <w:lvlJc w:val="left"/>
      <w:pPr>
        <w:ind w:left="720" w:hanging="360"/>
      </w:pPr>
      <w:rPr>
        <w:rFonts w:hint="default"/>
        <w:b w:val="0"/>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783A52"/>
    <w:multiLevelType w:val="hybridMultilevel"/>
    <w:tmpl w:val="21FADAFA"/>
    <w:lvl w:ilvl="0" w:tplc="3028C948">
      <w:start w:val="1"/>
      <w:numFmt w:val="decimal"/>
      <w:lvlText w:val="%1."/>
      <w:lvlJc w:val="left"/>
      <w:pPr>
        <w:ind w:left="1429" w:hanging="360"/>
      </w:pPr>
      <w:rPr>
        <w:rFonts w:ascii="Times New Roman" w:hAnsi="Times New Roman" w:cs="Arial" w:hint="default"/>
        <w:b w:val="0"/>
        <w:i w:val="0"/>
        <w:color w:val="auto"/>
        <w:sz w:val="22"/>
        <w:szCs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CC21EE8"/>
    <w:multiLevelType w:val="hybridMultilevel"/>
    <w:tmpl w:val="577ECFB6"/>
    <w:lvl w:ilvl="0" w:tplc="3028C948">
      <w:start w:val="1"/>
      <w:numFmt w:val="decimal"/>
      <w:lvlText w:val="%1."/>
      <w:lvlJc w:val="left"/>
      <w:pPr>
        <w:ind w:left="1287" w:hanging="360"/>
      </w:pPr>
      <w:rPr>
        <w:rFonts w:ascii="Times New Roman" w:hAnsi="Times New Roman" w:cs="Arial" w:hint="default"/>
        <w:b w:val="0"/>
        <w:i w:val="0"/>
        <w:color w:val="auto"/>
        <w:sz w:val="22"/>
        <w:szCs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47F244B2"/>
    <w:multiLevelType w:val="hybridMultilevel"/>
    <w:tmpl w:val="2578F666"/>
    <w:lvl w:ilvl="0" w:tplc="623E3B94">
      <w:start w:val="1"/>
      <w:numFmt w:val="decimal"/>
      <w:lvlText w:val="%1."/>
      <w:lvlJc w:val="left"/>
      <w:pPr>
        <w:ind w:left="2101" w:hanging="8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D9E7B3A"/>
    <w:multiLevelType w:val="hybridMultilevel"/>
    <w:tmpl w:val="612685A8"/>
    <w:lvl w:ilvl="0" w:tplc="3D96FC68">
      <w:start w:val="1"/>
      <w:numFmt w:val="bullet"/>
      <w:lvlText w:val=""/>
      <w:lvlJc w:val="center"/>
      <w:pPr>
        <w:ind w:left="720" w:hanging="360"/>
      </w:pPr>
      <w:rPr>
        <w:rFonts w:ascii="Symbol" w:hAnsi="Symbol" w:hint="default"/>
        <w:spacing w:val="0"/>
        <w:w w:val="100"/>
        <w:position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EF5544C"/>
    <w:multiLevelType w:val="multilevel"/>
    <w:tmpl w:val="8D7429A8"/>
    <w:lvl w:ilvl="0">
      <w:start w:val="1"/>
      <w:numFmt w:val="decimal"/>
      <w:lvlText w:val="%1."/>
      <w:lvlJc w:val="left"/>
      <w:pPr>
        <w:ind w:left="360" w:hanging="360"/>
      </w:pPr>
      <w:rPr>
        <w:rFonts w:hint="default"/>
        <w:b/>
        <w:i w:val="0"/>
        <w:color w:val="auto"/>
        <w:sz w:val="22"/>
        <w:szCs w:val="22"/>
      </w:rPr>
    </w:lvl>
    <w:lvl w:ilvl="1">
      <w:start w:val="1"/>
      <w:numFmt w:val="decimal"/>
      <w:lvlText w:val="%1.%2."/>
      <w:lvlJc w:val="left"/>
      <w:pPr>
        <w:ind w:left="792" w:hanging="432"/>
      </w:pPr>
      <w:rPr>
        <w:b/>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7CE2FB5"/>
    <w:multiLevelType w:val="hybridMultilevel"/>
    <w:tmpl w:val="022254FC"/>
    <w:lvl w:ilvl="0" w:tplc="E2B85852">
      <w:start w:val="1"/>
      <w:numFmt w:val="bullet"/>
      <w:lvlText w:val=""/>
      <w:lvlJc w:val="center"/>
      <w:pPr>
        <w:ind w:left="1260" w:hanging="360"/>
      </w:pPr>
      <w:rPr>
        <w:rFonts w:ascii="Symbol" w:hAnsi="Symbol" w:hint="default"/>
        <w:spacing w:val="0"/>
        <w:w w:val="100"/>
        <w:position w:val="0"/>
      </w:rPr>
    </w:lvl>
    <w:lvl w:ilvl="1" w:tplc="8B82A67E" w:tentative="1">
      <w:start w:val="1"/>
      <w:numFmt w:val="bullet"/>
      <w:lvlText w:val="o"/>
      <w:lvlJc w:val="left"/>
      <w:pPr>
        <w:ind w:left="1980" w:hanging="360"/>
      </w:pPr>
      <w:rPr>
        <w:rFonts w:ascii="Courier New" w:hAnsi="Courier New" w:cs="Courier New" w:hint="default"/>
      </w:rPr>
    </w:lvl>
    <w:lvl w:ilvl="2" w:tplc="0419001B" w:tentative="1">
      <w:start w:val="1"/>
      <w:numFmt w:val="bullet"/>
      <w:lvlText w:val=""/>
      <w:lvlJc w:val="left"/>
      <w:pPr>
        <w:ind w:left="2700" w:hanging="360"/>
      </w:pPr>
      <w:rPr>
        <w:rFonts w:ascii="Wingdings" w:hAnsi="Wingdings" w:hint="default"/>
      </w:rPr>
    </w:lvl>
    <w:lvl w:ilvl="3" w:tplc="0419000F" w:tentative="1">
      <w:start w:val="1"/>
      <w:numFmt w:val="bullet"/>
      <w:lvlText w:val=""/>
      <w:lvlJc w:val="left"/>
      <w:pPr>
        <w:ind w:left="3420" w:hanging="360"/>
      </w:pPr>
      <w:rPr>
        <w:rFonts w:ascii="Symbol" w:hAnsi="Symbol" w:hint="default"/>
      </w:rPr>
    </w:lvl>
    <w:lvl w:ilvl="4" w:tplc="04190019" w:tentative="1">
      <w:start w:val="1"/>
      <w:numFmt w:val="bullet"/>
      <w:lvlText w:val="o"/>
      <w:lvlJc w:val="left"/>
      <w:pPr>
        <w:ind w:left="4140" w:hanging="360"/>
      </w:pPr>
      <w:rPr>
        <w:rFonts w:ascii="Courier New" w:hAnsi="Courier New" w:cs="Courier New" w:hint="default"/>
      </w:rPr>
    </w:lvl>
    <w:lvl w:ilvl="5" w:tplc="0419001B" w:tentative="1">
      <w:start w:val="1"/>
      <w:numFmt w:val="bullet"/>
      <w:lvlText w:val=""/>
      <w:lvlJc w:val="left"/>
      <w:pPr>
        <w:ind w:left="4860" w:hanging="360"/>
      </w:pPr>
      <w:rPr>
        <w:rFonts w:ascii="Wingdings" w:hAnsi="Wingdings" w:hint="default"/>
      </w:rPr>
    </w:lvl>
    <w:lvl w:ilvl="6" w:tplc="0419000F" w:tentative="1">
      <w:start w:val="1"/>
      <w:numFmt w:val="bullet"/>
      <w:lvlText w:val=""/>
      <w:lvlJc w:val="left"/>
      <w:pPr>
        <w:ind w:left="5580" w:hanging="360"/>
      </w:pPr>
      <w:rPr>
        <w:rFonts w:ascii="Symbol" w:hAnsi="Symbol" w:hint="default"/>
      </w:rPr>
    </w:lvl>
    <w:lvl w:ilvl="7" w:tplc="04190019" w:tentative="1">
      <w:start w:val="1"/>
      <w:numFmt w:val="bullet"/>
      <w:lvlText w:val="o"/>
      <w:lvlJc w:val="left"/>
      <w:pPr>
        <w:ind w:left="6300" w:hanging="360"/>
      </w:pPr>
      <w:rPr>
        <w:rFonts w:ascii="Courier New" w:hAnsi="Courier New" w:cs="Courier New" w:hint="default"/>
      </w:rPr>
    </w:lvl>
    <w:lvl w:ilvl="8" w:tplc="0419001B" w:tentative="1">
      <w:start w:val="1"/>
      <w:numFmt w:val="bullet"/>
      <w:lvlText w:val=""/>
      <w:lvlJc w:val="left"/>
      <w:pPr>
        <w:ind w:left="7020" w:hanging="360"/>
      </w:pPr>
      <w:rPr>
        <w:rFonts w:ascii="Wingdings" w:hAnsi="Wingdings" w:hint="default"/>
      </w:rPr>
    </w:lvl>
  </w:abstractNum>
  <w:abstractNum w:abstractNumId="10" w15:restartNumberingAfterBreak="0">
    <w:nsid w:val="588537BE"/>
    <w:multiLevelType w:val="hybridMultilevel"/>
    <w:tmpl w:val="29E0EA02"/>
    <w:lvl w:ilvl="0" w:tplc="99F862AE">
      <w:start w:val="1"/>
      <w:numFmt w:val="decimal"/>
      <w:lvlText w:val="%1."/>
      <w:lvlJc w:val="left"/>
      <w:pPr>
        <w:ind w:left="1069" w:hanging="360"/>
      </w:pPr>
      <w:rPr>
        <w:rFonts w:eastAsia="Courier New"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B993977"/>
    <w:multiLevelType w:val="hybridMultilevel"/>
    <w:tmpl w:val="FDFC3A76"/>
    <w:lvl w:ilvl="0" w:tplc="623E3B94">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D84280A"/>
    <w:multiLevelType w:val="hybridMultilevel"/>
    <w:tmpl w:val="00482776"/>
    <w:lvl w:ilvl="0" w:tplc="3D96FC68">
      <w:start w:val="1"/>
      <w:numFmt w:val="bullet"/>
      <w:lvlText w:val=""/>
      <w:lvlJc w:val="center"/>
      <w:pPr>
        <w:ind w:left="1287" w:hanging="360"/>
      </w:pPr>
      <w:rPr>
        <w:rFonts w:ascii="Symbol" w:hAnsi="Symbol" w:hint="default"/>
        <w:spacing w:val="0"/>
        <w:w w:val="100"/>
        <w:position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732B0EE2"/>
    <w:multiLevelType w:val="multilevel"/>
    <w:tmpl w:val="8D7429A8"/>
    <w:lvl w:ilvl="0">
      <w:start w:val="1"/>
      <w:numFmt w:val="decimal"/>
      <w:lvlText w:val="%1."/>
      <w:lvlJc w:val="left"/>
      <w:pPr>
        <w:ind w:left="360" w:hanging="360"/>
      </w:pPr>
      <w:rPr>
        <w:rFonts w:hint="default"/>
        <w:b/>
        <w:i w:val="0"/>
        <w:color w:val="auto"/>
        <w:sz w:val="22"/>
        <w:szCs w:val="22"/>
      </w:rPr>
    </w:lvl>
    <w:lvl w:ilvl="1">
      <w:start w:val="1"/>
      <w:numFmt w:val="decimal"/>
      <w:lvlText w:val="%1.%2."/>
      <w:lvlJc w:val="left"/>
      <w:pPr>
        <w:ind w:left="792" w:hanging="432"/>
      </w:pPr>
      <w:rPr>
        <w:b/>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D4B71D4"/>
    <w:multiLevelType w:val="hybridMultilevel"/>
    <w:tmpl w:val="3A543966"/>
    <w:lvl w:ilvl="0" w:tplc="3D96FC68">
      <w:start w:val="1"/>
      <w:numFmt w:val="bullet"/>
      <w:lvlText w:val=""/>
      <w:lvlJc w:val="center"/>
      <w:pPr>
        <w:ind w:left="1260" w:hanging="360"/>
      </w:pPr>
      <w:rPr>
        <w:rFonts w:ascii="Symbol" w:hAnsi="Symbol" w:hint="default"/>
        <w:spacing w:val="0"/>
        <w:w w:val="100"/>
        <w:position w:val="0"/>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16cid:durableId="1096825418">
    <w:abstractNumId w:val="2"/>
  </w:num>
  <w:num w:numId="2" w16cid:durableId="1616014810">
    <w:abstractNumId w:val="10"/>
  </w:num>
  <w:num w:numId="3" w16cid:durableId="309406343">
    <w:abstractNumId w:val="3"/>
  </w:num>
  <w:num w:numId="4" w16cid:durableId="941456098">
    <w:abstractNumId w:val="1"/>
  </w:num>
  <w:num w:numId="5" w16cid:durableId="1985617590">
    <w:abstractNumId w:val="11"/>
  </w:num>
  <w:num w:numId="6" w16cid:durableId="1427339861">
    <w:abstractNumId w:val="6"/>
  </w:num>
  <w:num w:numId="7" w16cid:durableId="1596547428">
    <w:abstractNumId w:val="4"/>
  </w:num>
  <w:num w:numId="8" w16cid:durableId="1965958742">
    <w:abstractNumId w:val="14"/>
  </w:num>
  <w:num w:numId="9" w16cid:durableId="1675494621">
    <w:abstractNumId w:val="9"/>
  </w:num>
  <w:num w:numId="10" w16cid:durableId="1181580593">
    <w:abstractNumId w:val="13"/>
  </w:num>
  <w:num w:numId="11" w16cid:durableId="307826110">
    <w:abstractNumId w:val="7"/>
  </w:num>
  <w:num w:numId="12" w16cid:durableId="1567493632">
    <w:abstractNumId w:val="0"/>
  </w:num>
  <w:num w:numId="13" w16cid:durableId="1419058737">
    <w:abstractNumId w:val="12"/>
  </w:num>
  <w:num w:numId="14" w16cid:durableId="20693742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59847">
    <w:abstractNumId w:val="5"/>
  </w:num>
  <w:num w:numId="16" w16cid:durableId="1808956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10"/>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14D"/>
    <w:rsid w:val="00034849"/>
    <w:rsid w:val="00036806"/>
    <w:rsid w:val="0005529D"/>
    <w:rsid w:val="00080E4C"/>
    <w:rsid w:val="00090440"/>
    <w:rsid w:val="000951FD"/>
    <w:rsid w:val="000D6504"/>
    <w:rsid w:val="001217ED"/>
    <w:rsid w:val="00167681"/>
    <w:rsid w:val="001845AF"/>
    <w:rsid w:val="0019737D"/>
    <w:rsid w:val="001A6E46"/>
    <w:rsid w:val="001D1487"/>
    <w:rsid w:val="001D33EB"/>
    <w:rsid w:val="002004E9"/>
    <w:rsid w:val="00212506"/>
    <w:rsid w:val="00236BD4"/>
    <w:rsid w:val="002559CE"/>
    <w:rsid w:val="00294A01"/>
    <w:rsid w:val="002C1277"/>
    <w:rsid w:val="002F4A63"/>
    <w:rsid w:val="00311D00"/>
    <w:rsid w:val="00327233"/>
    <w:rsid w:val="0035569D"/>
    <w:rsid w:val="003720F0"/>
    <w:rsid w:val="00373C54"/>
    <w:rsid w:val="00385B77"/>
    <w:rsid w:val="00392592"/>
    <w:rsid w:val="003C3CD4"/>
    <w:rsid w:val="003C445E"/>
    <w:rsid w:val="003D1EA1"/>
    <w:rsid w:val="003D5DF8"/>
    <w:rsid w:val="00406386"/>
    <w:rsid w:val="00414A0A"/>
    <w:rsid w:val="0044527F"/>
    <w:rsid w:val="004804F3"/>
    <w:rsid w:val="00491535"/>
    <w:rsid w:val="004B5EAB"/>
    <w:rsid w:val="004C70CD"/>
    <w:rsid w:val="004D1430"/>
    <w:rsid w:val="005235F0"/>
    <w:rsid w:val="00523D01"/>
    <w:rsid w:val="005240E2"/>
    <w:rsid w:val="00556F3E"/>
    <w:rsid w:val="00561A3F"/>
    <w:rsid w:val="0058193C"/>
    <w:rsid w:val="00584A96"/>
    <w:rsid w:val="005A5CF2"/>
    <w:rsid w:val="005D788E"/>
    <w:rsid w:val="0060201B"/>
    <w:rsid w:val="00661ADB"/>
    <w:rsid w:val="006621E5"/>
    <w:rsid w:val="00686B8C"/>
    <w:rsid w:val="006B4609"/>
    <w:rsid w:val="006C2972"/>
    <w:rsid w:val="006E03BE"/>
    <w:rsid w:val="0073105A"/>
    <w:rsid w:val="007356FC"/>
    <w:rsid w:val="0075254E"/>
    <w:rsid w:val="00752A4E"/>
    <w:rsid w:val="00795968"/>
    <w:rsid w:val="007A7045"/>
    <w:rsid w:val="007C4596"/>
    <w:rsid w:val="007D25E4"/>
    <w:rsid w:val="007E7355"/>
    <w:rsid w:val="00835626"/>
    <w:rsid w:val="0084252B"/>
    <w:rsid w:val="00843207"/>
    <w:rsid w:val="008858D8"/>
    <w:rsid w:val="0089213C"/>
    <w:rsid w:val="008C214D"/>
    <w:rsid w:val="008E77C7"/>
    <w:rsid w:val="008F06F9"/>
    <w:rsid w:val="008F27A7"/>
    <w:rsid w:val="008F6D54"/>
    <w:rsid w:val="00910227"/>
    <w:rsid w:val="00924DA0"/>
    <w:rsid w:val="009338FD"/>
    <w:rsid w:val="009572A2"/>
    <w:rsid w:val="009650EE"/>
    <w:rsid w:val="00967C42"/>
    <w:rsid w:val="009770B7"/>
    <w:rsid w:val="0097775E"/>
    <w:rsid w:val="009B046C"/>
    <w:rsid w:val="00A122EF"/>
    <w:rsid w:val="00A15B65"/>
    <w:rsid w:val="00A367AB"/>
    <w:rsid w:val="00A66288"/>
    <w:rsid w:val="00A91357"/>
    <w:rsid w:val="00A943B0"/>
    <w:rsid w:val="00AA08BE"/>
    <w:rsid w:val="00AB1E6F"/>
    <w:rsid w:val="00AD116A"/>
    <w:rsid w:val="00B077B0"/>
    <w:rsid w:val="00B13AEA"/>
    <w:rsid w:val="00B62F09"/>
    <w:rsid w:val="00B658D9"/>
    <w:rsid w:val="00B75ECE"/>
    <w:rsid w:val="00B96E41"/>
    <w:rsid w:val="00C01B83"/>
    <w:rsid w:val="00C02080"/>
    <w:rsid w:val="00C05DEE"/>
    <w:rsid w:val="00C209AB"/>
    <w:rsid w:val="00C37C3C"/>
    <w:rsid w:val="00C50FCA"/>
    <w:rsid w:val="00C6105D"/>
    <w:rsid w:val="00C77265"/>
    <w:rsid w:val="00CE48D7"/>
    <w:rsid w:val="00CE5C2B"/>
    <w:rsid w:val="00CE6DCF"/>
    <w:rsid w:val="00D0321A"/>
    <w:rsid w:val="00D11CEF"/>
    <w:rsid w:val="00D2010F"/>
    <w:rsid w:val="00D51EE7"/>
    <w:rsid w:val="00D83390"/>
    <w:rsid w:val="00DA3C8A"/>
    <w:rsid w:val="00E243E8"/>
    <w:rsid w:val="00E41C6C"/>
    <w:rsid w:val="00E7558B"/>
    <w:rsid w:val="00E802F9"/>
    <w:rsid w:val="00E8145C"/>
    <w:rsid w:val="00E86977"/>
    <w:rsid w:val="00E90CB8"/>
    <w:rsid w:val="00EB449A"/>
    <w:rsid w:val="00F005B5"/>
    <w:rsid w:val="00F10B10"/>
    <w:rsid w:val="00F11A12"/>
    <w:rsid w:val="00F23B8F"/>
    <w:rsid w:val="00F70019"/>
    <w:rsid w:val="00F700EE"/>
    <w:rsid w:val="00FB60F5"/>
    <w:rsid w:val="00FE1AFB"/>
    <w:rsid w:val="00FF08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59D28"/>
  <w15:chartTrackingRefBased/>
  <w15:docId w15:val="{E2309217-FE75-46F0-8C7E-742BF7CA6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C214D"/>
    <w:pPr>
      <w:widowControl w:val="0"/>
    </w:pPr>
    <w:rPr>
      <w:rFonts w:ascii="Courier New" w:eastAsia="Courier New" w:hAnsi="Courier New" w:cs="Courier New"/>
      <w:color w:val="000000"/>
      <w:sz w:val="24"/>
      <w:szCs w:val="24"/>
      <w:lang w:bidi="ru-RU"/>
    </w:rPr>
  </w:style>
  <w:style w:type="paragraph" w:styleId="3">
    <w:name w:val="heading 3"/>
    <w:basedOn w:val="a"/>
    <w:next w:val="a"/>
    <w:link w:val="30"/>
    <w:unhideWhenUsed/>
    <w:qFormat/>
    <w:rsid w:val="008C214D"/>
    <w:pPr>
      <w:keepNext/>
      <w:widowControl/>
      <w:spacing w:before="240" w:after="60"/>
      <w:outlineLvl w:val="2"/>
    </w:pPr>
    <w:rPr>
      <w:rFonts w:ascii="Calibri Light" w:eastAsia="Times New Roman" w:hAnsi="Calibri Light" w:cs="Times New Roman"/>
      <w:b/>
      <w:bCs/>
      <w:color w:val="auto"/>
      <w:sz w:val="26"/>
      <w:szCs w:val="26"/>
      <w:lang w:val="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8C214D"/>
    <w:rPr>
      <w:rFonts w:ascii="Calibri Light" w:eastAsia="Times New Roman" w:hAnsi="Calibri Light" w:cs="Times New Roman"/>
      <w:b/>
      <w:bCs/>
      <w:sz w:val="26"/>
      <w:szCs w:val="26"/>
      <w:lang w:eastAsia="ru-RU"/>
    </w:rPr>
  </w:style>
  <w:style w:type="paragraph" w:styleId="a3">
    <w:name w:val="List Paragraph"/>
    <w:basedOn w:val="a"/>
    <w:uiPriority w:val="34"/>
    <w:qFormat/>
    <w:rsid w:val="008C214D"/>
    <w:pPr>
      <w:ind w:left="720"/>
      <w:contextualSpacing/>
    </w:pPr>
  </w:style>
  <w:style w:type="paragraph" w:customStyle="1" w:styleId="ConsPlusNormal">
    <w:name w:val="ConsPlusNormal"/>
    <w:link w:val="ConsPlusNormal0"/>
    <w:rsid w:val="008C214D"/>
    <w:pPr>
      <w:widowControl w:val="0"/>
      <w:autoSpaceDE w:val="0"/>
      <w:autoSpaceDN w:val="0"/>
    </w:pPr>
    <w:rPr>
      <w:rFonts w:eastAsia="Times New Roman" w:cs="Calibri"/>
      <w:sz w:val="22"/>
      <w:szCs w:val="22"/>
    </w:rPr>
  </w:style>
  <w:style w:type="character" w:customStyle="1" w:styleId="ConsPlusNormal0">
    <w:name w:val="ConsPlusNormal Знак"/>
    <w:link w:val="ConsPlusNormal"/>
    <w:locked/>
    <w:rsid w:val="008C214D"/>
    <w:rPr>
      <w:rFonts w:eastAsia="Times New Roman" w:cs="Calibri"/>
      <w:sz w:val="22"/>
      <w:szCs w:val="22"/>
      <w:lang w:eastAsia="ru-RU" w:bidi="ar-SA"/>
    </w:rPr>
  </w:style>
  <w:style w:type="paragraph" w:styleId="a4">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5"/>
    <w:uiPriority w:val="99"/>
    <w:qFormat/>
    <w:rsid w:val="008C214D"/>
    <w:pPr>
      <w:widowControl/>
      <w:spacing w:after="60"/>
      <w:jc w:val="both"/>
    </w:pPr>
    <w:rPr>
      <w:rFonts w:ascii="Times New Roman" w:eastAsia="Times New Roman" w:hAnsi="Times New Roman" w:cs="Times New Roman"/>
      <w:color w:val="auto"/>
      <w:sz w:val="20"/>
      <w:szCs w:val="20"/>
      <w:lang w:val="x-none" w:bidi="ar-SA"/>
    </w:rPr>
  </w:style>
  <w:style w:type="character" w:customStyle="1" w:styleId="a5">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link w:val="a4"/>
    <w:uiPriority w:val="99"/>
    <w:rsid w:val="008C214D"/>
    <w:rPr>
      <w:rFonts w:ascii="Times New Roman" w:eastAsia="Times New Roman" w:hAnsi="Times New Roman" w:cs="Times New Roman"/>
      <w:sz w:val="20"/>
      <w:szCs w:val="20"/>
      <w:lang w:eastAsia="ru-RU"/>
    </w:rPr>
  </w:style>
  <w:style w:type="character" w:styleId="a6">
    <w:name w:val="footnote reference"/>
    <w:uiPriority w:val="99"/>
    <w:rsid w:val="008C214D"/>
    <w:rPr>
      <w:vertAlign w:val="superscript"/>
    </w:rPr>
  </w:style>
  <w:style w:type="paragraph" w:customStyle="1" w:styleId="a7">
    <w:name w:val="Обычный.Нормальный абзац"/>
    <w:qFormat/>
    <w:rsid w:val="00F10B10"/>
    <w:pPr>
      <w:widowControl w:val="0"/>
      <w:ind w:firstLine="709"/>
      <w:jc w:val="both"/>
    </w:pPr>
    <w:rPr>
      <w:rFonts w:ascii="Times New Roman" w:eastAsia="Times New Roman" w:hAnsi="Times New Roman"/>
      <w:sz w:val="24"/>
      <w:szCs w:val="24"/>
    </w:rPr>
  </w:style>
  <w:style w:type="character" w:styleId="a8">
    <w:name w:val="Hyperlink"/>
    <w:uiPriority w:val="99"/>
    <w:unhideWhenUsed/>
    <w:rsid w:val="001D1487"/>
    <w:rPr>
      <w:color w:val="0000FF"/>
      <w:u w:val="single"/>
    </w:rPr>
  </w:style>
  <w:style w:type="table" w:styleId="a9">
    <w:name w:val="Table Grid"/>
    <w:basedOn w:val="a1"/>
    <w:uiPriority w:val="59"/>
    <w:rsid w:val="00A122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55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C44DEC6CDD7CDD7A5C4A717E0D35E5E5E69D87E9035F022236C456CE18B46F8BE2152E38798DBF875C902291BCE0C30C8E2633A34CD2vA40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2938</Words>
  <Characters>16747</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19646</CharactersWithSpaces>
  <SharedDoc>false</SharedDoc>
  <HLinks>
    <vt:vector size="30" baseType="variant">
      <vt:variant>
        <vt:i4>393217</vt:i4>
      </vt:variant>
      <vt:variant>
        <vt:i4>12</vt:i4>
      </vt:variant>
      <vt:variant>
        <vt:i4>0</vt:i4>
      </vt:variant>
      <vt:variant>
        <vt:i4>5</vt:i4>
      </vt:variant>
      <vt:variant>
        <vt:lpwstr>consultantplus://offline/ref=F088F0CABEE1A512035D5A6E65A5E641691BFD0477DCDD6D179F07F28072B15D10962B98E58DED72289256A3218D6C6B960737E6A1y7KDM</vt:lpwstr>
      </vt:variant>
      <vt:variant>
        <vt:lpwstr/>
      </vt:variant>
      <vt:variant>
        <vt:i4>3997804</vt:i4>
      </vt:variant>
      <vt:variant>
        <vt:i4>9</vt:i4>
      </vt:variant>
      <vt:variant>
        <vt:i4>0</vt:i4>
      </vt:variant>
      <vt:variant>
        <vt:i4>5</vt:i4>
      </vt:variant>
      <vt:variant>
        <vt:lpwstr>consultantplus://offline/ref=F088F0CABEE1A512035D5A6E65A5E641691BFD0477DCDD6D179F07F28072B15D10962B9BEC8BE52279DD57FF66D87F689F0735EFBD7E8441y6KCM</vt:lpwstr>
      </vt:variant>
      <vt:variant>
        <vt:lpwstr/>
      </vt:variant>
      <vt:variant>
        <vt:i4>7274546</vt:i4>
      </vt:variant>
      <vt:variant>
        <vt:i4>6</vt:i4>
      </vt:variant>
      <vt:variant>
        <vt:i4>0</vt:i4>
      </vt:variant>
      <vt:variant>
        <vt:i4>5</vt:i4>
      </vt:variant>
      <vt:variant>
        <vt:lpwstr>consultantplus://offline/ref=C44DEC6CDD7CDD7A5C4A717E0D35E5E5E69D87E9035F022236C456CE18B46F8BE2152E38798DBF875C902291BCE0C30C8E2633A34CD2vA40I</vt:lpwstr>
      </vt:variant>
      <vt:variant>
        <vt:lpwstr/>
      </vt:variant>
      <vt:variant>
        <vt:i4>393217</vt:i4>
      </vt:variant>
      <vt:variant>
        <vt:i4>3</vt:i4>
      </vt:variant>
      <vt:variant>
        <vt:i4>0</vt:i4>
      </vt:variant>
      <vt:variant>
        <vt:i4>5</vt:i4>
      </vt:variant>
      <vt:variant>
        <vt:lpwstr>consultantplus://offline/ref=F088F0CABEE1A512035D5A6E65A5E641691BFD0477DCDD6D179F07F28072B15D10962B98E58DED72289256A3218D6C6B960737E6A1y7KDM</vt:lpwstr>
      </vt:variant>
      <vt:variant>
        <vt:lpwstr/>
      </vt:variant>
      <vt:variant>
        <vt:i4>3997804</vt:i4>
      </vt:variant>
      <vt:variant>
        <vt:i4>0</vt:i4>
      </vt:variant>
      <vt:variant>
        <vt:i4>0</vt:i4>
      </vt:variant>
      <vt:variant>
        <vt:i4>5</vt:i4>
      </vt:variant>
      <vt:variant>
        <vt:lpwstr>consultantplus://offline/ref=F088F0CABEE1A512035D5A6E65A5E641691BFD0477DCDD6D179F07F28072B15D10962B9BEC8BE52279DD57FF66D87F689F0735EFBD7E8441y6KCM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n.ovchinnikova</dc:creator>
  <cp:keywords/>
  <cp:lastModifiedBy>acer</cp:lastModifiedBy>
  <cp:revision>13</cp:revision>
  <cp:lastPrinted>2025-09-10T08:49:00Z</cp:lastPrinted>
  <dcterms:created xsi:type="dcterms:W3CDTF">2026-09-24T14:30:00Z</dcterms:created>
  <dcterms:modified xsi:type="dcterms:W3CDTF">2026-10-12T14:21:00Z</dcterms:modified>
</cp:coreProperties>
</file>