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5245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227DD2" w:rsidTr="00451CF9">
        <w:trPr>
          <w:trHeight w:val="1791"/>
        </w:trPr>
        <w:tc>
          <w:tcPr>
            <w:tcW w:w="5245" w:type="dxa"/>
          </w:tcPr>
          <w:p w:rsidR="00227DD2" w:rsidRDefault="00227DD2" w:rsidP="00B1210F">
            <w:pPr>
              <w:tabs>
                <w:tab w:val="right" w:leader="dot" w:pos="9344"/>
              </w:tabs>
              <w:spacing w:after="0"/>
              <w:ind w:left="34" w:right="-108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Приложение № 3 к извещению об осуществлении электронного аукциона, проводимого</w:t>
            </w:r>
            <w:r w:rsidR="00B1210F">
              <w:rPr>
                <w:rFonts w:ascii="Times New Roman" w:hAnsi="Times New Roman"/>
                <w:b/>
                <w:sz w:val="26"/>
                <w:szCs w:val="26"/>
              </w:rPr>
              <w:t xml:space="preserve"> с целью заключения контракта № </w:t>
            </w:r>
            <w:r w:rsidR="00B1210F" w:rsidRPr="00B1210F">
              <w:rPr>
                <w:rFonts w:ascii="Times New Roman" w:hAnsi="Times New Roman"/>
                <w:b/>
                <w:sz w:val="26"/>
                <w:szCs w:val="26"/>
              </w:rPr>
              <w:t>118-3-26-44-1226</w:t>
            </w:r>
            <w:r w:rsidR="00B1210F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на выполнение работ </w:t>
            </w:r>
            <w:r w:rsidR="000B1A7C" w:rsidRPr="000B1A7C">
              <w:rPr>
                <w:rFonts w:ascii="Times New Roman" w:hAnsi="Times New Roman"/>
                <w:b/>
                <w:sz w:val="26"/>
                <w:szCs w:val="26"/>
              </w:rPr>
              <w:t xml:space="preserve">по </w:t>
            </w:r>
            <w:r w:rsidR="00B1210F" w:rsidRPr="00B1210F">
              <w:rPr>
                <w:rFonts w:ascii="Times New Roman" w:hAnsi="Times New Roman"/>
                <w:b/>
                <w:sz w:val="26"/>
                <w:szCs w:val="26"/>
              </w:rPr>
              <w:t>замене программного обеспечения автоматизированной системы диспетчерского контроля и управления инженерными системами экспериментальной термоядерной установки</w:t>
            </w:r>
          </w:p>
        </w:tc>
      </w:tr>
    </w:tbl>
    <w:p w:rsidR="00227DD2" w:rsidRDefault="00227DD2" w:rsidP="00227DD2">
      <w:pPr>
        <w:tabs>
          <w:tab w:val="right" w:leader="dot" w:pos="9344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227DD2" w:rsidRDefault="00227DD2" w:rsidP="00227DD2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ОПИСАНИЕ ОБЪЕКТА ЗАКУПКИ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4672"/>
        <w:gridCol w:w="4934"/>
      </w:tblGrid>
      <w:tr w:rsidR="00227DD2" w:rsidTr="00451CF9">
        <w:tc>
          <w:tcPr>
            <w:tcW w:w="4672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Указание на международные непатентованные наименования лекарственных средств или при отсутствии таких наименований химические, группировочные наименования/торговые наименования лекарственных средств</w:t>
            </w:r>
          </w:p>
        </w:tc>
        <w:tc>
          <w:tcPr>
            <w:tcW w:w="4934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 применяется</w:t>
            </w:r>
          </w:p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27DD2" w:rsidTr="00451CF9">
        <w:tc>
          <w:tcPr>
            <w:tcW w:w="4672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</w:t>
            </w:r>
          </w:p>
        </w:tc>
        <w:tc>
          <w:tcPr>
            <w:tcW w:w="4934" w:type="dxa"/>
            <w:vAlign w:val="center"/>
          </w:tcPr>
          <w:p w:rsidR="00227DD2" w:rsidRDefault="00227DD2" w:rsidP="00451C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zh-CN"/>
              </w:rPr>
              <w:t xml:space="preserve">Срок предоставления гарантии качества на </w:t>
            </w:r>
            <w:r w:rsidR="000B1A7C">
              <w:rPr>
                <w:rFonts w:ascii="Times New Roman" w:hAnsi="Times New Roman"/>
                <w:color w:val="000000"/>
                <w:sz w:val="26"/>
                <w:szCs w:val="26"/>
                <w:lang w:eastAsia="zh-CN"/>
              </w:rPr>
              <w:t>выполненные работы составляет 12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eastAsia="zh-CN"/>
              </w:rPr>
              <w:t xml:space="preserve"> (</w:t>
            </w:r>
            <w:r w:rsidR="000B1A7C">
              <w:rPr>
                <w:rFonts w:ascii="Times New Roman" w:hAnsi="Times New Roman"/>
                <w:color w:val="000000"/>
                <w:sz w:val="26"/>
                <w:szCs w:val="26"/>
                <w:lang w:eastAsia="zh-CN"/>
              </w:rPr>
              <w:t>двенадцать) месяцев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eastAsia="zh-CN"/>
              </w:rPr>
              <w:t xml:space="preserve"> и исчисляется с даты подписания Заказчиком документа о приемке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eastAsia="zh-CN"/>
              </w:rPr>
              <w:t>в единой информационной системе.</w:t>
            </w:r>
          </w:p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27DD2" w:rsidTr="00451CF9">
        <w:tc>
          <w:tcPr>
            <w:tcW w:w="4672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Требования к гарантийному сроку товара и (или) объему предоставления гарантий его качества, к гарантийному обслуживанию товара, к расходам на обслуживание товара в течение гарантийного срока, а также к осуществлению монтажа и наладки товара, если это предусмотрено технической документацией на товар </w:t>
            </w:r>
          </w:p>
        </w:tc>
        <w:tc>
          <w:tcPr>
            <w:tcW w:w="4934" w:type="dxa"/>
            <w:vAlign w:val="center"/>
          </w:tcPr>
          <w:p w:rsidR="00B1210F" w:rsidRDefault="00B1210F" w:rsidP="00B1210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zh-CN"/>
              </w:rPr>
            </w:pPr>
            <w:r w:rsidRPr="00E36897">
              <w:rPr>
                <w:rFonts w:ascii="Times New Roman" w:hAnsi="Times New Roman"/>
                <w:color w:val="000000"/>
                <w:sz w:val="26"/>
                <w:szCs w:val="26"/>
                <w:lang w:eastAsia="zh-CN"/>
              </w:rPr>
              <w:t>Срок предоставления гарантий качества на выполненные работы и ис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eastAsia="zh-CN"/>
              </w:rPr>
              <w:t xml:space="preserve">пользованные в процессе работ </w:t>
            </w:r>
            <w:r w:rsidRPr="00E36897">
              <w:rPr>
                <w:rFonts w:ascii="Times New Roman" w:hAnsi="Times New Roman"/>
                <w:color w:val="000000"/>
                <w:sz w:val="26"/>
                <w:szCs w:val="26"/>
                <w:lang w:eastAsia="zh-CN"/>
              </w:rPr>
              <w:t>материалы, изделия, комплектующие составляет 12 (двенадцать) месяцев с даты подписания Заказчиком в единой информационной системе документа о приемке.</w:t>
            </w:r>
          </w:p>
          <w:p w:rsidR="00227DD2" w:rsidRDefault="00227DD2" w:rsidP="000B1A7C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27DD2" w:rsidTr="00451CF9">
        <w:tc>
          <w:tcPr>
            <w:tcW w:w="4672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Требования к предоставлению гарантии производителя и (или) поставщика товара и к сроку действия такой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гарантии (предоставление такой гарантии осуществляется вместе с товаром) </w:t>
            </w:r>
          </w:p>
        </w:tc>
        <w:tc>
          <w:tcPr>
            <w:tcW w:w="4934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Не установлены</w:t>
            </w:r>
          </w:p>
        </w:tc>
      </w:tr>
      <w:tr w:rsidR="00227DD2" w:rsidTr="00451CF9">
        <w:tc>
          <w:tcPr>
            <w:tcW w:w="4672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Требование к товару </w:t>
            </w:r>
          </w:p>
        </w:tc>
        <w:tc>
          <w:tcPr>
            <w:tcW w:w="4934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 применяется</w:t>
            </w:r>
          </w:p>
        </w:tc>
      </w:tr>
      <w:tr w:rsidR="00227DD2" w:rsidTr="00451CF9">
        <w:tc>
          <w:tcPr>
            <w:tcW w:w="4672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Изображение поставляемого товара, позволяющее его идентифицировать и подготовить заявку</w:t>
            </w:r>
          </w:p>
        </w:tc>
        <w:tc>
          <w:tcPr>
            <w:tcW w:w="4934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 применяется</w:t>
            </w:r>
          </w:p>
        </w:tc>
      </w:tr>
      <w:tr w:rsidR="00227DD2" w:rsidTr="00451CF9">
        <w:tc>
          <w:tcPr>
            <w:tcW w:w="4672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Спецификации, планы, чертежи, эскизы, фотографии, результаты работы, тестирования, требования, в том числе в отношении проведения испытаний, методов испытаний, упаковки в соответствии с требованиями Гражданского кодекса Российской Федерации, маркировки, этикеток, подтверждения соответствия, процессов и методов производства в соответствии с требованиями технических регламентов, документов, разрабатываемых и применяемых в национальной системе стандартизации, технических условий, а также в отношении условных обозначений и терминологии</w:t>
            </w:r>
          </w:p>
        </w:tc>
        <w:tc>
          <w:tcPr>
            <w:tcW w:w="4934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 применяется</w:t>
            </w:r>
          </w:p>
        </w:tc>
      </w:tr>
      <w:tr w:rsidR="00227DD2" w:rsidTr="00451CF9">
        <w:tc>
          <w:tcPr>
            <w:tcW w:w="4672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Информация о месте, датах начала и окончания, порядке и графике осмотра участниками закупки образца или макета товара, на поставку которого заключается контракт</w:t>
            </w:r>
          </w:p>
        </w:tc>
        <w:tc>
          <w:tcPr>
            <w:tcW w:w="4934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 применяется</w:t>
            </w:r>
          </w:p>
        </w:tc>
      </w:tr>
      <w:tr w:rsidR="00227DD2" w:rsidTr="00451CF9">
        <w:tc>
          <w:tcPr>
            <w:tcW w:w="4672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Функциональные, технические и качественные характеристики, эксплуатационные характеристики объекта закупки (при необходимости),</w:t>
            </w:r>
            <w:r>
              <w:t xml:space="preserve"> П</w:t>
            </w:r>
            <w:r>
              <w:rPr>
                <w:rFonts w:ascii="Times New Roman" w:hAnsi="Times New Roman"/>
                <w:sz w:val="26"/>
                <w:szCs w:val="26"/>
              </w:rPr>
              <w:t>оказатели, позволяющие определить соответствие закупаемых товара, работы, услуги установленным заказчиком требованиям</w:t>
            </w:r>
            <w: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934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Установлены в настоящем приложении к извещению об осуществлении закупки – в задании на оказание услуг</w:t>
            </w:r>
          </w:p>
        </w:tc>
      </w:tr>
      <w:tr w:rsidR="00227DD2" w:rsidTr="00451CF9">
        <w:tc>
          <w:tcPr>
            <w:tcW w:w="4672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Обоснование необходимости использования показателей, требований, условных обозначений и терминологии, отличных от предусмотренных техническими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tcW w:w="4934" w:type="dxa"/>
            <w:vAlign w:val="center"/>
          </w:tcPr>
          <w:p w:rsidR="00227DD2" w:rsidRDefault="00227DD2" w:rsidP="00451CF9">
            <w:pPr>
              <w:tabs>
                <w:tab w:val="right" w:leader="dot" w:pos="9344"/>
              </w:tabs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Не применяется</w:t>
            </w:r>
          </w:p>
        </w:tc>
      </w:tr>
    </w:tbl>
    <w:p w:rsidR="007A122F" w:rsidRPr="007A122F" w:rsidRDefault="00227DD2" w:rsidP="007A122F">
      <w:pPr>
        <w:spacing w:line="360" w:lineRule="auto"/>
        <w:jc w:val="center"/>
        <w:rPr>
          <w:rFonts w:ascii="Times New Roman" w:eastAsia="SimSu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32"/>
          <w:szCs w:val="32"/>
        </w:rPr>
        <w:br w:type="page" w:clear="all"/>
      </w:r>
    </w:p>
    <w:p w:rsidR="00B1210F" w:rsidRDefault="00B1210F" w:rsidP="00B1210F">
      <w:pPr>
        <w:spacing w:after="16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1210F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Техническое задание на выполнение работ по замене программного обеспечения автоматизированной системы диспетчерского контроля и управления инженерными системами экспериментальной термоядерной установки</w:t>
      </w:r>
    </w:p>
    <w:p w:rsidR="001D7598" w:rsidRPr="001D7598" w:rsidRDefault="001D7598" w:rsidP="001D7598">
      <w:pPr>
        <w:pStyle w:val="afffa"/>
        <w:spacing w:line="240" w:lineRule="auto"/>
        <w:jc w:val="both"/>
        <w:rPr>
          <w:szCs w:val="24"/>
        </w:rPr>
      </w:pPr>
      <w:r w:rsidRPr="001D7598">
        <w:rPr>
          <w:b/>
          <w:szCs w:val="24"/>
        </w:rPr>
        <w:t>Содержание</w:t>
      </w:r>
    </w:p>
    <w:p w:rsidR="001D7598" w:rsidRPr="001D7598" w:rsidRDefault="001D7598" w:rsidP="001D7598">
      <w:pPr>
        <w:pStyle w:val="16"/>
        <w:spacing w:line="240" w:lineRule="auto"/>
        <w:jc w:val="both"/>
        <w:rPr>
          <w:rFonts w:eastAsiaTheme="minorEastAsia"/>
          <w:b w:val="0"/>
          <w:smallCaps w:val="0"/>
          <w:noProof/>
          <w:kern w:val="2"/>
          <w:sz w:val="24"/>
          <w:szCs w:val="24"/>
        </w:rPr>
      </w:pPr>
      <w:r w:rsidRPr="001D7598">
        <w:rPr>
          <w:caps/>
          <w:sz w:val="24"/>
          <w:szCs w:val="24"/>
        </w:rPr>
        <w:fldChar w:fldCharType="begin"/>
      </w:r>
      <w:r w:rsidRPr="001D7598">
        <w:rPr>
          <w:caps/>
          <w:sz w:val="24"/>
          <w:szCs w:val="24"/>
        </w:rPr>
        <w:instrText xml:space="preserve"> TOC \o "1-3" \h \z \u </w:instrText>
      </w:r>
      <w:r w:rsidRPr="001D7598">
        <w:rPr>
          <w:caps/>
          <w:sz w:val="24"/>
          <w:szCs w:val="24"/>
        </w:rPr>
        <w:fldChar w:fldCharType="separate"/>
      </w:r>
      <w:hyperlink w:anchor="_Toc241664069" w:history="1">
        <w:r w:rsidRPr="001D7598">
          <w:rPr>
            <w:rStyle w:val="af0"/>
            <w:noProof/>
            <w:sz w:val="24"/>
            <w:szCs w:val="24"/>
          </w:rPr>
          <w:t>1</w:t>
        </w:r>
        <w:r w:rsidRPr="001D7598">
          <w:rPr>
            <w:rFonts w:eastAsiaTheme="minorEastAsia"/>
            <w:b w:val="0"/>
            <w:smallCaps w:val="0"/>
            <w:noProof/>
            <w:kern w:val="2"/>
            <w:sz w:val="24"/>
            <w:szCs w:val="24"/>
          </w:rPr>
          <w:tab/>
        </w:r>
        <w:r w:rsidRPr="001D7598">
          <w:rPr>
            <w:rStyle w:val="af0"/>
            <w:noProof/>
            <w:sz w:val="24"/>
            <w:szCs w:val="24"/>
          </w:rPr>
          <w:t>Общие сведения</w:t>
        </w:r>
        <w:r w:rsidRPr="001D7598">
          <w:rPr>
            <w:noProof/>
            <w:webHidden/>
            <w:sz w:val="24"/>
            <w:szCs w:val="24"/>
          </w:rPr>
          <w:tab/>
        </w:r>
        <w:r w:rsidRPr="001D7598">
          <w:rPr>
            <w:noProof/>
            <w:webHidden/>
            <w:sz w:val="24"/>
            <w:szCs w:val="24"/>
          </w:rPr>
          <w:fldChar w:fldCharType="begin"/>
        </w:r>
        <w:r w:rsidRPr="001D7598">
          <w:rPr>
            <w:noProof/>
            <w:webHidden/>
            <w:sz w:val="24"/>
            <w:szCs w:val="24"/>
          </w:rPr>
          <w:instrText xml:space="preserve"> PAGEREF _Toc241664069 \h </w:instrText>
        </w:r>
        <w:r w:rsidRPr="001D7598">
          <w:rPr>
            <w:noProof/>
            <w:webHidden/>
            <w:sz w:val="24"/>
            <w:szCs w:val="24"/>
          </w:rPr>
        </w:r>
        <w:r w:rsidRPr="001D7598">
          <w:rPr>
            <w:noProof/>
            <w:webHidden/>
            <w:sz w:val="24"/>
            <w:szCs w:val="24"/>
          </w:rPr>
          <w:fldChar w:fldCharType="separate"/>
        </w:r>
        <w:r w:rsidRPr="001D7598">
          <w:rPr>
            <w:noProof/>
            <w:webHidden/>
            <w:sz w:val="24"/>
            <w:szCs w:val="24"/>
          </w:rPr>
          <w:t>4</w:t>
        </w:r>
        <w:r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70" w:history="1">
        <w:r w:rsidR="001D7598" w:rsidRPr="001D7598">
          <w:rPr>
            <w:rStyle w:val="af0"/>
            <w:noProof/>
            <w:sz w:val="24"/>
            <w:szCs w:val="24"/>
          </w:rPr>
          <w:t>1.1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Наименование заменяемого программного обеспечения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_Toc241664070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4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71" w:history="1">
        <w:r w:rsidR="001D7598" w:rsidRPr="001D7598">
          <w:rPr>
            <w:rStyle w:val="af0"/>
            <w:noProof/>
            <w:sz w:val="24"/>
            <w:szCs w:val="24"/>
          </w:rPr>
          <w:t>1.2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Принятые сокращения, термины и определения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_Toc241664071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4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16"/>
        <w:spacing w:line="240" w:lineRule="auto"/>
        <w:jc w:val="both"/>
        <w:rPr>
          <w:rFonts w:eastAsiaTheme="minorEastAsia"/>
          <w:b w:val="0"/>
          <w:smallCaps w:val="0"/>
          <w:noProof/>
          <w:kern w:val="2"/>
          <w:sz w:val="24"/>
          <w:szCs w:val="24"/>
        </w:rPr>
      </w:pPr>
      <w:hyperlink w:anchor="_Toc241664072" w:history="1">
        <w:r w:rsidR="001D7598" w:rsidRPr="001D7598">
          <w:rPr>
            <w:rStyle w:val="af0"/>
            <w:noProof/>
            <w:sz w:val="24"/>
            <w:szCs w:val="24"/>
          </w:rPr>
          <w:t>2</w:t>
        </w:r>
        <w:r w:rsidR="001D7598" w:rsidRPr="001D7598">
          <w:rPr>
            <w:rFonts w:eastAsiaTheme="minorEastAsia"/>
            <w:b w:val="0"/>
            <w:smallCaps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Назначение программного обеспечения АСУ ИС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_Toc241664072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5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16"/>
        <w:spacing w:line="240" w:lineRule="auto"/>
        <w:jc w:val="both"/>
        <w:rPr>
          <w:rFonts w:eastAsiaTheme="minorEastAsia"/>
          <w:b w:val="0"/>
          <w:smallCaps w:val="0"/>
          <w:noProof/>
          <w:kern w:val="2"/>
          <w:sz w:val="24"/>
          <w:szCs w:val="24"/>
        </w:rPr>
      </w:pPr>
      <w:hyperlink w:anchor="_Toc241664073" w:history="1">
        <w:r w:rsidR="001D7598" w:rsidRPr="001D7598">
          <w:rPr>
            <w:rStyle w:val="af0"/>
            <w:noProof/>
            <w:sz w:val="24"/>
            <w:szCs w:val="24"/>
          </w:rPr>
          <w:t>3</w:t>
        </w:r>
        <w:r w:rsidR="001D7598" w:rsidRPr="001D7598">
          <w:rPr>
            <w:rFonts w:eastAsiaTheme="minorEastAsia"/>
            <w:b w:val="0"/>
            <w:smallCaps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Характеристика объектов автоматизации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_Toc241664073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6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74" w:history="1">
        <w:r w:rsidR="001D7598" w:rsidRPr="001D7598">
          <w:rPr>
            <w:rStyle w:val="af0"/>
            <w:noProof/>
            <w:sz w:val="24"/>
            <w:szCs w:val="24"/>
          </w:rPr>
          <w:t>3.1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Краткая характеристика предприятия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_Toc241664074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6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75" w:history="1">
        <w:r w:rsidR="001D7598" w:rsidRPr="001D7598">
          <w:rPr>
            <w:rStyle w:val="af0"/>
            <w:noProof/>
            <w:sz w:val="24"/>
            <w:szCs w:val="24"/>
          </w:rPr>
          <w:t>3.2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Описание объектов автоматизации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_Toc241664075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6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76" w:history="1">
        <w:r w:rsidR="001D7598" w:rsidRPr="001D7598">
          <w:rPr>
            <w:rStyle w:val="af0"/>
            <w:noProof/>
            <w:sz w:val="24"/>
            <w:szCs w:val="24"/>
          </w:rPr>
          <w:t>3.3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Сведения об условиях эксплуатации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_Toc241664076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7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77" w:history="1">
        <w:r w:rsidR="001D7598" w:rsidRPr="001D7598">
          <w:rPr>
            <w:rStyle w:val="af0"/>
            <w:noProof/>
            <w:sz w:val="24"/>
            <w:szCs w:val="24"/>
          </w:rPr>
          <w:t>3.4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Характеристики окружающей среды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_Toc241664077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7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16"/>
        <w:spacing w:line="240" w:lineRule="auto"/>
        <w:jc w:val="both"/>
        <w:rPr>
          <w:rFonts w:eastAsiaTheme="minorEastAsia"/>
          <w:b w:val="0"/>
          <w:smallCaps w:val="0"/>
          <w:noProof/>
          <w:kern w:val="2"/>
          <w:sz w:val="24"/>
          <w:szCs w:val="24"/>
        </w:rPr>
      </w:pPr>
      <w:hyperlink w:anchor="_Toc241664078" w:history="1">
        <w:r w:rsidR="001D7598" w:rsidRPr="001D7598">
          <w:rPr>
            <w:rStyle w:val="af0"/>
            <w:noProof/>
            <w:sz w:val="24"/>
            <w:szCs w:val="24"/>
          </w:rPr>
          <w:t>4</w:t>
        </w:r>
        <w:r w:rsidR="001D7598" w:rsidRPr="001D7598">
          <w:rPr>
            <w:rFonts w:eastAsiaTheme="minorEastAsia"/>
            <w:b w:val="0"/>
            <w:smallCaps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ПО АСУ ИС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_Toc241664078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8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79" w:history="1">
        <w:r w:rsidR="001D7598" w:rsidRPr="001D7598">
          <w:rPr>
            <w:rStyle w:val="af0"/>
            <w:noProof/>
            <w:sz w:val="24"/>
            <w:szCs w:val="24"/>
          </w:rPr>
          <w:t>4.1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ПО АСУ ИС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_Toc241664079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8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32"/>
        <w:spacing w:line="240" w:lineRule="auto"/>
        <w:jc w:val="both"/>
        <w:rPr>
          <w:rFonts w:eastAsiaTheme="minorEastAsia"/>
          <w:i w:val="0"/>
          <w:noProof/>
          <w:kern w:val="2"/>
          <w:sz w:val="24"/>
          <w:szCs w:val="24"/>
        </w:rPr>
      </w:pPr>
      <w:hyperlink w:anchor="_Toc241664080" w:history="1">
        <w:r w:rsidR="001D7598" w:rsidRPr="001D7598">
          <w:rPr>
            <w:rStyle w:val="af0"/>
            <w:noProof/>
            <w:sz w:val="24"/>
            <w:szCs w:val="24"/>
          </w:rPr>
          <w:t>4.1.1</w:t>
        </w:r>
        <w:r w:rsidR="001D7598" w:rsidRPr="001D7598">
          <w:rPr>
            <w:rFonts w:eastAsiaTheme="minorEastAsia"/>
            <w:i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структуре и ПО АСУ ИС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_Toc241664080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8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32"/>
        <w:spacing w:line="240" w:lineRule="auto"/>
        <w:jc w:val="both"/>
        <w:rPr>
          <w:rFonts w:eastAsiaTheme="minorEastAsia"/>
          <w:i w:val="0"/>
          <w:noProof/>
          <w:kern w:val="2"/>
          <w:sz w:val="24"/>
          <w:szCs w:val="24"/>
        </w:rPr>
      </w:pPr>
      <w:hyperlink w:anchor="_Toc241664081" w:history="1">
        <w:r w:rsidR="001D7598" w:rsidRPr="001D7598">
          <w:rPr>
            <w:rStyle w:val="af0"/>
            <w:noProof/>
            <w:sz w:val="24"/>
            <w:szCs w:val="24"/>
          </w:rPr>
          <w:t>4.1.2</w:t>
        </w:r>
        <w:r w:rsidR="001D7598" w:rsidRPr="001D7598">
          <w:rPr>
            <w:rFonts w:eastAsiaTheme="minorEastAsia"/>
            <w:i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способам и средствам связи для информационного обмена со смежными системами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_Toc241664081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11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32"/>
        <w:spacing w:line="240" w:lineRule="auto"/>
        <w:jc w:val="both"/>
        <w:rPr>
          <w:rFonts w:eastAsiaTheme="minorEastAsia"/>
          <w:i w:val="0"/>
          <w:noProof/>
          <w:kern w:val="2"/>
          <w:sz w:val="24"/>
          <w:szCs w:val="24"/>
        </w:rPr>
      </w:pPr>
      <w:hyperlink w:anchor="_Toc241664082" w:history="1">
        <w:r w:rsidR="001D7598" w:rsidRPr="001D7598">
          <w:rPr>
            <w:rStyle w:val="af0"/>
            <w:noProof/>
            <w:sz w:val="24"/>
            <w:szCs w:val="24"/>
          </w:rPr>
          <w:t>4.1.3</w:t>
        </w:r>
        <w:r w:rsidR="001D7598" w:rsidRPr="001D7598">
          <w:rPr>
            <w:rFonts w:eastAsiaTheme="minorEastAsia"/>
            <w:i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режимам функционирования ПО АСУ ИС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_Toc241664082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11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32"/>
        <w:spacing w:line="240" w:lineRule="auto"/>
        <w:jc w:val="both"/>
        <w:rPr>
          <w:rFonts w:eastAsiaTheme="minorEastAsia"/>
          <w:i w:val="0"/>
          <w:noProof/>
          <w:kern w:val="2"/>
          <w:sz w:val="24"/>
          <w:szCs w:val="24"/>
        </w:rPr>
      </w:pPr>
      <w:hyperlink w:anchor="_Toc241664083" w:history="1">
        <w:r w:rsidR="001D7598" w:rsidRPr="001D7598">
          <w:rPr>
            <w:rStyle w:val="af0"/>
            <w:noProof/>
            <w:sz w:val="24"/>
            <w:szCs w:val="24"/>
          </w:rPr>
          <w:t>4.1.4</w:t>
        </w:r>
        <w:r w:rsidR="001D7598" w:rsidRPr="001D7598">
          <w:rPr>
            <w:rFonts w:eastAsiaTheme="minorEastAsia"/>
            <w:i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по диагностированию ПО АСУ ИС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_Toc241664083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11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32"/>
        <w:spacing w:line="240" w:lineRule="auto"/>
        <w:jc w:val="both"/>
        <w:rPr>
          <w:rFonts w:eastAsiaTheme="minorEastAsia"/>
          <w:i w:val="0"/>
          <w:noProof/>
          <w:kern w:val="2"/>
          <w:sz w:val="24"/>
          <w:szCs w:val="24"/>
        </w:rPr>
      </w:pPr>
      <w:hyperlink w:anchor="_Toc241664084" w:history="1">
        <w:r w:rsidR="001D7598" w:rsidRPr="001D7598">
          <w:rPr>
            <w:rStyle w:val="af0"/>
            <w:noProof/>
            <w:sz w:val="24"/>
            <w:szCs w:val="24"/>
          </w:rPr>
          <w:t>4.1.5</w:t>
        </w:r>
        <w:r w:rsidR="001D7598" w:rsidRPr="001D7598">
          <w:rPr>
            <w:rFonts w:eastAsiaTheme="minorEastAsia"/>
            <w:i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численности и квалификации персонала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_Toc241664084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11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32"/>
        <w:spacing w:line="240" w:lineRule="auto"/>
        <w:jc w:val="both"/>
        <w:rPr>
          <w:rFonts w:eastAsiaTheme="minorEastAsia"/>
          <w:i w:val="0"/>
          <w:noProof/>
          <w:kern w:val="2"/>
          <w:sz w:val="24"/>
          <w:szCs w:val="24"/>
        </w:rPr>
      </w:pPr>
      <w:hyperlink w:anchor="_Toc241664085" w:history="1">
        <w:r w:rsidR="001D7598" w:rsidRPr="001D7598">
          <w:rPr>
            <w:rStyle w:val="af0"/>
            <w:noProof/>
            <w:sz w:val="24"/>
            <w:szCs w:val="24"/>
          </w:rPr>
          <w:t>4.1.6</w:t>
        </w:r>
        <w:r w:rsidR="001D7598" w:rsidRPr="001D7598">
          <w:rPr>
            <w:rFonts w:eastAsiaTheme="minorEastAsia"/>
            <w:i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защите информации от несанкционированного доступа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_Toc241664085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12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32"/>
        <w:spacing w:line="240" w:lineRule="auto"/>
        <w:jc w:val="both"/>
        <w:rPr>
          <w:rFonts w:eastAsiaTheme="minorEastAsia"/>
          <w:i w:val="0"/>
          <w:noProof/>
          <w:kern w:val="2"/>
          <w:sz w:val="24"/>
          <w:szCs w:val="24"/>
        </w:rPr>
      </w:pPr>
      <w:hyperlink w:anchor="_Toc241664086" w:history="1">
        <w:r w:rsidR="001D7598" w:rsidRPr="001D7598">
          <w:rPr>
            <w:rStyle w:val="af0"/>
            <w:noProof/>
            <w:sz w:val="24"/>
            <w:szCs w:val="24"/>
          </w:rPr>
          <w:t>4.1.7</w:t>
        </w:r>
        <w:r w:rsidR="001D7598" w:rsidRPr="001D7598">
          <w:rPr>
            <w:rFonts w:eastAsiaTheme="minorEastAsia"/>
            <w:i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по сохранности информации при авариях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_Toc241664086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13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87" w:history="1">
        <w:r w:rsidR="001D7598" w:rsidRPr="001D7598">
          <w:rPr>
            <w:rStyle w:val="af0"/>
            <w:noProof/>
            <w:sz w:val="24"/>
            <w:szCs w:val="24"/>
          </w:rPr>
          <w:t>4.2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программному обеспечению подсистемы автоматизированного управления технологическими процессами водоснабжения технологического оборудования экспериментальной термоядерной установки Токамак Т-15МД (АСУ ИС)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_Toc241664087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13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88" w:history="1">
        <w:r w:rsidR="001D7598" w:rsidRPr="001D7598">
          <w:rPr>
            <w:rStyle w:val="af0"/>
            <w:noProof/>
            <w:sz w:val="24"/>
            <w:szCs w:val="24"/>
          </w:rPr>
          <w:t>4.3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функциям ПО АСУ ИС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_Toc241664088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14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32"/>
        <w:spacing w:line="240" w:lineRule="auto"/>
        <w:jc w:val="both"/>
        <w:rPr>
          <w:rFonts w:eastAsiaTheme="minorEastAsia"/>
          <w:i w:val="0"/>
          <w:noProof/>
          <w:kern w:val="2"/>
          <w:sz w:val="24"/>
          <w:szCs w:val="24"/>
        </w:rPr>
      </w:pPr>
      <w:hyperlink w:anchor="_Toc241664089" w:history="1">
        <w:r w:rsidR="001D7598" w:rsidRPr="001D7598">
          <w:rPr>
            <w:rStyle w:val="af0"/>
            <w:noProof/>
            <w:sz w:val="24"/>
            <w:szCs w:val="24"/>
          </w:rPr>
          <w:t>4.3.1</w:t>
        </w:r>
        <w:r w:rsidR="001D7598" w:rsidRPr="001D7598">
          <w:rPr>
            <w:rFonts w:eastAsiaTheme="minorEastAsia"/>
            <w:i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Классификация функций ПО АСУ ИС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_Toc241664089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14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32"/>
        <w:spacing w:line="240" w:lineRule="auto"/>
        <w:jc w:val="both"/>
        <w:rPr>
          <w:rFonts w:eastAsiaTheme="minorEastAsia"/>
          <w:i w:val="0"/>
          <w:noProof/>
          <w:kern w:val="2"/>
          <w:sz w:val="24"/>
          <w:szCs w:val="24"/>
        </w:rPr>
      </w:pPr>
      <w:hyperlink w:anchor="_Toc241664090" w:history="1">
        <w:r w:rsidR="001D7598" w:rsidRPr="001D7598">
          <w:rPr>
            <w:rStyle w:val="af0"/>
            <w:noProof/>
            <w:sz w:val="24"/>
            <w:szCs w:val="24"/>
          </w:rPr>
          <w:t>4.3.2</w:t>
        </w:r>
        <w:r w:rsidR="001D7598" w:rsidRPr="001D7598">
          <w:rPr>
            <w:rFonts w:eastAsiaTheme="minorEastAsia"/>
            <w:i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качеству реализации функций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_Toc241664090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15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32"/>
        <w:spacing w:line="240" w:lineRule="auto"/>
        <w:jc w:val="both"/>
        <w:rPr>
          <w:rFonts w:eastAsiaTheme="minorEastAsia"/>
          <w:i w:val="0"/>
          <w:noProof/>
          <w:kern w:val="2"/>
          <w:sz w:val="24"/>
          <w:szCs w:val="24"/>
        </w:rPr>
      </w:pPr>
      <w:hyperlink w:anchor="_Toc241664091" w:history="1">
        <w:r w:rsidR="001D7598" w:rsidRPr="001D7598">
          <w:rPr>
            <w:rStyle w:val="af0"/>
            <w:noProof/>
            <w:sz w:val="24"/>
            <w:szCs w:val="24"/>
          </w:rPr>
          <w:t>4.3.3</w:t>
        </w:r>
        <w:r w:rsidR="001D7598" w:rsidRPr="001D7598">
          <w:rPr>
            <w:rFonts w:eastAsiaTheme="minorEastAsia"/>
            <w:i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быстродействию реализации функций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_Toc241664091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16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32"/>
        <w:spacing w:line="240" w:lineRule="auto"/>
        <w:jc w:val="both"/>
        <w:rPr>
          <w:rFonts w:eastAsiaTheme="minorEastAsia"/>
          <w:i w:val="0"/>
          <w:noProof/>
          <w:kern w:val="2"/>
          <w:sz w:val="24"/>
          <w:szCs w:val="24"/>
        </w:rPr>
      </w:pPr>
      <w:hyperlink w:anchor="_Toc241664092" w:history="1">
        <w:r w:rsidR="001D7598" w:rsidRPr="001D7598">
          <w:rPr>
            <w:rStyle w:val="af0"/>
            <w:noProof/>
            <w:sz w:val="24"/>
            <w:szCs w:val="24"/>
          </w:rPr>
          <w:t>4.3.4</w:t>
        </w:r>
        <w:r w:rsidR="001D7598" w:rsidRPr="001D7598">
          <w:rPr>
            <w:rFonts w:eastAsiaTheme="minorEastAsia"/>
            <w:i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Перечень и критерии отказов функций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_Toc241664092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16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16"/>
        <w:spacing w:line="240" w:lineRule="auto"/>
        <w:jc w:val="both"/>
        <w:rPr>
          <w:rFonts w:eastAsiaTheme="minorEastAsia"/>
          <w:b w:val="0"/>
          <w:smallCaps w:val="0"/>
          <w:noProof/>
          <w:kern w:val="2"/>
          <w:sz w:val="24"/>
          <w:szCs w:val="24"/>
        </w:rPr>
      </w:pPr>
      <w:hyperlink w:anchor="_Toc241664093" w:history="1">
        <w:r w:rsidR="001D7598" w:rsidRPr="001D7598">
          <w:rPr>
            <w:rStyle w:val="af0"/>
            <w:noProof/>
            <w:sz w:val="24"/>
            <w:szCs w:val="24"/>
          </w:rPr>
          <w:t>5</w:t>
        </w:r>
        <w:r w:rsidR="001D7598" w:rsidRPr="001D7598">
          <w:rPr>
            <w:rFonts w:eastAsiaTheme="minorEastAsia"/>
            <w:b w:val="0"/>
            <w:smallCaps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видам обеспечения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_Toc241664093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18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94" w:history="1">
        <w:r w:rsidR="001D7598" w:rsidRPr="001D7598">
          <w:rPr>
            <w:rStyle w:val="af0"/>
            <w:noProof/>
            <w:sz w:val="24"/>
            <w:szCs w:val="24"/>
          </w:rPr>
          <w:t>5.1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математическому обеспечению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_Toc241664094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18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95" w:history="1">
        <w:r w:rsidR="001D7598" w:rsidRPr="001D7598">
          <w:rPr>
            <w:rStyle w:val="af0"/>
            <w:noProof/>
            <w:sz w:val="24"/>
            <w:szCs w:val="24"/>
          </w:rPr>
          <w:t>5.2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информационному обеспечению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_Toc241664095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18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96" w:history="1">
        <w:r w:rsidR="001D7598" w:rsidRPr="001D7598">
          <w:rPr>
            <w:rStyle w:val="af0"/>
            <w:noProof/>
            <w:sz w:val="24"/>
            <w:szCs w:val="24"/>
          </w:rPr>
          <w:t>5.3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лингвистическому обеспечению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_Toc241664096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18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26"/>
        <w:spacing w:line="240" w:lineRule="auto"/>
        <w:jc w:val="both"/>
        <w:rPr>
          <w:rFonts w:eastAsiaTheme="minorEastAsia"/>
          <w:noProof/>
          <w:kern w:val="2"/>
          <w:sz w:val="24"/>
          <w:szCs w:val="24"/>
        </w:rPr>
      </w:pPr>
      <w:hyperlink w:anchor="_Toc241664097" w:history="1">
        <w:r w:rsidR="001D7598" w:rsidRPr="001D7598">
          <w:rPr>
            <w:rStyle w:val="af0"/>
            <w:noProof/>
            <w:sz w:val="24"/>
            <w:szCs w:val="24"/>
          </w:rPr>
          <w:t>5.4</w:t>
        </w:r>
        <w:r w:rsidR="001D7598" w:rsidRPr="001D7598">
          <w:rPr>
            <w:rFonts w:eastAsiaTheme="minorEastAsia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программному обеспечению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_Toc241664097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19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16"/>
        <w:spacing w:line="240" w:lineRule="auto"/>
        <w:jc w:val="both"/>
        <w:rPr>
          <w:rFonts w:eastAsiaTheme="minorEastAsia"/>
          <w:b w:val="0"/>
          <w:smallCaps w:val="0"/>
          <w:noProof/>
          <w:kern w:val="2"/>
          <w:sz w:val="24"/>
          <w:szCs w:val="24"/>
        </w:rPr>
      </w:pPr>
      <w:hyperlink w:anchor="_Toc241664098" w:history="1">
        <w:r w:rsidR="001D7598" w:rsidRPr="001D7598">
          <w:rPr>
            <w:rStyle w:val="af0"/>
            <w:noProof/>
            <w:sz w:val="24"/>
            <w:szCs w:val="24"/>
          </w:rPr>
          <w:t>6</w:t>
        </w:r>
        <w:r w:rsidR="001D7598" w:rsidRPr="001D7598">
          <w:rPr>
            <w:rFonts w:eastAsiaTheme="minorEastAsia"/>
            <w:b w:val="0"/>
            <w:smallCaps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Состав и содержание работ по поставке ПО АСУ ИС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_Toc241664098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22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16"/>
        <w:spacing w:line="240" w:lineRule="auto"/>
        <w:jc w:val="both"/>
        <w:rPr>
          <w:rFonts w:eastAsiaTheme="minorEastAsia"/>
          <w:b w:val="0"/>
          <w:smallCaps w:val="0"/>
          <w:noProof/>
          <w:kern w:val="2"/>
          <w:sz w:val="24"/>
          <w:szCs w:val="24"/>
        </w:rPr>
      </w:pPr>
      <w:hyperlink w:anchor="_Toc241664099" w:history="1">
        <w:r w:rsidR="001D7598" w:rsidRPr="001D7598">
          <w:rPr>
            <w:rStyle w:val="af0"/>
            <w:noProof/>
            <w:sz w:val="24"/>
            <w:szCs w:val="24"/>
          </w:rPr>
          <w:t>7</w:t>
        </w:r>
        <w:r w:rsidR="001D7598" w:rsidRPr="001D7598">
          <w:rPr>
            <w:rFonts w:eastAsiaTheme="minorEastAsia"/>
            <w:b w:val="0"/>
            <w:smallCaps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Требования к документированию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_Toc241664099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25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16"/>
        <w:spacing w:line="240" w:lineRule="auto"/>
        <w:jc w:val="both"/>
        <w:rPr>
          <w:rFonts w:eastAsiaTheme="minorEastAsia"/>
          <w:b w:val="0"/>
          <w:smallCaps w:val="0"/>
          <w:noProof/>
          <w:kern w:val="2"/>
          <w:sz w:val="24"/>
          <w:szCs w:val="24"/>
        </w:rPr>
      </w:pPr>
      <w:hyperlink w:anchor="_Toc241664100" w:history="1">
        <w:r w:rsidR="001D7598" w:rsidRPr="001D7598">
          <w:rPr>
            <w:rStyle w:val="af0"/>
            <w:noProof/>
            <w:sz w:val="24"/>
            <w:szCs w:val="24"/>
          </w:rPr>
          <w:t>8</w:t>
        </w:r>
        <w:r w:rsidR="001D7598" w:rsidRPr="001D7598">
          <w:rPr>
            <w:rFonts w:eastAsiaTheme="minorEastAsia"/>
            <w:b w:val="0"/>
            <w:smallCaps w:val="0"/>
            <w:noProof/>
            <w:kern w:val="2"/>
            <w:sz w:val="24"/>
            <w:szCs w:val="24"/>
          </w:rPr>
          <w:tab/>
        </w:r>
        <w:r w:rsidR="001D7598" w:rsidRPr="001D7598">
          <w:rPr>
            <w:rStyle w:val="af0"/>
            <w:noProof/>
            <w:sz w:val="24"/>
            <w:szCs w:val="24"/>
          </w:rPr>
          <w:t>Форма предоставления результатов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_Toc241664100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26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374E1" w:rsidP="001D7598">
      <w:pPr>
        <w:pStyle w:val="16"/>
        <w:spacing w:line="240" w:lineRule="auto"/>
        <w:jc w:val="both"/>
        <w:rPr>
          <w:rFonts w:eastAsiaTheme="minorEastAsia"/>
          <w:b w:val="0"/>
          <w:smallCaps w:val="0"/>
          <w:noProof/>
          <w:kern w:val="2"/>
          <w:sz w:val="24"/>
          <w:szCs w:val="24"/>
        </w:rPr>
      </w:pPr>
      <w:hyperlink w:anchor="_Toc241664101" w:history="1">
        <w:r w:rsidR="001D7598" w:rsidRPr="001D7598">
          <w:rPr>
            <w:rStyle w:val="af0"/>
            <w:noProof/>
            <w:sz w:val="24"/>
            <w:szCs w:val="24"/>
          </w:rPr>
          <w:t>Приложение №1 – Спецификация поставки системного программного обеспечения</w:t>
        </w:r>
        <w:r w:rsidR="001D7598" w:rsidRPr="001D7598">
          <w:rPr>
            <w:noProof/>
            <w:webHidden/>
            <w:sz w:val="24"/>
            <w:szCs w:val="24"/>
          </w:rPr>
          <w:tab/>
        </w:r>
        <w:r w:rsidR="001D7598" w:rsidRPr="001D7598">
          <w:rPr>
            <w:noProof/>
            <w:webHidden/>
            <w:sz w:val="24"/>
            <w:szCs w:val="24"/>
          </w:rPr>
          <w:fldChar w:fldCharType="begin"/>
        </w:r>
        <w:r w:rsidR="001D7598" w:rsidRPr="001D7598">
          <w:rPr>
            <w:noProof/>
            <w:webHidden/>
            <w:sz w:val="24"/>
            <w:szCs w:val="24"/>
          </w:rPr>
          <w:instrText xml:space="preserve"> PAGEREF _Toc241664101 \h </w:instrText>
        </w:r>
        <w:r w:rsidR="001D7598" w:rsidRPr="001D7598">
          <w:rPr>
            <w:noProof/>
            <w:webHidden/>
            <w:sz w:val="24"/>
            <w:szCs w:val="24"/>
          </w:rPr>
        </w:r>
        <w:r w:rsidR="001D7598" w:rsidRPr="001D7598">
          <w:rPr>
            <w:noProof/>
            <w:webHidden/>
            <w:sz w:val="24"/>
            <w:szCs w:val="24"/>
          </w:rPr>
          <w:fldChar w:fldCharType="separate"/>
        </w:r>
        <w:r w:rsidR="001D7598" w:rsidRPr="001D7598">
          <w:rPr>
            <w:noProof/>
            <w:webHidden/>
            <w:sz w:val="24"/>
            <w:szCs w:val="24"/>
          </w:rPr>
          <w:t>27</w:t>
        </w:r>
        <w:r w:rsidR="001D7598" w:rsidRPr="001D7598">
          <w:rPr>
            <w:noProof/>
            <w:webHidden/>
            <w:sz w:val="24"/>
            <w:szCs w:val="24"/>
          </w:rPr>
          <w:fldChar w:fldCharType="end"/>
        </w:r>
      </w:hyperlink>
    </w:p>
    <w:p w:rsidR="001D7598" w:rsidRPr="001D7598" w:rsidRDefault="001D7598" w:rsidP="001D7598">
      <w:pPr>
        <w:pStyle w:val="12"/>
        <w:numPr>
          <w:ilvl w:val="0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caps/>
          <w:sz w:val="24"/>
        </w:rPr>
        <w:lastRenderedPageBreak/>
        <w:fldChar w:fldCharType="end"/>
      </w:r>
      <w:bookmarkStart w:id="0" w:name="_Toc224201498"/>
      <w:r w:rsidRPr="00C43FBE">
        <w:t xml:space="preserve"> </w:t>
      </w:r>
      <w:bookmarkStart w:id="1" w:name="_Toc241664069"/>
      <w:r w:rsidRPr="001D7598">
        <w:rPr>
          <w:rFonts w:ascii="Times New Roman" w:hAnsi="Times New Roman"/>
          <w:sz w:val="26"/>
          <w:szCs w:val="26"/>
        </w:rPr>
        <w:t>Общие сведения</w:t>
      </w:r>
      <w:bookmarkEnd w:id="0"/>
      <w:bookmarkEnd w:id="1"/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2" w:name="_Toc66004616"/>
      <w:bookmarkStart w:id="3" w:name="_Toc106421642"/>
      <w:bookmarkStart w:id="4" w:name="_Toc263865343"/>
      <w:bookmarkStart w:id="5" w:name="_Toc332642988"/>
      <w:bookmarkStart w:id="6" w:name="_Toc353806372"/>
      <w:bookmarkStart w:id="7" w:name="_Toc224201499"/>
      <w:bookmarkStart w:id="8" w:name="_Toc241664070"/>
      <w:r w:rsidRPr="001D7598">
        <w:rPr>
          <w:rFonts w:ascii="Times New Roman" w:hAnsi="Times New Roman"/>
          <w:sz w:val="26"/>
          <w:szCs w:val="26"/>
        </w:rPr>
        <w:t xml:space="preserve">Наименование </w:t>
      </w:r>
      <w:bookmarkEnd w:id="2"/>
      <w:bookmarkEnd w:id="3"/>
      <w:bookmarkEnd w:id="4"/>
      <w:bookmarkEnd w:id="5"/>
      <w:bookmarkEnd w:id="6"/>
      <w:bookmarkEnd w:id="7"/>
      <w:r w:rsidRPr="001D7598">
        <w:rPr>
          <w:rFonts w:ascii="Times New Roman" w:hAnsi="Times New Roman"/>
          <w:sz w:val="26"/>
          <w:szCs w:val="26"/>
        </w:rPr>
        <w:t>заменяемого программного обеспечения</w:t>
      </w:r>
      <w:bookmarkEnd w:id="8"/>
    </w:p>
    <w:p w:rsidR="001D7598" w:rsidRPr="001D7598" w:rsidRDefault="001D7598" w:rsidP="001D7598">
      <w:pPr>
        <w:pStyle w:val="a7"/>
        <w:spacing w:before="0" w:after="0" w:line="240" w:lineRule="auto"/>
        <w:rPr>
          <w:sz w:val="26"/>
          <w:szCs w:val="26"/>
        </w:rPr>
      </w:pPr>
      <w:r w:rsidRPr="001D7598">
        <w:rPr>
          <w:sz w:val="26"/>
          <w:szCs w:val="26"/>
        </w:rPr>
        <w:t xml:space="preserve">Полное наименование заменяемого программного обеспечения – Автоматизированная система диспетчерского контроля и управления инженерными системами экспериментальной термоядерной установки </w:t>
      </w:r>
      <w:proofErr w:type="spellStart"/>
      <w:r w:rsidRPr="001D7598">
        <w:rPr>
          <w:sz w:val="26"/>
          <w:szCs w:val="26"/>
        </w:rPr>
        <w:t>Токамак</w:t>
      </w:r>
      <w:proofErr w:type="spellEnd"/>
      <w:r w:rsidRPr="001D7598">
        <w:rPr>
          <w:sz w:val="26"/>
          <w:szCs w:val="26"/>
        </w:rPr>
        <w:t xml:space="preserve"> Т-15МД НИЦ «Курчатовский институт».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Краткое наименование заменяемого программного обеспечения - «ПО АСУ ИС».</w:t>
      </w:r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9" w:name="_Toc353806380"/>
      <w:bookmarkStart w:id="10" w:name="_Toc224201500"/>
      <w:bookmarkStart w:id="11" w:name="_Toc241664071"/>
      <w:r w:rsidRPr="001D7598">
        <w:rPr>
          <w:rFonts w:ascii="Times New Roman" w:hAnsi="Times New Roman"/>
          <w:sz w:val="26"/>
          <w:szCs w:val="26"/>
        </w:rPr>
        <w:t>Принятые сокращения, термины и определения</w:t>
      </w:r>
      <w:bookmarkEnd w:id="9"/>
      <w:bookmarkEnd w:id="10"/>
      <w:bookmarkEnd w:id="11"/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526"/>
        <w:gridCol w:w="425"/>
        <w:gridCol w:w="7513"/>
      </w:tblGrid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 xml:space="preserve">NTP 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proofErr w:type="spellStart"/>
            <w:r w:rsidRPr="001D7598">
              <w:rPr>
                <w:sz w:val="26"/>
                <w:szCs w:val="26"/>
              </w:rPr>
              <w:t>Network</w:t>
            </w:r>
            <w:proofErr w:type="spellEnd"/>
            <w:r w:rsidRPr="001D7598">
              <w:rPr>
                <w:sz w:val="26"/>
                <w:szCs w:val="26"/>
              </w:rPr>
              <w:t xml:space="preserve"> </w:t>
            </w:r>
            <w:proofErr w:type="spellStart"/>
            <w:r w:rsidRPr="001D7598">
              <w:rPr>
                <w:sz w:val="26"/>
                <w:szCs w:val="26"/>
              </w:rPr>
              <w:t>Time</w:t>
            </w:r>
            <w:proofErr w:type="spellEnd"/>
            <w:r w:rsidRPr="001D7598">
              <w:rPr>
                <w:sz w:val="26"/>
                <w:szCs w:val="26"/>
              </w:rPr>
              <w:t xml:space="preserve"> </w:t>
            </w:r>
            <w:proofErr w:type="spellStart"/>
            <w:r w:rsidRPr="001D7598">
              <w:rPr>
                <w:sz w:val="26"/>
                <w:szCs w:val="26"/>
              </w:rPr>
              <w:t>Protocol</w:t>
            </w:r>
            <w:proofErr w:type="spellEnd"/>
            <w:r w:rsidRPr="001D7598">
              <w:rPr>
                <w:sz w:val="26"/>
                <w:szCs w:val="26"/>
              </w:rPr>
              <w:t xml:space="preserve"> - синхронизирующий сетевой протокол (протокол, обеспечивающий отсчёт времени в интернете с точностью до нескольких миллисекунд на основе использования атомных часов).</w:t>
            </w:r>
          </w:p>
        </w:tc>
      </w:tr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  <w:lang w:val="en-US"/>
              </w:rPr>
            </w:pPr>
            <w:r w:rsidRPr="001D7598">
              <w:rPr>
                <w:sz w:val="26"/>
                <w:szCs w:val="26"/>
                <w:lang w:val="en-US"/>
              </w:rPr>
              <w:t>OPC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  <w:lang w:val="en-US"/>
              </w:rPr>
              <w:t>OLE</w:t>
            </w:r>
            <w:r w:rsidRPr="001D7598">
              <w:rPr>
                <w:sz w:val="26"/>
                <w:szCs w:val="26"/>
              </w:rPr>
              <w:t xml:space="preserve"> </w:t>
            </w:r>
            <w:r w:rsidRPr="001D7598">
              <w:rPr>
                <w:sz w:val="26"/>
                <w:szCs w:val="26"/>
                <w:lang w:val="en-US"/>
              </w:rPr>
              <w:t>for</w:t>
            </w:r>
            <w:r w:rsidRPr="001D7598">
              <w:rPr>
                <w:sz w:val="26"/>
                <w:szCs w:val="26"/>
              </w:rPr>
              <w:t xml:space="preserve"> </w:t>
            </w:r>
            <w:r w:rsidRPr="001D7598">
              <w:rPr>
                <w:sz w:val="26"/>
                <w:szCs w:val="26"/>
                <w:lang w:val="en-US"/>
              </w:rPr>
              <w:t>Process</w:t>
            </w:r>
            <w:r w:rsidRPr="001D7598">
              <w:rPr>
                <w:sz w:val="26"/>
                <w:szCs w:val="26"/>
              </w:rPr>
              <w:t xml:space="preserve"> </w:t>
            </w:r>
            <w:r w:rsidRPr="001D7598">
              <w:rPr>
                <w:sz w:val="26"/>
                <w:szCs w:val="26"/>
                <w:lang w:val="en-US"/>
              </w:rPr>
              <w:t>Control</w:t>
            </w:r>
            <w:r w:rsidRPr="001D7598">
              <w:rPr>
                <w:sz w:val="26"/>
                <w:szCs w:val="26"/>
              </w:rPr>
              <w:t xml:space="preserve"> - универсальный фиксированный интерфейс (то есть набор функций) обмена данными с любыми устройствами.</w:t>
            </w:r>
          </w:p>
        </w:tc>
      </w:tr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  <w:lang w:val="en-US"/>
              </w:rPr>
            </w:pPr>
            <w:r w:rsidRPr="001D7598">
              <w:rPr>
                <w:sz w:val="26"/>
                <w:szCs w:val="26"/>
                <w:lang w:val="en-US"/>
              </w:rPr>
              <w:t xml:space="preserve">SCADA 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диспетчерское управление и сбор данных (</w:t>
            </w:r>
            <w:r w:rsidRPr="001D7598">
              <w:rPr>
                <w:sz w:val="26"/>
                <w:szCs w:val="26"/>
                <w:lang w:val="en-US"/>
              </w:rPr>
              <w:t>Supervisory</w:t>
            </w:r>
            <w:r w:rsidRPr="001D7598">
              <w:rPr>
                <w:sz w:val="26"/>
                <w:szCs w:val="26"/>
              </w:rPr>
              <w:t xml:space="preserve"> </w:t>
            </w:r>
            <w:r w:rsidRPr="001D7598">
              <w:rPr>
                <w:sz w:val="26"/>
                <w:szCs w:val="26"/>
                <w:lang w:val="en-US"/>
              </w:rPr>
              <w:t>Control</w:t>
            </w:r>
            <w:r w:rsidRPr="001D7598">
              <w:rPr>
                <w:sz w:val="26"/>
                <w:szCs w:val="26"/>
              </w:rPr>
              <w:t xml:space="preserve"> </w:t>
            </w:r>
            <w:r w:rsidRPr="001D7598">
              <w:rPr>
                <w:sz w:val="26"/>
                <w:szCs w:val="26"/>
                <w:lang w:val="en-US"/>
              </w:rPr>
              <w:t>And</w:t>
            </w:r>
            <w:r w:rsidRPr="001D7598">
              <w:rPr>
                <w:sz w:val="26"/>
                <w:szCs w:val="26"/>
              </w:rPr>
              <w:t xml:space="preserve"> </w:t>
            </w:r>
            <w:r w:rsidRPr="001D7598">
              <w:rPr>
                <w:sz w:val="26"/>
                <w:szCs w:val="26"/>
                <w:lang w:val="en-US"/>
              </w:rPr>
              <w:t>Data</w:t>
            </w:r>
            <w:r w:rsidRPr="001D7598">
              <w:rPr>
                <w:sz w:val="26"/>
                <w:szCs w:val="26"/>
              </w:rPr>
              <w:t xml:space="preserve"> </w:t>
            </w:r>
            <w:r w:rsidRPr="001D7598">
              <w:rPr>
                <w:sz w:val="26"/>
                <w:szCs w:val="26"/>
                <w:lang w:val="en-US"/>
              </w:rPr>
              <w:t>Acquisition</w:t>
            </w:r>
            <w:r w:rsidRPr="001D7598">
              <w:rPr>
                <w:sz w:val="26"/>
                <w:szCs w:val="26"/>
              </w:rPr>
              <w:t>) - программный пакет, предназначенный для разработки или обеспечения работы в реальном времени систем сбора, обработки, отображения и архивирования информации об объекте мониторинга или управления.</w:t>
            </w:r>
          </w:p>
        </w:tc>
      </w:tr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АРМ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автоматизированное рабочее место - рабочее место пользователя информационной системы с набором необходимых аппаратных и программных средств.</w:t>
            </w:r>
          </w:p>
        </w:tc>
      </w:tr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АСУ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автоматизированная система управления</w:t>
            </w:r>
          </w:p>
        </w:tc>
      </w:tr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ПО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Программное обеспечение</w:t>
            </w:r>
          </w:p>
        </w:tc>
      </w:tr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БД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база данных</w:t>
            </w:r>
          </w:p>
        </w:tc>
      </w:tr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 xml:space="preserve">ИУС Т-15МД 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информационная управляющая система Т-15МД.</w:t>
            </w:r>
          </w:p>
        </w:tc>
      </w:tr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ПТК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программно-технический комплекс</w:t>
            </w:r>
          </w:p>
        </w:tc>
      </w:tr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ОС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операционная система</w:t>
            </w:r>
          </w:p>
        </w:tc>
      </w:tr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СИ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средство измерения - техническое устройство, предназначенное для измерений.</w:t>
            </w:r>
          </w:p>
        </w:tc>
      </w:tr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СУБД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система управления базами данных</w:t>
            </w:r>
          </w:p>
        </w:tc>
      </w:tr>
      <w:tr w:rsidR="001D7598" w:rsidRPr="001D7598" w:rsidTr="00B47F05">
        <w:tc>
          <w:tcPr>
            <w:tcW w:w="1526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УСВ</w:t>
            </w:r>
          </w:p>
        </w:tc>
        <w:tc>
          <w:tcPr>
            <w:tcW w:w="425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–</w:t>
            </w:r>
          </w:p>
        </w:tc>
        <w:tc>
          <w:tcPr>
            <w:tcW w:w="7513" w:type="dxa"/>
          </w:tcPr>
          <w:p w:rsidR="001D7598" w:rsidRPr="001D7598" w:rsidRDefault="001D7598" w:rsidP="001D7598">
            <w:pPr>
              <w:pStyle w:val="TableText"/>
              <w:spacing w:before="0" w:after="0"/>
              <w:jc w:val="both"/>
              <w:rPr>
                <w:sz w:val="26"/>
                <w:szCs w:val="26"/>
              </w:rPr>
            </w:pPr>
            <w:r w:rsidRPr="001D7598">
              <w:rPr>
                <w:sz w:val="26"/>
                <w:szCs w:val="26"/>
              </w:rPr>
              <w:t>устройство синхронизации времени</w:t>
            </w:r>
          </w:p>
        </w:tc>
      </w:tr>
    </w:tbl>
    <w:p w:rsidR="001D7598" w:rsidRPr="001D7598" w:rsidRDefault="001D7598" w:rsidP="001D7598">
      <w:pPr>
        <w:pStyle w:val="TableText"/>
        <w:spacing w:before="0" w:after="0"/>
        <w:jc w:val="both"/>
        <w:rPr>
          <w:sz w:val="26"/>
          <w:szCs w:val="26"/>
          <w:lang w:val="x-none"/>
        </w:rPr>
      </w:pPr>
    </w:p>
    <w:p w:rsidR="001D7598" w:rsidRPr="001D7598" w:rsidRDefault="001D7598" w:rsidP="001D7598">
      <w:pPr>
        <w:pStyle w:val="TableText"/>
        <w:spacing w:before="0" w:after="0"/>
        <w:jc w:val="both"/>
        <w:rPr>
          <w:sz w:val="26"/>
          <w:szCs w:val="26"/>
        </w:rPr>
      </w:pPr>
    </w:p>
    <w:p w:rsidR="001D7598" w:rsidRPr="001D7598" w:rsidRDefault="001D7598" w:rsidP="001D7598">
      <w:pPr>
        <w:pStyle w:val="TableText"/>
        <w:spacing w:before="0" w:after="0"/>
        <w:jc w:val="both"/>
        <w:rPr>
          <w:sz w:val="26"/>
          <w:szCs w:val="26"/>
        </w:rPr>
      </w:pPr>
    </w:p>
    <w:p w:rsidR="001D7598" w:rsidRPr="001D7598" w:rsidRDefault="001D7598" w:rsidP="001D7598">
      <w:pPr>
        <w:pStyle w:val="TableText"/>
        <w:spacing w:before="0" w:after="0"/>
        <w:jc w:val="both"/>
        <w:rPr>
          <w:sz w:val="26"/>
          <w:szCs w:val="26"/>
        </w:rPr>
      </w:pPr>
    </w:p>
    <w:p w:rsidR="001D7598" w:rsidRPr="001D7598" w:rsidRDefault="001D7598" w:rsidP="001D7598">
      <w:pPr>
        <w:pStyle w:val="12"/>
        <w:numPr>
          <w:ilvl w:val="0"/>
          <w:numId w:val="47"/>
        </w:numPr>
        <w:spacing w:before="0" w:after="0" w:line="240" w:lineRule="auto"/>
        <w:jc w:val="both"/>
        <w:rPr>
          <w:rFonts w:ascii="Times New Roman" w:hAnsi="Times New Roman"/>
          <w:noProof/>
          <w:sz w:val="26"/>
          <w:szCs w:val="26"/>
        </w:rPr>
      </w:pPr>
      <w:bookmarkStart w:id="12" w:name="_Toc224201501"/>
      <w:bookmarkStart w:id="13" w:name="_Toc241664072"/>
      <w:r w:rsidRPr="001D7598">
        <w:rPr>
          <w:rFonts w:ascii="Times New Roman" w:hAnsi="Times New Roman"/>
          <w:sz w:val="26"/>
          <w:szCs w:val="26"/>
        </w:rPr>
        <w:lastRenderedPageBreak/>
        <w:t>Назначение</w:t>
      </w:r>
      <w:r w:rsidRPr="001D7598">
        <w:rPr>
          <w:rFonts w:ascii="Times New Roman" w:hAnsi="Times New Roman"/>
          <w:noProof/>
          <w:sz w:val="26"/>
          <w:szCs w:val="26"/>
        </w:rPr>
        <w:t xml:space="preserve"> </w:t>
      </w:r>
      <w:bookmarkEnd w:id="12"/>
      <w:r w:rsidRPr="001D7598">
        <w:rPr>
          <w:rFonts w:ascii="Times New Roman" w:hAnsi="Times New Roman"/>
          <w:noProof/>
          <w:sz w:val="26"/>
          <w:szCs w:val="26"/>
        </w:rPr>
        <w:t>программного обеспечения АСУ ИС</w:t>
      </w:r>
      <w:bookmarkEnd w:id="13"/>
      <w:r w:rsidRPr="001D7598">
        <w:rPr>
          <w:rFonts w:ascii="Times New Roman" w:hAnsi="Times New Roman"/>
          <w:noProof/>
          <w:sz w:val="26"/>
          <w:szCs w:val="26"/>
        </w:rPr>
        <w:t xml:space="preserve"> </w:t>
      </w:r>
    </w:p>
    <w:p w:rsidR="001D7598" w:rsidRPr="001D7598" w:rsidRDefault="001D7598" w:rsidP="001D7598">
      <w:pPr>
        <w:pStyle w:val="a7"/>
        <w:spacing w:before="0" w:after="0" w:line="240" w:lineRule="auto"/>
        <w:rPr>
          <w:sz w:val="26"/>
          <w:szCs w:val="26"/>
        </w:rPr>
      </w:pPr>
      <w:r w:rsidRPr="001D7598">
        <w:rPr>
          <w:sz w:val="26"/>
          <w:szCs w:val="26"/>
        </w:rPr>
        <w:t xml:space="preserve">Программное обеспечение (далее ПО) АСУ ИС предназначено для комплексного автоматизированного процесса контроля и управления инженерными системами (водоснабжение) экспериментальной термоядерной установки </w:t>
      </w:r>
      <w:proofErr w:type="spellStart"/>
      <w:r w:rsidRPr="001D7598">
        <w:rPr>
          <w:sz w:val="26"/>
          <w:szCs w:val="26"/>
        </w:rPr>
        <w:t>Токамак</w:t>
      </w:r>
      <w:proofErr w:type="spellEnd"/>
      <w:r w:rsidRPr="001D7598">
        <w:rPr>
          <w:sz w:val="26"/>
          <w:szCs w:val="26"/>
        </w:rPr>
        <w:t> Т-15МД.</w:t>
      </w:r>
    </w:p>
    <w:p w:rsidR="001D7598" w:rsidRPr="001D7598" w:rsidRDefault="001D7598" w:rsidP="001D7598">
      <w:pPr>
        <w:pStyle w:val="a7"/>
        <w:spacing w:before="0" w:after="0" w:line="240" w:lineRule="auto"/>
        <w:rPr>
          <w:sz w:val="26"/>
          <w:szCs w:val="26"/>
        </w:rPr>
      </w:pPr>
      <w:r w:rsidRPr="001D7598">
        <w:rPr>
          <w:sz w:val="26"/>
          <w:szCs w:val="26"/>
        </w:rPr>
        <w:t>ПО АСУ ИС предназначено для:</w:t>
      </w:r>
    </w:p>
    <w:p w:rsidR="001D7598" w:rsidRPr="001D7598" w:rsidRDefault="001D7598" w:rsidP="001D7598">
      <w:pPr>
        <w:pStyle w:val="a7"/>
        <w:numPr>
          <w:ilvl w:val="0"/>
          <w:numId w:val="39"/>
        </w:numPr>
        <w:spacing w:before="0" w:after="0" w:line="240" w:lineRule="auto"/>
        <w:rPr>
          <w:sz w:val="26"/>
          <w:szCs w:val="26"/>
        </w:rPr>
      </w:pPr>
      <w:r w:rsidRPr="001D7598">
        <w:rPr>
          <w:sz w:val="26"/>
          <w:szCs w:val="26"/>
        </w:rPr>
        <w:t>оперативного контроля и автоматизированного управления технологическим оборудованием насосных в соответствии с требованиями технологического регламента;</w:t>
      </w:r>
    </w:p>
    <w:p w:rsidR="001D7598" w:rsidRPr="001D7598" w:rsidRDefault="001D7598" w:rsidP="001D7598">
      <w:pPr>
        <w:pStyle w:val="a7"/>
        <w:numPr>
          <w:ilvl w:val="0"/>
          <w:numId w:val="39"/>
        </w:numPr>
        <w:spacing w:before="0" w:after="0" w:line="240" w:lineRule="auto"/>
        <w:rPr>
          <w:sz w:val="26"/>
          <w:szCs w:val="26"/>
        </w:rPr>
      </w:pPr>
      <w:r w:rsidRPr="001D7598">
        <w:rPr>
          <w:sz w:val="26"/>
          <w:szCs w:val="26"/>
        </w:rPr>
        <w:t>оптимизации работы технологического оборудования;</w:t>
      </w:r>
    </w:p>
    <w:p w:rsidR="001D7598" w:rsidRPr="001D7598" w:rsidRDefault="001D7598" w:rsidP="001D759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повышение оперативности управления, надежности водоснабжения технологического оборудования экспериментальной термоядерной установки </w:t>
      </w:r>
      <w:proofErr w:type="spellStart"/>
      <w:r w:rsidRPr="001D7598">
        <w:rPr>
          <w:rFonts w:ascii="Times New Roman" w:hAnsi="Times New Roman"/>
          <w:sz w:val="26"/>
          <w:szCs w:val="26"/>
        </w:rPr>
        <w:t>Токамак</w:t>
      </w:r>
      <w:proofErr w:type="spellEnd"/>
      <w:r w:rsidRPr="001D7598">
        <w:rPr>
          <w:rFonts w:ascii="Times New Roman" w:hAnsi="Times New Roman"/>
          <w:sz w:val="26"/>
          <w:szCs w:val="26"/>
        </w:rPr>
        <w:t> Т-15МД;</w:t>
      </w:r>
    </w:p>
    <w:p w:rsidR="001D7598" w:rsidRPr="001D7598" w:rsidRDefault="001D7598" w:rsidP="001D759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оперативность ликвидации нештатных и аварийных режимов работы технологического оборудования экспериментальной термоядерной установки </w:t>
      </w:r>
      <w:proofErr w:type="spellStart"/>
      <w:r w:rsidRPr="001D7598">
        <w:rPr>
          <w:rFonts w:ascii="Times New Roman" w:hAnsi="Times New Roman"/>
          <w:sz w:val="26"/>
          <w:szCs w:val="26"/>
        </w:rPr>
        <w:t>Токамак</w:t>
      </w:r>
      <w:proofErr w:type="spellEnd"/>
      <w:r w:rsidRPr="001D7598">
        <w:rPr>
          <w:rFonts w:ascii="Times New Roman" w:hAnsi="Times New Roman"/>
          <w:sz w:val="26"/>
          <w:szCs w:val="26"/>
        </w:rPr>
        <w:t> Т-15МД;</w:t>
      </w:r>
    </w:p>
    <w:p w:rsidR="001D7598" w:rsidRPr="001D7598" w:rsidRDefault="001D7598" w:rsidP="001D759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снижение затрат на потребление энергоресурсов за счет повышения оперативности управления технологическим оборудованием экспериментальной термоядерной установки </w:t>
      </w:r>
      <w:proofErr w:type="spellStart"/>
      <w:r w:rsidRPr="001D7598">
        <w:rPr>
          <w:rFonts w:ascii="Times New Roman" w:hAnsi="Times New Roman"/>
          <w:sz w:val="26"/>
          <w:szCs w:val="26"/>
        </w:rPr>
        <w:t>Токамак</w:t>
      </w:r>
      <w:proofErr w:type="spellEnd"/>
      <w:r w:rsidRPr="001D7598">
        <w:rPr>
          <w:rFonts w:ascii="Times New Roman" w:hAnsi="Times New Roman"/>
          <w:sz w:val="26"/>
          <w:szCs w:val="26"/>
        </w:rPr>
        <w:t> Т-15МД;</w:t>
      </w:r>
    </w:p>
    <w:p w:rsidR="001D7598" w:rsidRPr="001D7598" w:rsidRDefault="001D7598" w:rsidP="001D759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уменьшение количества простоев, связанных с авариями технологического и электрооборудования экспериментальной термоядерной установки </w:t>
      </w:r>
      <w:proofErr w:type="spellStart"/>
      <w:r w:rsidRPr="001D7598">
        <w:rPr>
          <w:rFonts w:ascii="Times New Roman" w:hAnsi="Times New Roman"/>
          <w:sz w:val="26"/>
          <w:szCs w:val="26"/>
        </w:rPr>
        <w:t>Токамак</w:t>
      </w:r>
      <w:proofErr w:type="spellEnd"/>
      <w:r w:rsidRPr="001D7598">
        <w:rPr>
          <w:rFonts w:ascii="Times New Roman" w:hAnsi="Times New Roman"/>
          <w:sz w:val="26"/>
          <w:szCs w:val="26"/>
        </w:rPr>
        <w:t> Т-15МД;</w:t>
      </w:r>
    </w:p>
    <w:p w:rsidR="001D7598" w:rsidRPr="001D7598" w:rsidRDefault="001D7598" w:rsidP="001D759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снижение затрат на ремонт технологического оборудования экспериментальной термоядерной установки </w:t>
      </w:r>
      <w:proofErr w:type="spellStart"/>
      <w:r w:rsidRPr="001D7598">
        <w:rPr>
          <w:rFonts w:ascii="Times New Roman" w:hAnsi="Times New Roman"/>
          <w:sz w:val="26"/>
          <w:szCs w:val="26"/>
        </w:rPr>
        <w:t>Токамак</w:t>
      </w:r>
      <w:proofErr w:type="spellEnd"/>
      <w:r w:rsidRPr="001D7598">
        <w:rPr>
          <w:rFonts w:ascii="Times New Roman" w:hAnsi="Times New Roman"/>
          <w:sz w:val="26"/>
          <w:szCs w:val="26"/>
        </w:rPr>
        <w:t> Т-15МД посредством круглосуточной диагностики технологического оборудования и оперативного обнаружения предаварийных ситуаций;</w:t>
      </w:r>
    </w:p>
    <w:p w:rsidR="001D7598" w:rsidRPr="001D7598" w:rsidRDefault="001D7598" w:rsidP="001D759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исключение несанкционированного вмешательства и минимизации ущерба от возможных ошибок персонала в передаче команд управления.</w:t>
      </w:r>
    </w:p>
    <w:p w:rsidR="001D7598" w:rsidRPr="001D7598" w:rsidRDefault="001D7598" w:rsidP="001D7598">
      <w:pPr>
        <w:pStyle w:val="12"/>
        <w:numPr>
          <w:ilvl w:val="0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14" w:name="_Toc353806385"/>
      <w:bookmarkStart w:id="15" w:name="_Toc224201505"/>
      <w:bookmarkStart w:id="16" w:name="_Toc241664073"/>
      <w:r w:rsidRPr="001D7598">
        <w:rPr>
          <w:rFonts w:ascii="Times New Roman" w:hAnsi="Times New Roman"/>
          <w:sz w:val="26"/>
          <w:szCs w:val="26"/>
        </w:rPr>
        <w:lastRenderedPageBreak/>
        <w:t>Характеристика объектов автоматизации</w:t>
      </w:r>
      <w:bookmarkEnd w:id="14"/>
      <w:bookmarkEnd w:id="15"/>
      <w:bookmarkEnd w:id="16"/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17" w:name="_Toc224201506"/>
      <w:bookmarkStart w:id="18" w:name="_Toc241664074"/>
      <w:r w:rsidRPr="001D7598">
        <w:rPr>
          <w:rFonts w:ascii="Times New Roman" w:hAnsi="Times New Roman"/>
          <w:sz w:val="26"/>
          <w:szCs w:val="26"/>
        </w:rPr>
        <w:t>Краткая характеристика предприятия</w:t>
      </w:r>
      <w:bookmarkEnd w:id="17"/>
      <w:bookmarkEnd w:id="18"/>
    </w:p>
    <w:p w:rsidR="001D7598" w:rsidRPr="001D7598" w:rsidRDefault="001D7598" w:rsidP="001D759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«Экспериментальная термоядерная установка </w:t>
      </w:r>
      <w:proofErr w:type="spellStart"/>
      <w:r w:rsidRPr="001D7598">
        <w:rPr>
          <w:rFonts w:ascii="Times New Roman" w:hAnsi="Times New Roman"/>
          <w:sz w:val="26"/>
          <w:szCs w:val="26"/>
        </w:rPr>
        <w:t>Токамак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Т-15МД. Федеральное государственное бюджетное учреждение «Национальный исследовательский центр «Курчатовский институт» (НИЦ «Курчатовский институт»). Здание 73.</w:t>
      </w:r>
    </w:p>
    <w:p w:rsidR="001D7598" w:rsidRPr="001D7598" w:rsidRDefault="001D7598" w:rsidP="001D7598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Адрес объекта: 123182, г. Москва, пл. Академика Курчатова, д. 1.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Установка </w:t>
      </w:r>
      <w:proofErr w:type="spellStart"/>
      <w:r w:rsidRPr="001D7598">
        <w:rPr>
          <w:rFonts w:ascii="Times New Roman" w:hAnsi="Times New Roman"/>
          <w:sz w:val="26"/>
          <w:szCs w:val="26"/>
        </w:rPr>
        <w:t>Токамак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Т-15МД является источником ионизирующего излучения и в соответствии с основными санитарными правилами обеспечения радиационной безопасности СП 2.6.12612-10 (ОСПОРБ-99/2010) по потенциальной радиационной опасности относится к </w:t>
      </w:r>
      <w:r w:rsidRPr="001D7598">
        <w:rPr>
          <w:rFonts w:ascii="Times New Roman" w:hAnsi="Times New Roman"/>
          <w:sz w:val="26"/>
          <w:szCs w:val="26"/>
          <w:lang w:val="en-US"/>
        </w:rPr>
        <w:t>IV</w:t>
      </w:r>
      <w:r w:rsidRPr="001D7598">
        <w:rPr>
          <w:rFonts w:ascii="Times New Roman" w:hAnsi="Times New Roman"/>
          <w:sz w:val="26"/>
          <w:szCs w:val="26"/>
        </w:rPr>
        <w:t xml:space="preserve"> категории.</w:t>
      </w:r>
    </w:p>
    <w:p w:rsidR="001D7598" w:rsidRPr="001D7598" w:rsidRDefault="001D7598" w:rsidP="001D7598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В соответствии с п.1 ст.48.1 Градостроительного кодекса Российской Федерации к особо опасным и технически сложным отнесены объекты использования атомной энергии. НИЦ «Курчатовский институт» относится к объектам использования атомной энергии, эксплуатирующим особо радиационно-опасные и ядерно-опасные производства и объекты, в соответствии с распоряжением Правительства Российской Федерации от 14.09.2009 г. № 1311-р «О перечне организаций, эксплуатирующих особо радиационно-опасные и ядерно-опасные производства и объекты».</w:t>
      </w:r>
    </w:p>
    <w:p w:rsidR="001D7598" w:rsidRPr="001D7598" w:rsidRDefault="001D7598" w:rsidP="001D7598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Экспериментальная термоядерная установка </w:t>
      </w:r>
      <w:proofErr w:type="spellStart"/>
      <w:r w:rsidRPr="001D7598">
        <w:rPr>
          <w:rFonts w:ascii="Times New Roman" w:hAnsi="Times New Roman"/>
          <w:sz w:val="26"/>
          <w:szCs w:val="26"/>
        </w:rPr>
        <w:t>Токамак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Т-15МД является особо опасным и технически сложным объектом капитального строительства, в котором генерируется ионизирующее излучение.</w:t>
      </w:r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19" w:name="_Ref469926136"/>
      <w:bookmarkStart w:id="20" w:name="_Toc224201507"/>
      <w:bookmarkStart w:id="21" w:name="_Toc241664075"/>
      <w:r w:rsidRPr="001D7598">
        <w:rPr>
          <w:rFonts w:ascii="Times New Roman" w:hAnsi="Times New Roman"/>
          <w:sz w:val="26"/>
          <w:szCs w:val="26"/>
        </w:rPr>
        <w:t>Описание объектов автоматизации</w:t>
      </w:r>
      <w:bookmarkEnd w:id="19"/>
      <w:bookmarkEnd w:id="20"/>
      <w:bookmarkEnd w:id="21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Объектами автоматизации являются насосные станции водоснабжения №1 и №2 (насосы водоснабжения, </w:t>
      </w:r>
      <w:proofErr w:type="spellStart"/>
      <w:r w:rsidRPr="001D7598">
        <w:rPr>
          <w:rFonts w:ascii="Times New Roman" w:hAnsi="Times New Roman"/>
          <w:sz w:val="26"/>
          <w:szCs w:val="26"/>
        </w:rPr>
        <w:t>электрозадвижки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, частотные преобразователи). Все объекты автоматизации располагаются в здании 73. </w:t>
      </w:r>
    </w:p>
    <w:p w:rsidR="001D7598" w:rsidRPr="001374E1" w:rsidRDefault="001D7598" w:rsidP="002D3EB6">
      <w:pPr>
        <w:rPr>
          <w:rFonts w:ascii="Times New Roman" w:eastAsia="Times New Roman" w:hAnsi="Times New Roman"/>
          <w:sz w:val="26"/>
          <w:szCs w:val="26"/>
          <w:lang w:eastAsia="ru-RU"/>
        </w:rPr>
      </w:pPr>
      <w:r w:rsidRPr="001D7598">
        <w:rPr>
          <w:rFonts w:ascii="Times New Roman" w:hAnsi="Times New Roman"/>
          <w:sz w:val="26"/>
          <w:szCs w:val="26"/>
        </w:rPr>
        <w:t xml:space="preserve">Подробный состав объектов, количество сигналов ввода/вывода, объем данных информационного обмена, алгоритмов автоматического управления и блокировок, приведен в титуле «Автоматизированная система управления инженерными системами экспериментальной </w:t>
      </w:r>
      <w:r w:rsidRPr="001374E1">
        <w:rPr>
          <w:rFonts w:ascii="Times New Roman" w:hAnsi="Times New Roman"/>
          <w:sz w:val="26"/>
          <w:szCs w:val="26"/>
        </w:rPr>
        <w:t xml:space="preserve">термоядерной установки </w:t>
      </w:r>
      <w:proofErr w:type="spellStart"/>
      <w:r w:rsidRPr="001374E1">
        <w:rPr>
          <w:rFonts w:ascii="Times New Roman" w:hAnsi="Times New Roman"/>
          <w:sz w:val="26"/>
          <w:szCs w:val="26"/>
        </w:rPr>
        <w:t>Токамак</w:t>
      </w:r>
      <w:proofErr w:type="spellEnd"/>
      <w:r w:rsidRPr="001374E1">
        <w:rPr>
          <w:rFonts w:ascii="Times New Roman" w:hAnsi="Times New Roman"/>
          <w:sz w:val="26"/>
          <w:szCs w:val="26"/>
        </w:rPr>
        <w:t xml:space="preserve"> Т-15» (Комплект документов. ШИФР</w:t>
      </w:r>
      <w:r w:rsidRPr="001374E1">
        <w:rPr>
          <w:rFonts w:ascii="Times New Roman" w:hAnsi="Times New Roman"/>
          <w:sz w:val="26"/>
          <w:szCs w:val="26"/>
          <w:lang w:val="en-US"/>
        </w:rPr>
        <w:t> </w:t>
      </w:r>
      <w:r w:rsidRPr="001374E1">
        <w:rPr>
          <w:rFonts w:ascii="Times New Roman" w:hAnsi="Times New Roman"/>
          <w:sz w:val="26"/>
          <w:szCs w:val="26"/>
        </w:rPr>
        <w:t>–</w:t>
      </w:r>
      <w:r w:rsidRPr="001374E1">
        <w:rPr>
          <w:rFonts w:ascii="Times New Roman" w:hAnsi="Times New Roman"/>
          <w:sz w:val="26"/>
          <w:szCs w:val="26"/>
          <w:lang w:val="en-US"/>
        </w:rPr>
        <w:t> </w:t>
      </w:r>
      <w:r w:rsidR="002D3EB6" w:rsidRPr="001374E1">
        <w:rPr>
          <w:rFonts w:ascii="Times New Roman" w:hAnsi="Times New Roman"/>
          <w:sz w:val="26"/>
          <w:szCs w:val="26"/>
        </w:rPr>
        <w:t>ЛКЖТ.421457.106)</w:t>
      </w:r>
      <w:r w:rsidR="002D3EB6" w:rsidRPr="001374E1">
        <w:rPr>
          <w:rFonts w:ascii="Times New Roman" w:eastAsia="Times New Roman" w:hAnsi="Times New Roman"/>
          <w:sz w:val="26"/>
          <w:szCs w:val="26"/>
          <w:lang w:eastAsia="ru-RU"/>
        </w:rPr>
        <w:t>. АРМ АСУ ИС входит в состав установки Т-15 (Т-15МД) инвентарный номер № 2010090000428.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В рамках работ по данному ТЗ необходимо реализовать переход </w:t>
      </w:r>
      <w:r w:rsidRPr="001D7598">
        <w:rPr>
          <w:rFonts w:ascii="Times New Roman" w:hAnsi="Times New Roman"/>
          <w:sz w:val="26"/>
          <w:szCs w:val="26"/>
          <w:lang w:val="en-US"/>
        </w:rPr>
        <w:t>SCADA</w:t>
      </w:r>
      <w:r w:rsidRPr="001D7598">
        <w:rPr>
          <w:rFonts w:ascii="Times New Roman" w:hAnsi="Times New Roman"/>
          <w:sz w:val="26"/>
          <w:szCs w:val="26"/>
        </w:rPr>
        <w:t xml:space="preserve"> АСУ ИС с </w:t>
      </w:r>
      <w:proofErr w:type="spellStart"/>
      <w:r w:rsidRPr="001D7598">
        <w:rPr>
          <w:rFonts w:ascii="Times New Roman" w:hAnsi="Times New Roman"/>
          <w:sz w:val="26"/>
          <w:szCs w:val="26"/>
        </w:rPr>
        <w:t>Wonderware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D7598">
        <w:rPr>
          <w:rFonts w:ascii="Times New Roman" w:hAnsi="Times New Roman"/>
          <w:sz w:val="26"/>
          <w:szCs w:val="26"/>
        </w:rPr>
        <w:t>System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D7598">
        <w:rPr>
          <w:rFonts w:ascii="Times New Roman" w:hAnsi="Times New Roman"/>
          <w:sz w:val="26"/>
          <w:szCs w:val="26"/>
        </w:rPr>
        <w:t>Platform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на отечественное программное обеспечение на базе </w:t>
      </w:r>
      <w:proofErr w:type="spellStart"/>
      <w:r w:rsidRPr="001D7598">
        <w:rPr>
          <w:rFonts w:ascii="Times New Roman" w:hAnsi="Times New Roman"/>
          <w:sz w:val="26"/>
          <w:szCs w:val="26"/>
        </w:rPr>
        <w:t>Alpha.Platform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. 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В рамках работ по данному ТЗ необходимо исключить из ПО АСУ ИС (алгоритмов автоматического управления на уровне ПЛК и верхнем уровне) демонтированные объекты автоматизации, расположенные в насосной №1: насосы НД-7, НД-8, НД-9, НД-10 и всю их технологическую обвязку (задвижки, датчики </w:t>
      </w:r>
      <w:proofErr w:type="spellStart"/>
      <w:r w:rsidRPr="001D7598">
        <w:rPr>
          <w:rFonts w:ascii="Times New Roman" w:hAnsi="Times New Roman"/>
          <w:sz w:val="26"/>
          <w:szCs w:val="26"/>
        </w:rPr>
        <w:t>КИПиА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и т.д.). Точный перечень оборудования и работ необходимо определить и согласовать с заказчиком на стадии поставки.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В рамках работ по данному ТЗ необходимо интегрировать в ПО АСУ ИС в части диспетчерского контроля и управления вновь установленные насосы НД-11, НД-12 и их комплектные шкафы управления по цифровому интерфейсу </w:t>
      </w:r>
      <w:r w:rsidRPr="001D7598">
        <w:rPr>
          <w:rFonts w:ascii="Times New Roman" w:hAnsi="Times New Roman"/>
          <w:sz w:val="26"/>
          <w:szCs w:val="26"/>
          <w:lang w:val="en-US"/>
        </w:rPr>
        <w:t>RS</w:t>
      </w:r>
      <w:r w:rsidRPr="001D7598">
        <w:rPr>
          <w:rFonts w:ascii="Times New Roman" w:hAnsi="Times New Roman"/>
          <w:sz w:val="26"/>
          <w:szCs w:val="26"/>
        </w:rPr>
        <w:t xml:space="preserve">-485 и протоколу </w:t>
      </w:r>
      <w:proofErr w:type="spellStart"/>
      <w:r w:rsidRPr="001D7598">
        <w:rPr>
          <w:rFonts w:ascii="Times New Roman" w:hAnsi="Times New Roman"/>
          <w:sz w:val="26"/>
          <w:szCs w:val="26"/>
          <w:lang w:val="en-US"/>
        </w:rPr>
        <w:t>ModBus</w:t>
      </w:r>
      <w:proofErr w:type="spellEnd"/>
      <w:r w:rsidRPr="001D7598">
        <w:rPr>
          <w:rFonts w:ascii="Times New Roman" w:hAnsi="Times New Roman"/>
          <w:sz w:val="26"/>
          <w:szCs w:val="26"/>
        </w:rPr>
        <w:t> </w:t>
      </w:r>
      <w:r w:rsidRPr="001D7598">
        <w:rPr>
          <w:rFonts w:ascii="Times New Roman" w:hAnsi="Times New Roman"/>
          <w:sz w:val="26"/>
          <w:szCs w:val="26"/>
          <w:lang w:val="en-US"/>
        </w:rPr>
        <w:t>RTU</w:t>
      </w:r>
      <w:r w:rsidRPr="001D7598">
        <w:rPr>
          <w:rFonts w:ascii="Times New Roman" w:hAnsi="Times New Roman"/>
          <w:sz w:val="26"/>
          <w:szCs w:val="26"/>
        </w:rPr>
        <w:t>. Точный объем информационных сигналов необходимо определить и согласовать с заказчиком на стадии поставки.</w:t>
      </w:r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22" w:name="_Toc353806388"/>
      <w:bookmarkStart w:id="23" w:name="_Ref469926213"/>
      <w:bookmarkStart w:id="24" w:name="_Toc224201508"/>
      <w:bookmarkStart w:id="25" w:name="_Toc241664076"/>
      <w:r w:rsidRPr="001D7598">
        <w:rPr>
          <w:rFonts w:ascii="Times New Roman" w:hAnsi="Times New Roman"/>
          <w:sz w:val="26"/>
          <w:szCs w:val="26"/>
        </w:rPr>
        <w:lastRenderedPageBreak/>
        <w:t>Сведения об условиях эксплуатации</w:t>
      </w:r>
      <w:bookmarkEnd w:id="22"/>
      <w:bookmarkEnd w:id="23"/>
      <w:bookmarkEnd w:id="24"/>
      <w:bookmarkEnd w:id="25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Оборудование размещено в шкафах в стационарных отапливаемых помещениях здания 73. 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Рабочие станции АРМ операторов размещены в административно-бытовых помещениях, которые относятся к невзрывоопасным зонам и помещениям с нормальными условиями эксплуатации.</w:t>
      </w:r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26" w:name="_Toc353806389"/>
      <w:bookmarkStart w:id="27" w:name="_Toc224201509"/>
      <w:bookmarkStart w:id="28" w:name="_Toc241664077"/>
      <w:r w:rsidRPr="001D7598">
        <w:rPr>
          <w:rFonts w:ascii="Times New Roman" w:hAnsi="Times New Roman"/>
          <w:sz w:val="26"/>
          <w:szCs w:val="26"/>
        </w:rPr>
        <w:t>Характеристики окружающей среды</w:t>
      </w:r>
      <w:bookmarkEnd w:id="26"/>
      <w:bookmarkEnd w:id="27"/>
      <w:bookmarkEnd w:id="28"/>
    </w:p>
    <w:p w:rsidR="001D7598" w:rsidRPr="001D7598" w:rsidRDefault="001D7598" w:rsidP="001D7598">
      <w:pPr>
        <w:keepNext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Предприятие расположено в городе Москва:</w:t>
      </w:r>
    </w:p>
    <w:p w:rsidR="001D7598" w:rsidRPr="001D7598" w:rsidRDefault="001D7598" w:rsidP="001D759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Среднемесячная температура июль, C°: +18,3;</w:t>
      </w:r>
    </w:p>
    <w:p w:rsidR="001D7598" w:rsidRPr="001D7598" w:rsidRDefault="001D7598" w:rsidP="001D759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Среднемесячная температура январь, C°: -4,4;</w:t>
      </w:r>
    </w:p>
    <w:p w:rsidR="001D7598" w:rsidRPr="001D7598" w:rsidRDefault="001D7598" w:rsidP="001D759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Абсолютный минимум, °C: -42,2;</w:t>
      </w:r>
    </w:p>
    <w:p w:rsidR="001D7598" w:rsidRPr="001D7598" w:rsidRDefault="001D7598" w:rsidP="001D759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Абсолютный максимум, °C: +38,2.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7598" w:rsidRPr="001D7598" w:rsidRDefault="001D7598" w:rsidP="001D7598">
      <w:pPr>
        <w:pStyle w:val="12"/>
        <w:numPr>
          <w:ilvl w:val="0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29" w:name="_Toc224201510"/>
      <w:bookmarkStart w:id="30" w:name="_Toc241664078"/>
      <w:r w:rsidRPr="001D7598">
        <w:rPr>
          <w:rFonts w:ascii="Times New Roman" w:hAnsi="Times New Roman"/>
          <w:sz w:val="26"/>
          <w:szCs w:val="26"/>
        </w:rPr>
        <w:lastRenderedPageBreak/>
        <w:t xml:space="preserve">Требования к </w:t>
      </w:r>
      <w:bookmarkEnd w:id="29"/>
      <w:r w:rsidRPr="001D7598">
        <w:rPr>
          <w:rFonts w:ascii="Times New Roman" w:hAnsi="Times New Roman"/>
          <w:sz w:val="26"/>
          <w:szCs w:val="26"/>
        </w:rPr>
        <w:t>ПО АСУ ИС</w:t>
      </w:r>
      <w:bookmarkEnd w:id="30"/>
      <w:r w:rsidRPr="001D7598">
        <w:rPr>
          <w:rFonts w:ascii="Times New Roman" w:hAnsi="Times New Roman"/>
          <w:sz w:val="26"/>
          <w:szCs w:val="26"/>
        </w:rPr>
        <w:t xml:space="preserve"> </w:t>
      </w:r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31" w:name="_Toc224201511"/>
      <w:bookmarkStart w:id="32" w:name="_Toc241664079"/>
      <w:r w:rsidRPr="001D7598">
        <w:rPr>
          <w:rFonts w:ascii="Times New Roman" w:hAnsi="Times New Roman"/>
          <w:sz w:val="26"/>
          <w:szCs w:val="26"/>
        </w:rPr>
        <w:t xml:space="preserve">Требования к </w:t>
      </w:r>
      <w:bookmarkEnd w:id="31"/>
      <w:r w:rsidRPr="001D7598">
        <w:rPr>
          <w:rFonts w:ascii="Times New Roman" w:hAnsi="Times New Roman"/>
          <w:sz w:val="26"/>
          <w:szCs w:val="26"/>
        </w:rPr>
        <w:t>ПО АСУ ИС</w:t>
      </w:r>
      <w:bookmarkEnd w:id="32"/>
    </w:p>
    <w:p w:rsidR="001D7598" w:rsidRPr="001D7598" w:rsidRDefault="001D7598" w:rsidP="001D7598">
      <w:pPr>
        <w:pStyle w:val="30"/>
        <w:numPr>
          <w:ilvl w:val="2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33" w:name="_Toc224201512"/>
      <w:bookmarkStart w:id="34" w:name="_Toc241664080"/>
      <w:r w:rsidRPr="001D7598">
        <w:rPr>
          <w:rFonts w:ascii="Times New Roman" w:hAnsi="Times New Roman"/>
          <w:sz w:val="26"/>
          <w:szCs w:val="26"/>
        </w:rPr>
        <w:t xml:space="preserve">Требования к структуре и </w:t>
      </w:r>
      <w:bookmarkEnd w:id="33"/>
      <w:r w:rsidRPr="001D7598">
        <w:rPr>
          <w:rFonts w:ascii="Times New Roman" w:hAnsi="Times New Roman"/>
          <w:sz w:val="26"/>
          <w:szCs w:val="26"/>
        </w:rPr>
        <w:t>ПО АСУ ИС</w:t>
      </w:r>
      <w:bookmarkEnd w:id="34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 АСУ ИС построено как система централизованного диспетчерского контроля и управления технологическими процессами водоснабжения с распределенной иерархической структурой.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В состав ПО АСУ ИС должны входить следующие функциональные подсистемы:</w:t>
      </w:r>
    </w:p>
    <w:p w:rsidR="001D7598" w:rsidRPr="001D7598" w:rsidRDefault="001D7598" w:rsidP="001D759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сбора, первичной обработки и унифицированного обмена данными;</w:t>
      </w:r>
    </w:p>
    <w:p w:rsidR="001D7598" w:rsidRPr="001D7598" w:rsidRDefault="001D7598" w:rsidP="001D759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контроля и управления технологическим оборудованием;</w:t>
      </w:r>
    </w:p>
    <w:p w:rsidR="001D7598" w:rsidRPr="001D7598" w:rsidRDefault="001D7598" w:rsidP="001D759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человеко-машинного интерфейса;</w:t>
      </w:r>
    </w:p>
    <w:p w:rsidR="001D7598" w:rsidRPr="001D7598" w:rsidRDefault="001D7598" w:rsidP="001D759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защиты информации от несанкционированного доступа;</w:t>
      </w:r>
    </w:p>
    <w:p w:rsidR="001D7598" w:rsidRPr="001D7598" w:rsidRDefault="001D7598" w:rsidP="001D759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протоколирования событий;</w:t>
      </w:r>
    </w:p>
    <w:p w:rsidR="001D7598" w:rsidRPr="001D7598" w:rsidRDefault="001D7598" w:rsidP="001D759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архивирования технологических параметров;</w:t>
      </w:r>
    </w:p>
    <w:p w:rsidR="001D7598" w:rsidRPr="001D7598" w:rsidRDefault="001D7598" w:rsidP="001D759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диагностики и самодиагностики;</w:t>
      </w:r>
    </w:p>
    <w:p w:rsidR="001D7598" w:rsidRPr="001D7598" w:rsidRDefault="001D7598" w:rsidP="001D759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конфигурирования и централизованного развертывания.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сбора, первичной обработки и унифицированного обмена данными должна обеспечивать:</w:t>
      </w:r>
    </w:p>
    <w:p w:rsidR="001D7598" w:rsidRPr="001D7598" w:rsidRDefault="001D7598" w:rsidP="001D759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сбор информации (значений технологических параметров, сигнализации, состояний дискретных сигналов) от технических средств нижнего уровня;</w:t>
      </w:r>
    </w:p>
    <w:p w:rsidR="001D7598" w:rsidRPr="001D7598" w:rsidRDefault="001D7598" w:rsidP="001D759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фильтрацию, расчет интегральных и средних значений;</w:t>
      </w:r>
    </w:p>
    <w:p w:rsidR="001D7598" w:rsidRPr="001D7598" w:rsidRDefault="001D7598" w:rsidP="001D759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сигнализацию об отклонениях технологических параметров от регламентных норм;</w:t>
      </w:r>
    </w:p>
    <w:p w:rsidR="001D7598" w:rsidRPr="001D7598" w:rsidRDefault="001D7598" w:rsidP="001D759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связь и обмен данными с нижним уровнем системы (прием технологической информации с нижнего уровня, передача команд управления на нижний уровень) посредством стандартных промышленных протоколов </w:t>
      </w:r>
      <w:r w:rsidRPr="001D7598">
        <w:rPr>
          <w:rFonts w:ascii="Times New Roman" w:hAnsi="Times New Roman"/>
          <w:sz w:val="26"/>
          <w:szCs w:val="26"/>
          <w:lang w:val="en-US"/>
        </w:rPr>
        <w:t>Modbus</w:t>
      </w:r>
      <w:r w:rsidRPr="001D7598">
        <w:rPr>
          <w:rFonts w:ascii="Times New Roman" w:hAnsi="Times New Roman"/>
          <w:sz w:val="26"/>
          <w:szCs w:val="26"/>
        </w:rPr>
        <w:t xml:space="preserve"> </w:t>
      </w:r>
      <w:r w:rsidRPr="001D7598">
        <w:rPr>
          <w:rFonts w:ascii="Times New Roman" w:hAnsi="Times New Roman"/>
          <w:sz w:val="26"/>
          <w:szCs w:val="26"/>
          <w:lang w:val="en-US"/>
        </w:rPr>
        <w:t>RTU</w:t>
      </w:r>
      <w:r w:rsidRPr="001D7598">
        <w:rPr>
          <w:rFonts w:ascii="Times New Roman" w:hAnsi="Times New Roman"/>
          <w:sz w:val="26"/>
          <w:szCs w:val="26"/>
        </w:rPr>
        <w:t>/</w:t>
      </w:r>
      <w:r w:rsidRPr="001D7598">
        <w:rPr>
          <w:rFonts w:ascii="Times New Roman" w:hAnsi="Times New Roman"/>
          <w:sz w:val="26"/>
          <w:szCs w:val="26"/>
          <w:lang w:val="en-US"/>
        </w:rPr>
        <w:t>TCP</w:t>
      </w:r>
      <w:r w:rsidRPr="001D7598">
        <w:rPr>
          <w:rFonts w:ascii="Times New Roman" w:hAnsi="Times New Roman"/>
          <w:sz w:val="26"/>
          <w:szCs w:val="26"/>
        </w:rPr>
        <w:t>;</w:t>
      </w:r>
    </w:p>
    <w:p w:rsidR="001D7598" w:rsidRPr="001D7598" w:rsidRDefault="001D7598" w:rsidP="001D759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предоставление унифицированного доступа к данным.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контроля и управления технологическим оборудованием должна обеспечивать:</w:t>
      </w:r>
    </w:p>
    <w:p w:rsidR="001D7598" w:rsidRPr="001D7598" w:rsidRDefault="001D7598" w:rsidP="001D759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формирование и выдачу команд дистанционного управления;</w:t>
      </w:r>
    </w:p>
    <w:p w:rsidR="001D7598" w:rsidRPr="001D7598" w:rsidRDefault="001D7598" w:rsidP="001D759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контроль выполнения команд управления (при наличии такой возможности в оборудовании);</w:t>
      </w:r>
    </w:p>
    <w:p w:rsidR="001D7598" w:rsidRPr="001D7598" w:rsidRDefault="001D7598" w:rsidP="001D759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автоматическое поддержание на заданных значениях режимных параметров;</w:t>
      </w:r>
    </w:p>
    <w:p w:rsidR="001D7598" w:rsidRPr="001D7598" w:rsidRDefault="001D7598" w:rsidP="001D759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автоматическую защиту технологического оборудования от выхода на аварийные режимы работы;</w:t>
      </w:r>
    </w:p>
    <w:p w:rsidR="001D7598" w:rsidRPr="001D7598" w:rsidRDefault="001D7598" w:rsidP="001D759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контроль за состоянием исполнительных механизмов.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человеко-машинного интерфейса должная обеспечивать:</w:t>
      </w:r>
    </w:p>
    <w:p w:rsidR="001D7598" w:rsidRPr="001D7598" w:rsidRDefault="001D7598" w:rsidP="001D7598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организацию человеко-машинного интерфейса АРМ с пользователем по запросу информации, вводу команд, директив, квитированию предупредительных и аварийных сообщений системы;</w:t>
      </w:r>
    </w:p>
    <w:p w:rsidR="001D7598" w:rsidRPr="001D7598" w:rsidRDefault="001D7598" w:rsidP="001D7598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формирование и представление информации в виде мнемосхем, с динамическими элементами, таблиц и графиков, отражающих текущее состояние технологических процессов;</w:t>
      </w:r>
    </w:p>
    <w:p w:rsidR="001D7598" w:rsidRPr="001D7598" w:rsidRDefault="001D7598" w:rsidP="001D7598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lastRenderedPageBreak/>
        <w:t>формирование и отображение отчетных форм, представляющих журналы аварий и событий;</w:t>
      </w:r>
    </w:p>
    <w:p w:rsidR="001D7598" w:rsidRPr="001D7598" w:rsidRDefault="001D7598" w:rsidP="001D7598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получение и формирование сообщений при изменениях на технологических объектах или в системе управления;</w:t>
      </w:r>
    </w:p>
    <w:p w:rsidR="001D7598" w:rsidRPr="001D7598" w:rsidRDefault="001D7598" w:rsidP="001D7598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запрос (получение) журналов событий;</w:t>
      </w:r>
    </w:p>
    <w:p w:rsidR="001D7598" w:rsidRPr="001D7598" w:rsidRDefault="001D7598" w:rsidP="001D7598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формирование и выдача выходных документов и журналов событий и аварий.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защиты информации от несанкционированного доступа должна обеспечивать:</w:t>
      </w:r>
    </w:p>
    <w:p w:rsidR="001D7598" w:rsidRPr="001D7598" w:rsidRDefault="001D7598" w:rsidP="001D7598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регистрацию доступа персонала к системе по индивидуальному коду (имя пользователя, пароль);</w:t>
      </w:r>
    </w:p>
    <w:p w:rsidR="001D7598" w:rsidRPr="001D7598" w:rsidRDefault="001D7598" w:rsidP="001D7598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ведение протокола регистрации персонала;</w:t>
      </w:r>
    </w:p>
    <w:p w:rsidR="001D7598" w:rsidRPr="001D7598" w:rsidRDefault="001D7598" w:rsidP="001D7598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запрет выдачи информации на рабочую станцию и приема команд с рабочей станции персонала без регистрации.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протоколирования событий должна обеспечивать:</w:t>
      </w:r>
    </w:p>
    <w:p w:rsidR="001D7598" w:rsidRPr="001D7598" w:rsidRDefault="001D7598" w:rsidP="001D759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получение и формирование сообщений при изменениях на технологических объектах или в системе управления;</w:t>
      </w:r>
    </w:p>
    <w:p w:rsidR="001D7598" w:rsidRPr="001D7598" w:rsidRDefault="001D7598" w:rsidP="001D759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запрос (получение) журналов событий;</w:t>
      </w:r>
    </w:p>
    <w:p w:rsidR="001D7598" w:rsidRPr="001D7598" w:rsidRDefault="001D7598" w:rsidP="001D759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формирование и выдача выходных документов и журналов событий и аварий;</w:t>
      </w:r>
    </w:p>
    <w:p w:rsidR="001D7598" w:rsidRPr="001D7598" w:rsidRDefault="001D7598" w:rsidP="001D759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поиск по журналу требуемых сообщений, выдача их на рабочую станцию операторского персонала;</w:t>
      </w:r>
    </w:p>
    <w:p w:rsidR="001D7598" w:rsidRPr="001D7598" w:rsidRDefault="001D7598" w:rsidP="001D759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запись сообщений в журнале с указанием даты и времени;</w:t>
      </w:r>
    </w:p>
    <w:p w:rsidR="001D7598" w:rsidRPr="001D7598" w:rsidRDefault="001D7598" w:rsidP="001D759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ведение архива аварий и событий с глубиной не менее 2 лет;</w:t>
      </w:r>
    </w:p>
    <w:p w:rsidR="001D7598" w:rsidRPr="001D7598" w:rsidRDefault="001D7598" w:rsidP="001D759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удаление из протокола устаревших сообщений.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архивирования технологических параметров должна обеспечивать:</w:t>
      </w:r>
    </w:p>
    <w:p w:rsidR="001D7598" w:rsidRPr="001D7598" w:rsidRDefault="001D7598" w:rsidP="001D7598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архивирование информации об истории протекания технологических процессов, работе технологического оборудования и средств автоматизации;</w:t>
      </w:r>
    </w:p>
    <w:p w:rsidR="001D7598" w:rsidRPr="001D7598" w:rsidRDefault="001D7598" w:rsidP="001D7598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архивирование информации о действиях операторов;</w:t>
      </w:r>
    </w:p>
    <w:p w:rsidR="001D7598" w:rsidRPr="001D7598" w:rsidRDefault="001D7598" w:rsidP="001D7598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организацию регулярного хранилища данных, с возможностью установки глубины хранения данных;</w:t>
      </w:r>
    </w:p>
    <w:p w:rsidR="001D7598" w:rsidRPr="001D7598" w:rsidRDefault="001D7598" w:rsidP="001D7598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предоставление интерфейса доступа к данным;</w:t>
      </w:r>
    </w:p>
    <w:p w:rsidR="001D7598" w:rsidRPr="001D7598" w:rsidRDefault="001D7598" w:rsidP="001D7598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поддержку распространенных алгоритмов прореживания и </w:t>
      </w:r>
      <w:proofErr w:type="spellStart"/>
      <w:r w:rsidRPr="001D7598">
        <w:rPr>
          <w:rFonts w:ascii="Times New Roman" w:hAnsi="Times New Roman"/>
          <w:sz w:val="26"/>
          <w:szCs w:val="26"/>
        </w:rPr>
        <w:t>апроксимации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данных (</w:t>
      </w:r>
      <w:proofErr w:type="spellStart"/>
      <w:r w:rsidRPr="001D7598">
        <w:rPr>
          <w:rFonts w:ascii="Times New Roman" w:hAnsi="Times New Roman"/>
          <w:sz w:val="26"/>
          <w:szCs w:val="26"/>
        </w:rPr>
        <w:t>SwingingDoor</w:t>
      </w:r>
      <w:proofErr w:type="spellEnd"/>
      <w:r w:rsidRPr="001D7598">
        <w:rPr>
          <w:rFonts w:ascii="Times New Roman" w:hAnsi="Times New Roman"/>
          <w:sz w:val="26"/>
          <w:szCs w:val="26"/>
        </w:rPr>
        <w:t>, архивирование по дельте и т.д.);</w:t>
      </w:r>
    </w:p>
    <w:p w:rsidR="001D7598" w:rsidRPr="001D7598" w:rsidRDefault="001D7598" w:rsidP="001D7598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ведение архива технологических параметров с глубиной не менее 2 лет.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диагностики и самодиагностики должна обеспечивать:</w:t>
      </w:r>
    </w:p>
    <w:p w:rsidR="001D7598" w:rsidRPr="001D7598" w:rsidRDefault="001D7598" w:rsidP="001D759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автоматическую диагностику состояния технических средств и связи с нижним уровнем (при наличии технической возможности);</w:t>
      </w:r>
    </w:p>
    <w:p w:rsidR="001D7598" w:rsidRPr="001D7598" w:rsidRDefault="001D7598" w:rsidP="001D759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автоматическую самодиагностику компонентов системы (при наличии технической возможности);</w:t>
      </w:r>
    </w:p>
    <w:p w:rsidR="001D7598" w:rsidRPr="001D7598" w:rsidRDefault="001D7598" w:rsidP="001D759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выдачу диагностических данных.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Подсистема конфигурирования и централизованного развертывания должна обеспечивать:</w:t>
      </w:r>
    </w:p>
    <w:p w:rsidR="001D7598" w:rsidRPr="001D7598" w:rsidRDefault="001D7598" w:rsidP="001D759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создание и управление базой данных конфигурации;</w:t>
      </w:r>
    </w:p>
    <w:p w:rsidR="001D7598" w:rsidRPr="001D7598" w:rsidRDefault="001D7598" w:rsidP="001D759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lastRenderedPageBreak/>
        <w:t>обеспечение классификации и кодирования технологических объектов;</w:t>
      </w:r>
    </w:p>
    <w:p w:rsidR="001D7598" w:rsidRPr="001D7598" w:rsidRDefault="001D7598" w:rsidP="001D759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централизованное ведение модели объектов;</w:t>
      </w:r>
    </w:p>
    <w:p w:rsidR="001D7598" w:rsidRPr="001D7598" w:rsidRDefault="001D7598" w:rsidP="001D759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обеспечение объектно-ориентированного подхода как к созданию и изменению модели объектов, так и графических символов;</w:t>
      </w:r>
    </w:p>
    <w:p w:rsidR="001D7598" w:rsidRPr="001D7598" w:rsidRDefault="001D7598" w:rsidP="001D759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обеспечение возможности расширения функционала объектов с использованием среды .NET;</w:t>
      </w:r>
    </w:p>
    <w:p w:rsidR="001D7598" w:rsidRPr="001D7598" w:rsidRDefault="001D7598" w:rsidP="001D759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реализацию алгоритмов и логики функционирования посредством встроенного языка программирования;</w:t>
      </w:r>
    </w:p>
    <w:p w:rsidR="001D7598" w:rsidRPr="001D7598" w:rsidRDefault="001D7598" w:rsidP="001D759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централизованное развертывание на исполнение объектов модели;</w:t>
      </w:r>
    </w:p>
    <w:p w:rsidR="001D7598" w:rsidRPr="001D7598" w:rsidRDefault="001D7598" w:rsidP="001D759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импорт/экспорт конфигурации;</w:t>
      </w:r>
    </w:p>
    <w:p w:rsidR="001D7598" w:rsidRPr="001D7598" w:rsidRDefault="001D7598" w:rsidP="001D759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поддержку версионности объектов;</w:t>
      </w:r>
    </w:p>
    <w:p w:rsidR="001D7598" w:rsidRPr="001D7598" w:rsidRDefault="001D7598" w:rsidP="001D759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разграничение функционала и модели объектов в соответствии с уровнем доступа.</w:t>
      </w:r>
    </w:p>
    <w:p w:rsidR="001D7598" w:rsidRPr="001D7598" w:rsidRDefault="001D7598" w:rsidP="001D7598">
      <w:pPr>
        <w:pStyle w:val="30"/>
        <w:numPr>
          <w:ilvl w:val="2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35" w:name="_Toc224201514"/>
      <w:bookmarkStart w:id="36" w:name="_Toc241664081"/>
      <w:r w:rsidRPr="001D7598">
        <w:rPr>
          <w:rFonts w:ascii="Times New Roman" w:hAnsi="Times New Roman"/>
          <w:sz w:val="26"/>
          <w:szCs w:val="26"/>
        </w:rPr>
        <w:t>Требования к способам и средствам связи для информационного обмена со смежными системами</w:t>
      </w:r>
      <w:bookmarkEnd w:id="35"/>
      <w:bookmarkEnd w:id="36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 АСУ ИС не должно взаимодействовать с внешними системами.</w:t>
      </w:r>
    </w:p>
    <w:p w:rsidR="001D7598" w:rsidRPr="001D7598" w:rsidRDefault="001D7598" w:rsidP="001D7598">
      <w:pPr>
        <w:pStyle w:val="30"/>
        <w:numPr>
          <w:ilvl w:val="2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37" w:name="_Toc224201515"/>
      <w:bookmarkStart w:id="38" w:name="_Toc241664082"/>
      <w:r w:rsidRPr="001D7598">
        <w:rPr>
          <w:rFonts w:ascii="Times New Roman" w:hAnsi="Times New Roman"/>
          <w:sz w:val="26"/>
          <w:szCs w:val="26"/>
        </w:rPr>
        <w:t xml:space="preserve">Требования к режимам функционирования </w:t>
      </w:r>
      <w:bookmarkEnd w:id="37"/>
      <w:r w:rsidRPr="001D7598">
        <w:rPr>
          <w:rFonts w:ascii="Times New Roman" w:hAnsi="Times New Roman"/>
          <w:sz w:val="26"/>
          <w:szCs w:val="26"/>
        </w:rPr>
        <w:t>ПО АСУ ИС</w:t>
      </w:r>
      <w:bookmarkEnd w:id="38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 АСУ ИС должно функционировать в круглосуточном режиме в полном соответствии с требованиями Технологического регламента, предоставляемого Заказчиком.</w:t>
      </w:r>
    </w:p>
    <w:p w:rsidR="001D7598" w:rsidRPr="001D7598" w:rsidRDefault="001D7598" w:rsidP="001D7598">
      <w:pPr>
        <w:pStyle w:val="30"/>
        <w:numPr>
          <w:ilvl w:val="2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39" w:name="_Toc224201516"/>
      <w:bookmarkStart w:id="40" w:name="_Toc241664083"/>
      <w:r w:rsidRPr="001D7598">
        <w:rPr>
          <w:rFonts w:ascii="Times New Roman" w:hAnsi="Times New Roman"/>
          <w:sz w:val="26"/>
          <w:szCs w:val="26"/>
        </w:rPr>
        <w:t xml:space="preserve">Требования по диагностированию </w:t>
      </w:r>
      <w:bookmarkEnd w:id="39"/>
      <w:r w:rsidRPr="001D7598">
        <w:rPr>
          <w:rFonts w:ascii="Times New Roman" w:hAnsi="Times New Roman"/>
          <w:sz w:val="26"/>
          <w:szCs w:val="26"/>
        </w:rPr>
        <w:t>ПО АСУ ИС</w:t>
      </w:r>
      <w:bookmarkEnd w:id="40"/>
    </w:p>
    <w:p w:rsidR="001D7598" w:rsidRPr="001D7598" w:rsidRDefault="001D7598" w:rsidP="001D7598">
      <w:pPr>
        <w:pStyle w:val="a7"/>
        <w:keepNext/>
        <w:spacing w:before="0" w:after="0" w:line="240" w:lineRule="auto"/>
        <w:rPr>
          <w:sz w:val="26"/>
          <w:szCs w:val="26"/>
        </w:rPr>
      </w:pPr>
      <w:r w:rsidRPr="001D7598">
        <w:rPr>
          <w:sz w:val="26"/>
          <w:szCs w:val="26"/>
        </w:rPr>
        <w:t>ПО АСУ ИС в целом должно производить диагностику следующих неисправностей и нештатных ситуаций:</w:t>
      </w:r>
    </w:p>
    <w:p w:rsidR="001D7598" w:rsidRPr="001D7598" w:rsidRDefault="001D7598" w:rsidP="001D7598">
      <w:pPr>
        <w:pStyle w:val="Bullet"/>
        <w:tabs>
          <w:tab w:val="clear" w:pos="992"/>
        </w:tabs>
        <w:spacing w:before="0" w:after="0" w:line="240" w:lineRule="auto"/>
        <w:ind w:left="1729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работоспособности технических средств ПО АСУ ИС в соответствии с функциональными возможностями в части самодиагностики этих технических средств;</w:t>
      </w:r>
    </w:p>
    <w:p w:rsidR="001D7598" w:rsidRPr="001D7598" w:rsidRDefault="001D7598" w:rsidP="001D7598">
      <w:pPr>
        <w:pStyle w:val="Bullet"/>
        <w:tabs>
          <w:tab w:val="clear" w:pos="992"/>
        </w:tabs>
        <w:spacing w:before="0" w:after="0" w:line="240" w:lineRule="auto"/>
        <w:ind w:left="1729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нарушение функций работы ПО АСУ ИС;</w:t>
      </w:r>
    </w:p>
    <w:p w:rsidR="001D7598" w:rsidRPr="001D7598" w:rsidRDefault="001D7598" w:rsidP="001D7598">
      <w:pPr>
        <w:pStyle w:val="Bullet"/>
        <w:tabs>
          <w:tab w:val="clear" w:pos="992"/>
        </w:tabs>
        <w:spacing w:before="0" w:after="0" w:line="240" w:lineRule="auto"/>
        <w:ind w:left="1729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потери связи с объектами контроля.</w:t>
      </w:r>
    </w:p>
    <w:p w:rsidR="001D7598" w:rsidRPr="001D7598" w:rsidRDefault="001D7598" w:rsidP="001D7598">
      <w:pPr>
        <w:pStyle w:val="a7"/>
        <w:spacing w:before="0" w:after="0" w:line="240" w:lineRule="auto"/>
        <w:rPr>
          <w:sz w:val="26"/>
          <w:szCs w:val="26"/>
        </w:rPr>
      </w:pPr>
      <w:r w:rsidRPr="001D7598">
        <w:rPr>
          <w:sz w:val="26"/>
          <w:szCs w:val="26"/>
        </w:rPr>
        <w:t>Контроль правильности выполнения функций ПО АСУ ИС и диагностирование работоспособности элементов должны осуществляться автоматически. Отказы и нарушения работы оборудования должны фиксироваться ПО АСУ ИС.</w:t>
      </w:r>
    </w:p>
    <w:p w:rsidR="001D7598" w:rsidRPr="001D7598" w:rsidRDefault="001D7598" w:rsidP="001D7598">
      <w:pPr>
        <w:pStyle w:val="30"/>
        <w:numPr>
          <w:ilvl w:val="2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41" w:name="_Toc224201518"/>
      <w:bookmarkStart w:id="42" w:name="_Toc241664084"/>
      <w:r w:rsidRPr="001D7598">
        <w:rPr>
          <w:rFonts w:ascii="Times New Roman" w:hAnsi="Times New Roman"/>
          <w:sz w:val="26"/>
          <w:szCs w:val="26"/>
        </w:rPr>
        <w:t>Требования к численности и квалификации персонала</w:t>
      </w:r>
      <w:bookmarkEnd w:id="41"/>
      <w:bookmarkEnd w:id="42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Персонал, работающий с ПО АСУ ИС, должен подразделяться на две категории:</w:t>
      </w:r>
    </w:p>
    <w:p w:rsidR="001D7598" w:rsidRPr="001D7598" w:rsidRDefault="001D7598" w:rsidP="001D7598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Оперативный персонал (пользователи системы);</w:t>
      </w:r>
    </w:p>
    <w:p w:rsidR="001D7598" w:rsidRPr="001D7598" w:rsidRDefault="001D7598" w:rsidP="001D7598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Обслуживающий персонал.</w:t>
      </w:r>
    </w:p>
    <w:p w:rsidR="001D7598" w:rsidRPr="001D7598" w:rsidRDefault="001D7598" w:rsidP="001D7598">
      <w:pPr>
        <w:keepNext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43" w:name="OLE_LINK1"/>
      <w:bookmarkStart w:id="44" w:name="OLE_LINK2"/>
      <w:bookmarkStart w:id="45" w:name="OLE_LINK3"/>
      <w:r w:rsidRPr="001D7598">
        <w:rPr>
          <w:rFonts w:ascii="Times New Roman" w:hAnsi="Times New Roman"/>
          <w:sz w:val="26"/>
          <w:szCs w:val="26"/>
        </w:rPr>
        <w:t>Общими для всего персонала ПО АСУ ИС являются следующие требования к квалификации:</w:t>
      </w:r>
    </w:p>
    <w:p w:rsidR="001D7598" w:rsidRPr="001D7598" w:rsidRDefault="001D7598" w:rsidP="001D7598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все пользователи должны иметь навыки работы с компьютерами и операционной системой </w:t>
      </w:r>
      <w:r w:rsidRPr="001D7598">
        <w:rPr>
          <w:rFonts w:ascii="Times New Roman" w:hAnsi="Times New Roman"/>
          <w:sz w:val="26"/>
          <w:szCs w:val="26"/>
          <w:lang w:val="en-US"/>
        </w:rPr>
        <w:t>Linux</w:t>
      </w:r>
      <w:r w:rsidRPr="001D7598">
        <w:rPr>
          <w:rFonts w:ascii="Times New Roman" w:hAnsi="Times New Roman"/>
          <w:sz w:val="26"/>
          <w:szCs w:val="26"/>
        </w:rPr>
        <w:t>;</w:t>
      </w:r>
    </w:p>
    <w:p w:rsidR="001D7598" w:rsidRPr="001D7598" w:rsidRDefault="001D7598" w:rsidP="001D7598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все пользователи должны иметь навыки работы с офисными приложениями – (MS </w:t>
      </w:r>
      <w:proofErr w:type="spellStart"/>
      <w:r w:rsidRPr="001D7598">
        <w:rPr>
          <w:rFonts w:ascii="Times New Roman" w:hAnsi="Times New Roman"/>
          <w:sz w:val="26"/>
          <w:szCs w:val="26"/>
        </w:rPr>
        <w:t>Word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, MS </w:t>
      </w:r>
      <w:proofErr w:type="spellStart"/>
      <w:r w:rsidRPr="001D7598">
        <w:rPr>
          <w:rFonts w:ascii="Times New Roman" w:hAnsi="Times New Roman"/>
          <w:sz w:val="26"/>
          <w:szCs w:val="26"/>
        </w:rPr>
        <w:t>Excel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, </w:t>
      </w:r>
      <w:r w:rsidRPr="001D7598">
        <w:rPr>
          <w:rFonts w:ascii="Times New Roman" w:hAnsi="Times New Roman"/>
          <w:sz w:val="26"/>
          <w:szCs w:val="26"/>
          <w:lang w:val="en-US"/>
        </w:rPr>
        <w:t>WEB</w:t>
      </w:r>
      <w:r w:rsidRPr="001D7598">
        <w:rPr>
          <w:rFonts w:ascii="Times New Roman" w:hAnsi="Times New Roman"/>
          <w:sz w:val="26"/>
          <w:szCs w:val="26"/>
        </w:rPr>
        <w:t xml:space="preserve"> браузер).</w:t>
      </w:r>
    </w:p>
    <w:p w:rsidR="001D7598" w:rsidRPr="001D7598" w:rsidRDefault="001D7598" w:rsidP="001D7598">
      <w:pPr>
        <w:keepNext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Дополнительно к квалификации персонала эксплуатации системы выдвигаются следующие требования:</w:t>
      </w:r>
    </w:p>
    <w:p w:rsidR="001D7598" w:rsidRPr="001D7598" w:rsidRDefault="001D7598" w:rsidP="001D7598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опыт работы с контроллерным и каналообразующим оборудованием;</w:t>
      </w:r>
    </w:p>
    <w:p w:rsidR="001D7598" w:rsidRPr="001D7598" w:rsidRDefault="001D7598" w:rsidP="001D7598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опыт работы с серверным оборудованием и системным ПО;</w:t>
      </w:r>
    </w:p>
    <w:p w:rsidR="001D7598" w:rsidRPr="001D7598" w:rsidRDefault="001D7598" w:rsidP="001D7598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lastRenderedPageBreak/>
        <w:t>знание SCADA-системы в рамках базовых курсов производителя.</w:t>
      </w:r>
      <w:bookmarkEnd w:id="43"/>
      <w:bookmarkEnd w:id="44"/>
      <w:bookmarkEnd w:id="45"/>
    </w:p>
    <w:p w:rsidR="001D7598" w:rsidRPr="001D7598" w:rsidRDefault="001D7598" w:rsidP="001D7598">
      <w:pPr>
        <w:pStyle w:val="30"/>
        <w:numPr>
          <w:ilvl w:val="2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46" w:name="_Toc353806397"/>
      <w:bookmarkStart w:id="47" w:name="_Toc224201522"/>
      <w:bookmarkStart w:id="48" w:name="_Toc241664085"/>
      <w:r w:rsidRPr="001D7598">
        <w:rPr>
          <w:rFonts w:ascii="Times New Roman" w:hAnsi="Times New Roman"/>
          <w:sz w:val="26"/>
          <w:szCs w:val="26"/>
        </w:rPr>
        <w:t>Требования к защите информации от несанкционированного доступа</w:t>
      </w:r>
      <w:bookmarkEnd w:id="46"/>
      <w:bookmarkEnd w:id="47"/>
      <w:bookmarkEnd w:id="48"/>
    </w:p>
    <w:p w:rsidR="001D7598" w:rsidRPr="001D7598" w:rsidRDefault="001D7598" w:rsidP="001D7598">
      <w:pPr>
        <w:pStyle w:val="a7"/>
        <w:spacing w:before="0" w:after="0" w:line="240" w:lineRule="auto"/>
        <w:rPr>
          <w:sz w:val="26"/>
          <w:szCs w:val="26"/>
        </w:rPr>
      </w:pPr>
      <w:r w:rsidRPr="001D7598">
        <w:rPr>
          <w:sz w:val="26"/>
          <w:szCs w:val="26"/>
        </w:rPr>
        <w:t>Комплекс средств защиты информации ПО АСУ ИС должен представлять целостную систему и отвечать требованиям, предъявляемым к программно-аппаратным средствам защиты, приведенных в Федеральных законах «Об информации, информатизации и защите информации» и ГОСТ Р 50739-95, ГОСТ Р 51275-2006.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Защита информации от несанкционированного доступа должна обеспечиваться как на уровне технических средств системы (контроллерное оборудование должно размещаться в запираемых шкафах), так и на программном уровне (идентификация пользователей, разграничение прав доступа, протоколирование действий пользователей). </w:t>
      </w:r>
    </w:p>
    <w:p w:rsidR="001D7598" w:rsidRPr="001D7598" w:rsidRDefault="001D7598" w:rsidP="001D7598">
      <w:pPr>
        <w:pStyle w:val="30"/>
        <w:numPr>
          <w:ilvl w:val="2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49" w:name="_Toc353806398"/>
      <w:bookmarkStart w:id="50" w:name="_Toc224201523"/>
      <w:bookmarkStart w:id="51" w:name="_Toc241664086"/>
      <w:r w:rsidRPr="001D7598">
        <w:rPr>
          <w:rFonts w:ascii="Times New Roman" w:hAnsi="Times New Roman"/>
          <w:sz w:val="26"/>
          <w:szCs w:val="26"/>
        </w:rPr>
        <w:t>Требования по сохранности информации при авариях</w:t>
      </w:r>
      <w:bookmarkEnd w:id="49"/>
      <w:bookmarkEnd w:id="50"/>
      <w:bookmarkEnd w:id="51"/>
    </w:p>
    <w:p w:rsidR="001D7598" w:rsidRPr="001D7598" w:rsidRDefault="001D7598" w:rsidP="001D7598">
      <w:pPr>
        <w:keepNext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 АСУ ИС должно обеспечивать сохранность информации в следующих ситуациях:</w:t>
      </w:r>
    </w:p>
    <w:p w:rsidR="001D7598" w:rsidRPr="001D7598" w:rsidRDefault="001D7598" w:rsidP="001D7598">
      <w:pPr>
        <w:pStyle w:val="Bullet"/>
        <w:keepNext/>
        <w:numPr>
          <w:ilvl w:val="0"/>
          <w:numId w:val="46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отказ технических средств ПО АСУ ИС;</w:t>
      </w:r>
    </w:p>
    <w:p w:rsidR="001D7598" w:rsidRPr="001D7598" w:rsidRDefault="001D7598" w:rsidP="001D7598">
      <w:pPr>
        <w:pStyle w:val="Bullet"/>
        <w:keepNext/>
        <w:numPr>
          <w:ilvl w:val="0"/>
          <w:numId w:val="46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отказ программных средств ПО АСУ ИС;</w:t>
      </w:r>
    </w:p>
    <w:p w:rsidR="001D7598" w:rsidRPr="001D7598" w:rsidRDefault="001D7598" w:rsidP="001D7598">
      <w:pPr>
        <w:pStyle w:val="Bullet"/>
        <w:keepNext/>
        <w:numPr>
          <w:ilvl w:val="0"/>
          <w:numId w:val="46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выход из строя каналов связи;</w:t>
      </w:r>
    </w:p>
    <w:p w:rsidR="001D7598" w:rsidRPr="001D7598" w:rsidRDefault="001D7598" w:rsidP="001D7598">
      <w:pPr>
        <w:pStyle w:val="Bullet"/>
        <w:keepNext/>
        <w:numPr>
          <w:ilvl w:val="0"/>
          <w:numId w:val="46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сбой в электропитании;</w:t>
      </w:r>
    </w:p>
    <w:p w:rsidR="001D7598" w:rsidRPr="001D7598" w:rsidRDefault="001D7598" w:rsidP="001D7598">
      <w:pPr>
        <w:pStyle w:val="Bullet"/>
        <w:keepNext/>
        <w:numPr>
          <w:ilvl w:val="0"/>
          <w:numId w:val="46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отказы ПО АСУ ИС, вызванные ошибочными действиями персонала в подаче команд управления.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 АСУ ИС должно обеспечивать возможность создания резервных копий БД и конфигурации.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В ПО АСУ ИС должны быть предусмотрены меры защиты информации от ошибочных действий персонала в подаче команд управления.</w:t>
      </w:r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52" w:name="_Toc224201526"/>
      <w:bookmarkStart w:id="53" w:name="_Toc241664087"/>
      <w:r w:rsidRPr="001D7598">
        <w:rPr>
          <w:rFonts w:ascii="Times New Roman" w:hAnsi="Times New Roman"/>
          <w:sz w:val="26"/>
          <w:szCs w:val="26"/>
        </w:rPr>
        <w:t xml:space="preserve">Требования к программному обеспечению подсистемы автоматизированного управления технологическими процессами водоснабжения технологического оборудования экспериментальной термоядерной установки </w:t>
      </w:r>
      <w:proofErr w:type="spellStart"/>
      <w:r w:rsidRPr="001D7598">
        <w:rPr>
          <w:rFonts w:ascii="Times New Roman" w:hAnsi="Times New Roman"/>
          <w:sz w:val="26"/>
          <w:szCs w:val="26"/>
        </w:rPr>
        <w:t>Токамак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Т-15МД (АСУ ИС)</w:t>
      </w:r>
      <w:bookmarkEnd w:id="52"/>
      <w:bookmarkEnd w:id="53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Подсистема состоит из существующих промышленных программируемых логических контроллерах (ПЛК) с поддержкой технологий горячего резервирования процессорных модулей и с использованием технологии «отказоустойчивое кольцо» </w:t>
      </w:r>
      <w:r w:rsidRPr="001D7598">
        <w:rPr>
          <w:rFonts w:ascii="Times New Roman" w:hAnsi="Times New Roman"/>
          <w:sz w:val="26"/>
          <w:szCs w:val="26"/>
          <w:lang w:val="en-US"/>
        </w:rPr>
        <w:t>Ethernet</w:t>
      </w:r>
      <w:r w:rsidRPr="001D7598">
        <w:rPr>
          <w:rFonts w:ascii="Times New Roman" w:hAnsi="Times New Roman"/>
          <w:sz w:val="26"/>
          <w:szCs w:val="26"/>
        </w:rPr>
        <w:t xml:space="preserve"> </w:t>
      </w:r>
      <w:r w:rsidRPr="001D7598">
        <w:rPr>
          <w:rFonts w:ascii="Times New Roman" w:hAnsi="Times New Roman"/>
          <w:sz w:val="26"/>
          <w:szCs w:val="26"/>
          <w:lang w:val="en-US"/>
        </w:rPr>
        <w:t>RIO</w:t>
      </w:r>
      <w:r w:rsidRPr="001D7598">
        <w:rPr>
          <w:rFonts w:ascii="Times New Roman" w:hAnsi="Times New Roman"/>
          <w:sz w:val="26"/>
          <w:szCs w:val="26"/>
        </w:rPr>
        <w:t>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Функции автоматического управления технологическим оборудованием насосных должны выполняться в автоматическом режиме, независимо от потери связи или отказе верхнего уровня ПО АСУ ИС.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Технологические регламенты работы оборудования насосных станций, а также перечни блокировок и защит технологического оборудования насосных должны быть предоставлены заказчиком, их разработка не входит в объем работ по данному ТЗ.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Должна быть предусмотрена возможность изменения </w:t>
      </w:r>
      <w:proofErr w:type="spellStart"/>
      <w:r w:rsidRPr="001D7598">
        <w:rPr>
          <w:rFonts w:ascii="Times New Roman" w:hAnsi="Times New Roman"/>
          <w:sz w:val="26"/>
          <w:szCs w:val="26"/>
        </w:rPr>
        <w:t>уставок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сигнализации и блокировки технологических параметров, а также параметров настроек регуляторов с АРМ оператора в случае изменения Технологического регламента в процессе эксплуатации.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Для управления электрифицированными задвижками и насосами в насосной №1 должны использоваться шкафы, ранее установленные заказчиком самостоятельно.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lastRenderedPageBreak/>
        <w:t>Существующий перечень входных/выходных сигналов и данных ПО АСУ ИС должен быть предоставлен Заказчиком на стадии поставки.</w:t>
      </w:r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54" w:name="_Toc224201527"/>
      <w:bookmarkStart w:id="55" w:name="_Toc241664088"/>
      <w:r w:rsidRPr="001D7598">
        <w:rPr>
          <w:rFonts w:ascii="Times New Roman" w:hAnsi="Times New Roman"/>
          <w:sz w:val="26"/>
          <w:szCs w:val="26"/>
        </w:rPr>
        <w:t xml:space="preserve">Требования к функциям </w:t>
      </w:r>
      <w:bookmarkEnd w:id="54"/>
      <w:r w:rsidRPr="001D7598">
        <w:rPr>
          <w:rFonts w:ascii="Times New Roman" w:hAnsi="Times New Roman"/>
          <w:sz w:val="26"/>
          <w:szCs w:val="26"/>
        </w:rPr>
        <w:t>ПО АСУ ИС</w:t>
      </w:r>
      <w:bookmarkEnd w:id="55"/>
    </w:p>
    <w:p w:rsidR="001D7598" w:rsidRPr="001D7598" w:rsidRDefault="001D7598" w:rsidP="001D7598">
      <w:pPr>
        <w:pStyle w:val="30"/>
        <w:numPr>
          <w:ilvl w:val="2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56" w:name="_Toc224201528"/>
      <w:bookmarkStart w:id="57" w:name="_Toc241664089"/>
      <w:r w:rsidRPr="001D7598">
        <w:rPr>
          <w:rFonts w:ascii="Times New Roman" w:hAnsi="Times New Roman"/>
          <w:sz w:val="26"/>
          <w:szCs w:val="26"/>
        </w:rPr>
        <w:t xml:space="preserve">Классификация функций </w:t>
      </w:r>
      <w:bookmarkEnd w:id="56"/>
      <w:r w:rsidRPr="001D7598">
        <w:rPr>
          <w:rFonts w:ascii="Times New Roman" w:hAnsi="Times New Roman"/>
          <w:sz w:val="26"/>
          <w:szCs w:val="26"/>
        </w:rPr>
        <w:t>ПО АСУ ИС</w:t>
      </w:r>
      <w:bookmarkEnd w:id="57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 способу воздействия на объект функции ПО АСУ ИС должны подразделяться на следующие виды:</w:t>
      </w:r>
    </w:p>
    <w:p w:rsidR="001D7598" w:rsidRPr="001D7598" w:rsidRDefault="001D7598" w:rsidP="001D7598">
      <w:pPr>
        <w:pStyle w:val="Bullet"/>
        <w:keepNext/>
        <w:numPr>
          <w:ilvl w:val="0"/>
          <w:numId w:val="45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управляющие функции, объектом воздействия которых является технологический процесс;</w:t>
      </w:r>
    </w:p>
    <w:p w:rsidR="001D7598" w:rsidRPr="001D7598" w:rsidRDefault="001D7598" w:rsidP="001D7598">
      <w:pPr>
        <w:pStyle w:val="Bullet"/>
        <w:keepNext/>
        <w:numPr>
          <w:ilvl w:val="0"/>
          <w:numId w:val="45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 xml:space="preserve"> информационные функции, объектом воздействия которых является оперативный персонал.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 режиму (виду управления) функции должны подразделяться:</w:t>
      </w:r>
    </w:p>
    <w:p w:rsidR="001D7598" w:rsidRPr="001D7598" w:rsidRDefault="001D7598" w:rsidP="001D7598">
      <w:pPr>
        <w:pStyle w:val="Bullet"/>
        <w:keepNext/>
        <w:numPr>
          <w:ilvl w:val="0"/>
          <w:numId w:val="44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автоматические, т.е. вырабатываемые и выполняемые без участия оперативного персонала;</w:t>
      </w:r>
    </w:p>
    <w:p w:rsidR="001D7598" w:rsidRPr="001D7598" w:rsidRDefault="001D7598" w:rsidP="001D7598">
      <w:pPr>
        <w:pStyle w:val="Bullet"/>
        <w:numPr>
          <w:ilvl w:val="0"/>
          <w:numId w:val="44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автоматизированные (дистанционные), связанные с управлением группами механизмов, выключателями или отдельными механизмами, которые выполняются оперативным персоналом с АРМ;</w:t>
      </w:r>
    </w:p>
    <w:p w:rsidR="001D7598" w:rsidRPr="001D7598" w:rsidRDefault="001D7598" w:rsidP="001D7598">
      <w:pPr>
        <w:pStyle w:val="Bullet"/>
        <w:keepNext/>
        <w:numPr>
          <w:ilvl w:val="0"/>
          <w:numId w:val="44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неавтоматизированные (ручные), связанные с управлением отдельными приводами, выключателями и механизмами, которые выполняются оперативным персоналом по месту расположения оборудования с помощью ключей и кнопок.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 признакам надежности, сложности алгоритмов и режимам работы функции должны быть сгруппированы следующим образом:</w:t>
      </w:r>
    </w:p>
    <w:p w:rsidR="001D7598" w:rsidRPr="001D7598" w:rsidRDefault="001D7598" w:rsidP="001D7598">
      <w:pPr>
        <w:pStyle w:val="Bullet"/>
        <w:keepNext/>
        <w:numPr>
          <w:ilvl w:val="0"/>
          <w:numId w:val="43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функции защиты, которые связаны с действиями системы в предаварийных и аварийных режимах работы;</w:t>
      </w:r>
    </w:p>
    <w:p w:rsidR="001D7598" w:rsidRPr="001D7598" w:rsidRDefault="001D7598" w:rsidP="001D7598">
      <w:pPr>
        <w:pStyle w:val="Bullet"/>
        <w:keepNext/>
        <w:numPr>
          <w:ilvl w:val="0"/>
          <w:numId w:val="43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оперативные функции, которые связаны с текущим управлением, представлением информации оператору, диагностикой и конфигурацией схем в реальном масштабе времени;</w:t>
      </w:r>
    </w:p>
    <w:p w:rsidR="001D7598" w:rsidRPr="001D7598" w:rsidRDefault="001D7598" w:rsidP="001D7598">
      <w:pPr>
        <w:pStyle w:val="Bullet"/>
        <w:keepNext/>
        <w:numPr>
          <w:ilvl w:val="0"/>
          <w:numId w:val="43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неоперативные функции, которые не связаны жестко с реальным временем и заключаются в обработке, хранении, передаче и представлении архивной информации.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 способу взаимодействия с объектом управления, функции (функционально-технологический признак) должны подразделяться на информационные, управляющие и вспомогательные.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Информационные функции:</w:t>
      </w:r>
    </w:p>
    <w:p w:rsidR="001D7598" w:rsidRPr="001D7598" w:rsidRDefault="001D7598" w:rsidP="001D7598">
      <w:pPr>
        <w:pStyle w:val="Bullet"/>
        <w:widowControl w:val="0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сбор информации с аналоговых, дискретных и информационных датчиков, терминалов релейной защиты, ручной ввод данных;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 xml:space="preserve">обработка информации и расчет значений параметров и показателей по измеренным сигналам; 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обнаружение, сигнализация и регистрация отклонений технологических параметров от регламентных норм, изменений состояния оборудования и локальной автоматики, срабатываний защит;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 xml:space="preserve">отображение видеокадров (мнемосхемы, графики, таблицы) по отдельным технологическим участкам на экранах АРМ; 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 xml:space="preserve">протоколирование нарушений заданных режимов работы оборудования, отклонений технологических параметров от регламентных норм, срабатываний защит; 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защита информации от несанкционированного доступа;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lastRenderedPageBreak/>
        <w:t>контроль и учет наработки технологического оборудования;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формирование и печать оперативных и отчетных документов;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реализация процедур обмена информацией между уровнями системы.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Управляющие функции: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дистанционное управление технологическим оборудованием (насосы, запорная арматура и т.д.);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регулирование технологических параметров;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реализация функций местного управления.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Вспомогательные функции: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диагностика состояния КТС системы;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организация вычислительного процесса в отдельных устройствах ПТК и в системе в целом;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тестирование программных средств;</w:t>
      </w:r>
    </w:p>
    <w:p w:rsidR="001D7598" w:rsidRPr="001D7598" w:rsidRDefault="001D7598" w:rsidP="001D7598">
      <w:pPr>
        <w:pStyle w:val="Bullet"/>
        <w:numPr>
          <w:ilvl w:val="0"/>
          <w:numId w:val="42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оперативная параметризация (конфигурирование) системы при изменении объекта (градуировки датчиков, алгоритмов регулирования, управления и т.д.).</w:t>
      </w:r>
    </w:p>
    <w:p w:rsidR="001D7598" w:rsidRPr="001D7598" w:rsidRDefault="001D7598" w:rsidP="001D7598">
      <w:pPr>
        <w:pStyle w:val="30"/>
        <w:numPr>
          <w:ilvl w:val="2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58" w:name="_Toc224201529"/>
      <w:bookmarkStart w:id="59" w:name="_Toc241664090"/>
      <w:r w:rsidRPr="001D7598">
        <w:rPr>
          <w:rFonts w:ascii="Times New Roman" w:hAnsi="Times New Roman"/>
          <w:sz w:val="26"/>
          <w:szCs w:val="26"/>
        </w:rPr>
        <w:t>Требования к качеству реализации функций</w:t>
      </w:r>
      <w:bookmarkEnd w:id="58"/>
      <w:bookmarkEnd w:id="59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Требования, предъявляемые к качеству реализации основных функций ПО АСУ ИС:</w:t>
      </w:r>
    </w:p>
    <w:p w:rsidR="001D7598" w:rsidRPr="001D7598" w:rsidRDefault="001D7598" w:rsidP="001D7598">
      <w:pPr>
        <w:pStyle w:val="Bullet"/>
        <w:numPr>
          <w:ilvl w:val="0"/>
          <w:numId w:val="41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функции защиты должны иметь высший приоритет в системе;</w:t>
      </w:r>
    </w:p>
    <w:p w:rsidR="001D7598" w:rsidRPr="001D7598" w:rsidRDefault="001D7598" w:rsidP="001D7598">
      <w:pPr>
        <w:pStyle w:val="Bullet"/>
        <w:numPr>
          <w:ilvl w:val="0"/>
          <w:numId w:val="41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ввод оборудования в работу (пуск) после отключения их алгоритмами защиты должен быть возможен только после устранения причины отключения и подтверждения оператором;</w:t>
      </w:r>
    </w:p>
    <w:p w:rsidR="001D7598" w:rsidRPr="001D7598" w:rsidRDefault="001D7598" w:rsidP="001D7598">
      <w:pPr>
        <w:pStyle w:val="Bullet"/>
        <w:numPr>
          <w:ilvl w:val="0"/>
          <w:numId w:val="41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работа функций защиты должна сопровождаться обязательной регистрацией действий и первопричин срабатывания;</w:t>
      </w:r>
    </w:p>
    <w:p w:rsidR="001D7598" w:rsidRPr="001D7598" w:rsidRDefault="001D7598" w:rsidP="001D7598">
      <w:pPr>
        <w:pStyle w:val="Bullet"/>
        <w:numPr>
          <w:ilvl w:val="0"/>
          <w:numId w:val="41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сбор и первичная обработка информации с аналоговых и дискретных датчиков должна выполняться непрерывно;</w:t>
      </w:r>
    </w:p>
    <w:p w:rsidR="001D7598" w:rsidRPr="001D7598" w:rsidRDefault="001D7598" w:rsidP="001D7598">
      <w:pPr>
        <w:pStyle w:val="Bullet"/>
        <w:numPr>
          <w:ilvl w:val="0"/>
          <w:numId w:val="41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предупредительная и аварийная сигнализация отклонений параметров от регламентных норм должна выполняться с периодичностью опроса датчиков;</w:t>
      </w:r>
    </w:p>
    <w:p w:rsidR="001D7598" w:rsidRPr="001D7598" w:rsidRDefault="001D7598" w:rsidP="001D7598">
      <w:pPr>
        <w:pStyle w:val="Bullet"/>
        <w:numPr>
          <w:ilvl w:val="0"/>
          <w:numId w:val="41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функции регулирования аналоговых параметров должны выполнятся непрерывно.</w:t>
      </w:r>
    </w:p>
    <w:p w:rsidR="001D7598" w:rsidRPr="001D7598" w:rsidRDefault="001D7598" w:rsidP="001D7598">
      <w:pPr>
        <w:pStyle w:val="30"/>
        <w:numPr>
          <w:ilvl w:val="2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60" w:name="_Toc224201530"/>
      <w:bookmarkStart w:id="61" w:name="_Toc241664091"/>
      <w:r w:rsidRPr="001D7598">
        <w:rPr>
          <w:rFonts w:ascii="Times New Roman" w:hAnsi="Times New Roman"/>
          <w:sz w:val="26"/>
          <w:szCs w:val="26"/>
        </w:rPr>
        <w:t>Требования к быстродействию реализации функций</w:t>
      </w:r>
      <w:bookmarkEnd w:id="60"/>
      <w:bookmarkEnd w:id="61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Функции ПО АСУ ИС должны соответствовать следующим требованиям: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цикл опроса аналоговых и дискретных параметров с технологических объектов управления – не более 5с;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доставка команд управления с уровня ПЛК на исполнительные механизмы – не более 5с;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выявление нарушений и изменений режимов на уровне ПЛК (предупреждения, аварий, изменений состояния исполнительных механизмов, включение или отключение устройств и т.п.) – не более 2с;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решение вычислительных задач контроля текущих режимов работы технологического оборудования – не более 5с;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отображение информации по вызову – не более 5с;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время срабатывания автоматической защиты (время между возникновением предаварийной ситуации и срабатыванием исполнительного механизма для её ликвидации) - не более 2с;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lastRenderedPageBreak/>
        <w:t>обновление значений постоянно индицируемых параметров – не реже одного раза в 5с.</w:t>
      </w:r>
    </w:p>
    <w:p w:rsidR="001D7598" w:rsidRPr="001D7598" w:rsidRDefault="001D7598" w:rsidP="001D7598">
      <w:pPr>
        <w:pStyle w:val="30"/>
        <w:numPr>
          <w:ilvl w:val="2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62" w:name="_Toc224201531"/>
      <w:bookmarkStart w:id="63" w:name="_Toc241664092"/>
      <w:r w:rsidRPr="001D7598">
        <w:rPr>
          <w:rFonts w:ascii="Times New Roman" w:hAnsi="Times New Roman"/>
          <w:sz w:val="26"/>
          <w:szCs w:val="26"/>
        </w:rPr>
        <w:t>Перечень и критерии отказов функций</w:t>
      </w:r>
      <w:bookmarkEnd w:id="62"/>
      <w:bookmarkEnd w:id="63"/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отказом функций представления информации считается непредставление ее по запросу или представление недостоверной информации;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отказом функции автоматической защиты считается ложное срабатывание любых защит или их несрабатывание при наличии соответствующих ситуаций;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отказом функции регулирования считается неработоспособность контура регулирования;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отказом функции логического управления считается несрабатывание, ложное срабатывание или нарушение временного расписания срабатывания.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7598" w:rsidRPr="001D7598" w:rsidRDefault="001D7598" w:rsidP="001D7598">
      <w:pPr>
        <w:pStyle w:val="12"/>
        <w:numPr>
          <w:ilvl w:val="0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64" w:name="_Toc224201532"/>
      <w:bookmarkStart w:id="65" w:name="_Toc241664093"/>
      <w:r w:rsidRPr="001D7598">
        <w:rPr>
          <w:rFonts w:ascii="Times New Roman" w:hAnsi="Times New Roman"/>
          <w:sz w:val="26"/>
          <w:szCs w:val="26"/>
        </w:rPr>
        <w:lastRenderedPageBreak/>
        <w:t>Требования к видам обеспечения</w:t>
      </w:r>
      <w:bookmarkEnd w:id="64"/>
      <w:bookmarkEnd w:id="65"/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66" w:name="_Toc224201533"/>
      <w:bookmarkStart w:id="67" w:name="_Toc241664094"/>
      <w:r w:rsidRPr="001D7598">
        <w:rPr>
          <w:rFonts w:ascii="Times New Roman" w:hAnsi="Times New Roman"/>
          <w:sz w:val="26"/>
          <w:szCs w:val="26"/>
        </w:rPr>
        <w:t>Требования к математическому обеспечению</w:t>
      </w:r>
      <w:bookmarkEnd w:id="66"/>
      <w:bookmarkEnd w:id="67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Математические методы и алгоритмы, используемые в ПО АСУ ИС, должны обеспечивать эффективное решение задач контроля и управления технологическими процессами и оборудованием.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В состав математического обеспечения должны входить алгоритмы, реализующие ПИД-регулирование, а также обеспечивающие функцию автоматизированной настройки контуров управления.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Математическое обеспечение должно базироваться на максимально эффективных и быстрых алгоритмах, адаптированных к конкретному виду решаемых задач и требованиям систем реального времени.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Разрабатываемые алгоритмы управления должны иметь возможность переконфигурирования и реализовываться, по преимуществу, через библиотечные блочные структуры.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Все данные, необходимые для создания математической модели, адекватно описывающей технологический процесс, должны предоставляться Заказчиком системы.</w:t>
      </w:r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68" w:name="_Toc224201534"/>
      <w:bookmarkStart w:id="69" w:name="_Toc241664095"/>
      <w:r w:rsidRPr="001D7598">
        <w:rPr>
          <w:rFonts w:ascii="Times New Roman" w:hAnsi="Times New Roman"/>
          <w:sz w:val="26"/>
          <w:szCs w:val="26"/>
        </w:rPr>
        <w:t>Требования к информационному обеспечению</w:t>
      </w:r>
      <w:bookmarkEnd w:id="68"/>
      <w:bookmarkEnd w:id="69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Информационное обеспечение ПО АСУ ИС должно охватывать все входящие в состав системы вычислительные средства, быть достаточным для выполнения всех функций ПО АСУ ИС и строиться на основе единой информационной базы данных.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Информационный обмен между компонентами ПО АСУ ИС должен быть согласован по форматам данных, и обладать минимальной избыточностью.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Обмен информацией между уровнями ПО АСУ ИС должен осуществляться в автоматическом режиме с использованием согласованных протоколов приема/передачи данных.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70" w:name="_Toc224201535"/>
      <w:bookmarkStart w:id="71" w:name="_Toc241664096"/>
      <w:r w:rsidRPr="001D7598">
        <w:rPr>
          <w:rFonts w:ascii="Times New Roman" w:hAnsi="Times New Roman"/>
          <w:sz w:val="26"/>
          <w:szCs w:val="26"/>
        </w:rPr>
        <w:t>Требования к лингвистическому обеспечению</w:t>
      </w:r>
      <w:bookmarkEnd w:id="70"/>
      <w:bookmarkEnd w:id="71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Лингвистическое обеспечение всех видов интерфейсов должно: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предусматривать языковые средства для описания любой используемой информации;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стандартизировано описывать однотипные элементы информации и записи синтаксических конструкций;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обеспечивать удобство, однозначность и устойчивость общения пользователей с программно-техническими средствами системы на русском языке;</w:t>
      </w:r>
    </w:p>
    <w:p w:rsidR="001D7598" w:rsidRPr="001D7598" w:rsidRDefault="001D7598" w:rsidP="001D7598">
      <w:pPr>
        <w:pStyle w:val="Bullet"/>
        <w:numPr>
          <w:ilvl w:val="0"/>
          <w:numId w:val="20"/>
        </w:numPr>
        <w:tabs>
          <w:tab w:val="clear" w:pos="992"/>
          <w:tab w:val="left" w:pos="1247"/>
        </w:tabs>
        <w:spacing w:before="0" w:after="0" w:line="240" w:lineRule="auto"/>
        <w:contextualSpacing w:val="0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отображать на мониторах АРМ условные обозначения параметров в физических единицах интернациональной системы (СИ).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Сообщения, выдаваемые ПО АСУ ИС, надписи на видеокадрах должны быть на русском языке.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Интерфейс оператора не должен требовать ввода текстовых директив. Он должен быть основан на использовании меню, выборов из списка или прямого указания курсора мыши.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Языки программирования, для программирования контроллеров, должны соответствовать стандарту МЭК (IEC) 1131-3.</w:t>
      </w:r>
    </w:p>
    <w:p w:rsidR="001D7598" w:rsidRPr="001D7598" w:rsidRDefault="001D7598" w:rsidP="001D7598">
      <w:pPr>
        <w:pStyle w:val="20"/>
        <w:numPr>
          <w:ilvl w:val="1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72" w:name="_Toc224201536"/>
      <w:bookmarkStart w:id="73" w:name="_Toc241664097"/>
      <w:r w:rsidRPr="001D7598">
        <w:rPr>
          <w:rFonts w:ascii="Times New Roman" w:hAnsi="Times New Roman"/>
          <w:sz w:val="26"/>
          <w:szCs w:val="26"/>
        </w:rPr>
        <w:lastRenderedPageBreak/>
        <w:t>Требования к программному обеспечению</w:t>
      </w:r>
      <w:bookmarkEnd w:id="72"/>
      <w:bookmarkEnd w:id="73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Программное обеспечение должно быть отечественного производства и иметь соответствующую запись в реестре отечественного ПО.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Программное обеспечение для реализации </w:t>
      </w:r>
      <w:proofErr w:type="gramStart"/>
      <w:r w:rsidRPr="001D7598">
        <w:rPr>
          <w:rFonts w:ascii="Times New Roman" w:hAnsi="Times New Roman"/>
          <w:sz w:val="26"/>
          <w:szCs w:val="26"/>
        </w:rPr>
        <w:t>АРМ-а</w:t>
      </w:r>
      <w:proofErr w:type="gramEnd"/>
      <w:r w:rsidRPr="001D7598">
        <w:rPr>
          <w:rFonts w:ascii="Times New Roman" w:hAnsi="Times New Roman"/>
          <w:sz w:val="26"/>
          <w:szCs w:val="26"/>
        </w:rPr>
        <w:t xml:space="preserve"> оператора (диспетчера) АСУ ИС должно обладать следующими характеристиками:</w:t>
      </w:r>
    </w:p>
    <w:p w:rsidR="001D7598" w:rsidRPr="001D7598" w:rsidRDefault="001D7598" w:rsidP="001D7598">
      <w:pPr>
        <w:pStyle w:val="Bullet2"/>
        <w:tabs>
          <w:tab w:val="num" w:pos="738"/>
        </w:tabs>
        <w:spacing w:before="0" w:after="0" w:line="240" w:lineRule="auto"/>
        <w:jc w:val="both"/>
        <w:rPr>
          <w:sz w:val="26"/>
          <w:szCs w:val="26"/>
        </w:rPr>
      </w:pPr>
      <w:r w:rsidRPr="001D7598">
        <w:rPr>
          <w:sz w:val="26"/>
          <w:szCs w:val="26"/>
        </w:rPr>
        <w:t xml:space="preserve">Функционировать на различных системных платформах (ОС </w:t>
      </w:r>
      <w:r w:rsidRPr="001D7598">
        <w:rPr>
          <w:sz w:val="26"/>
          <w:szCs w:val="26"/>
          <w:lang w:val="en-US"/>
        </w:rPr>
        <w:t>Linux</w:t>
      </w:r>
      <w:r w:rsidRPr="001D7598">
        <w:rPr>
          <w:sz w:val="26"/>
          <w:szCs w:val="26"/>
        </w:rPr>
        <w:t xml:space="preserve">, ОС </w:t>
      </w:r>
      <w:r w:rsidRPr="001D7598">
        <w:rPr>
          <w:sz w:val="26"/>
          <w:szCs w:val="26"/>
          <w:lang w:val="en-US"/>
        </w:rPr>
        <w:t>Windows</w:t>
      </w:r>
      <w:r w:rsidRPr="001D7598">
        <w:rPr>
          <w:sz w:val="26"/>
          <w:szCs w:val="26"/>
        </w:rPr>
        <w:t>);</w:t>
      </w:r>
    </w:p>
    <w:p w:rsidR="001D7598" w:rsidRPr="001D7598" w:rsidRDefault="001D7598" w:rsidP="001D7598">
      <w:pPr>
        <w:pStyle w:val="Bullet2"/>
        <w:tabs>
          <w:tab w:val="num" w:pos="738"/>
        </w:tabs>
        <w:spacing w:before="0" w:after="0" w:line="240" w:lineRule="auto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Иметь возможность работы в режиме горячего резерва;</w:t>
      </w:r>
    </w:p>
    <w:p w:rsidR="001D7598" w:rsidRPr="001D7598" w:rsidRDefault="001D7598" w:rsidP="001D7598">
      <w:pPr>
        <w:pStyle w:val="Bullet2"/>
        <w:tabs>
          <w:tab w:val="num" w:pos="738"/>
        </w:tabs>
        <w:spacing w:before="0" w:after="0" w:line="240" w:lineRule="auto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Придерживаться объектно-ориентированного подхода</w:t>
      </w:r>
      <w:r w:rsidRPr="001D7598">
        <w:rPr>
          <w:sz w:val="26"/>
          <w:szCs w:val="26"/>
          <w:lang w:val="en-US"/>
        </w:rPr>
        <w:t>;</w:t>
      </w:r>
    </w:p>
    <w:p w:rsidR="001D7598" w:rsidRPr="001D7598" w:rsidRDefault="001D7598" w:rsidP="001D7598">
      <w:pPr>
        <w:pStyle w:val="Bullet2"/>
        <w:tabs>
          <w:tab w:val="num" w:pos="738"/>
        </w:tabs>
        <w:spacing w:before="0" w:after="0" w:line="240" w:lineRule="auto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Иметь бесплатную среду разработки;</w:t>
      </w:r>
    </w:p>
    <w:p w:rsidR="001D7598" w:rsidRPr="001D7598" w:rsidRDefault="001D7598" w:rsidP="001D7598">
      <w:pPr>
        <w:pStyle w:val="Bullet2"/>
        <w:tabs>
          <w:tab w:val="num" w:pos="738"/>
        </w:tabs>
        <w:spacing w:before="0" w:after="0" w:line="240" w:lineRule="auto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Поддерживать скриптовые языки;</w:t>
      </w:r>
    </w:p>
    <w:p w:rsidR="001D7598" w:rsidRPr="001D7598" w:rsidRDefault="001D7598" w:rsidP="001D7598">
      <w:pPr>
        <w:pStyle w:val="Bullet2"/>
        <w:tabs>
          <w:tab w:val="num" w:pos="738"/>
        </w:tabs>
        <w:spacing w:before="0" w:after="0" w:line="240" w:lineRule="auto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Иметь возможность встраивания сторонних компонентов (библиотек).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Программное обеспечение для подсистемы сбора данных должно обладать следующими характеристиками:</w:t>
      </w:r>
    </w:p>
    <w:p w:rsidR="001D7598" w:rsidRPr="001D7598" w:rsidRDefault="001D7598" w:rsidP="001D7598">
      <w:pPr>
        <w:pStyle w:val="Bullet2"/>
        <w:tabs>
          <w:tab w:val="num" w:pos="738"/>
        </w:tabs>
        <w:spacing w:before="0" w:after="0" w:line="240" w:lineRule="auto"/>
        <w:jc w:val="both"/>
        <w:rPr>
          <w:sz w:val="26"/>
          <w:szCs w:val="26"/>
        </w:rPr>
      </w:pPr>
      <w:r w:rsidRPr="001D7598">
        <w:rPr>
          <w:sz w:val="26"/>
          <w:szCs w:val="26"/>
        </w:rPr>
        <w:t xml:space="preserve">Обеспечивать функционирование на различных системных платформах (ОС </w:t>
      </w:r>
      <w:r w:rsidRPr="001D7598">
        <w:rPr>
          <w:sz w:val="26"/>
          <w:szCs w:val="26"/>
          <w:lang w:val="en-US"/>
        </w:rPr>
        <w:t>Linux</w:t>
      </w:r>
      <w:r w:rsidRPr="001D7598">
        <w:rPr>
          <w:sz w:val="26"/>
          <w:szCs w:val="26"/>
        </w:rPr>
        <w:t xml:space="preserve">, ОС </w:t>
      </w:r>
      <w:r w:rsidRPr="001D7598">
        <w:rPr>
          <w:sz w:val="26"/>
          <w:szCs w:val="26"/>
          <w:lang w:val="en-US"/>
        </w:rPr>
        <w:t>Windows</w:t>
      </w:r>
      <w:r w:rsidRPr="001D7598">
        <w:rPr>
          <w:sz w:val="26"/>
          <w:szCs w:val="26"/>
        </w:rPr>
        <w:t>);</w:t>
      </w:r>
    </w:p>
    <w:p w:rsidR="001D7598" w:rsidRPr="001D7598" w:rsidRDefault="001D7598" w:rsidP="001D7598">
      <w:pPr>
        <w:pStyle w:val="Bullet2"/>
        <w:tabs>
          <w:tab w:val="num" w:pos="738"/>
        </w:tabs>
        <w:spacing w:before="0" w:after="0" w:line="240" w:lineRule="auto"/>
        <w:jc w:val="both"/>
        <w:rPr>
          <w:sz w:val="26"/>
          <w:szCs w:val="26"/>
        </w:rPr>
      </w:pPr>
      <w:r w:rsidRPr="001D7598">
        <w:rPr>
          <w:sz w:val="26"/>
          <w:szCs w:val="26"/>
        </w:rPr>
        <w:t xml:space="preserve">Поддерживать обязательный набор промышленных протоколов – </w:t>
      </w:r>
      <w:r w:rsidRPr="001D7598">
        <w:rPr>
          <w:sz w:val="26"/>
          <w:szCs w:val="26"/>
          <w:lang w:val="en-US"/>
        </w:rPr>
        <w:t>OPC</w:t>
      </w:r>
      <w:r w:rsidRPr="001D7598">
        <w:rPr>
          <w:sz w:val="26"/>
          <w:szCs w:val="26"/>
        </w:rPr>
        <w:t xml:space="preserve"> </w:t>
      </w:r>
      <w:r w:rsidRPr="001D7598">
        <w:rPr>
          <w:sz w:val="26"/>
          <w:szCs w:val="26"/>
          <w:lang w:val="en-US"/>
        </w:rPr>
        <w:t>UA</w:t>
      </w:r>
      <w:r w:rsidRPr="001D7598">
        <w:rPr>
          <w:sz w:val="26"/>
          <w:szCs w:val="26"/>
        </w:rPr>
        <w:t xml:space="preserve"> (клиент и сервер), </w:t>
      </w:r>
      <w:r w:rsidRPr="001D7598">
        <w:rPr>
          <w:sz w:val="26"/>
          <w:szCs w:val="26"/>
          <w:lang w:val="en-US"/>
        </w:rPr>
        <w:t>OPC</w:t>
      </w:r>
      <w:r w:rsidRPr="001D7598">
        <w:rPr>
          <w:sz w:val="26"/>
          <w:szCs w:val="26"/>
        </w:rPr>
        <w:t xml:space="preserve"> DA (клиент и сервер), </w:t>
      </w:r>
      <w:r w:rsidRPr="001D7598">
        <w:rPr>
          <w:sz w:val="26"/>
          <w:szCs w:val="26"/>
          <w:lang w:val="en-US"/>
        </w:rPr>
        <w:t>Modbus</w:t>
      </w:r>
      <w:r w:rsidRPr="001D7598">
        <w:rPr>
          <w:sz w:val="26"/>
          <w:szCs w:val="26"/>
        </w:rPr>
        <w:t> </w:t>
      </w:r>
      <w:r w:rsidRPr="001D7598">
        <w:rPr>
          <w:sz w:val="26"/>
          <w:szCs w:val="26"/>
          <w:lang w:val="en-US"/>
        </w:rPr>
        <w:t>TCP</w:t>
      </w:r>
      <w:r w:rsidRPr="001D7598">
        <w:rPr>
          <w:sz w:val="26"/>
          <w:szCs w:val="26"/>
        </w:rPr>
        <w:t>/</w:t>
      </w:r>
      <w:r w:rsidRPr="001D7598">
        <w:rPr>
          <w:sz w:val="26"/>
          <w:szCs w:val="26"/>
          <w:lang w:val="en-US"/>
        </w:rPr>
        <w:t>RTU</w:t>
      </w:r>
      <w:r w:rsidRPr="001D7598">
        <w:rPr>
          <w:sz w:val="26"/>
          <w:szCs w:val="26"/>
        </w:rPr>
        <w:t xml:space="preserve"> (клиент), МЭК 104 (клиент и сервер), МЭК 61850 </w:t>
      </w:r>
      <w:r w:rsidRPr="001D7598">
        <w:rPr>
          <w:sz w:val="26"/>
          <w:szCs w:val="26"/>
          <w:lang w:val="en-US"/>
        </w:rPr>
        <w:t>MMS</w:t>
      </w:r>
      <w:r w:rsidRPr="001D7598">
        <w:rPr>
          <w:sz w:val="26"/>
          <w:szCs w:val="26"/>
        </w:rPr>
        <w:t xml:space="preserve"> (клиент).</w:t>
      </w:r>
    </w:p>
    <w:p w:rsidR="001D7598" w:rsidRPr="001D7598" w:rsidRDefault="001D7598" w:rsidP="001D7598">
      <w:pPr>
        <w:pStyle w:val="Bullet2"/>
        <w:keepNext/>
        <w:tabs>
          <w:tab w:val="num" w:pos="738"/>
        </w:tabs>
        <w:spacing w:before="0" w:after="0" w:line="240" w:lineRule="auto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Поддерживать протоколы опроса применяемых на объектах приборов учета электроэнергии с возможностью запроса архивов, в частности:</w:t>
      </w:r>
    </w:p>
    <w:p w:rsidR="001D7598" w:rsidRPr="001D7598" w:rsidRDefault="001D7598" w:rsidP="001D7598">
      <w:pPr>
        <w:pStyle w:val="Default"/>
        <w:ind w:left="1276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− Счетчики электроэнергии СЭТ (СЭТ-4ТМ.03, ПСЧ-3ТМ.05, ПСЧ-4ТМ.05);</w:t>
      </w:r>
    </w:p>
    <w:p w:rsidR="001D7598" w:rsidRPr="001D7598" w:rsidRDefault="001D7598" w:rsidP="001D7598">
      <w:pPr>
        <w:pStyle w:val="Default"/>
        <w:ind w:left="1276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− Счетчики электроэнергии СЕ301, CE303, CE201, СЕ102;</w:t>
      </w:r>
    </w:p>
    <w:p w:rsidR="001D7598" w:rsidRPr="001D7598" w:rsidRDefault="001D7598" w:rsidP="001D7598">
      <w:pPr>
        <w:pStyle w:val="Default"/>
        <w:ind w:left="1276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− Счетчики электроэнергии СЭБ (СЭБ-2А.08, ПСЧ-3ТА, ПСЧ-3АРТ);</w:t>
      </w:r>
    </w:p>
    <w:p w:rsidR="001D7598" w:rsidRPr="001D7598" w:rsidRDefault="001D7598" w:rsidP="001D7598">
      <w:pPr>
        <w:pStyle w:val="Default"/>
        <w:ind w:left="1276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− Счетчики электроэнергии Меркурий (М234, М230, М203.2);</w:t>
      </w:r>
    </w:p>
    <w:p w:rsidR="001D7598" w:rsidRPr="001D7598" w:rsidRDefault="001D7598" w:rsidP="001D7598">
      <w:pPr>
        <w:pStyle w:val="Default"/>
        <w:ind w:left="1276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− Счетчики электроэнергии НЕВА МТ1, НЕВА МТ3;</w:t>
      </w:r>
    </w:p>
    <w:p w:rsidR="001D7598" w:rsidRPr="001D7598" w:rsidRDefault="001D7598" w:rsidP="001D7598">
      <w:pPr>
        <w:pStyle w:val="Default"/>
        <w:ind w:left="1276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− Счетчики СПТ 961.2;</w:t>
      </w:r>
    </w:p>
    <w:p w:rsidR="001D7598" w:rsidRPr="001D7598" w:rsidRDefault="001D7598" w:rsidP="001D7598">
      <w:pPr>
        <w:pStyle w:val="Default"/>
        <w:ind w:left="1276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− Счетчики Взлет (Взлет ТСР-М, Взлет МР, Взлет ТСРВ-010М);</w:t>
      </w:r>
    </w:p>
    <w:p w:rsidR="001D7598" w:rsidRPr="001D7598" w:rsidRDefault="001D7598" w:rsidP="001D7598">
      <w:pPr>
        <w:pStyle w:val="Default"/>
        <w:ind w:left="1276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− Счетчики СПГ 763;</w:t>
      </w:r>
    </w:p>
    <w:p w:rsidR="001D7598" w:rsidRPr="001D7598" w:rsidRDefault="001D7598" w:rsidP="001D7598">
      <w:pPr>
        <w:pStyle w:val="Default"/>
        <w:ind w:left="1276"/>
        <w:jc w:val="both"/>
        <w:rPr>
          <w:sz w:val="26"/>
          <w:szCs w:val="26"/>
        </w:rPr>
      </w:pPr>
      <w:r w:rsidRPr="001D7598">
        <w:rPr>
          <w:sz w:val="26"/>
          <w:szCs w:val="26"/>
        </w:rPr>
        <w:t>− Счетчики Пульсар-2М;</w:t>
      </w:r>
    </w:p>
    <w:p w:rsidR="001D7598" w:rsidRPr="001D7598" w:rsidRDefault="001D7598" w:rsidP="001D7598">
      <w:pPr>
        <w:pStyle w:val="Default"/>
        <w:jc w:val="both"/>
        <w:rPr>
          <w:sz w:val="26"/>
          <w:szCs w:val="26"/>
        </w:rPr>
      </w:pP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Система сбора данных должна обеспечивать возможность сбора данных c баз данных.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Поддерживать запись собранных данных в различные СУБД. Обязательна поддержка СУБД – </w:t>
      </w:r>
      <w:proofErr w:type="spellStart"/>
      <w:r w:rsidRPr="001D7598">
        <w:rPr>
          <w:rFonts w:ascii="Times New Roman" w:hAnsi="Times New Roman"/>
          <w:sz w:val="26"/>
          <w:szCs w:val="26"/>
        </w:rPr>
        <w:t>PostgreSQL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, MS SQL </w:t>
      </w:r>
      <w:proofErr w:type="spellStart"/>
      <w:r w:rsidRPr="001D7598">
        <w:rPr>
          <w:rFonts w:ascii="Times New Roman" w:hAnsi="Times New Roman"/>
          <w:sz w:val="26"/>
          <w:szCs w:val="26"/>
        </w:rPr>
        <w:t>Server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1D7598">
        <w:rPr>
          <w:rFonts w:ascii="Times New Roman" w:hAnsi="Times New Roman"/>
          <w:sz w:val="26"/>
          <w:szCs w:val="26"/>
        </w:rPr>
        <w:t>MySQL</w:t>
      </w:r>
      <w:proofErr w:type="spellEnd"/>
      <w:r w:rsidRPr="001D7598">
        <w:rPr>
          <w:rFonts w:ascii="Times New Roman" w:hAnsi="Times New Roman"/>
          <w:sz w:val="26"/>
          <w:szCs w:val="26"/>
        </w:rPr>
        <w:t>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Поддерживать механизм гарантированной доставки собранных данных в БД, который должен обеспечивать запись всех собранных данных в БД даже в случае временной потери связи с БД.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Система сбора данных должна быть независимым от применяемых SCADA платформ решением, что позволит выбирать наиболее подходящую SCADA и использовать разные SCADA в рамках одной автоматизированной системы.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Система сбора данных должна строиться как распределенных платформа связанных модулей сбора и передачи данных, которые должны создать единое информационное пространство производственных данных предприятия. Т.е. </w:t>
      </w:r>
      <w:r w:rsidRPr="001D7598">
        <w:rPr>
          <w:rFonts w:ascii="Times New Roman" w:hAnsi="Times New Roman"/>
          <w:sz w:val="26"/>
          <w:szCs w:val="26"/>
        </w:rPr>
        <w:lastRenderedPageBreak/>
        <w:t>данные, собранные любым модулем, должны быть доступны, в зависимости от настроек, другими модулям системы.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Архитектура система сбора данных должна позволять работать модулям в независимости от работоспособности остальных модулей. Т.е. выход из строя или отключение одних модулей не должно сказываться на выполнении функций оставшимися модулями.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Архитектура система сбора данных не должна содержать централизованных критичных ресурсов, от которых зависит работоспособность системы сбора в целом и которые ограничивали бы функционирование системы (централизованные очереди сообщений, централизованные сервисы обмена данными).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Лицензия на систему сбора не должна ограничивать количество серверов, на которых должны разворачиваться модули и количество самих разворачиваемых модулей сбора данных.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Программное обеспечение должно реализовывать полный объем функций на всех уровнях системы.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Стандартные программные средства должны иметь сертификаты Российской Федерации, а также лицензионные соглашения (лицензии), подтверждающие правомочность их использования.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Основным компонентом общесистемного программного обеспечения является операционная система, предназначенная для управления программными процессами, процессами распределения ресурсов вычислительного комплекса между программами (ввода/вывода, каналов оперативной и внешней памяти, организации связи с оператором). 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Общесистемное ПО должно быть достаточным для функционирования специального ПО.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Специальное ПО предназначено для выполнения функций системы и используется оперативным персоналом.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Специальное ПО состоит из инструментального ПО для разработки среды исполнения и функционального ПО для реализации функций контроля и управления.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Конфигурирование алгоритмов контроля и управления, разработка человеко-машинного интерфейса производится при помощи инструментального ПО. В его состав должны входить интерпретаторы, редакторы, библиотеки стандартных и вспомогательных программ (базовых программных модулей), инструментальные программные средства, программные средства оперативного обслуживания базы данных. 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Комплекс инструментальных программ должен обеспечивать генерацию составных частей базы данных, корректировку параметров, включение и исключение отдельных групп параметров.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Функциональное ПО на верхнем уровне системы предназначено для организации человеко-машинного интерфейса. Функциональное ПО программируемых контроллеров должно обеспечивать выполнение, алгоритмов контроля и управления.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Комплекс программного обеспечения должен включать аппарат защиты от несанкционированного доступа к управлению и нарушению логических структур информации.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lastRenderedPageBreak/>
        <w:t>Система должна поставляться с отлаженными программными компонентами сбора, обработки, представления и передачи информации, автоматического управления, диагностики, достаточными для обеспечения выполнения всех ее функций.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Общесистемное и инструментальное ПО должно быть поставлено изготовителем технических средств ПТК. Функциональное ПО разрабатывается (конфигурируется) разработчиком системы с использованием необходимых инструментальных программных средств.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ПО системы должно быть рассчитано на эксплуатацию в реальном масштабе времени, в соответствии с требованиями к временным характеристикам выполнения отдельных функций системы.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7598" w:rsidRPr="001D7598" w:rsidRDefault="001D7598" w:rsidP="001D7598">
      <w:pPr>
        <w:pStyle w:val="12"/>
        <w:numPr>
          <w:ilvl w:val="0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74" w:name="_Toc224201540"/>
      <w:bookmarkStart w:id="75" w:name="_Toc241664098"/>
      <w:r w:rsidRPr="001D7598">
        <w:rPr>
          <w:rFonts w:ascii="Times New Roman" w:hAnsi="Times New Roman"/>
          <w:sz w:val="26"/>
          <w:szCs w:val="26"/>
        </w:rPr>
        <w:lastRenderedPageBreak/>
        <w:t xml:space="preserve">Состав и содержание работ по </w:t>
      </w:r>
      <w:bookmarkEnd w:id="74"/>
      <w:r w:rsidRPr="001D7598">
        <w:rPr>
          <w:rFonts w:ascii="Times New Roman" w:hAnsi="Times New Roman"/>
          <w:sz w:val="26"/>
          <w:szCs w:val="26"/>
        </w:rPr>
        <w:t>поставке ПО АСУ ИС</w:t>
      </w:r>
      <w:bookmarkEnd w:id="75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Работы по поставке ПО АСУ ИС должны включать в себя следующие этапы:</w:t>
      </w:r>
    </w:p>
    <w:p w:rsidR="001D7598" w:rsidRPr="001D7598" w:rsidRDefault="001D7598" w:rsidP="001D759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Адаптация ПО ПЛК: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контроль состояния, диагностика неисправностей и управление единицами технологического оборудования;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автоматическое регулирование;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контроль выхода текущих значений сигналов измерений за установленные значения технологических пределов;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сбор информации о текущем состоянии станций удаленного ввода-вывода и других периферийных устройств и ее передачу в систему верхнего уровня.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детектирование аппаратных неисправностей каналов входных и выходных дискретных сигналов, ошибки модулей ввода-вывода и передачу данной информации на верхний уровень.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сбор и первичная обработка (фильтрация дребезга) входных дискретных сигналов.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выдача управляющих воздействий (выходные дискретные и аналоговые сигналов) на исполнительные устройства;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обмен данными с ППО АРМ АСУ ИС;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последовательный опрос текущих значений параметров частотных преобразователей (ЧП) приводов насосов, подключенных в сеть </w:t>
      </w:r>
      <w:proofErr w:type="spellStart"/>
      <w:r w:rsidRPr="001D7598">
        <w:rPr>
          <w:rFonts w:ascii="Times New Roman" w:hAnsi="Times New Roman"/>
          <w:sz w:val="26"/>
          <w:szCs w:val="26"/>
        </w:rPr>
        <w:t>Modbus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; 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задание частоты вращения ЧП;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детектирование обрыва связи между ПЛК и соответствующими ЧП;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реализация функций горячего резервирования ПЛК.</w:t>
      </w:r>
    </w:p>
    <w:p w:rsidR="001D7598" w:rsidRPr="001D7598" w:rsidRDefault="001D7598" w:rsidP="001D759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Адаптация ПО АРМ АСУ ИС: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конфигурирование комплекса технических средств в </w:t>
      </w:r>
      <w:proofErr w:type="spellStart"/>
      <w:r w:rsidRPr="001D7598">
        <w:rPr>
          <w:rFonts w:ascii="Times New Roman" w:hAnsi="Times New Roman"/>
          <w:sz w:val="26"/>
          <w:szCs w:val="26"/>
        </w:rPr>
        <w:t>DevStudio</w:t>
      </w:r>
      <w:proofErr w:type="spellEnd"/>
      <w:r w:rsidRPr="001D7598">
        <w:rPr>
          <w:rFonts w:ascii="Times New Roman" w:hAnsi="Times New Roman"/>
          <w:sz w:val="26"/>
          <w:szCs w:val="26"/>
        </w:rPr>
        <w:t>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создание шаблонов технологического оборудования </w:t>
      </w:r>
      <w:proofErr w:type="spellStart"/>
      <w:r w:rsidRPr="001D7598">
        <w:rPr>
          <w:rFonts w:ascii="Times New Roman" w:hAnsi="Times New Roman"/>
          <w:sz w:val="26"/>
          <w:szCs w:val="26"/>
        </w:rPr>
        <w:t>DevStudio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(насосные агрегаты, задвижки, датчики, частотные преобразователи и пр.);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создание модели объекта </w:t>
      </w:r>
      <w:proofErr w:type="spellStart"/>
      <w:r w:rsidRPr="001D7598">
        <w:rPr>
          <w:rFonts w:ascii="Times New Roman" w:hAnsi="Times New Roman"/>
          <w:sz w:val="26"/>
          <w:szCs w:val="26"/>
        </w:rPr>
        <w:t>DevStudio</w:t>
      </w:r>
      <w:proofErr w:type="spellEnd"/>
      <w:r w:rsidRPr="001D7598">
        <w:rPr>
          <w:rFonts w:ascii="Times New Roman" w:hAnsi="Times New Roman"/>
          <w:sz w:val="26"/>
          <w:szCs w:val="26"/>
        </w:rPr>
        <w:t>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заполнение карты адресов сигналов </w:t>
      </w:r>
      <w:proofErr w:type="spellStart"/>
      <w:r w:rsidRPr="001D7598">
        <w:rPr>
          <w:rFonts w:ascii="Times New Roman" w:hAnsi="Times New Roman"/>
          <w:sz w:val="26"/>
          <w:szCs w:val="26"/>
        </w:rPr>
        <w:t>DevStudio</w:t>
      </w:r>
      <w:proofErr w:type="spellEnd"/>
      <w:r w:rsidRPr="001D7598">
        <w:rPr>
          <w:rFonts w:ascii="Times New Roman" w:hAnsi="Times New Roman"/>
          <w:sz w:val="26"/>
          <w:szCs w:val="26"/>
        </w:rPr>
        <w:t>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разработка скриптов и алгоритмов вне шаблонов </w:t>
      </w:r>
      <w:proofErr w:type="spellStart"/>
      <w:r w:rsidRPr="001D7598">
        <w:rPr>
          <w:rFonts w:ascii="Times New Roman" w:hAnsi="Times New Roman"/>
          <w:sz w:val="26"/>
          <w:szCs w:val="26"/>
        </w:rPr>
        <w:t>DevStudio</w:t>
      </w:r>
      <w:proofErr w:type="spellEnd"/>
      <w:r w:rsidRPr="001D7598">
        <w:rPr>
          <w:rFonts w:ascii="Times New Roman" w:hAnsi="Times New Roman"/>
          <w:sz w:val="26"/>
          <w:szCs w:val="26"/>
        </w:rPr>
        <w:t>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создание навигации и окна регистрации АРМ АСУ ИС в HMI;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создание шаблонов в HMI;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создание схем АРМ АСУ ИС в HMI;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создание паспортов объектов в HMI;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привязка сигналов в HMI;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настройка журналов аварий и событий;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адаптация БД </w:t>
      </w:r>
      <w:proofErr w:type="spellStart"/>
      <w:r w:rsidRPr="001D7598">
        <w:rPr>
          <w:rFonts w:ascii="Times New Roman" w:hAnsi="Times New Roman"/>
          <w:sz w:val="26"/>
          <w:szCs w:val="26"/>
        </w:rPr>
        <w:t>Historian</w:t>
      </w:r>
      <w:proofErr w:type="spellEnd"/>
      <w:r w:rsidRPr="001D7598">
        <w:rPr>
          <w:rFonts w:ascii="Times New Roman" w:hAnsi="Times New Roman"/>
          <w:sz w:val="26"/>
          <w:szCs w:val="26"/>
        </w:rPr>
        <w:t>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адаптация исторических трендов;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адаптация исторического журнала;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настройка политики безопасности - настройка разграничения прав пользователей HMI, настройка LDAP сервера.</w:t>
      </w:r>
    </w:p>
    <w:p w:rsidR="001D7598" w:rsidRPr="001D7598" w:rsidRDefault="001D7598" w:rsidP="001D759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Конфигурирование системы сбора-передачи данных: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конфигурирование сетевой структуры информационного обмена;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формирование информационной модели технологического объекта управления в подсистеме системе конфигурирования ПК </w:t>
      </w:r>
      <w:proofErr w:type="spellStart"/>
      <w:r w:rsidRPr="001D7598">
        <w:rPr>
          <w:rFonts w:ascii="Times New Roman" w:hAnsi="Times New Roman"/>
          <w:sz w:val="26"/>
          <w:szCs w:val="26"/>
        </w:rPr>
        <w:t>ТагНет</w:t>
      </w:r>
      <w:proofErr w:type="spellEnd"/>
      <w:r w:rsidRPr="001D7598">
        <w:rPr>
          <w:rFonts w:ascii="Times New Roman" w:hAnsi="Times New Roman"/>
          <w:sz w:val="26"/>
          <w:szCs w:val="26"/>
        </w:rPr>
        <w:t>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конфигурирование клиента </w:t>
      </w:r>
      <w:proofErr w:type="spellStart"/>
      <w:r w:rsidRPr="001D7598">
        <w:rPr>
          <w:rFonts w:ascii="Times New Roman" w:hAnsi="Times New Roman"/>
          <w:sz w:val="26"/>
          <w:szCs w:val="26"/>
        </w:rPr>
        <w:t>ModBus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TCP:</w:t>
      </w:r>
    </w:p>
    <w:p w:rsidR="001D7598" w:rsidRPr="001D7598" w:rsidRDefault="001D7598" w:rsidP="001D7598">
      <w:pPr>
        <w:numPr>
          <w:ilvl w:val="2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lastRenderedPageBreak/>
        <w:t>изучение карт регистров интегрируемого оборудования;</w:t>
      </w:r>
    </w:p>
    <w:p w:rsidR="001D7598" w:rsidRPr="001D7598" w:rsidRDefault="001D7598" w:rsidP="001D7598">
      <w:pPr>
        <w:numPr>
          <w:ilvl w:val="2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привязка адресов </w:t>
      </w:r>
      <w:proofErr w:type="spellStart"/>
      <w:r w:rsidRPr="001D7598">
        <w:rPr>
          <w:rFonts w:ascii="Times New Roman" w:hAnsi="Times New Roman"/>
          <w:sz w:val="26"/>
          <w:szCs w:val="26"/>
        </w:rPr>
        <w:t>ModBus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к сигналам;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конфигурирование клиента </w:t>
      </w:r>
      <w:proofErr w:type="spellStart"/>
      <w:r w:rsidRPr="001D7598">
        <w:rPr>
          <w:rFonts w:ascii="Times New Roman" w:hAnsi="Times New Roman"/>
          <w:sz w:val="26"/>
          <w:szCs w:val="26"/>
        </w:rPr>
        <w:t>ModBus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RTU:</w:t>
      </w:r>
    </w:p>
    <w:p w:rsidR="001D7598" w:rsidRPr="001D7598" w:rsidRDefault="001D7598" w:rsidP="001D7598">
      <w:pPr>
        <w:numPr>
          <w:ilvl w:val="2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изучение карт регистров интегрируемого оборудования;</w:t>
      </w:r>
    </w:p>
    <w:p w:rsidR="001D7598" w:rsidRPr="001D7598" w:rsidRDefault="001D7598" w:rsidP="001D7598">
      <w:pPr>
        <w:numPr>
          <w:ilvl w:val="2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привязка адресов </w:t>
      </w:r>
      <w:proofErr w:type="spellStart"/>
      <w:r w:rsidRPr="001D7598">
        <w:rPr>
          <w:rFonts w:ascii="Times New Roman" w:hAnsi="Times New Roman"/>
          <w:sz w:val="26"/>
          <w:szCs w:val="26"/>
        </w:rPr>
        <w:t>ModBus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 к сигналам;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конфигурирование сервера OPC UA:</w:t>
      </w:r>
    </w:p>
    <w:p w:rsidR="001D7598" w:rsidRPr="001D7598" w:rsidRDefault="001D7598" w:rsidP="001D7598">
      <w:pPr>
        <w:numPr>
          <w:ilvl w:val="2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привязка тегов к серверу передачи данных </w:t>
      </w:r>
      <w:r w:rsidRPr="001D7598">
        <w:rPr>
          <w:rFonts w:ascii="Times New Roman" w:hAnsi="Times New Roman"/>
          <w:sz w:val="26"/>
          <w:szCs w:val="26"/>
          <w:lang w:val="en-US"/>
        </w:rPr>
        <w:t>OPC</w:t>
      </w:r>
      <w:r w:rsidRPr="001D7598">
        <w:rPr>
          <w:rFonts w:ascii="Times New Roman" w:hAnsi="Times New Roman"/>
          <w:sz w:val="26"/>
          <w:szCs w:val="26"/>
        </w:rPr>
        <w:t xml:space="preserve"> </w:t>
      </w:r>
      <w:r w:rsidRPr="001D7598">
        <w:rPr>
          <w:rFonts w:ascii="Times New Roman" w:hAnsi="Times New Roman"/>
          <w:sz w:val="26"/>
          <w:szCs w:val="26"/>
          <w:lang w:val="en-US"/>
        </w:rPr>
        <w:t>UA</w:t>
      </w:r>
      <w:r w:rsidRPr="001D7598">
        <w:rPr>
          <w:rFonts w:ascii="Times New Roman" w:hAnsi="Times New Roman"/>
          <w:sz w:val="26"/>
          <w:szCs w:val="26"/>
        </w:rPr>
        <w:t>.</w:t>
      </w:r>
    </w:p>
    <w:p w:rsidR="001D7598" w:rsidRPr="001D7598" w:rsidRDefault="001D7598" w:rsidP="001D759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Комплектация и поставка ПО АСУ ИС.</w:t>
      </w:r>
    </w:p>
    <w:p w:rsidR="001D7598" w:rsidRPr="001D7598" w:rsidRDefault="001D7598" w:rsidP="001D759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Пуско-наладочные работы ПО АСУ ИС: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установка и настройка базового ПО (ОС Астра </w:t>
      </w:r>
      <w:proofErr w:type="spellStart"/>
      <w:r w:rsidRPr="001D7598">
        <w:rPr>
          <w:rFonts w:ascii="Times New Roman" w:hAnsi="Times New Roman"/>
          <w:sz w:val="26"/>
          <w:szCs w:val="26"/>
        </w:rPr>
        <w:t>Линукс</w:t>
      </w:r>
      <w:proofErr w:type="spellEnd"/>
      <w:r w:rsidRPr="001D7598">
        <w:rPr>
          <w:rFonts w:ascii="Times New Roman" w:hAnsi="Times New Roman"/>
          <w:sz w:val="26"/>
          <w:szCs w:val="26"/>
        </w:rPr>
        <w:t xml:space="preserve">, Альт </w:t>
      </w:r>
      <w:proofErr w:type="spellStart"/>
      <w:r w:rsidRPr="001D7598">
        <w:rPr>
          <w:rFonts w:ascii="Times New Roman" w:hAnsi="Times New Roman"/>
          <w:sz w:val="26"/>
          <w:szCs w:val="26"/>
        </w:rPr>
        <w:t>Виртаулизация</w:t>
      </w:r>
      <w:proofErr w:type="spellEnd"/>
      <w:r w:rsidRPr="001D7598">
        <w:rPr>
          <w:rFonts w:ascii="Times New Roman" w:hAnsi="Times New Roman"/>
          <w:sz w:val="26"/>
          <w:szCs w:val="26"/>
        </w:rPr>
        <w:t>);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установка и настройка программного обеспечения </w:t>
      </w:r>
      <w:proofErr w:type="spellStart"/>
      <w:r w:rsidRPr="001D7598">
        <w:rPr>
          <w:rFonts w:ascii="Times New Roman" w:hAnsi="Times New Roman"/>
          <w:sz w:val="26"/>
          <w:szCs w:val="26"/>
        </w:rPr>
        <w:t>Alpha.Scada</w:t>
      </w:r>
      <w:proofErr w:type="spellEnd"/>
      <w:r w:rsidRPr="001D7598">
        <w:rPr>
          <w:rFonts w:ascii="Times New Roman" w:hAnsi="Times New Roman"/>
          <w:sz w:val="26"/>
          <w:szCs w:val="26"/>
        </w:rPr>
        <w:t>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активация лицензионных ключей;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установка прикладного ПО верхнего уровня на сервера и АРМы;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установка прикладного ПО на программируемые логические контроллеры (ПЛК);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проверка прохождения сигналов от датчиков и исполнительных механизмов до ПЛК;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проверка корректности работы ПО ПЛК на единичных технологических объектах управления;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проверка корректности работы блокировок и защит;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проверка работы автоматизированного управления;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проверка правильности передачи сигналов между ПЛК и ПО АСУ ИС верхнего уровня;</w:t>
      </w:r>
    </w:p>
    <w:p w:rsidR="001D7598" w:rsidRPr="001D7598" w:rsidRDefault="001D7598" w:rsidP="001D7598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комплексная наладка с проверкой телеуправления, работы аварийных журналов, исторических журналов и графиков, работы политики безопасности.</w:t>
      </w:r>
    </w:p>
    <w:p w:rsidR="001D7598" w:rsidRPr="001D7598" w:rsidRDefault="001D7598" w:rsidP="001D759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Комплексная наладка, проведение предварительных испытаний ПО АСУ ИС.</w:t>
      </w:r>
    </w:p>
    <w:p w:rsidR="001D7598" w:rsidRPr="001D7598" w:rsidRDefault="001D7598" w:rsidP="001D759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Проведение опытной эксплуатации ПО АСУ ИС.</w:t>
      </w:r>
    </w:p>
    <w:p w:rsidR="001D7598" w:rsidRPr="001D7598" w:rsidRDefault="001D7598" w:rsidP="001D759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 xml:space="preserve">Комплексные приемочные испытания, </w:t>
      </w:r>
      <w:proofErr w:type="gramStart"/>
      <w:r w:rsidRPr="001D7598">
        <w:rPr>
          <w:rFonts w:ascii="Times New Roman" w:hAnsi="Times New Roman"/>
          <w:sz w:val="26"/>
          <w:szCs w:val="26"/>
        </w:rPr>
        <w:t>ввод  ПО</w:t>
      </w:r>
      <w:proofErr w:type="gramEnd"/>
      <w:r w:rsidRPr="001D7598">
        <w:rPr>
          <w:rFonts w:ascii="Times New Roman" w:hAnsi="Times New Roman"/>
          <w:sz w:val="26"/>
          <w:szCs w:val="26"/>
        </w:rPr>
        <w:t xml:space="preserve"> АСУ ИС в промышленную эксплуатацию.</w:t>
      </w:r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7598" w:rsidRPr="001D7598" w:rsidRDefault="001D7598" w:rsidP="001D7598">
      <w:pPr>
        <w:pStyle w:val="12"/>
        <w:numPr>
          <w:ilvl w:val="0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76" w:name="_Toc224201549"/>
      <w:bookmarkStart w:id="77" w:name="_Toc241664099"/>
      <w:r w:rsidRPr="001D7598">
        <w:rPr>
          <w:rFonts w:ascii="Times New Roman" w:hAnsi="Times New Roman"/>
          <w:sz w:val="26"/>
          <w:szCs w:val="26"/>
        </w:rPr>
        <w:lastRenderedPageBreak/>
        <w:t>Требования к документированию</w:t>
      </w:r>
      <w:bookmarkEnd w:id="76"/>
      <w:bookmarkEnd w:id="77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Должна быть разработана и передана Заказчику следующая документация:</w:t>
      </w:r>
    </w:p>
    <w:p w:rsidR="001D7598" w:rsidRPr="001D7598" w:rsidRDefault="001D7598" w:rsidP="001D7598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Программная документация в составе:</w:t>
      </w:r>
    </w:p>
    <w:p w:rsidR="001D7598" w:rsidRPr="001D7598" w:rsidRDefault="001D7598" w:rsidP="001D7598">
      <w:pPr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Руководство системного программиста.</w:t>
      </w:r>
    </w:p>
    <w:p w:rsidR="001D7598" w:rsidRPr="001D7598" w:rsidRDefault="001D7598" w:rsidP="001D7598">
      <w:pPr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Руководство программиста ПО ПЛК.</w:t>
      </w:r>
    </w:p>
    <w:p w:rsidR="001D7598" w:rsidRPr="001D7598" w:rsidRDefault="001D7598" w:rsidP="001D7598">
      <w:pPr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Руководство пользователя АРМ АСУ ИС.</w:t>
      </w:r>
    </w:p>
    <w:p w:rsidR="001D7598" w:rsidRPr="001D7598" w:rsidRDefault="001D7598" w:rsidP="001D7598">
      <w:pPr>
        <w:pStyle w:val="12"/>
        <w:numPr>
          <w:ilvl w:val="0"/>
          <w:numId w:val="47"/>
        </w:numPr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78" w:name="_Toc241664100"/>
      <w:r w:rsidRPr="001D7598">
        <w:rPr>
          <w:rFonts w:ascii="Times New Roman" w:hAnsi="Times New Roman"/>
          <w:sz w:val="26"/>
          <w:szCs w:val="26"/>
        </w:rPr>
        <w:lastRenderedPageBreak/>
        <w:t>Форма предоставления результатов</w:t>
      </w:r>
      <w:bookmarkEnd w:id="78"/>
    </w:p>
    <w:p w:rsidR="001D7598" w:rsidRPr="001D7598" w:rsidRDefault="001D7598" w:rsidP="001D75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t>Приемка работ по данному ТЗ осуществляется по окончании работ с составлением следующих отчетных документов:</w:t>
      </w:r>
    </w:p>
    <w:p w:rsidR="001D7598" w:rsidRPr="001D7598" w:rsidRDefault="001D7598" w:rsidP="001D7598">
      <w:pPr>
        <w:pStyle w:val="a6"/>
        <w:numPr>
          <w:ilvl w:val="0"/>
          <w:numId w:val="27"/>
        </w:numPr>
        <w:jc w:val="both"/>
        <w:rPr>
          <w:sz w:val="26"/>
          <w:szCs w:val="26"/>
        </w:rPr>
      </w:pPr>
      <w:r w:rsidRPr="001D7598">
        <w:rPr>
          <w:sz w:val="26"/>
          <w:szCs w:val="26"/>
        </w:rPr>
        <w:t>документация в соответствии с п. 7 настоящего Технического задания;</w:t>
      </w:r>
    </w:p>
    <w:p w:rsidR="001D7598" w:rsidRDefault="001D7598" w:rsidP="001D7598">
      <w:pPr>
        <w:pStyle w:val="a6"/>
        <w:numPr>
          <w:ilvl w:val="0"/>
          <w:numId w:val="27"/>
        </w:numPr>
        <w:jc w:val="both"/>
        <w:rPr>
          <w:sz w:val="26"/>
          <w:szCs w:val="26"/>
        </w:rPr>
      </w:pPr>
      <w:r w:rsidRPr="001D7598">
        <w:rPr>
          <w:sz w:val="26"/>
          <w:szCs w:val="26"/>
        </w:rPr>
        <w:t>акт выполненных работ, подписанный Подрядчиком, в 3-х экземплярах;</w:t>
      </w:r>
    </w:p>
    <w:p w:rsidR="002D3EB6" w:rsidRPr="001374E1" w:rsidRDefault="002D3EB6" w:rsidP="002D3EB6">
      <w:pPr>
        <w:pStyle w:val="a6"/>
        <w:numPr>
          <w:ilvl w:val="0"/>
          <w:numId w:val="27"/>
        </w:numPr>
        <w:rPr>
          <w:sz w:val="26"/>
          <w:szCs w:val="26"/>
        </w:rPr>
      </w:pPr>
      <w:r w:rsidRPr="001374E1">
        <w:rPr>
          <w:sz w:val="26"/>
          <w:szCs w:val="26"/>
        </w:rPr>
        <w:t>акт о приеме-сдаче отремонтированных, реконструированных и модернизированных объектов основных средств (ОКУД 0504103), в 2-х экземплярах;</w:t>
      </w:r>
    </w:p>
    <w:p w:rsidR="001D7598" w:rsidRPr="001D7598" w:rsidRDefault="001D7598" w:rsidP="001D7598">
      <w:pPr>
        <w:pStyle w:val="a6"/>
        <w:numPr>
          <w:ilvl w:val="0"/>
          <w:numId w:val="27"/>
        </w:numPr>
        <w:jc w:val="both"/>
        <w:rPr>
          <w:sz w:val="26"/>
          <w:szCs w:val="26"/>
        </w:rPr>
      </w:pPr>
      <w:r w:rsidRPr="001374E1">
        <w:rPr>
          <w:sz w:val="26"/>
          <w:szCs w:val="26"/>
        </w:rPr>
        <w:t>протокол испытаний</w:t>
      </w:r>
      <w:bookmarkStart w:id="79" w:name="_GoBack"/>
      <w:bookmarkEnd w:id="79"/>
      <w:r w:rsidRPr="001D7598">
        <w:rPr>
          <w:sz w:val="26"/>
          <w:szCs w:val="26"/>
        </w:rPr>
        <w:t>;</w:t>
      </w:r>
    </w:p>
    <w:p w:rsidR="001D7598" w:rsidRPr="001D7598" w:rsidRDefault="001D7598" w:rsidP="001D7598">
      <w:pPr>
        <w:pStyle w:val="a6"/>
        <w:numPr>
          <w:ilvl w:val="0"/>
          <w:numId w:val="27"/>
        </w:numPr>
        <w:jc w:val="both"/>
        <w:rPr>
          <w:sz w:val="26"/>
          <w:szCs w:val="26"/>
        </w:rPr>
      </w:pPr>
      <w:r w:rsidRPr="001D7598">
        <w:rPr>
          <w:sz w:val="26"/>
          <w:szCs w:val="26"/>
        </w:rPr>
        <w:t>акт о приемке системы в промышленную эксплуатацию;</w:t>
      </w:r>
    </w:p>
    <w:p w:rsidR="001D7598" w:rsidRPr="001D7598" w:rsidRDefault="001D7598" w:rsidP="001D7598">
      <w:pPr>
        <w:pStyle w:val="a6"/>
        <w:numPr>
          <w:ilvl w:val="0"/>
          <w:numId w:val="27"/>
        </w:numPr>
        <w:jc w:val="both"/>
        <w:rPr>
          <w:sz w:val="26"/>
          <w:szCs w:val="26"/>
        </w:rPr>
      </w:pPr>
      <w:r w:rsidRPr="001D7598">
        <w:rPr>
          <w:sz w:val="26"/>
          <w:szCs w:val="26"/>
        </w:rPr>
        <w:t>акт комплексных испытаний, подписанный Подрядчиком, в 3-х экземплярах;</w:t>
      </w:r>
    </w:p>
    <w:p w:rsidR="001D7598" w:rsidRPr="001D7598" w:rsidRDefault="001D7598" w:rsidP="001D7598">
      <w:pPr>
        <w:pStyle w:val="a6"/>
        <w:numPr>
          <w:ilvl w:val="0"/>
          <w:numId w:val="27"/>
        </w:numPr>
        <w:jc w:val="both"/>
        <w:rPr>
          <w:sz w:val="26"/>
          <w:szCs w:val="26"/>
        </w:rPr>
      </w:pPr>
      <w:r w:rsidRPr="001D7598">
        <w:rPr>
          <w:sz w:val="26"/>
          <w:szCs w:val="26"/>
        </w:rPr>
        <w:t>смета фактических затрат по работам с расшифровками по статьям затрат;</w:t>
      </w:r>
    </w:p>
    <w:p w:rsidR="001D7598" w:rsidRPr="001D7598" w:rsidRDefault="001D7598" w:rsidP="001D7598">
      <w:pPr>
        <w:pStyle w:val="a6"/>
        <w:numPr>
          <w:ilvl w:val="0"/>
          <w:numId w:val="27"/>
        </w:numPr>
        <w:jc w:val="both"/>
        <w:rPr>
          <w:sz w:val="26"/>
          <w:szCs w:val="26"/>
        </w:rPr>
      </w:pPr>
      <w:r w:rsidRPr="001D7598">
        <w:rPr>
          <w:sz w:val="26"/>
          <w:szCs w:val="26"/>
        </w:rPr>
        <w:t>ключи и лицензии на физическом носителе на программное обеспечение;</w:t>
      </w:r>
    </w:p>
    <w:p w:rsidR="001D7598" w:rsidRPr="001D7598" w:rsidRDefault="001D7598" w:rsidP="001D7598">
      <w:pPr>
        <w:pStyle w:val="a6"/>
        <w:numPr>
          <w:ilvl w:val="0"/>
          <w:numId w:val="27"/>
        </w:numPr>
        <w:jc w:val="both"/>
        <w:rPr>
          <w:sz w:val="26"/>
          <w:szCs w:val="26"/>
        </w:rPr>
      </w:pPr>
      <w:r w:rsidRPr="001D7598">
        <w:rPr>
          <w:sz w:val="26"/>
          <w:szCs w:val="26"/>
        </w:rPr>
        <w:t>транспортная накладная (по форме, утвержденной постановлением Правительства РФ от 21.12.2020 №2200) или товарно-транспортной накладной (Типовая межотраслевая форма 1-Т, утверждена Постановлением Госкомстата РФ от 28.11.1997 №78) - в 2-х экземплярах;</w:t>
      </w:r>
    </w:p>
    <w:p w:rsidR="001D7598" w:rsidRPr="001D7598" w:rsidRDefault="001D7598" w:rsidP="001D7598">
      <w:pPr>
        <w:pStyle w:val="a6"/>
        <w:numPr>
          <w:ilvl w:val="0"/>
          <w:numId w:val="27"/>
        </w:numPr>
        <w:jc w:val="both"/>
        <w:rPr>
          <w:sz w:val="26"/>
          <w:szCs w:val="26"/>
        </w:rPr>
      </w:pPr>
      <w:r w:rsidRPr="001D7598">
        <w:rPr>
          <w:sz w:val="26"/>
          <w:szCs w:val="26"/>
        </w:rPr>
        <w:t>товарная накладная (форма №ТОРГ-12) (оригинал) – в 2-х экземплярах;</w:t>
      </w:r>
    </w:p>
    <w:p w:rsidR="001D7598" w:rsidRPr="001D7598" w:rsidRDefault="001D7598" w:rsidP="001D7598">
      <w:pPr>
        <w:pStyle w:val="a6"/>
        <w:numPr>
          <w:ilvl w:val="0"/>
          <w:numId w:val="27"/>
        </w:numPr>
        <w:jc w:val="both"/>
        <w:rPr>
          <w:sz w:val="26"/>
          <w:szCs w:val="26"/>
        </w:rPr>
      </w:pPr>
      <w:r w:rsidRPr="001D7598">
        <w:rPr>
          <w:sz w:val="26"/>
          <w:szCs w:val="26"/>
        </w:rPr>
        <w:t>счет (оригинал);</w:t>
      </w:r>
    </w:p>
    <w:p w:rsidR="001D7598" w:rsidRPr="001D7598" w:rsidRDefault="001D7598" w:rsidP="001D7598">
      <w:pPr>
        <w:pStyle w:val="a6"/>
        <w:numPr>
          <w:ilvl w:val="0"/>
          <w:numId w:val="27"/>
        </w:numPr>
        <w:jc w:val="both"/>
        <w:rPr>
          <w:sz w:val="26"/>
          <w:szCs w:val="26"/>
        </w:rPr>
      </w:pPr>
      <w:r w:rsidRPr="001D7598">
        <w:rPr>
          <w:sz w:val="26"/>
          <w:szCs w:val="26"/>
        </w:rPr>
        <w:t>счет-фактура (при наличии);</w:t>
      </w:r>
    </w:p>
    <w:p w:rsidR="001D7598" w:rsidRPr="001D7598" w:rsidRDefault="001D7598" w:rsidP="001D7598">
      <w:pPr>
        <w:pStyle w:val="a6"/>
        <w:numPr>
          <w:ilvl w:val="0"/>
          <w:numId w:val="27"/>
        </w:numPr>
        <w:jc w:val="both"/>
        <w:rPr>
          <w:sz w:val="26"/>
          <w:szCs w:val="26"/>
        </w:rPr>
      </w:pPr>
      <w:r w:rsidRPr="001D7598">
        <w:rPr>
          <w:sz w:val="26"/>
          <w:szCs w:val="26"/>
        </w:rPr>
        <w:t>иные документы, относящиеся к используемому товару.</w:t>
      </w:r>
    </w:p>
    <w:p w:rsidR="001D7598" w:rsidRPr="001D7598" w:rsidRDefault="001D7598" w:rsidP="001D7598">
      <w:pPr>
        <w:pStyle w:val="Bullet"/>
        <w:numPr>
          <w:ilvl w:val="0"/>
          <w:numId w:val="0"/>
        </w:numPr>
        <w:spacing w:before="0" w:after="0" w:line="240" w:lineRule="auto"/>
        <w:ind w:left="1051" w:hanging="341"/>
        <w:jc w:val="both"/>
        <w:rPr>
          <w:sz w:val="26"/>
          <w:szCs w:val="26"/>
        </w:rPr>
      </w:pPr>
    </w:p>
    <w:p w:rsidR="001D7598" w:rsidRDefault="001D7598" w:rsidP="001D7598">
      <w:pPr>
        <w:pStyle w:val="12"/>
        <w:numPr>
          <w:ilvl w:val="0"/>
          <w:numId w:val="0"/>
        </w:numPr>
        <w:ind w:left="709"/>
        <w:sectPr w:rsidR="001D7598" w:rsidSect="001D75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80" w:name="_Toc200807647"/>
      <w:bookmarkStart w:id="81" w:name="_Toc241664101"/>
    </w:p>
    <w:p w:rsidR="001D7598" w:rsidRPr="001D7598" w:rsidRDefault="001D7598" w:rsidP="001D7598">
      <w:pPr>
        <w:pStyle w:val="12"/>
        <w:numPr>
          <w:ilvl w:val="0"/>
          <w:numId w:val="0"/>
        </w:numPr>
        <w:ind w:left="709"/>
        <w:jc w:val="right"/>
        <w:rPr>
          <w:rFonts w:ascii="Times New Roman" w:hAnsi="Times New Roman"/>
          <w:sz w:val="26"/>
          <w:szCs w:val="26"/>
        </w:rPr>
      </w:pPr>
      <w:r w:rsidRPr="001D7598">
        <w:rPr>
          <w:rFonts w:ascii="Times New Roman" w:hAnsi="Times New Roman"/>
          <w:sz w:val="26"/>
          <w:szCs w:val="26"/>
        </w:rPr>
        <w:lastRenderedPageBreak/>
        <w:t xml:space="preserve">Приложение №1 </w:t>
      </w:r>
      <w:bookmarkEnd w:id="80"/>
      <w:bookmarkEnd w:id="81"/>
      <w:r>
        <w:rPr>
          <w:rFonts w:ascii="Times New Roman" w:hAnsi="Times New Roman"/>
          <w:sz w:val="26"/>
          <w:szCs w:val="26"/>
        </w:rPr>
        <w:t>к Техническому заданию</w:t>
      </w:r>
    </w:p>
    <w:p w:rsidR="001D7598" w:rsidRDefault="001D7598" w:rsidP="001D7598">
      <w:pPr>
        <w:pStyle w:val="TableText"/>
      </w:pPr>
      <w:bookmarkStart w:id="82" w:name="_Ref339402027"/>
      <w:r>
        <w:t xml:space="preserve">Таблица </w:t>
      </w:r>
      <w:bookmarkEnd w:id="82"/>
      <w:r>
        <w:t>1.1 – Лицензии поставляемого программного обеспечения</w:t>
      </w:r>
    </w:p>
    <w:tbl>
      <w:tblPr>
        <w:tblW w:w="14877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</w:tblCellMar>
        <w:tblLook w:val="04A0" w:firstRow="1" w:lastRow="0" w:firstColumn="1" w:lastColumn="0" w:noHBand="0" w:noVBand="1"/>
      </w:tblPr>
      <w:tblGrid>
        <w:gridCol w:w="539"/>
        <w:gridCol w:w="8952"/>
        <w:gridCol w:w="1559"/>
        <w:gridCol w:w="992"/>
        <w:gridCol w:w="2835"/>
      </w:tblGrid>
      <w:tr w:rsidR="001D7598" w:rsidRPr="003956E1" w:rsidTr="001D7598">
        <w:trPr>
          <w:tblHeader/>
        </w:trPr>
        <w:tc>
          <w:tcPr>
            <w:tcW w:w="539" w:type="dxa"/>
            <w:noWrap/>
            <w:vAlign w:val="center"/>
          </w:tcPr>
          <w:p w:rsidR="001D7598" w:rsidRPr="007F24FB" w:rsidRDefault="001D7598" w:rsidP="00B47F05">
            <w:pPr>
              <w:pStyle w:val="TableHeading"/>
            </w:pPr>
            <w:r w:rsidRPr="007F24FB">
              <w:t xml:space="preserve">№ </w:t>
            </w:r>
          </w:p>
          <w:p w:rsidR="001D7598" w:rsidRPr="007F24FB" w:rsidRDefault="001D7598" w:rsidP="00B47F05">
            <w:pPr>
              <w:pStyle w:val="TableHeading"/>
            </w:pPr>
            <w:r w:rsidRPr="007F24FB">
              <w:t>п/п</w:t>
            </w:r>
          </w:p>
        </w:tc>
        <w:tc>
          <w:tcPr>
            <w:tcW w:w="8952" w:type="dxa"/>
            <w:vAlign w:val="center"/>
          </w:tcPr>
          <w:p w:rsidR="001D7598" w:rsidRPr="007F24FB" w:rsidRDefault="001D7598" w:rsidP="00B47F05">
            <w:pPr>
              <w:pStyle w:val="TableHeading"/>
            </w:pPr>
            <w:r w:rsidRPr="007F24FB">
              <w:t xml:space="preserve">Наименование </w:t>
            </w:r>
          </w:p>
        </w:tc>
        <w:tc>
          <w:tcPr>
            <w:tcW w:w="1559" w:type="dxa"/>
            <w:vAlign w:val="center"/>
          </w:tcPr>
          <w:p w:rsidR="001D7598" w:rsidRPr="007F24FB" w:rsidRDefault="001D7598" w:rsidP="00B47F05">
            <w:pPr>
              <w:pStyle w:val="TableHeading"/>
            </w:pPr>
            <w:r w:rsidRPr="007F24FB">
              <w:t>Код</w:t>
            </w:r>
          </w:p>
        </w:tc>
        <w:tc>
          <w:tcPr>
            <w:tcW w:w="992" w:type="dxa"/>
            <w:vAlign w:val="center"/>
          </w:tcPr>
          <w:p w:rsidR="001D7598" w:rsidRPr="007F24FB" w:rsidRDefault="001D7598" w:rsidP="00B47F05">
            <w:pPr>
              <w:pStyle w:val="TableHeading"/>
            </w:pPr>
            <w:r w:rsidRPr="007F24FB">
              <w:t>Кол-во</w:t>
            </w:r>
          </w:p>
        </w:tc>
        <w:tc>
          <w:tcPr>
            <w:tcW w:w="2835" w:type="dxa"/>
            <w:vAlign w:val="center"/>
          </w:tcPr>
          <w:p w:rsidR="001D7598" w:rsidRPr="007F24FB" w:rsidRDefault="001D7598" w:rsidP="00B47F05">
            <w:pPr>
              <w:pStyle w:val="TableHeading"/>
            </w:pPr>
            <w:r w:rsidRPr="007F24FB">
              <w:t>Примечание</w:t>
            </w:r>
          </w:p>
        </w:tc>
      </w:tr>
      <w:tr w:rsidR="001D7598" w:rsidRPr="003956E1" w:rsidTr="001D7598">
        <w:tc>
          <w:tcPr>
            <w:tcW w:w="539" w:type="dxa"/>
            <w:noWrap/>
            <w:vAlign w:val="center"/>
            <w:hideMark/>
          </w:tcPr>
          <w:p w:rsidR="001D7598" w:rsidRPr="00C62E37" w:rsidRDefault="001D7598" w:rsidP="00B47F05">
            <w:pPr>
              <w:pStyle w:val="TableText"/>
              <w:jc w:val="center"/>
            </w:pPr>
            <w:r w:rsidRPr="00C62E37">
              <w:t>1</w:t>
            </w:r>
          </w:p>
        </w:tc>
        <w:tc>
          <w:tcPr>
            <w:tcW w:w="8952" w:type="dxa"/>
            <w:vAlign w:val="center"/>
            <w:hideMark/>
          </w:tcPr>
          <w:p w:rsidR="001D7598" w:rsidRPr="00C62E37" w:rsidRDefault="001D7598" w:rsidP="00B47F05">
            <w:pPr>
              <w:pStyle w:val="TableText"/>
            </w:pPr>
            <w:r w:rsidRPr="00C62E37">
              <w:t xml:space="preserve">Сервер </w:t>
            </w:r>
            <w:proofErr w:type="spellStart"/>
            <w:r w:rsidRPr="00C62E37">
              <w:t>Alpha.SCADA</w:t>
            </w:r>
            <w:proofErr w:type="spellEnd"/>
            <w:r w:rsidRPr="00C62E37">
              <w:t xml:space="preserve">, </w:t>
            </w:r>
            <w:r>
              <w:rPr>
                <w:lang w:val="en-US"/>
              </w:rPr>
              <w:t>3</w:t>
            </w:r>
            <w:r w:rsidRPr="00C62E37">
              <w:t xml:space="preserve"> 000 тегов</w:t>
            </w:r>
          </w:p>
        </w:tc>
        <w:tc>
          <w:tcPr>
            <w:tcW w:w="1559" w:type="dxa"/>
            <w:vAlign w:val="center"/>
          </w:tcPr>
          <w:p w:rsidR="001D7598" w:rsidRPr="00C62E37" w:rsidRDefault="001D7598" w:rsidP="00B47F05">
            <w:pPr>
              <w:pStyle w:val="TableText"/>
              <w:ind w:left="26"/>
            </w:pPr>
            <w:r w:rsidRPr="00D37322">
              <w:t>SCADA-SRV3k</w:t>
            </w:r>
          </w:p>
        </w:tc>
        <w:tc>
          <w:tcPr>
            <w:tcW w:w="992" w:type="dxa"/>
            <w:vAlign w:val="center"/>
          </w:tcPr>
          <w:p w:rsidR="001D7598" w:rsidRPr="00C62E37" w:rsidRDefault="001D7598" w:rsidP="00B47F05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  <w:hideMark/>
          </w:tcPr>
          <w:p w:rsidR="001D7598" w:rsidRPr="00C62E37" w:rsidRDefault="001D7598" w:rsidP="00B47F05">
            <w:pPr>
              <w:pStyle w:val="TableText"/>
            </w:pPr>
            <w:r w:rsidRPr="00C62E37">
              <w:t> </w:t>
            </w:r>
          </w:p>
        </w:tc>
      </w:tr>
      <w:tr w:rsidR="001D7598" w:rsidRPr="003956E1" w:rsidTr="001D7598">
        <w:tc>
          <w:tcPr>
            <w:tcW w:w="539" w:type="dxa"/>
            <w:noWrap/>
            <w:vAlign w:val="center"/>
            <w:hideMark/>
          </w:tcPr>
          <w:p w:rsidR="001D7598" w:rsidRPr="00C62E37" w:rsidRDefault="001D7598" w:rsidP="00B47F05">
            <w:pPr>
              <w:pStyle w:val="TableText"/>
              <w:jc w:val="center"/>
            </w:pPr>
            <w:r w:rsidRPr="00C62E37">
              <w:t>2</w:t>
            </w:r>
          </w:p>
        </w:tc>
        <w:tc>
          <w:tcPr>
            <w:tcW w:w="8952" w:type="dxa"/>
            <w:vAlign w:val="center"/>
            <w:hideMark/>
          </w:tcPr>
          <w:p w:rsidR="001D7598" w:rsidRPr="00C62E37" w:rsidRDefault="001D7598" w:rsidP="00B47F05">
            <w:pPr>
              <w:pStyle w:val="TableText"/>
            </w:pPr>
            <w:r w:rsidRPr="00C62E37">
              <w:t xml:space="preserve">Полный клиент </w:t>
            </w:r>
            <w:proofErr w:type="spellStart"/>
            <w:r w:rsidRPr="00C62E37">
              <w:t>Alpha.Platform</w:t>
            </w:r>
            <w:proofErr w:type="spellEnd"/>
            <w:r w:rsidRPr="00C62E37">
              <w:t>/</w:t>
            </w:r>
            <w:proofErr w:type="spellStart"/>
            <w:r w:rsidRPr="00C62E37">
              <w:t>Alpha.SCADA</w:t>
            </w:r>
            <w:proofErr w:type="spellEnd"/>
          </w:p>
        </w:tc>
        <w:tc>
          <w:tcPr>
            <w:tcW w:w="1559" w:type="dxa"/>
            <w:vAlign w:val="center"/>
          </w:tcPr>
          <w:p w:rsidR="001D7598" w:rsidRPr="00C62E37" w:rsidRDefault="001D7598" w:rsidP="00B47F05">
            <w:pPr>
              <w:pStyle w:val="TableText"/>
              <w:ind w:left="26"/>
            </w:pPr>
            <w:r w:rsidRPr="00C62E37">
              <w:t>CL-F</w:t>
            </w:r>
          </w:p>
        </w:tc>
        <w:tc>
          <w:tcPr>
            <w:tcW w:w="992" w:type="dxa"/>
            <w:vAlign w:val="center"/>
          </w:tcPr>
          <w:p w:rsidR="001D7598" w:rsidRPr="00D37322" w:rsidRDefault="001D7598" w:rsidP="00B47F05">
            <w:pPr>
              <w:pStyle w:val="TableTex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35" w:type="dxa"/>
            <w:vAlign w:val="center"/>
            <w:hideMark/>
          </w:tcPr>
          <w:p w:rsidR="001D7598" w:rsidRPr="00C62E37" w:rsidRDefault="001D7598" w:rsidP="00B47F05">
            <w:pPr>
              <w:pStyle w:val="TableText"/>
            </w:pPr>
            <w:r w:rsidRPr="00C62E37">
              <w:t> </w:t>
            </w:r>
          </w:p>
        </w:tc>
      </w:tr>
      <w:tr w:rsidR="001D7598" w:rsidRPr="003956E1" w:rsidTr="001D7598">
        <w:tc>
          <w:tcPr>
            <w:tcW w:w="539" w:type="dxa"/>
            <w:noWrap/>
            <w:vAlign w:val="center"/>
            <w:hideMark/>
          </w:tcPr>
          <w:p w:rsidR="001D7598" w:rsidRPr="00C62E37" w:rsidRDefault="001D7598" w:rsidP="00B47F05">
            <w:pPr>
              <w:pStyle w:val="TableText"/>
              <w:jc w:val="center"/>
            </w:pPr>
            <w:r w:rsidRPr="00C62E37">
              <w:t>3</w:t>
            </w:r>
          </w:p>
        </w:tc>
        <w:tc>
          <w:tcPr>
            <w:tcW w:w="8952" w:type="dxa"/>
            <w:vAlign w:val="center"/>
            <w:hideMark/>
          </w:tcPr>
          <w:p w:rsidR="001D7598" w:rsidRPr="00C62E37" w:rsidRDefault="001D7598" w:rsidP="00B47F05">
            <w:pPr>
              <w:pStyle w:val="TableText"/>
            </w:pPr>
            <w:proofErr w:type="spellStart"/>
            <w:r w:rsidRPr="00C62E37">
              <w:t>Alpha.Historian</w:t>
            </w:r>
            <w:proofErr w:type="spellEnd"/>
            <w:r w:rsidRPr="00C62E37">
              <w:t xml:space="preserve"> на 100 тегов</w:t>
            </w:r>
          </w:p>
        </w:tc>
        <w:tc>
          <w:tcPr>
            <w:tcW w:w="1559" w:type="dxa"/>
            <w:vAlign w:val="center"/>
          </w:tcPr>
          <w:p w:rsidR="001D7598" w:rsidRPr="00D37322" w:rsidRDefault="001D7598" w:rsidP="00B47F05">
            <w:pPr>
              <w:pStyle w:val="TableText"/>
              <w:ind w:left="26"/>
              <w:rPr>
                <w:lang w:val="en-US"/>
              </w:rPr>
            </w:pPr>
            <w:r w:rsidRPr="00C62E37">
              <w:t>HIST-S10</w:t>
            </w:r>
            <w:r>
              <w:rPr>
                <w:lang w:val="en-US"/>
              </w:rPr>
              <w:t>0</w:t>
            </w:r>
          </w:p>
        </w:tc>
        <w:tc>
          <w:tcPr>
            <w:tcW w:w="992" w:type="dxa"/>
            <w:vAlign w:val="center"/>
          </w:tcPr>
          <w:p w:rsidR="001D7598" w:rsidRPr="00C62E37" w:rsidRDefault="001D7598" w:rsidP="00B47F05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  <w:hideMark/>
          </w:tcPr>
          <w:p w:rsidR="001D7598" w:rsidRPr="00C62E37" w:rsidRDefault="001D7598" w:rsidP="00B47F05">
            <w:pPr>
              <w:pStyle w:val="TableText"/>
            </w:pPr>
            <w:r w:rsidRPr="00C62E37">
              <w:t> </w:t>
            </w:r>
          </w:p>
        </w:tc>
      </w:tr>
      <w:tr w:rsidR="001D7598" w:rsidRPr="003956E1" w:rsidTr="001D7598">
        <w:tc>
          <w:tcPr>
            <w:tcW w:w="539" w:type="dxa"/>
            <w:noWrap/>
            <w:vAlign w:val="center"/>
          </w:tcPr>
          <w:p w:rsidR="001D7598" w:rsidRPr="00C62E37" w:rsidRDefault="001D7598" w:rsidP="00B47F05">
            <w:pPr>
              <w:pStyle w:val="TableText"/>
              <w:jc w:val="center"/>
            </w:pPr>
            <w:r w:rsidRPr="00C62E37">
              <w:t>4</w:t>
            </w:r>
          </w:p>
        </w:tc>
        <w:tc>
          <w:tcPr>
            <w:tcW w:w="8952" w:type="dxa"/>
            <w:vAlign w:val="center"/>
          </w:tcPr>
          <w:p w:rsidR="001D7598" w:rsidRPr="00C62E37" w:rsidRDefault="001D7598" w:rsidP="00B47F05">
            <w:pPr>
              <w:pStyle w:val="TableText"/>
            </w:pPr>
            <w:r w:rsidRPr="00C62E37">
              <w:t>Техническая поддержка с SLA уровня БАЗОВЫЙ, цена входит в стоим</w:t>
            </w:r>
            <w:r>
              <w:t>о</w:t>
            </w:r>
            <w:r w:rsidRPr="00C62E37">
              <w:t>сть лицензий</w:t>
            </w:r>
          </w:p>
        </w:tc>
        <w:tc>
          <w:tcPr>
            <w:tcW w:w="1559" w:type="dxa"/>
            <w:vAlign w:val="center"/>
          </w:tcPr>
          <w:p w:rsidR="001D7598" w:rsidRPr="00C62E37" w:rsidRDefault="001D7598" w:rsidP="00B47F05">
            <w:pPr>
              <w:pStyle w:val="TableText"/>
              <w:ind w:left="26"/>
            </w:pPr>
            <w:r w:rsidRPr="00C62E37">
              <w:t>SLA-BASE</w:t>
            </w:r>
          </w:p>
        </w:tc>
        <w:tc>
          <w:tcPr>
            <w:tcW w:w="992" w:type="dxa"/>
            <w:vAlign w:val="center"/>
          </w:tcPr>
          <w:p w:rsidR="001D7598" w:rsidRPr="00C62E37" w:rsidRDefault="001D7598" w:rsidP="00B47F05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1D7598" w:rsidRPr="00C62E37" w:rsidRDefault="001D7598" w:rsidP="00B47F05">
            <w:pPr>
              <w:pStyle w:val="TableText"/>
            </w:pPr>
          </w:p>
        </w:tc>
      </w:tr>
      <w:tr w:rsidR="001D7598" w:rsidRPr="003956E1" w:rsidTr="001D7598">
        <w:tc>
          <w:tcPr>
            <w:tcW w:w="539" w:type="dxa"/>
            <w:noWrap/>
            <w:vAlign w:val="center"/>
          </w:tcPr>
          <w:p w:rsidR="001D7598" w:rsidRPr="00C62E37" w:rsidRDefault="001D7598" w:rsidP="00B47F05">
            <w:pPr>
              <w:pStyle w:val="TableText"/>
              <w:jc w:val="center"/>
            </w:pPr>
            <w:r>
              <w:t>5</w:t>
            </w:r>
          </w:p>
        </w:tc>
        <w:tc>
          <w:tcPr>
            <w:tcW w:w="8952" w:type="dxa"/>
            <w:vAlign w:val="center"/>
          </w:tcPr>
          <w:p w:rsidR="001D7598" w:rsidRPr="00C62E37" w:rsidRDefault="001D7598" w:rsidP="00B47F05">
            <w:pPr>
              <w:pStyle w:val="TableText"/>
            </w:pPr>
            <w:r>
              <w:t>Сервер сбора и передачи данных</w:t>
            </w:r>
          </w:p>
        </w:tc>
        <w:tc>
          <w:tcPr>
            <w:tcW w:w="1559" w:type="dxa"/>
            <w:vAlign w:val="center"/>
          </w:tcPr>
          <w:p w:rsidR="001D7598" w:rsidRPr="00C62E37" w:rsidRDefault="001D7598" w:rsidP="00B47F05">
            <w:pPr>
              <w:pStyle w:val="TableText"/>
              <w:ind w:left="26"/>
            </w:pPr>
          </w:p>
        </w:tc>
        <w:tc>
          <w:tcPr>
            <w:tcW w:w="992" w:type="dxa"/>
            <w:vAlign w:val="center"/>
          </w:tcPr>
          <w:p w:rsidR="001D7598" w:rsidRDefault="001D7598" w:rsidP="00B47F05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1D7598" w:rsidRPr="00C62E37" w:rsidRDefault="001D7598" w:rsidP="00B47F05">
            <w:pPr>
              <w:pStyle w:val="TableText"/>
            </w:pPr>
            <w:r>
              <w:t xml:space="preserve">В соответствии с требованиями   </w:t>
            </w:r>
            <w:proofErr w:type="spellStart"/>
            <w:r>
              <w:t>п.п</w:t>
            </w:r>
            <w:proofErr w:type="spellEnd"/>
            <w:r>
              <w:t>. 5.4 ТЗ</w:t>
            </w:r>
          </w:p>
        </w:tc>
      </w:tr>
      <w:tr w:rsidR="001D7598" w:rsidRPr="003956E1" w:rsidTr="001D7598">
        <w:tc>
          <w:tcPr>
            <w:tcW w:w="539" w:type="dxa"/>
            <w:noWrap/>
            <w:vAlign w:val="center"/>
          </w:tcPr>
          <w:p w:rsidR="001D7598" w:rsidRDefault="001D7598" w:rsidP="00B47F05">
            <w:pPr>
              <w:pStyle w:val="TableText"/>
              <w:jc w:val="center"/>
            </w:pPr>
            <w:r>
              <w:t>6</w:t>
            </w:r>
          </w:p>
        </w:tc>
        <w:tc>
          <w:tcPr>
            <w:tcW w:w="8952" w:type="dxa"/>
            <w:vAlign w:val="center"/>
          </w:tcPr>
          <w:p w:rsidR="001D7598" w:rsidRDefault="001D7598" w:rsidP="00B47F05">
            <w:pPr>
              <w:pStyle w:val="TableText"/>
            </w:pPr>
            <w:r w:rsidRPr="00C43FBE">
              <w:t>Гипервизор для кластера (система виртуализации)</w:t>
            </w:r>
          </w:p>
        </w:tc>
        <w:tc>
          <w:tcPr>
            <w:tcW w:w="1559" w:type="dxa"/>
            <w:vAlign w:val="center"/>
          </w:tcPr>
          <w:p w:rsidR="001D7598" w:rsidRPr="00C62E37" w:rsidRDefault="001D7598" w:rsidP="00B47F05">
            <w:pPr>
              <w:pStyle w:val="TableText"/>
              <w:ind w:left="26"/>
            </w:pPr>
          </w:p>
        </w:tc>
        <w:tc>
          <w:tcPr>
            <w:tcW w:w="992" w:type="dxa"/>
            <w:vAlign w:val="center"/>
          </w:tcPr>
          <w:p w:rsidR="001D7598" w:rsidRDefault="001D7598" w:rsidP="00B47F05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1D7598" w:rsidRDefault="001D7598" w:rsidP="00B47F05">
            <w:pPr>
              <w:pStyle w:val="TableText"/>
            </w:pPr>
          </w:p>
        </w:tc>
      </w:tr>
      <w:tr w:rsidR="001D7598" w:rsidRPr="003956E1" w:rsidTr="001D7598">
        <w:tc>
          <w:tcPr>
            <w:tcW w:w="539" w:type="dxa"/>
            <w:noWrap/>
            <w:vAlign w:val="center"/>
          </w:tcPr>
          <w:p w:rsidR="001D7598" w:rsidRPr="00810C37" w:rsidRDefault="001D7598" w:rsidP="00B47F05">
            <w:pPr>
              <w:pStyle w:val="TableText"/>
              <w:jc w:val="center"/>
            </w:pPr>
            <w:r>
              <w:t>7</w:t>
            </w:r>
          </w:p>
        </w:tc>
        <w:tc>
          <w:tcPr>
            <w:tcW w:w="8952" w:type="dxa"/>
            <w:vAlign w:val="center"/>
          </w:tcPr>
          <w:p w:rsidR="001D7598" w:rsidRPr="00894057" w:rsidRDefault="001D7598" w:rsidP="00B47F05">
            <w:pPr>
              <w:pStyle w:val="TableText"/>
            </w:pPr>
            <w:r w:rsidRPr="00810C37">
              <w:t>Лицензия на операционную систему специального назначения «</w:t>
            </w:r>
            <w:r w:rsidRPr="00810C37">
              <w:rPr>
                <w:lang w:val="en-US"/>
              </w:rPr>
              <w:t>Astra</w:t>
            </w:r>
            <w:r w:rsidRPr="00810C37">
              <w:t xml:space="preserve"> </w:t>
            </w:r>
            <w:r w:rsidRPr="00810C37">
              <w:rPr>
                <w:lang w:val="en-US"/>
              </w:rPr>
              <w:t>Linux</w:t>
            </w:r>
            <w:r w:rsidRPr="00810C37">
              <w:t xml:space="preserve"> </w:t>
            </w:r>
            <w:r w:rsidRPr="00810C37">
              <w:rPr>
                <w:lang w:val="en-US"/>
              </w:rPr>
              <w:t>Special</w:t>
            </w:r>
            <w:r w:rsidRPr="00810C37">
              <w:t xml:space="preserve"> </w:t>
            </w:r>
            <w:r w:rsidRPr="00810C37">
              <w:rPr>
                <w:lang w:val="en-US"/>
              </w:rPr>
              <w:t>Edition</w:t>
            </w:r>
            <w:r w:rsidRPr="00810C37">
              <w:t>» для 64-х разрядной платформы на базе процессорной архитектуры х86-64, вариант лицензирования «Орел», для 1 виртуального сервера</w:t>
            </w:r>
            <w:r w:rsidRPr="00894057">
              <w:t xml:space="preserve"> или эквивалент</w:t>
            </w:r>
          </w:p>
        </w:tc>
        <w:tc>
          <w:tcPr>
            <w:tcW w:w="1559" w:type="dxa"/>
            <w:vAlign w:val="center"/>
          </w:tcPr>
          <w:p w:rsidR="001D7598" w:rsidRPr="00C62E37" w:rsidRDefault="001D7598" w:rsidP="00B47F05">
            <w:pPr>
              <w:pStyle w:val="TableText"/>
              <w:ind w:left="26"/>
            </w:pPr>
            <w:r w:rsidRPr="00810C37">
              <w:t>OS2200X8618DIG000VS02-SO12</w:t>
            </w:r>
          </w:p>
        </w:tc>
        <w:tc>
          <w:tcPr>
            <w:tcW w:w="992" w:type="dxa"/>
            <w:vAlign w:val="center"/>
          </w:tcPr>
          <w:p w:rsidR="001D7598" w:rsidRDefault="001D7598" w:rsidP="00B47F05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1D7598" w:rsidRPr="008B6101" w:rsidRDefault="001D7598" w:rsidP="00B47F05">
            <w:pPr>
              <w:pStyle w:val="TableText"/>
            </w:pPr>
          </w:p>
        </w:tc>
      </w:tr>
      <w:tr w:rsidR="001D7598" w:rsidRPr="003956E1" w:rsidTr="001D7598">
        <w:tc>
          <w:tcPr>
            <w:tcW w:w="539" w:type="dxa"/>
            <w:noWrap/>
            <w:vAlign w:val="center"/>
          </w:tcPr>
          <w:p w:rsidR="001D7598" w:rsidRDefault="001D7598" w:rsidP="00B47F05">
            <w:pPr>
              <w:pStyle w:val="TableText"/>
              <w:jc w:val="center"/>
            </w:pPr>
            <w:r>
              <w:t>8</w:t>
            </w:r>
          </w:p>
        </w:tc>
        <w:tc>
          <w:tcPr>
            <w:tcW w:w="8952" w:type="dxa"/>
            <w:vAlign w:val="center"/>
          </w:tcPr>
          <w:p w:rsidR="001D7598" w:rsidRPr="00894057" w:rsidRDefault="001D7598" w:rsidP="00B47F05">
            <w:pPr>
              <w:pStyle w:val="TableText"/>
            </w:pPr>
            <w:r w:rsidRPr="00810C37">
              <w:t>Лицензия на операционную систему специального назначения «</w:t>
            </w:r>
            <w:r w:rsidRPr="00810C37">
              <w:rPr>
                <w:lang w:val="en-US"/>
              </w:rPr>
              <w:t>Astra</w:t>
            </w:r>
            <w:r w:rsidRPr="00810C37">
              <w:t xml:space="preserve"> </w:t>
            </w:r>
            <w:r w:rsidRPr="00810C37">
              <w:rPr>
                <w:lang w:val="en-US"/>
              </w:rPr>
              <w:t>Linux</w:t>
            </w:r>
            <w:r w:rsidRPr="00810C37">
              <w:t xml:space="preserve"> </w:t>
            </w:r>
            <w:r w:rsidRPr="00810C37">
              <w:rPr>
                <w:lang w:val="en-US"/>
              </w:rPr>
              <w:t>Special</w:t>
            </w:r>
            <w:r w:rsidRPr="00810C37">
              <w:t xml:space="preserve"> </w:t>
            </w:r>
            <w:r w:rsidRPr="00810C37">
              <w:rPr>
                <w:lang w:val="en-US"/>
              </w:rPr>
              <w:t>Edition</w:t>
            </w:r>
            <w:r w:rsidRPr="00810C37">
              <w:t>» для 64-х разрядной платформы на базе процессорной архитектуры х86-64, вариант лицензирования «Орел», РУСБ.10015-10, способ передачи электронный, для рабочей станции</w:t>
            </w:r>
            <w:r w:rsidRPr="00894057">
              <w:t xml:space="preserve"> или эквивалент</w:t>
            </w:r>
          </w:p>
        </w:tc>
        <w:tc>
          <w:tcPr>
            <w:tcW w:w="1559" w:type="dxa"/>
            <w:vAlign w:val="center"/>
          </w:tcPr>
          <w:p w:rsidR="001D7598" w:rsidRPr="00C62E37" w:rsidRDefault="001D7598" w:rsidP="00B47F05">
            <w:pPr>
              <w:pStyle w:val="TableText"/>
              <w:ind w:left="26"/>
            </w:pPr>
            <w:r w:rsidRPr="00810C37">
              <w:t>OS2200X8618DIGSKTWS02-SO12</w:t>
            </w:r>
          </w:p>
        </w:tc>
        <w:tc>
          <w:tcPr>
            <w:tcW w:w="992" w:type="dxa"/>
            <w:vAlign w:val="center"/>
          </w:tcPr>
          <w:p w:rsidR="001D7598" w:rsidRDefault="001D7598" w:rsidP="00B47F05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1D7598" w:rsidRDefault="001D7598" w:rsidP="00B47F05">
            <w:pPr>
              <w:pStyle w:val="TableText"/>
            </w:pPr>
          </w:p>
        </w:tc>
      </w:tr>
      <w:tr w:rsidR="001D7598" w:rsidRPr="003956E1" w:rsidTr="001D7598">
        <w:tc>
          <w:tcPr>
            <w:tcW w:w="14877" w:type="dxa"/>
            <w:gridSpan w:val="5"/>
            <w:noWrap/>
            <w:vAlign w:val="center"/>
          </w:tcPr>
          <w:p w:rsidR="001D7598" w:rsidRPr="008D473B" w:rsidRDefault="001D7598" w:rsidP="00B47F05">
            <w:pPr>
              <w:pStyle w:val="TableText"/>
              <w:jc w:val="both"/>
              <w:rPr>
                <w:highlight w:val="green"/>
              </w:rPr>
            </w:pPr>
            <w:r w:rsidRPr="008D473B">
              <w:rPr>
                <w:highlight w:val="green"/>
              </w:rPr>
              <w:t xml:space="preserve">* Указание конкретного программного обеспечения обусловлено необходимостью обеспечения взаимодействия с ранее установленным программным обеспечением у Заказчика </w:t>
            </w:r>
            <w:r>
              <w:rPr>
                <w:highlight w:val="green"/>
              </w:rPr>
              <w:t>в целях совместимости и</w:t>
            </w:r>
            <w:r w:rsidRPr="008D473B">
              <w:rPr>
                <w:highlight w:val="green"/>
              </w:rPr>
              <w:t xml:space="preserve"> расширения существующей инфраструктуры и связано с минимизированием рисков сбоев в работе критически важных систем инфраструктуры энергоснабжения и водоснабжения, обеспечением </w:t>
            </w:r>
            <w:r>
              <w:rPr>
                <w:highlight w:val="green"/>
              </w:rPr>
              <w:t>устойчивой работы</w:t>
            </w:r>
            <w:r w:rsidRPr="008D473B">
              <w:rPr>
                <w:highlight w:val="green"/>
              </w:rPr>
              <w:t xml:space="preserve"> системы, способностью поддерживать необходимые протоколы и стандарты обмена данными с уже используемыми системами.</w:t>
            </w:r>
          </w:p>
        </w:tc>
      </w:tr>
    </w:tbl>
    <w:p w:rsidR="001D7598" w:rsidRDefault="001D7598" w:rsidP="001D7598">
      <w:pPr>
        <w:pStyle w:val="aff9"/>
        <w:jc w:val="right"/>
      </w:pPr>
    </w:p>
    <w:p w:rsidR="001D7598" w:rsidRDefault="001D7598" w:rsidP="001D7598">
      <w:pPr>
        <w:pStyle w:val="TableText"/>
      </w:pPr>
      <w:r>
        <w:t>Таблица 1.2 – Требования к функциональности поставляемого программного обеспечения</w:t>
      </w:r>
    </w:p>
    <w:tbl>
      <w:tblPr>
        <w:tblW w:w="1062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</w:tblCellMar>
        <w:tblLook w:val="04A0" w:firstRow="1" w:lastRow="0" w:firstColumn="1" w:lastColumn="0" w:noHBand="0" w:noVBand="1"/>
      </w:tblPr>
      <w:tblGrid>
        <w:gridCol w:w="539"/>
        <w:gridCol w:w="2998"/>
        <w:gridCol w:w="7088"/>
      </w:tblGrid>
      <w:tr w:rsidR="001D7598" w:rsidRPr="003956E1" w:rsidTr="00B47F05">
        <w:trPr>
          <w:tblHeader/>
        </w:trPr>
        <w:tc>
          <w:tcPr>
            <w:tcW w:w="539" w:type="dxa"/>
            <w:noWrap/>
            <w:vAlign w:val="center"/>
          </w:tcPr>
          <w:p w:rsidR="001D7598" w:rsidRPr="00C43FBE" w:rsidRDefault="001D7598" w:rsidP="00B47F05">
            <w:pPr>
              <w:pStyle w:val="TableHeading"/>
            </w:pPr>
            <w:r w:rsidRPr="00C43FBE">
              <w:lastRenderedPageBreak/>
              <w:t xml:space="preserve">№ </w:t>
            </w:r>
          </w:p>
          <w:p w:rsidR="001D7598" w:rsidRPr="00C43FBE" w:rsidRDefault="001D7598" w:rsidP="00B47F05">
            <w:pPr>
              <w:pStyle w:val="TableHeading"/>
            </w:pPr>
            <w:r w:rsidRPr="00C43FBE">
              <w:t>п/п</w:t>
            </w:r>
          </w:p>
        </w:tc>
        <w:tc>
          <w:tcPr>
            <w:tcW w:w="2998" w:type="dxa"/>
            <w:vAlign w:val="center"/>
          </w:tcPr>
          <w:p w:rsidR="001D7598" w:rsidRPr="00C43FBE" w:rsidRDefault="001D7598" w:rsidP="00B47F05">
            <w:pPr>
              <w:pStyle w:val="TableHeading"/>
            </w:pPr>
            <w:r w:rsidRPr="00C43FBE">
              <w:t xml:space="preserve">Наименование </w:t>
            </w:r>
          </w:p>
        </w:tc>
        <w:tc>
          <w:tcPr>
            <w:tcW w:w="7088" w:type="dxa"/>
            <w:vAlign w:val="center"/>
          </w:tcPr>
          <w:p w:rsidR="001D7598" w:rsidRPr="00C43FBE" w:rsidRDefault="001D7598" w:rsidP="00B47F05">
            <w:pPr>
              <w:pStyle w:val="TableHeading"/>
            </w:pPr>
            <w:r w:rsidRPr="00C43FBE">
              <w:t>Требования к функциональности</w:t>
            </w:r>
          </w:p>
        </w:tc>
      </w:tr>
      <w:tr w:rsidR="001D7598" w:rsidRPr="003956E1" w:rsidTr="00B47F05">
        <w:tc>
          <w:tcPr>
            <w:tcW w:w="539" w:type="dxa"/>
            <w:noWrap/>
            <w:vAlign w:val="center"/>
            <w:hideMark/>
          </w:tcPr>
          <w:p w:rsidR="001D7598" w:rsidRPr="00C43FBE" w:rsidRDefault="001D7598" w:rsidP="00B47F05">
            <w:pPr>
              <w:pStyle w:val="TableText"/>
              <w:jc w:val="center"/>
            </w:pPr>
            <w:r w:rsidRPr="00C43FBE">
              <w:t>1</w:t>
            </w:r>
          </w:p>
        </w:tc>
        <w:tc>
          <w:tcPr>
            <w:tcW w:w="2998" w:type="dxa"/>
            <w:vAlign w:val="center"/>
            <w:hideMark/>
          </w:tcPr>
          <w:p w:rsidR="001D7598" w:rsidRPr="00C43FBE" w:rsidRDefault="001D7598" w:rsidP="00B47F05">
            <w:pPr>
              <w:pStyle w:val="TableText"/>
            </w:pPr>
            <w:r w:rsidRPr="00C43FBE">
              <w:t xml:space="preserve">Сервер </w:t>
            </w:r>
            <w:proofErr w:type="spellStart"/>
            <w:r w:rsidRPr="00C43FBE">
              <w:t>Alpha.SCADA</w:t>
            </w:r>
            <w:proofErr w:type="spellEnd"/>
            <w:r w:rsidRPr="00C43FBE">
              <w:t xml:space="preserve">, </w:t>
            </w:r>
            <w:r>
              <w:t>3</w:t>
            </w:r>
            <w:r w:rsidRPr="00C43FBE">
              <w:t xml:space="preserve"> 000 тегов</w:t>
            </w:r>
          </w:p>
        </w:tc>
        <w:tc>
          <w:tcPr>
            <w:tcW w:w="7088" w:type="dxa"/>
            <w:vAlign w:val="center"/>
          </w:tcPr>
          <w:p w:rsidR="001D7598" w:rsidRPr="00C43FBE" w:rsidRDefault="001D7598" w:rsidP="00B47F05">
            <w:pPr>
              <w:pStyle w:val="TableText"/>
            </w:pPr>
            <w:r w:rsidRPr="00C43FBE">
              <w:t xml:space="preserve">Сервер </w:t>
            </w:r>
            <w:proofErr w:type="spellStart"/>
            <w:r w:rsidRPr="00C43FBE">
              <w:t>Alpha.SCADA</w:t>
            </w:r>
            <w:proofErr w:type="spellEnd"/>
            <w:r w:rsidRPr="00C43FBE">
              <w:t xml:space="preserve"> </w:t>
            </w:r>
            <w:r w:rsidRPr="00C43FBE">
              <w:rPr>
                <w:color w:val="1A1A1A"/>
              </w:rPr>
              <w:t xml:space="preserve">должен обладать следующими характеристиками и позволять </w:t>
            </w:r>
            <w:r w:rsidRPr="00C43FBE">
              <w:t>выполнять следующие задачи: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Интерфейс на русском языке;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Кроссплатформенность среды исполнения;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- Отечественная разработка, внесено в реестр отечественного ПО </w:t>
            </w:r>
            <w:proofErr w:type="spellStart"/>
            <w:r w:rsidRPr="00C43FBE">
              <w:t>Минкомсвязи</w:t>
            </w:r>
            <w:proofErr w:type="spellEnd"/>
            <w:r w:rsidRPr="00C43FBE">
              <w:t>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Программное обеспечение должно позволять сопровождать проект (вносить изменения в структуру проекта, добавлять – удалять функциональные и графические объекты) без необходимости закупки и продления дополнительных лицензий и ключей.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Должен обеспечивать высокий уровень отказоустойчивости и безопасности;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Обмен данными со сторонними программами должен осуществляться с помощью стандартных интерфейсов типа OPC, XML, SQL и ODBC;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Программное обеспечение должно строиться по принципу структурного программирования, а именно: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1) отдельные задачи должны реализоваться в виде самостоятельных программных модулей;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2) изменения, вносимые в какой-либо из модулей, не должны влиять на функции других модулей;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Построение клиент-серверной архитектуры;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Иметь широкий набор коммуникационных протоколов;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Предоставление данных во внешние системы;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Возможность подключения внешних алгоритмов любой сложности (подключение DLL);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Иметь поддержку скриптов;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Обладать встроенным компилируемым языком сценариев;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 - Использовать принципы объектной модели в основе построения проекта;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lastRenderedPageBreak/>
              <w:t xml:space="preserve"> - Использовать типизированный подход для построения проекта;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Возможность подключения нескольких клиентов;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Сбор диагностической информации о состоянии оборудования и программных компонентов;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Контроль целостности файлов проекта;</w:t>
            </w:r>
          </w:p>
        </w:tc>
      </w:tr>
      <w:tr w:rsidR="001D7598" w:rsidRPr="003956E1" w:rsidTr="00B47F05">
        <w:tc>
          <w:tcPr>
            <w:tcW w:w="539" w:type="dxa"/>
            <w:noWrap/>
            <w:vAlign w:val="center"/>
            <w:hideMark/>
          </w:tcPr>
          <w:p w:rsidR="001D7598" w:rsidRPr="00C43FBE" w:rsidRDefault="001D7598" w:rsidP="00B47F05">
            <w:pPr>
              <w:pStyle w:val="TableText"/>
              <w:jc w:val="center"/>
            </w:pPr>
            <w:r w:rsidRPr="00C43FBE">
              <w:lastRenderedPageBreak/>
              <w:t>2</w:t>
            </w:r>
          </w:p>
        </w:tc>
        <w:tc>
          <w:tcPr>
            <w:tcW w:w="2998" w:type="dxa"/>
            <w:vAlign w:val="center"/>
            <w:hideMark/>
          </w:tcPr>
          <w:p w:rsidR="001D7598" w:rsidRPr="00C43FBE" w:rsidRDefault="001D7598" w:rsidP="00B47F05">
            <w:pPr>
              <w:pStyle w:val="TableText"/>
            </w:pPr>
            <w:r w:rsidRPr="00C43FBE">
              <w:t xml:space="preserve">Полный клиент </w:t>
            </w:r>
            <w:proofErr w:type="spellStart"/>
            <w:r w:rsidRPr="00C43FBE">
              <w:t>Alpha.Platform</w:t>
            </w:r>
            <w:proofErr w:type="spellEnd"/>
            <w:r w:rsidRPr="00C43FBE">
              <w:t>/</w:t>
            </w:r>
            <w:proofErr w:type="spellStart"/>
            <w:r w:rsidRPr="00C43FBE">
              <w:t>Alpha.SCADA</w:t>
            </w:r>
            <w:proofErr w:type="spellEnd"/>
          </w:p>
        </w:tc>
        <w:tc>
          <w:tcPr>
            <w:tcW w:w="7088" w:type="dxa"/>
            <w:vAlign w:val="center"/>
          </w:tcPr>
          <w:p w:rsidR="001D7598" w:rsidRPr="00C43FBE" w:rsidRDefault="001D7598" w:rsidP="00B47F05">
            <w:pPr>
              <w:pStyle w:val="TableText"/>
            </w:pPr>
            <w:r w:rsidRPr="00C43FBE">
              <w:rPr>
                <w:color w:val="1A1A1A"/>
              </w:rPr>
              <w:t>Модуль разработки и исполнения визуальной части проектов автоматизации позволяет представлять объекты технологического процесса в виде статических и анимированных объектов мнемосхемы для мониторинга и управления процессом.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Модуль должен обладать следующими возможностями: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t xml:space="preserve"> - </w:t>
            </w:r>
            <w:r w:rsidRPr="00C43FBE">
              <w:rPr>
                <w:color w:val="1A1A1A"/>
              </w:rPr>
              <w:t>Визуальный редактор со стандартной библиотекой компонентов для построения мнемосхем;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 xml:space="preserve"> - Взаимодействие с источником данных среды исполнения;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 xml:space="preserve"> - Объектно-ориентированный подход при разработке проектов и возможность создания собственных типов графических объектов;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 xml:space="preserve"> - Поддержка скриптовых языков программирования;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 xml:space="preserve"> - Взаимодействие с подсистемой безопасности;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 xml:space="preserve"> - Взаимодействие с файловой системой, сетевым окружением и оборудованием компьютера;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 xml:space="preserve"> - Компоненты организации динамики на мнемосхеме;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Векторная графика;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t>- П</w:t>
            </w:r>
            <w:r w:rsidRPr="00C43FBE">
              <w:rPr>
                <w:color w:val="1A1A1A"/>
              </w:rPr>
              <w:t>росмотр графиков изменений параметров в реальном времени;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t>- П</w:t>
            </w:r>
            <w:r w:rsidRPr="00C43FBE">
              <w:rPr>
                <w:color w:val="1A1A1A"/>
              </w:rPr>
              <w:t>росмотр истории значений;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t>- С</w:t>
            </w:r>
            <w:r w:rsidRPr="00C43FBE">
              <w:rPr>
                <w:color w:val="1A1A1A"/>
              </w:rPr>
              <w:t>охранение списка сигналов и данных по сигналам в файл;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t>- М</w:t>
            </w:r>
            <w:r w:rsidRPr="00C43FBE">
              <w:rPr>
                <w:color w:val="1A1A1A"/>
              </w:rPr>
              <w:t>асштабирование и позиционирование графиков;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Печать графиков;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>- Просмотр оперативных сообщений, получаемых с локальных и удаленных серверов;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lastRenderedPageBreak/>
              <w:t>- Просмотр истории событий;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>- Настройка звука, цвета и мигания цвета для сообщений о событиях разной важности;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>- Квитирование оперативных сообщений о событиях;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>- Фильтрация и сортировка сообщений о событиях;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>- Экспорт сообщений в файл формата .</w:t>
            </w:r>
            <w:proofErr w:type="spellStart"/>
            <w:r w:rsidRPr="00C43FBE">
              <w:rPr>
                <w:color w:val="1A1A1A"/>
              </w:rPr>
              <w:t>csv</w:t>
            </w:r>
            <w:proofErr w:type="spellEnd"/>
            <w:r w:rsidRPr="00C43FBE">
              <w:rPr>
                <w:color w:val="1A1A1A"/>
              </w:rPr>
              <w:t>, .</w:t>
            </w:r>
            <w:proofErr w:type="spellStart"/>
            <w:r w:rsidRPr="00C43FBE">
              <w:rPr>
                <w:color w:val="1A1A1A"/>
                <w:lang w:val="en-US"/>
              </w:rPr>
              <w:t>xlsx</w:t>
            </w:r>
            <w:proofErr w:type="spellEnd"/>
            <w:r w:rsidRPr="00C43FBE">
              <w:rPr>
                <w:color w:val="1A1A1A"/>
              </w:rPr>
              <w:t xml:space="preserve"> и .</w:t>
            </w:r>
            <w:r w:rsidRPr="00C43FBE">
              <w:rPr>
                <w:color w:val="1A1A1A"/>
                <w:lang w:val="en-US"/>
              </w:rPr>
              <w:t>pdf</w:t>
            </w:r>
            <w:r w:rsidRPr="00C43FBE">
              <w:rPr>
                <w:color w:val="1A1A1A"/>
              </w:rPr>
              <w:t>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>- Печать списка сообщений;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Разграничивать права доступа пользователей на основе ролевой модели;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Хранить информацию о пользователях в зашифрованной базе данных.</w:t>
            </w:r>
          </w:p>
        </w:tc>
      </w:tr>
      <w:tr w:rsidR="001D7598" w:rsidRPr="003956E1" w:rsidTr="00B47F05">
        <w:tc>
          <w:tcPr>
            <w:tcW w:w="539" w:type="dxa"/>
            <w:noWrap/>
            <w:vAlign w:val="center"/>
            <w:hideMark/>
          </w:tcPr>
          <w:p w:rsidR="001D7598" w:rsidRPr="00C43FBE" w:rsidRDefault="001D7598" w:rsidP="00B47F05">
            <w:pPr>
              <w:pStyle w:val="TableText"/>
              <w:jc w:val="center"/>
            </w:pPr>
            <w:r w:rsidRPr="00C43FBE">
              <w:lastRenderedPageBreak/>
              <w:t>3</w:t>
            </w:r>
          </w:p>
        </w:tc>
        <w:tc>
          <w:tcPr>
            <w:tcW w:w="2998" w:type="dxa"/>
            <w:vAlign w:val="center"/>
            <w:hideMark/>
          </w:tcPr>
          <w:p w:rsidR="001D7598" w:rsidRPr="00C43FBE" w:rsidRDefault="001D7598" w:rsidP="00B47F05">
            <w:pPr>
              <w:pStyle w:val="TableText"/>
            </w:pPr>
            <w:proofErr w:type="spellStart"/>
            <w:r w:rsidRPr="00C43FBE">
              <w:t>Alpha.Historian</w:t>
            </w:r>
            <w:proofErr w:type="spellEnd"/>
            <w:r w:rsidRPr="00C43FBE">
              <w:t xml:space="preserve"> на 100 тегов</w:t>
            </w:r>
          </w:p>
        </w:tc>
        <w:tc>
          <w:tcPr>
            <w:tcW w:w="7088" w:type="dxa"/>
            <w:vAlign w:val="center"/>
          </w:tcPr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 xml:space="preserve">Модуль </w:t>
            </w:r>
            <w:proofErr w:type="spellStart"/>
            <w:r w:rsidRPr="00C43FBE">
              <w:t>Alpha.Historian</w:t>
            </w:r>
            <w:proofErr w:type="spellEnd"/>
            <w:r w:rsidRPr="00C43FBE">
              <w:t xml:space="preserve"> </w:t>
            </w:r>
            <w:r w:rsidRPr="00C43FBE">
              <w:rPr>
                <w:color w:val="1A1A1A"/>
              </w:rPr>
              <w:t>должен обладать следующими возможностями: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t xml:space="preserve">- </w:t>
            </w:r>
            <w:r w:rsidRPr="00C43FBE">
              <w:rPr>
                <w:color w:val="1A1A1A"/>
              </w:rPr>
              <w:t>Сбор и хранение оперативных значений параметров технологического процесса;</w:t>
            </w:r>
          </w:p>
          <w:p w:rsidR="001D7598" w:rsidRPr="00C43FBE" w:rsidRDefault="001D7598" w:rsidP="00B47F05">
            <w:pPr>
              <w:pStyle w:val="TableText"/>
              <w:rPr>
                <w:color w:val="1A1A1A"/>
              </w:rPr>
            </w:pPr>
            <w:r w:rsidRPr="00C43FBE">
              <w:rPr>
                <w:color w:val="1A1A1A"/>
              </w:rPr>
              <w:t>- Сбор и хранение истории событий и тревог технологического процесса;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- </w:t>
            </w:r>
            <w:r w:rsidRPr="00C43FBE">
              <w:rPr>
                <w:color w:val="1A1A1A"/>
              </w:rPr>
              <w:t>Предоставление исторических данных клиентам;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- Иметь собственную </w:t>
            </w:r>
            <w:proofErr w:type="spellStart"/>
            <w:r w:rsidRPr="00C43FBE">
              <w:t>NoSQL</w:t>
            </w:r>
            <w:proofErr w:type="spellEnd"/>
            <w:r w:rsidRPr="00C43FBE">
              <w:t xml:space="preserve"> СУБД, оптимизированную для хранения и предоставления временных рядов;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Гарантированное сохранение истории значений и событий;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Возможность сохранения среза текущих значений параметров в файл и загрузка из него.</w:t>
            </w:r>
          </w:p>
        </w:tc>
      </w:tr>
      <w:tr w:rsidR="001D7598" w:rsidRPr="003956E1" w:rsidTr="00B47F05">
        <w:tc>
          <w:tcPr>
            <w:tcW w:w="539" w:type="dxa"/>
            <w:noWrap/>
            <w:vAlign w:val="center"/>
          </w:tcPr>
          <w:p w:rsidR="001D7598" w:rsidRPr="00C43FBE" w:rsidRDefault="001D7598" w:rsidP="00B47F05">
            <w:pPr>
              <w:pStyle w:val="TableText"/>
              <w:jc w:val="center"/>
            </w:pPr>
            <w:r w:rsidRPr="00C43FBE">
              <w:t>4</w:t>
            </w:r>
          </w:p>
        </w:tc>
        <w:tc>
          <w:tcPr>
            <w:tcW w:w="2998" w:type="dxa"/>
            <w:vAlign w:val="center"/>
          </w:tcPr>
          <w:p w:rsidR="001D7598" w:rsidRPr="00C43FBE" w:rsidRDefault="001D7598" w:rsidP="00B47F05">
            <w:pPr>
              <w:pStyle w:val="TableText"/>
            </w:pPr>
            <w:r w:rsidRPr="00C43FBE">
              <w:t>Техническая поддержка с SLA уровня БАЗОВЫЙ</w:t>
            </w:r>
          </w:p>
        </w:tc>
        <w:tc>
          <w:tcPr>
            <w:tcW w:w="7088" w:type="dxa"/>
            <w:vAlign w:val="center"/>
          </w:tcPr>
          <w:p w:rsidR="001D7598" w:rsidRPr="00C43FBE" w:rsidRDefault="001D7598" w:rsidP="00B47F05">
            <w:pPr>
              <w:pStyle w:val="TableText"/>
            </w:pPr>
          </w:p>
        </w:tc>
      </w:tr>
      <w:tr w:rsidR="001D7598" w:rsidRPr="003956E1" w:rsidTr="00B47F05">
        <w:tc>
          <w:tcPr>
            <w:tcW w:w="539" w:type="dxa"/>
            <w:noWrap/>
            <w:vAlign w:val="center"/>
          </w:tcPr>
          <w:p w:rsidR="001D7598" w:rsidRPr="00C43FBE" w:rsidRDefault="001D7598" w:rsidP="00B47F05">
            <w:pPr>
              <w:pStyle w:val="TableText"/>
              <w:jc w:val="center"/>
            </w:pPr>
            <w:r w:rsidRPr="00C43FBE">
              <w:t>5</w:t>
            </w:r>
          </w:p>
        </w:tc>
        <w:tc>
          <w:tcPr>
            <w:tcW w:w="2998" w:type="dxa"/>
            <w:vAlign w:val="center"/>
          </w:tcPr>
          <w:p w:rsidR="001D7598" w:rsidRPr="00C43FBE" w:rsidRDefault="001D7598" w:rsidP="00B47F05">
            <w:pPr>
              <w:pStyle w:val="TableText"/>
            </w:pPr>
            <w:r w:rsidRPr="00C43FBE">
              <w:t>Сервер сбора и передачи данных</w:t>
            </w:r>
          </w:p>
        </w:tc>
        <w:tc>
          <w:tcPr>
            <w:tcW w:w="7088" w:type="dxa"/>
            <w:vAlign w:val="center"/>
          </w:tcPr>
          <w:p w:rsidR="001D7598" w:rsidRPr="00C43FBE" w:rsidRDefault="001D7598" w:rsidP="00B47F05">
            <w:pPr>
              <w:pStyle w:val="TableText"/>
            </w:pPr>
            <w:r w:rsidRPr="00C43FBE">
              <w:t>Сервер сбора и передачи данных должен быть отечественного производства и иметь соответствующую запись в реестре отечественного ПО.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Функционирование на различных ОС - </w:t>
            </w:r>
            <w:r w:rsidRPr="00C43FBE">
              <w:rPr>
                <w:lang w:val="en-US"/>
              </w:rPr>
              <w:t>Linux</w:t>
            </w:r>
            <w:r w:rsidRPr="00C43FBE">
              <w:t xml:space="preserve">, </w:t>
            </w:r>
            <w:r w:rsidRPr="00C43FBE">
              <w:rPr>
                <w:lang w:val="en-US"/>
              </w:rPr>
              <w:t>Windows</w:t>
            </w:r>
            <w:r w:rsidRPr="00C43FBE">
              <w:t>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Поддерживать обмен данными по промышленным протоколам – </w:t>
            </w:r>
            <w:r w:rsidRPr="00C43FBE">
              <w:rPr>
                <w:lang w:val="en-US"/>
              </w:rPr>
              <w:t>OPC</w:t>
            </w:r>
            <w:r w:rsidRPr="00C43FBE">
              <w:t xml:space="preserve"> </w:t>
            </w:r>
            <w:r w:rsidRPr="00C43FBE">
              <w:rPr>
                <w:lang w:val="en-US"/>
              </w:rPr>
              <w:t>UA</w:t>
            </w:r>
            <w:r w:rsidRPr="00C43FBE">
              <w:t xml:space="preserve"> (клиент и сервер), </w:t>
            </w:r>
            <w:r w:rsidRPr="00C43FBE">
              <w:rPr>
                <w:lang w:val="en-US"/>
              </w:rPr>
              <w:t>OPC</w:t>
            </w:r>
            <w:r w:rsidRPr="00C43FBE">
              <w:t xml:space="preserve"> DA (клиент и сервер), </w:t>
            </w:r>
            <w:r w:rsidRPr="00C43FBE">
              <w:rPr>
                <w:lang w:val="en-US"/>
              </w:rPr>
              <w:t>Modbus</w:t>
            </w:r>
            <w:r w:rsidRPr="00C43FBE">
              <w:t> </w:t>
            </w:r>
            <w:r w:rsidRPr="00C43FBE">
              <w:rPr>
                <w:lang w:val="en-US"/>
              </w:rPr>
              <w:t>TCP</w:t>
            </w:r>
            <w:r w:rsidRPr="00C43FBE">
              <w:t>/</w:t>
            </w:r>
            <w:r w:rsidRPr="00C43FBE">
              <w:rPr>
                <w:lang w:val="en-US"/>
              </w:rPr>
              <w:t>RTU</w:t>
            </w:r>
            <w:r w:rsidRPr="00C43FBE">
              <w:t xml:space="preserve"> (клиент), МЭК 104 (клиент и сервер), МЭК 61850 </w:t>
            </w:r>
            <w:r w:rsidRPr="00C43FBE">
              <w:rPr>
                <w:lang w:val="en-US"/>
              </w:rPr>
              <w:t>MMS</w:t>
            </w:r>
            <w:r w:rsidRPr="00C43FBE">
              <w:t xml:space="preserve"> (клиент).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lastRenderedPageBreak/>
              <w:t xml:space="preserve">Поддерживать протоколы опроса применяемых на объектах приборов учета электроэнергии с возможностью запроса архивов, в частности: 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− Счетчики электроэнергии СЭТ (СЭТ-4ТМ.03, ПСЧ-3ТМ.05, ПСЧ-4ТМ.05), СЕ301, CE303, CE201, СЕ102, СЭБ (СЭБ-2А.08, ПСЧ-3ТА, ПСЧ-3АРТ), Меркурий (М234, М230, М203.2), НЕВА МТ1, НЕВА МТ3, 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− </w:t>
            </w:r>
            <w:proofErr w:type="spellStart"/>
            <w:r w:rsidRPr="00C43FBE">
              <w:t>Тепловычислитель</w:t>
            </w:r>
            <w:proofErr w:type="spellEnd"/>
            <w:r w:rsidRPr="00C43FBE">
              <w:t xml:space="preserve"> СПТ 961.2;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− Теплосчетчик-регистратор Взлет (ТСР-М, МР, ТСРВ-010М);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− Корректор СПГ 763;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− Расходомер Пульсар-2М;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Система сбора данных должна обеспечивать возможность сбора данных c баз данных.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Поддерживать запись собранных данных в различные СУБД. Обязательна поддержка СУБД – </w:t>
            </w:r>
            <w:proofErr w:type="spellStart"/>
            <w:r w:rsidRPr="00C43FBE">
              <w:t>PostgreSQL</w:t>
            </w:r>
            <w:proofErr w:type="spellEnd"/>
            <w:r w:rsidRPr="00C43FBE">
              <w:t xml:space="preserve">, MS SQL </w:t>
            </w:r>
            <w:proofErr w:type="spellStart"/>
            <w:r w:rsidRPr="00C43FBE">
              <w:t>Server</w:t>
            </w:r>
            <w:proofErr w:type="spellEnd"/>
            <w:r w:rsidRPr="00C43FBE">
              <w:t xml:space="preserve">, </w:t>
            </w:r>
            <w:proofErr w:type="spellStart"/>
            <w:r w:rsidRPr="00C43FBE">
              <w:t>MySQL</w:t>
            </w:r>
            <w:proofErr w:type="spellEnd"/>
            <w:r w:rsidRPr="00C43FBE">
              <w:t>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Поддерживать механизм гарантированной доставки собранных данных в БД, обеспечивающий запись всех собранных данных в БД даже в случае временной потери связи с БД.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Система сбора данных должна быть независимым от применяемых SCADA платформ решением, что позволит выбирать наиболее подходящую SCADA и использовать разные SCADA в рамках одной автоматизированной системы.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Система сбора данных должна строиться как распределенных платформа связанных модулей сбора и передачи данных, которые должны создать единое информационное пространство производственных данных предприятия. Т.е. данные, собранные любым модулем, должны быть доступны, в зависимости от настроек, другими модулям системы.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Система сбора данных должна обеспечить работоспособность модулей в независимости от работоспособности остальных модулей. Т.е. выход из строя или отключение одних модулей не должно сказываться на выполнении функций оставшимися модулями.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Лицензия на систему сбора не должна ограничивать количество серверов, на которых должны разворачиваться модули и количество </w:t>
            </w:r>
            <w:r w:rsidRPr="00C43FBE">
              <w:lastRenderedPageBreak/>
              <w:t>самих разворачиваемых модулей сбора данных.</w:t>
            </w:r>
          </w:p>
        </w:tc>
      </w:tr>
      <w:tr w:rsidR="001D7598" w:rsidRPr="003956E1" w:rsidTr="00B47F05">
        <w:tc>
          <w:tcPr>
            <w:tcW w:w="539" w:type="dxa"/>
            <w:noWrap/>
            <w:vAlign w:val="center"/>
          </w:tcPr>
          <w:p w:rsidR="001D7598" w:rsidRPr="00C43FBE" w:rsidRDefault="001D7598" w:rsidP="00B47F05">
            <w:pPr>
              <w:pStyle w:val="TableText"/>
              <w:jc w:val="center"/>
            </w:pPr>
            <w:r w:rsidRPr="00C43FBE">
              <w:lastRenderedPageBreak/>
              <w:t>6</w:t>
            </w:r>
          </w:p>
        </w:tc>
        <w:tc>
          <w:tcPr>
            <w:tcW w:w="2998" w:type="dxa"/>
            <w:vAlign w:val="center"/>
          </w:tcPr>
          <w:p w:rsidR="001D7598" w:rsidRPr="00C43FBE" w:rsidRDefault="001D7598" w:rsidP="00B47F05">
            <w:pPr>
              <w:pStyle w:val="TableText"/>
            </w:pPr>
            <w:r w:rsidRPr="00C43FBE">
              <w:t>Гипервизор для кластера (система виртуализации)</w:t>
            </w:r>
          </w:p>
        </w:tc>
        <w:tc>
          <w:tcPr>
            <w:tcW w:w="7088" w:type="dxa"/>
            <w:vAlign w:val="center"/>
          </w:tcPr>
          <w:p w:rsidR="001D7598" w:rsidRPr="00C43FBE" w:rsidRDefault="001D7598" w:rsidP="00B47F05">
            <w:pPr>
              <w:pStyle w:val="TableText"/>
            </w:pPr>
            <w:r w:rsidRPr="00C43FBE">
              <w:t>- Система виртуализации должна быть с открытым исходным кодом;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- </w:t>
            </w:r>
            <w:proofErr w:type="gramStart"/>
            <w:r w:rsidRPr="00C43FBE">
              <w:t>В</w:t>
            </w:r>
            <w:proofErr w:type="gramEnd"/>
            <w:r w:rsidRPr="00C43FBE">
              <w:t xml:space="preserve"> качестве </w:t>
            </w:r>
            <w:hyperlink r:id="rId5" w:tooltip="Гипервизор" w:history="1">
              <w:r w:rsidRPr="00C43FBE">
                <w:t>гипервизоров</w:t>
              </w:r>
            </w:hyperlink>
            <w:r w:rsidRPr="00C43FBE">
              <w:t xml:space="preserve"> должны использоваться решения на базе </w:t>
            </w:r>
            <w:hyperlink r:id="rId6" w:tooltip="Kernel-based Virtual Machine" w:history="1">
              <w:r w:rsidRPr="00C43FBE">
                <w:t>KVM</w:t>
              </w:r>
            </w:hyperlink>
            <w:r w:rsidRPr="00C43FBE">
              <w:t xml:space="preserve"> и </w:t>
            </w:r>
            <w:hyperlink r:id="rId7" w:tooltip="LXC" w:history="1">
              <w:r w:rsidRPr="00C43FBE">
                <w:t>LXC</w:t>
              </w:r>
            </w:hyperlink>
            <w:r w:rsidRPr="00C43FBE">
              <w:t xml:space="preserve"> 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- Система должна выполнять следующие ОС </w:t>
            </w:r>
            <w:proofErr w:type="spellStart"/>
            <w:r w:rsidRPr="00C43FBE">
              <w:t>Linux</w:t>
            </w:r>
            <w:proofErr w:type="spellEnd"/>
            <w:r w:rsidRPr="00C43FBE">
              <w:t xml:space="preserve">, </w:t>
            </w:r>
            <w:hyperlink r:id="rId8" w:tooltip="Windows" w:history="1">
              <w:proofErr w:type="spellStart"/>
              <w:r w:rsidRPr="00C43FBE">
                <w:t>Windows</w:t>
              </w:r>
              <w:proofErr w:type="spellEnd"/>
            </w:hyperlink>
            <w:r w:rsidRPr="00C43FBE">
              <w:t xml:space="preserve"> и другие с минимальными потерями производительности.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- Управление виртуальными машинами и администрирование самого сервера должно производятся через веб-интерфейс либо через стандартный интерфейс командной строки </w:t>
            </w:r>
            <w:proofErr w:type="spellStart"/>
            <w:r w:rsidRPr="00C43FBE">
              <w:t>Linux</w:t>
            </w:r>
            <w:proofErr w:type="spellEnd"/>
            <w:r w:rsidRPr="00C43FBE">
              <w:t>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Для создаваемых виртуальных машин должно быть доступна возможность выбора следующих опций: используемый гипервизор, тип хранилища (файл образа или </w:t>
            </w:r>
            <w:hyperlink r:id="rId9" w:tooltip="LVM" w:history="1">
              <w:r w:rsidRPr="00C43FBE">
                <w:t>LVM</w:t>
              </w:r>
            </w:hyperlink>
            <w:r w:rsidRPr="00C43FBE">
              <w:t xml:space="preserve">), тип эмулируемой дисковой подсистемы (IDE, SCSI или </w:t>
            </w:r>
            <w:proofErr w:type="spellStart"/>
            <w:r w:rsidRPr="00C43FBE">
              <w:t>VirtIO</w:t>
            </w:r>
            <w:proofErr w:type="spellEnd"/>
            <w:r w:rsidRPr="00C43FBE">
              <w:t>), тип эмулируемой сетевой карты, количество доступных процессоров и другие.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Система должна предоставлять возможность мониторинга нагрузки в реальном времени;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Система должна предоставлять статистику и информативные графики нагрузки сервера виртуализации и каждой виртуальной машины в отдельности — по оперативной памяти, CPU, HDD, сети в разрезе последний час/день/неделя/месяц/год;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Система должна иметь библиотеку установочных образов (в локальном или удаленном хранилище);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Система должна обеспечивать возможность объединения серверов в кластер с возможностью живой миграции виртуальных машин (без остановки гостевой системы);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Система должна обеспечить возможность сохранения образа состояния виртуальной машины (</w:t>
            </w:r>
            <w:proofErr w:type="spellStart"/>
            <w:r w:rsidRPr="00C43FBE">
              <w:t>snapshot</w:t>
            </w:r>
            <w:proofErr w:type="spellEnd"/>
            <w:r w:rsidRPr="00C43FBE">
              <w:t>), формирование дерева состояний и возможность отката на любую из точек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Система должна обеспечивать автоматическое резервное копирование виртуальных машин.</w:t>
            </w:r>
          </w:p>
        </w:tc>
      </w:tr>
      <w:tr w:rsidR="001D7598" w:rsidRPr="003956E1" w:rsidTr="00B47F05">
        <w:tc>
          <w:tcPr>
            <w:tcW w:w="539" w:type="dxa"/>
            <w:noWrap/>
            <w:vAlign w:val="center"/>
          </w:tcPr>
          <w:p w:rsidR="001D7598" w:rsidRPr="00C43FBE" w:rsidRDefault="001D7598" w:rsidP="00B47F05">
            <w:pPr>
              <w:pStyle w:val="TableText"/>
              <w:jc w:val="center"/>
            </w:pPr>
            <w:r w:rsidRPr="00C43FBE">
              <w:lastRenderedPageBreak/>
              <w:t>7</w:t>
            </w:r>
          </w:p>
        </w:tc>
        <w:tc>
          <w:tcPr>
            <w:tcW w:w="2998" w:type="dxa"/>
            <w:vAlign w:val="center"/>
          </w:tcPr>
          <w:p w:rsidR="001D7598" w:rsidRPr="00894057" w:rsidRDefault="001D7598" w:rsidP="00B47F05">
            <w:pPr>
              <w:pStyle w:val="TableText"/>
            </w:pPr>
            <w:r w:rsidRPr="00810C37">
              <w:t>Лицензия на операционную систему специального назначения «</w:t>
            </w:r>
            <w:r w:rsidRPr="00810C37">
              <w:rPr>
                <w:lang w:val="en-US"/>
              </w:rPr>
              <w:t>Astra</w:t>
            </w:r>
            <w:r w:rsidRPr="00810C37">
              <w:t xml:space="preserve"> </w:t>
            </w:r>
            <w:r w:rsidRPr="00810C37">
              <w:rPr>
                <w:lang w:val="en-US"/>
              </w:rPr>
              <w:t>Linux</w:t>
            </w:r>
            <w:r w:rsidRPr="00810C37">
              <w:t xml:space="preserve"> </w:t>
            </w:r>
            <w:r w:rsidRPr="00810C37">
              <w:rPr>
                <w:lang w:val="en-US"/>
              </w:rPr>
              <w:t>Special</w:t>
            </w:r>
            <w:r w:rsidRPr="00810C37">
              <w:t xml:space="preserve"> </w:t>
            </w:r>
            <w:r w:rsidRPr="00810C37">
              <w:rPr>
                <w:lang w:val="en-US"/>
              </w:rPr>
              <w:t>Edition</w:t>
            </w:r>
            <w:r w:rsidRPr="00810C37">
              <w:t>» для 64-х разрядной платформы на базе процессорной архитектуры х86-64, вариант лицензирования «Орел», для 1 виртуального сервера</w:t>
            </w:r>
            <w:r w:rsidRPr="00894057">
              <w:t xml:space="preserve"> или эквивалент</w:t>
            </w:r>
          </w:p>
        </w:tc>
        <w:tc>
          <w:tcPr>
            <w:tcW w:w="7088" w:type="dxa"/>
            <w:vAlign w:val="center"/>
          </w:tcPr>
          <w:p w:rsidR="001D7598" w:rsidRPr="00C43FBE" w:rsidRDefault="001D7598" w:rsidP="00B47F05">
            <w:pPr>
              <w:pStyle w:val="TableText"/>
            </w:pPr>
            <w:r w:rsidRPr="00C43FBE">
              <w:t xml:space="preserve">- Операционная система должна быть должна отечественного производства и иметь соответствующую запись в реестре отечественного ПО. 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- Операционная система должна поддерживать среду исполнения </w:t>
            </w:r>
            <w:r w:rsidRPr="00C43FBE">
              <w:rPr>
                <w:lang w:val="en-US"/>
              </w:rPr>
              <w:t>java</w:t>
            </w:r>
            <w:r w:rsidRPr="00C43FBE">
              <w:t xml:space="preserve"> </w:t>
            </w:r>
            <w:proofErr w:type="gramStart"/>
            <w:r w:rsidRPr="00C43FBE">
              <w:t>8  и</w:t>
            </w:r>
            <w:proofErr w:type="gramEnd"/>
            <w:r w:rsidRPr="00C43FBE">
              <w:t xml:space="preserve"> выше.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- Операционная система должна иметь встроенные средства защиты информации от несанкционированного доступа обеспечивающие работу с данными любой степени конфиденциальности без наложенных СЗИ. 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Операционная система должна иметь техническую поддержку по всей территории Российской Федерации.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Операционная система должна обеспечивать функционирование специального ПО (пп.1- 6 настоящей таблицы).</w:t>
            </w:r>
          </w:p>
        </w:tc>
      </w:tr>
      <w:tr w:rsidR="001D7598" w:rsidRPr="003956E1" w:rsidTr="00B47F05">
        <w:tc>
          <w:tcPr>
            <w:tcW w:w="539" w:type="dxa"/>
            <w:noWrap/>
            <w:vAlign w:val="center"/>
          </w:tcPr>
          <w:p w:rsidR="001D7598" w:rsidRPr="00C43FBE" w:rsidRDefault="001D7598" w:rsidP="00B47F05">
            <w:pPr>
              <w:pStyle w:val="TableText"/>
              <w:jc w:val="center"/>
            </w:pPr>
            <w:r>
              <w:t>8</w:t>
            </w:r>
          </w:p>
        </w:tc>
        <w:tc>
          <w:tcPr>
            <w:tcW w:w="2998" w:type="dxa"/>
            <w:vAlign w:val="center"/>
          </w:tcPr>
          <w:p w:rsidR="001D7598" w:rsidRPr="00894057" w:rsidRDefault="001D7598" w:rsidP="00B47F05">
            <w:pPr>
              <w:pStyle w:val="TableText"/>
            </w:pPr>
            <w:r w:rsidRPr="00810C37">
              <w:t>Лицензия на операционную систему специального назначения «</w:t>
            </w:r>
            <w:r w:rsidRPr="00810C37">
              <w:rPr>
                <w:lang w:val="en-US"/>
              </w:rPr>
              <w:t>Astra</w:t>
            </w:r>
            <w:r w:rsidRPr="00810C37">
              <w:t xml:space="preserve"> </w:t>
            </w:r>
            <w:r w:rsidRPr="00810C37">
              <w:rPr>
                <w:lang w:val="en-US"/>
              </w:rPr>
              <w:t>Linux</w:t>
            </w:r>
            <w:r w:rsidRPr="00810C37">
              <w:t xml:space="preserve"> </w:t>
            </w:r>
            <w:r w:rsidRPr="00810C37">
              <w:rPr>
                <w:lang w:val="en-US"/>
              </w:rPr>
              <w:t>Special</w:t>
            </w:r>
            <w:r w:rsidRPr="00810C37">
              <w:t xml:space="preserve"> </w:t>
            </w:r>
            <w:r w:rsidRPr="00810C37">
              <w:rPr>
                <w:lang w:val="en-US"/>
              </w:rPr>
              <w:t>Edition</w:t>
            </w:r>
            <w:r w:rsidRPr="00810C37">
              <w:t>» для 64-х разрядной платформы на базе процессорной архитектуры х86-64, вариант лицензирования «Орел», РУСБ.10015-10, способ передачи электронный, для рабочей станции</w:t>
            </w:r>
            <w:r w:rsidRPr="00894057">
              <w:t xml:space="preserve"> или эквивалент</w:t>
            </w:r>
          </w:p>
        </w:tc>
        <w:tc>
          <w:tcPr>
            <w:tcW w:w="7088" w:type="dxa"/>
            <w:vAlign w:val="center"/>
          </w:tcPr>
          <w:p w:rsidR="001D7598" w:rsidRPr="00C43FBE" w:rsidRDefault="001D7598" w:rsidP="00B47F05">
            <w:pPr>
              <w:pStyle w:val="TableText"/>
            </w:pPr>
            <w:r w:rsidRPr="00C43FBE">
              <w:t xml:space="preserve">- Операционная система должна быть должна отечественного производства и иметь соответствующую запись в реестре отечественного ПО. 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- Операционная система должна поддерживать среду исполнения </w:t>
            </w:r>
            <w:r w:rsidRPr="00C43FBE">
              <w:rPr>
                <w:lang w:val="en-US"/>
              </w:rPr>
              <w:t>java</w:t>
            </w:r>
            <w:r w:rsidRPr="00C43FBE">
              <w:t xml:space="preserve"> </w:t>
            </w:r>
            <w:proofErr w:type="gramStart"/>
            <w:r w:rsidRPr="00C43FBE">
              <w:t>8  и</w:t>
            </w:r>
            <w:proofErr w:type="gramEnd"/>
            <w:r w:rsidRPr="00C43FBE">
              <w:t xml:space="preserve"> выше.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 xml:space="preserve">- Операционная система должна иметь встроенные средства защиты информации от несанкционированного доступа обеспечивающие работу с данными любой степени конфиденциальности без наложенных СЗИ. 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Операционная система должна иметь техническую поддержку по всей территории Российской Федерации.</w:t>
            </w:r>
          </w:p>
          <w:p w:rsidR="001D7598" w:rsidRPr="00C43FBE" w:rsidRDefault="001D7598" w:rsidP="00B47F05">
            <w:pPr>
              <w:pStyle w:val="TableText"/>
            </w:pPr>
            <w:r w:rsidRPr="00C43FBE">
              <w:t>- Операционная система должна обеспечивать функционирование специального ПО (пп.1- 6 настоящей таблицы).</w:t>
            </w:r>
          </w:p>
        </w:tc>
      </w:tr>
    </w:tbl>
    <w:p w:rsidR="001D7598" w:rsidRPr="00C51609" w:rsidRDefault="001D7598" w:rsidP="001D7598"/>
    <w:p w:rsidR="001D7598" w:rsidRPr="00B1210F" w:rsidRDefault="001D7598" w:rsidP="00B1210F">
      <w:pPr>
        <w:spacing w:after="16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51609" w:rsidRPr="00C51609" w:rsidRDefault="001374E1"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posOffset>4150000</wp:posOffset>
            </wp:positionH>
            <mc:AlternateContent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6274435</wp:posOffset>
                </wp:positionV>
              </mc:Fallback>
            </mc:AlternateContent>
            <wp:extent cx="1692000" cy="720000"/>
            <wp:effectExtent l="19050" t="0" r="0" b="0"/>
            <wp:wrapNone/>
            <wp:docPr id="99001" name="Drawing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1374E1"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4150000</wp:posOffset>
            </wp:positionH>
            <mc:AlternateContent>
              <mc:Choice Requires="wp14">
                <wp:positionV relativeFrom="page">
                  <wp14:pctPosVOffset>75863</wp14:pctPosVOffset>
                </wp:positionV>
              </mc:Choice>
              <mc:Fallback>
                <wp:positionV relativeFrom="page">
                  <wp:posOffset>5730240</wp:posOffset>
                </wp:positionV>
              </mc:Fallback>
            </mc:AlternateContent>
            <wp:extent cx="1692000" cy="684000"/>
            <wp:effectExtent l="19050" t="0" r="0" b="0"/>
            <wp:wrapNone/>
            <wp:docPr id="99003" name="Drawing 99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2" name="Picture 9900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6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1374E1">
      <w:r>
        <w:rPr>
          <w:noProof/>
          <w:lang w:eastAsia="ru-RU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posOffset>4150000</wp:posOffset>
            </wp:positionH>
            <mc:AlternateContent>
              <mc:Choice Requires="wp14">
                <wp:positionV relativeFrom="page">
                  <wp14:pctPosVOffset>69089</wp14:pctPosVOffset>
                </wp:positionV>
              </mc:Choice>
              <mc:Fallback>
                <wp:positionV relativeFrom="page">
                  <wp:posOffset>5216525</wp:posOffset>
                </wp:positionV>
              </mc:Fallback>
            </mc:AlternateContent>
            <wp:extent cx="1692000" cy="684000"/>
            <wp:effectExtent l="19050" t="0" r="0" b="0"/>
            <wp:wrapNone/>
            <wp:docPr id="99005" name="Drawing 99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4" name="Picture 9900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6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51609" w:rsidRPr="00C51609" w:rsidSect="001D759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ГОСТ тип А"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DA4527"/>
    <w:multiLevelType w:val="hybridMultilevel"/>
    <w:tmpl w:val="6EA640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466CA5"/>
    <w:multiLevelType w:val="hybridMultilevel"/>
    <w:tmpl w:val="AD60AB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CF3A08"/>
    <w:multiLevelType w:val="hybridMultilevel"/>
    <w:tmpl w:val="7EBA420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D624BCE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3FC6CAA"/>
    <w:multiLevelType w:val="hybridMultilevel"/>
    <w:tmpl w:val="20A4A9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454217E"/>
    <w:multiLevelType w:val="multilevel"/>
    <w:tmpl w:val="F57421DA"/>
    <w:lvl w:ilvl="0">
      <w:start w:val="1"/>
      <w:numFmt w:val="bullet"/>
      <w:lvlText w:val="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227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474"/>
        </w:tabs>
        <w:ind w:left="1474" w:hanging="227"/>
      </w:pPr>
      <w:rPr>
        <w:rFonts w:ascii="Wingdings" w:hAnsi="Wingdings" w:hint="default"/>
      </w:rPr>
    </w:lvl>
    <w:lvl w:ilvl="3">
      <w:start w:val="1"/>
      <w:numFmt w:val="bullet"/>
      <w:lvlText w:val=""/>
      <w:lvlJc w:val="left"/>
      <w:pPr>
        <w:tabs>
          <w:tab w:val="num" w:pos="1758"/>
        </w:tabs>
        <w:ind w:left="1758" w:hanging="22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5E07561"/>
    <w:multiLevelType w:val="hybridMultilevel"/>
    <w:tmpl w:val="A166304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35963"/>
    <w:multiLevelType w:val="hybridMultilevel"/>
    <w:tmpl w:val="E56882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F521D3"/>
    <w:multiLevelType w:val="hybridMultilevel"/>
    <w:tmpl w:val="B98EEB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B066CB"/>
    <w:multiLevelType w:val="multilevel"/>
    <w:tmpl w:val="F57421DA"/>
    <w:lvl w:ilvl="0">
      <w:start w:val="1"/>
      <w:numFmt w:val="bullet"/>
      <w:lvlText w:val="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227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474"/>
        </w:tabs>
        <w:ind w:left="1474" w:hanging="227"/>
      </w:pPr>
      <w:rPr>
        <w:rFonts w:ascii="Wingdings" w:hAnsi="Wingdings" w:hint="default"/>
      </w:rPr>
    </w:lvl>
    <w:lvl w:ilvl="3">
      <w:start w:val="1"/>
      <w:numFmt w:val="bullet"/>
      <w:lvlText w:val=""/>
      <w:lvlJc w:val="left"/>
      <w:pPr>
        <w:tabs>
          <w:tab w:val="num" w:pos="1758"/>
        </w:tabs>
        <w:ind w:left="1758" w:hanging="22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BC26D23"/>
    <w:multiLevelType w:val="hybridMultilevel"/>
    <w:tmpl w:val="579090A8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CD5E9F"/>
    <w:multiLevelType w:val="hybridMultilevel"/>
    <w:tmpl w:val="A0B602C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2F3377B8"/>
    <w:multiLevelType w:val="multilevel"/>
    <w:tmpl w:val="F57421DA"/>
    <w:lvl w:ilvl="0">
      <w:start w:val="1"/>
      <w:numFmt w:val="bullet"/>
      <w:lvlText w:val="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227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474"/>
        </w:tabs>
        <w:ind w:left="1474" w:hanging="227"/>
      </w:pPr>
      <w:rPr>
        <w:rFonts w:ascii="Wingdings" w:hAnsi="Wingdings" w:hint="default"/>
      </w:rPr>
    </w:lvl>
    <w:lvl w:ilvl="3">
      <w:start w:val="1"/>
      <w:numFmt w:val="bullet"/>
      <w:lvlText w:val=""/>
      <w:lvlJc w:val="left"/>
      <w:pPr>
        <w:tabs>
          <w:tab w:val="num" w:pos="1758"/>
        </w:tabs>
        <w:ind w:left="1758" w:hanging="22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350B17D3"/>
    <w:multiLevelType w:val="multilevel"/>
    <w:tmpl w:val="F57421DA"/>
    <w:lvl w:ilvl="0">
      <w:start w:val="1"/>
      <w:numFmt w:val="bullet"/>
      <w:lvlText w:val="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227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474"/>
        </w:tabs>
        <w:ind w:left="1474" w:hanging="227"/>
      </w:pPr>
      <w:rPr>
        <w:rFonts w:ascii="Wingdings" w:hAnsi="Wingdings" w:hint="default"/>
      </w:rPr>
    </w:lvl>
    <w:lvl w:ilvl="3">
      <w:start w:val="1"/>
      <w:numFmt w:val="bullet"/>
      <w:lvlText w:val=""/>
      <w:lvlJc w:val="left"/>
      <w:pPr>
        <w:tabs>
          <w:tab w:val="num" w:pos="1758"/>
        </w:tabs>
        <w:ind w:left="1758" w:hanging="22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357624DB"/>
    <w:multiLevelType w:val="hybridMultilevel"/>
    <w:tmpl w:val="4C12B9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7DD5ECC"/>
    <w:multiLevelType w:val="multilevel"/>
    <w:tmpl w:val="F57421DA"/>
    <w:lvl w:ilvl="0">
      <w:start w:val="1"/>
      <w:numFmt w:val="bullet"/>
      <w:lvlText w:val="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227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474"/>
        </w:tabs>
        <w:ind w:left="1474" w:hanging="227"/>
      </w:pPr>
      <w:rPr>
        <w:rFonts w:ascii="Wingdings" w:hAnsi="Wingdings" w:hint="default"/>
      </w:rPr>
    </w:lvl>
    <w:lvl w:ilvl="3">
      <w:start w:val="1"/>
      <w:numFmt w:val="bullet"/>
      <w:lvlText w:val=""/>
      <w:lvlJc w:val="left"/>
      <w:pPr>
        <w:tabs>
          <w:tab w:val="num" w:pos="1758"/>
        </w:tabs>
        <w:ind w:left="1758" w:hanging="22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37E178D4"/>
    <w:multiLevelType w:val="hybridMultilevel"/>
    <w:tmpl w:val="5F9A2094"/>
    <w:lvl w:ilvl="0" w:tplc="21004BDA">
      <w:start w:val="1"/>
      <w:numFmt w:val="lowerLetter"/>
      <w:pStyle w:val="Bullet-a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3ABD32AB"/>
    <w:multiLevelType w:val="hybridMultilevel"/>
    <w:tmpl w:val="EC3AEF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6F5037"/>
    <w:multiLevelType w:val="hybridMultilevel"/>
    <w:tmpl w:val="AB36CDC8"/>
    <w:lvl w:ilvl="0" w:tplc="036CA560">
      <w:start w:val="1"/>
      <w:numFmt w:val="bullet"/>
      <w:pStyle w:val="-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A332F5"/>
    <w:multiLevelType w:val="multilevel"/>
    <w:tmpl w:val="6F1611E2"/>
    <w:lvl w:ilvl="0">
      <w:start w:val="1"/>
      <w:numFmt w:val="bullet"/>
      <w:pStyle w:val="Table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TableBullet2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92DFD"/>
    <w:multiLevelType w:val="multilevel"/>
    <w:tmpl w:val="286AC996"/>
    <w:lvl w:ilvl="0">
      <w:start w:val="1"/>
      <w:numFmt w:val="russianLower"/>
      <w:pStyle w:val="1"/>
      <w:lvlText w:val="%1)"/>
      <w:lvlJc w:val="left"/>
      <w:pPr>
        <w:tabs>
          <w:tab w:val="num" w:pos="1077"/>
        </w:tabs>
        <w:ind w:left="1077" w:hanging="397"/>
      </w:pPr>
      <w:rPr>
        <w:rFonts w:cs="Times New Roman" w:hint="default"/>
      </w:rPr>
    </w:lvl>
    <w:lvl w:ilvl="1">
      <w:start w:val="1"/>
      <w:numFmt w:val="decimal"/>
      <w:pStyle w:val="2"/>
      <w:lvlText w:val="%2)"/>
      <w:lvlJc w:val="left"/>
      <w:pPr>
        <w:tabs>
          <w:tab w:val="num" w:pos="1361"/>
        </w:tabs>
        <w:ind w:left="1361" w:hanging="397"/>
      </w:pPr>
      <w:rPr>
        <w:rFonts w:cs="Times New Roman" w:hint="default"/>
      </w:rPr>
    </w:lvl>
    <w:lvl w:ilvl="2">
      <w:start w:val="1"/>
      <w:numFmt w:val="lowerRoman"/>
      <w:pStyle w:val="3"/>
      <w:lvlText w:val="%3)"/>
      <w:lvlJc w:val="left"/>
      <w:pPr>
        <w:tabs>
          <w:tab w:val="num" w:pos="1644"/>
        </w:tabs>
        <w:ind w:left="1644" w:hanging="397"/>
      </w:pPr>
      <w:rPr>
        <w:rFonts w:cs="Times New Roman" w:hint="default"/>
      </w:rPr>
    </w:lvl>
    <w:lvl w:ilvl="3">
      <w:start w:val="1"/>
      <w:numFmt w:val="decimal"/>
      <w:pStyle w:val="4"/>
      <w:lvlText w:val="(%4)"/>
      <w:lvlJc w:val="left"/>
      <w:pPr>
        <w:tabs>
          <w:tab w:val="num" w:pos="1928"/>
        </w:tabs>
        <w:ind w:left="1928" w:hanging="397"/>
      </w:pPr>
      <w:rPr>
        <w:rFonts w:cs="Times New Roman" w:hint="default"/>
      </w:rPr>
    </w:lvl>
    <w:lvl w:ilvl="4">
      <w:start w:val="1"/>
      <w:numFmt w:val="lowerLetter"/>
      <w:pStyle w:val="5"/>
      <w:lvlText w:val="(%5)"/>
      <w:lvlJc w:val="left"/>
      <w:pPr>
        <w:tabs>
          <w:tab w:val="num" w:pos="1814"/>
        </w:tabs>
        <w:ind w:left="1814" w:hanging="396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459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 w15:restartNumberingAfterBreak="0">
    <w:nsid w:val="46EB6006"/>
    <w:multiLevelType w:val="hybridMultilevel"/>
    <w:tmpl w:val="4E581346"/>
    <w:lvl w:ilvl="0" w:tplc="DCDA1EB4">
      <w:start w:val="1"/>
      <w:numFmt w:val="decimal"/>
      <w:pStyle w:val="10"/>
      <w:lvlText w:val="[%1]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93B0E46"/>
    <w:multiLevelType w:val="hybridMultilevel"/>
    <w:tmpl w:val="73480C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DD33A8"/>
    <w:multiLevelType w:val="hybridMultilevel"/>
    <w:tmpl w:val="CF046634"/>
    <w:lvl w:ilvl="0" w:tplc="55483F02">
      <w:start w:val="1"/>
      <w:numFmt w:val="decimal"/>
      <w:pStyle w:val="Bullet-a2"/>
      <w:lvlText w:val="%1)"/>
      <w:lvlJc w:val="left"/>
      <w:pPr>
        <w:ind w:left="177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4" w15:restartNumberingAfterBreak="0">
    <w:nsid w:val="4C504DD9"/>
    <w:multiLevelType w:val="multilevel"/>
    <w:tmpl w:val="3FE22FC8"/>
    <w:lvl w:ilvl="0">
      <w:start w:val="1"/>
      <w:numFmt w:val="decimal"/>
      <w:pStyle w:val="11"/>
      <w:suff w:val="space"/>
      <w:lvlText w:val="%1)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504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152"/>
        </w:tabs>
        <w:ind w:left="936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12"/>
        </w:tabs>
        <w:ind w:left="1440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1944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448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12"/>
        </w:tabs>
        <w:ind w:left="295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72"/>
        </w:tabs>
        <w:ind w:left="3456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92"/>
        </w:tabs>
        <w:ind w:left="4032" w:hanging="1440"/>
      </w:pPr>
      <w:rPr>
        <w:rFonts w:cs="Times New Roman" w:hint="default"/>
      </w:rPr>
    </w:lvl>
  </w:abstractNum>
  <w:abstractNum w:abstractNumId="25" w15:restartNumberingAfterBreak="0">
    <w:nsid w:val="4F3903A6"/>
    <w:multiLevelType w:val="hybridMultilevel"/>
    <w:tmpl w:val="4ECEC9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07560A0"/>
    <w:multiLevelType w:val="multilevel"/>
    <w:tmpl w:val="22E29390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284"/>
      </w:pPr>
      <w:rPr>
        <w:rFonts w:cs="Times New Roman" w:hint="default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227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474"/>
        </w:tabs>
        <w:ind w:left="1474" w:hanging="227"/>
      </w:pPr>
      <w:rPr>
        <w:rFonts w:ascii="Wingdings" w:hAnsi="Wingdings" w:hint="default"/>
      </w:rPr>
    </w:lvl>
    <w:lvl w:ilvl="3">
      <w:start w:val="1"/>
      <w:numFmt w:val="bullet"/>
      <w:lvlText w:val=""/>
      <w:lvlJc w:val="left"/>
      <w:pPr>
        <w:tabs>
          <w:tab w:val="num" w:pos="1758"/>
        </w:tabs>
        <w:ind w:left="1758" w:hanging="22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56890E08"/>
    <w:multiLevelType w:val="multilevel"/>
    <w:tmpl w:val="51629F12"/>
    <w:styleLink w:val="a"/>
    <w:lvl w:ilvl="0">
      <w:start w:val="1"/>
      <w:numFmt w:val="bullet"/>
      <w:pStyle w:val="Bullet"/>
      <w:lvlText w:val=""/>
      <w:lvlJc w:val="left"/>
      <w:pPr>
        <w:tabs>
          <w:tab w:val="num" w:pos="314"/>
        </w:tabs>
        <w:ind w:left="1051" w:hanging="341"/>
      </w:pPr>
      <w:rPr>
        <w:rFonts w:ascii="Symbol" w:hAnsi="Symbol" w:hint="default"/>
      </w:rPr>
    </w:lvl>
    <w:lvl w:ilvl="1">
      <w:start w:val="1"/>
      <w:numFmt w:val="bullet"/>
      <w:pStyle w:val="Bullet2"/>
      <w:lvlText w:val=""/>
      <w:lvlJc w:val="left"/>
      <w:pPr>
        <w:tabs>
          <w:tab w:val="num" w:pos="738"/>
        </w:tabs>
        <w:ind w:left="1475" w:hanging="341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900"/>
        </w:tabs>
        <w:ind w:left="2637" w:hanging="341"/>
      </w:pPr>
      <w:rPr>
        <w:rFonts w:ascii="Symbol" w:hAnsi="Symbol" w:hint="default"/>
      </w:rPr>
    </w:lvl>
    <w:lvl w:ilvl="3">
      <w:start w:val="1"/>
      <w:numFmt w:val="bullet"/>
      <w:pStyle w:val="Bullet4"/>
      <w:lvlText w:val=""/>
      <w:lvlJc w:val="left"/>
      <w:pPr>
        <w:tabs>
          <w:tab w:val="num" w:pos="2354"/>
        </w:tabs>
        <w:ind w:left="3091" w:hanging="341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2808"/>
        </w:tabs>
        <w:ind w:left="3545" w:hanging="341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262"/>
        </w:tabs>
        <w:ind w:left="3999" w:hanging="341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716"/>
        </w:tabs>
        <w:ind w:left="4453" w:hanging="341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170"/>
        </w:tabs>
        <w:ind w:left="4907" w:hanging="341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24"/>
        </w:tabs>
        <w:ind w:left="5361" w:hanging="341"/>
      </w:pPr>
      <w:rPr>
        <w:rFonts w:cs="Times New Roman" w:hint="default"/>
      </w:rPr>
    </w:lvl>
  </w:abstractNum>
  <w:abstractNum w:abstractNumId="28" w15:restartNumberingAfterBreak="0">
    <w:nsid w:val="56CF1360"/>
    <w:multiLevelType w:val="hybridMultilevel"/>
    <w:tmpl w:val="0E6EF1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F21C7E"/>
    <w:multiLevelType w:val="hybridMultilevel"/>
    <w:tmpl w:val="8CE83C9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5D7498"/>
    <w:multiLevelType w:val="hybridMultilevel"/>
    <w:tmpl w:val="766C998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 w15:restartNumberingAfterBreak="0">
    <w:nsid w:val="5D734D7F"/>
    <w:multiLevelType w:val="hybridMultilevel"/>
    <w:tmpl w:val="AE9ADD68"/>
    <w:lvl w:ilvl="0" w:tplc="C5AA99C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DD74EF5"/>
    <w:multiLevelType w:val="hybridMultilevel"/>
    <w:tmpl w:val="139EDD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1A240C6"/>
    <w:multiLevelType w:val="hybridMultilevel"/>
    <w:tmpl w:val="71DEC20C"/>
    <w:lvl w:ilvl="0" w:tplc="E7BA52F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617E8D38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336055CC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1DEE050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F3215B6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68A6150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CBA6166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B0740670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5AC239F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66650C27"/>
    <w:multiLevelType w:val="multilevel"/>
    <w:tmpl w:val="20641E98"/>
    <w:lvl w:ilvl="0">
      <w:start w:val="1"/>
      <w:numFmt w:val="decimal"/>
      <w:pStyle w:val="NumberList"/>
      <w:lvlText w:val="%1."/>
      <w:lvlJc w:val="left"/>
      <w:pPr>
        <w:tabs>
          <w:tab w:val="num" w:pos="964"/>
        </w:tabs>
        <w:ind w:left="680"/>
      </w:pPr>
      <w:rPr>
        <w:rFonts w:cs="Times New Roman" w:hint="default"/>
      </w:rPr>
    </w:lvl>
    <w:lvl w:ilvl="1">
      <w:start w:val="1"/>
      <w:numFmt w:val="decimal"/>
      <w:pStyle w:val="NumberList2"/>
      <w:lvlText w:val="%1.%2."/>
      <w:lvlJc w:val="left"/>
      <w:pPr>
        <w:tabs>
          <w:tab w:val="num" w:pos="1531"/>
        </w:tabs>
        <w:ind w:left="1531" w:hanging="567"/>
      </w:pPr>
      <w:rPr>
        <w:rFonts w:cs="Times New Roman" w:hint="default"/>
      </w:rPr>
    </w:lvl>
    <w:lvl w:ilvl="2">
      <w:start w:val="1"/>
      <w:numFmt w:val="decimal"/>
      <w:pStyle w:val="NumberList3"/>
      <w:lvlText w:val="%1.%2.%3."/>
      <w:lvlJc w:val="left"/>
      <w:pPr>
        <w:tabs>
          <w:tab w:val="num" w:pos="1928"/>
        </w:tabs>
        <w:ind w:left="1814" w:hanging="567"/>
      </w:pPr>
      <w:rPr>
        <w:rFonts w:cs="Times New Roman" w:hint="default"/>
      </w:rPr>
    </w:lvl>
    <w:lvl w:ilvl="3">
      <w:start w:val="1"/>
      <w:numFmt w:val="decimal"/>
      <w:pStyle w:val="NumberList4"/>
      <w:lvlText w:val="(%4)"/>
      <w:lvlJc w:val="left"/>
      <w:pPr>
        <w:tabs>
          <w:tab w:val="num" w:pos="1928"/>
        </w:tabs>
        <w:ind w:left="1928" w:hanging="39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14"/>
        </w:tabs>
        <w:ind w:left="1814" w:hanging="396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459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5" w15:restartNumberingAfterBreak="0">
    <w:nsid w:val="6A103850"/>
    <w:multiLevelType w:val="hybridMultilevel"/>
    <w:tmpl w:val="38A231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C264727"/>
    <w:multiLevelType w:val="hybridMultilevel"/>
    <w:tmpl w:val="A732AA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FE56772"/>
    <w:multiLevelType w:val="hybridMultilevel"/>
    <w:tmpl w:val="3208A69E"/>
    <w:lvl w:ilvl="0" w:tplc="FFFFFFFF">
      <w:start w:val="2"/>
      <w:numFmt w:val="decimal"/>
      <w:lvlText w:val="%1."/>
      <w:lvlJc w:val="left"/>
      <w:pPr>
        <w:ind w:left="121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3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65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7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9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81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53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25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70" w:hanging="180"/>
      </w:pPr>
      <w:rPr>
        <w:rFonts w:cs="Times New Roman"/>
      </w:rPr>
    </w:lvl>
  </w:abstractNum>
  <w:abstractNum w:abstractNumId="38" w15:restartNumberingAfterBreak="0">
    <w:nsid w:val="7057039B"/>
    <w:multiLevelType w:val="hybridMultilevel"/>
    <w:tmpl w:val="8CF2B60E"/>
    <w:lvl w:ilvl="0" w:tplc="FFFFFFFF">
      <w:start w:val="1"/>
      <w:numFmt w:val="bullet"/>
      <w:lvlText w:val=""/>
      <w:lvlJc w:val="left"/>
      <w:pPr>
        <w:tabs>
          <w:tab w:val="num" w:pos="2554"/>
        </w:tabs>
        <w:ind w:left="377" w:firstLine="73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39" w15:restartNumberingAfterBreak="0">
    <w:nsid w:val="78C9774A"/>
    <w:multiLevelType w:val="multilevel"/>
    <w:tmpl w:val="BF548DDE"/>
    <w:styleLink w:val="Style2"/>
    <w:lvl w:ilvl="0">
      <w:start w:val="1"/>
      <w:numFmt w:val="decimal"/>
      <w:lvlText w:val="%1"/>
      <w:lvlJc w:val="left"/>
      <w:pPr>
        <w:ind w:left="567"/>
      </w:pPr>
      <w:rPr>
        <w:rFonts w:ascii="Times New Roman" w:hAnsi="Times New Roman" w:cs="Times New Roman" w:hint="default"/>
        <w:b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567"/>
      </w:pPr>
      <w:rPr>
        <w:rFonts w:ascii="Times New Roman" w:hAnsi="Times New Roman" w:cs="Times New Roman" w:hint="default"/>
        <w:b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6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567"/>
      </w:pPr>
      <w:rPr>
        <w:rFonts w:ascii="Times New Roman" w:hAnsi="Times New Roman" w:cs="Times New Roman" w:hint="default"/>
        <w:b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567"/>
      </w:pPr>
      <w:rPr>
        <w:rFonts w:ascii="Times New Roman" w:hAnsi="Times New Roman" w:cs="Times New Roman" w:hint="default"/>
        <w:b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ind w:left="1560"/>
      </w:pPr>
      <w:rPr>
        <w:rFonts w:ascii="Times New Roman" w:hAnsi="Times New Roman" w:cs="Times New Roman" w:hint="default"/>
        <w:b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ind w:left="567"/>
      </w:pPr>
      <w:rPr>
        <w:rFonts w:ascii="Times New Roman" w:hAnsi="Times New Roman" w:cs="Times New Roman" w:hint="default"/>
        <w:b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67"/>
      </w:pPr>
      <w:rPr>
        <w:rFonts w:ascii="Times New Roman" w:hAnsi="Times New Roman" w:cs="Times New Roman" w:hint="default"/>
        <w:b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7">
      <w:start w:val="1"/>
      <w:numFmt w:val="decimal"/>
      <w:lvlText w:val="%1.%2.%3.%4.%5.%6.%7.%8"/>
      <w:lvlJc w:val="left"/>
      <w:pPr>
        <w:ind w:left="567"/>
      </w:pPr>
      <w:rPr>
        <w:rFonts w:ascii="Times New Roman" w:hAnsi="Times New Roman" w:cs="Times New Roman" w:hint="default"/>
        <w:b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8">
      <w:start w:val="1"/>
      <w:numFmt w:val="lowerRoman"/>
      <w:lvlText w:val="%9."/>
      <w:lvlJc w:val="left"/>
      <w:pPr>
        <w:ind w:left="567"/>
      </w:pPr>
      <w:rPr>
        <w:rFonts w:cs="Times New Roman" w:hint="default"/>
      </w:rPr>
    </w:lvl>
  </w:abstractNum>
  <w:abstractNum w:abstractNumId="40" w15:restartNumberingAfterBreak="0">
    <w:nsid w:val="78D96EBE"/>
    <w:multiLevelType w:val="hybridMultilevel"/>
    <w:tmpl w:val="5A9A1A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E7E034F"/>
    <w:multiLevelType w:val="multilevel"/>
    <w:tmpl w:val="61CC564C"/>
    <w:styleLink w:val="a0"/>
    <w:lvl w:ilvl="0">
      <w:start w:val="1"/>
      <w:numFmt w:val="decimal"/>
      <w:pStyle w:val="12"/>
      <w:lvlText w:val="%1"/>
      <w:lvlJc w:val="left"/>
      <w:pPr>
        <w:ind w:left="357" w:hanging="357"/>
      </w:pPr>
      <w:rPr>
        <w:rFonts w:cs="Times New Roman"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2">
      <w:start w:val="1"/>
      <w:numFmt w:val="decimal"/>
      <w:pStyle w:val="30"/>
      <w:lvlText w:val="%1.%2.%3"/>
      <w:lvlJc w:val="left"/>
      <w:pPr>
        <w:ind w:left="357" w:hanging="357"/>
      </w:pPr>
      <w:rPr>
        <w:rFonts w:cs="Times New Roman" w:hint="default"/>
      </w:rPr>
    </w:lvl>
    <w:lvl w:ilvl="3">
      <w:start w:val="1"/>
      <w:numFmt w:val="decimal"/>
      <w:pStyle w:val="40"/>
      <w:lvlText w:val="%1.%2.%3.%4"/>
      <w:lvlJc w:val="left"/>
      <w:pPr>
        <w:ind w:left="357" w:hanging="357"/>
      </w:pPr>
      <w:rPr>
        <w:rFonts w:cs="Times New Roman" w:hint="default"/>
      </w:rPr>
    </w:lvl>
    <w:lvl w:ilvl="4">
      <w:start w:val="1"/>
      <w:numFmt w:val="decimal"/>
      <w:pStyle w:val="50"/>
      <w:lvlText w:val="%1.%2.%3.%4.%5"/>
      <w:lvlJc w:val="left"/>
      <w:pPr>
        <w:ind w:left="357" w:hanging="357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357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cs="Times New Roman" w:hint="default"/>
      </w:rPr>
    </w:lvl>
  </w:abstractNum>
  <w:abstractNum w:abstractNumId="42" w15:restartNumberingAfterBreak="0">
    <w:nsid w:val="7F0656DF"/>
    <w:multiLevelType w:val="multilevel"/>
    <w:tmpl w:val="F57421DA"/>
    <w:lvl w:ilvl="0">
      <w:start w:val="1"/>
      <w:numFmt w:val="bullet"/>
      <w:lvlText w:val="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227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474"/>
        </w:tabs>
        <w:ind w:left="1474" w:hanging="227"/>
      </w:pPr>
      <w:rPr>
        <w:rFonts w:ascii="Wingdings" w:hAnsi="Wingdings" w:hint="default"/>
      </w:rPr>
    </w:lvl>
    <w:lvl w:ilvl="3">
      <w:start w:val="1"/>
      <w:numFmt w:val="bullet"/>
      <w:lvlText w:val=""/>
      <w:lvlJc w:val="left"/>
      <w:pPr>
        <w:tabs>
          <w:tab w:val="num" w:pos="1758"/>
        </w:tabs>
        <w:ind w:left="1758" w:hanging="22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3" w15:restartNumberingAfterBreak="0">
    <w:nsid w:val="7F720B6A"/>
    <w:multiLevelType w:val="hybridMultilevel"/>
    <w:tmpl w:val="42BE01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88" w:hanging="283"/>
        </w:pPr>
        <w:rPr>
          <w:rFonts w:ascii="Symbol" w:hAnsi="Symbol" w:hint="default"/>
        </w:rPr>
      </w:lvl>
    </w:lvlOverride>
  </w:num>
  <w:num w:numId="4">
    <w:abstractNumId w:val="38"/>
  </w:num>
  <w:num w:numId="5">
    <w:abstractNumId w:val="10"/>
  </w:num>
  <w:num w:numId="6">
    <w:abstractNumId w:val="6"/>
  </w:num>
  <w:num w:numId="7">
    <w:abstractNumId w:val="29"/>
  </w:num>
  <w:num w:numId="8">
    <w:abstractNumId w:val="37"/>
  </w:num>
  <w:num w:numId="9">
    <w:abstractNumId w:val="32"/>
  </w:num>
  <w:num w:numId="10">
    <w:abstractNumId w:val="39"/>
  </w:num>
  <w:num w:numId="11">
    <w:abstractNumId w:val="27"/>
  </w:num>
  <w:num w:numId="12">
    <w:abstractNumId w:val="20"/>
  </w:num>
  <w:num w:numId="13">
    <w:abstractNumId w:val="34"/>
  </w:num>
  <w:num w:numId="14">
    <w:abstractNumId w:val="19"/>
  </w:num>
  <w:num w:numId="15">
    <w:abstractNumId w:val="21"/>
  </w:num>
  <w:num w:numId="16">
    <w:abstractNumId w:val="41"/>
    <w:lvlOverride w:ilvl="0">
      <w:lvl w:ilvl="0">
        <w:start w:val="1"/>
        <w:numFmt w:val="decimal"/>
        <w:pStyle w:val="12"/>
        <w:lvlText w:val="%1"/>
        <w:lvlJc w:val="left"/>
        <w:pPr>
          <w:ind w:left="4185" w:hanging="357"/>
        </w:pPr>
        <w:rPr>
          <w:rFonts w:cs="Times New Roman" w:hint="default"/>
          <w:sz w:val="32"/>
          <w:szCs w:val="32"/>
        </w:rPr>
      </w:lvl>
    </w:lvlOverride>
  </w:num>
  <w:num w:numId="17">
    <w:abstractNumId w:val="16"/>
  </w:num>
  <w:num w:numId="18">
    <w:abstractNumId w:val="23"/>
  </w:num>
  <w:num w:numId="19">
    <w:abstractNumId w:val="28"/>
  </w:num>
  <w:num w:numId="20">
    <w:abstractNumId w:val="12"/>
  </w:num>
  <w:num w:numId="21">
    <w:abstractNumId w:val="41"/>
  </w:num>
  <w:num w:numId="22">
    <w:abstractNumId w:val="25"/>
  </w:num>
  <w:num w:numId="23">
    <w:abstractNumId w:val="3"/>
  </w:num>
  <w:num w:numId="24">
    <w:abstractNumId w:val="26"/>
  </w:num>
  <w:num w:numId="25">
    <w:abstractNumId w:val="30"/>
  </w:num>
  <w:num w:numId="2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8"/>
    </w:lvlOverride>
  </w:num>
  <w:num w:numId="27">
    <w:abstractNumId w:val="22"/>
  </w:num>
  <w:num w:numId="28">
    <w:abstractNumId w:val="18"/>
  </w:num>
  <w:num w:numId="29">
    <w:abstractNumId w:val="24"/>
  </w:num>
  <w:num w:numId="30">
    <w:abstractNumId w:val="17"/>
  </w:num>
  <w:num w:numId="31">
    <w:abstractNumId w:val="36"/>
  </w:num>
  <w:num w:numId="32">
    <w:abstractNumId w:val="43"/>
  </w:num>
  <w:num w:numId="33">
    <w:abstractNumId w:val="7"/>
  </w:num>
  <w:num w:numId="34">
    <w:abstractNumId w:val="2"/>
  </w:num>
  <w:num w:numId="35">
    <w:abstractNumId w:val="4"/>
  </w:num>
  <w:num w:numId="36">
    <w:abstractNumId w:val="14"/>
  </w:num>
  <w:num w:numId="37">
    <w:abstractNumId w:val="1"/>
  </w:num>
  <w:num w:numId="38">
    <w:abstractNumId w:val="8"/>
  </w:num>
  <w:num w:numId="39">
    <w:abstractNumId w:val="35"/>
  </w:num>
  <w:num w:numId="40">
    <w:abstractNumId w:val="40"/>
  </w:num>
  <w:num w:numId="41">
    <w:abstractNumId w:val="5"/>
  </w:num>
  <w:num w:numId="42">
    <w:abstractNumId w:val="9"/>
  </w:num>
  <w:num w:numId="43">
    <w:abstractNumId w:val="13"/>
  </w:num>
  <w:num w:numId="44">
    <w:abstractNumId w:val="15"/>
  </w:num>
  <w:num w:numId="45">
    <w:abstractNumId w:val="42"/>
  </w:num>
  <w:num w:numId="46">
    <w:abstractNumId w:val="11"/>
  </w:num>
  <w:num w:numId="47">
    <w:abstractNumId w:val="41"/>
    <w:lvlOverride w:ilvl="0">
      <w:lvl w:ilvl="0">
        <w:start w:val="1"/>
        <w:numFmt w:val="decimal"/>
        <w:pStyle w:val="12"/>
        <w:lvlText w:val="%1"/>
        <w:lvlJc w:val="left"/>
        <w:pPr>
          <w:ind w:left="357" w:hanging="357"/>
        </w:pPr>
        <w:rPr>
          <w:rFonts w:cs="Times New Roman" w:hint="default"/>
          <w:sz w:val="32"/>
          <w:szCs w:val="3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AD9"/>
    <w:rsid w:val="00017396"/>
    <w:rsid w:val="000466EF"/>
    <w:rsid w:val="000B1A7C"/>
    <w:rsid w:val="000D1534"/>
    <w:rsid w:val="00120EE6"/>
    <w:rsid w:val="001374E1"/>
    <w:rsid w:val="001D7598"/>
    <w:rsid w:val="00227DD2"/>
    <w:rsid w:val="002D3EB6"/>
    <w:rsid w:val="00301AD9"/>
    <w:rsid w:val="003579ED"/>
    <w:rsid w:val="003938AE"/>
    <w:rsid w:val="00451CF9"/>
    <w:rsid w:val="005A4FC7"/>
    <w:rsid w:val="006175D8"/>
    <w:rsid w:val="006447E4"/>
    <w:rsid w:val="006F1545"/>
    <w:rsid w:val="0078657E"/>
    <w:rsid w:val="007A122F"/>
    <w:rsid w:val="009E7B20"/>
    <w:rsid w:val="00B1210F"/>
    <w:rsid w:val="00BB69EF"/>
    <w:rsid w:val="00D75C53"/>
    <w:rsid w:val="00E05752"/>
    <w:rsid w:val="00EE638E"/>
    <w:rsid w:val="00F379C6"/>
    <w:rsid w:val="00F4142A"/>
    <w:rsid w:val="00F456C7"/>
    <w:rsid w:val="00F9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378757-6593-47E3-84A8-8100FC6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E638E"/>
    <w:pPr>
      <w:spacing w:after="200" w:line="276" w:lineRule="auto"/>
    </w:pPr>
    <w:rPr>
      <w:rFonts w:cs="Times New Roman"/>
    </w:rPr>
  </w:style>
  <w:style w:type="paragraph" w:styleId="12">
    <w:name w:val="heading 1"/>
    <w:aliases w:val="1 (ГОСТ),§1.,раздел,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h1,В1"/>
    <w:basedOn w:val="a1"/>
    <w:next w:val="a1"/>
    <w:link w:val="13"/>
    <w:uiPriority w:val="9"/>
    <w:qFormat/>
    <w:rsid w:val="00B1210F"/>
    <w:pPr>
      <w:keepNext/>
      <w:pageBreakBefore/>
      <w:numPr>
        <w:numId w:val="16"/>
      </w:numPr>
      <w:tabs>
        <w:tab w:val="left" w:pos="1247"/>
      </w:tabs>
      <w:suppressAutoHyphens/>
      <w:spacing w:before="120" w:after="120" w:line="360" w:lineRule="auto"/>
      <w:ind w:left="357"/>
      <w:outlineLvl w:val="0"/>
    </w:pPr>
    <w:rPr>
      <w:rFonts w:ascii="Arial" w:eastAsia="Times New Roman" w:hAnsi="Arial"/>
      <w:b/>
      <w:sz w:val="32"/>
      <w:szCs w:val="24"/>
      <w:lang w:eastAsia="ru-RU"/>
    </w:rPr>
  </w:style>
  <w:style w:type="paragraph" w:styleId="20">
    <w:name w:val="heading 2"/>
    <w:aliases w:val="Ïîäðàçäåë,2 (ГОСТ),2,kapitola2,Podkapitola,подразд,2 Заголовок,2ур,22,A,A.B.C.,CHS,Gliederung2,H,H2,H2 Знак,H2-Heading 2,H21,H22,HD2,Header2,Heading 2 Hidden,Heading Indent No L2,Heading2,Level 2 Topic Heading,Major,Numbered text 3,RTC,h2"/>
    <w:basedOn w:val="a1"/>
    <w:next w:val="a1"/>
    <w:link w:val="21"/>
    <w:uiPriority w:val="9"/>
    <w:qFormat/>
    <w:rsid w:val="00B1210F"/>
    <w:pPr>
      <w:keepNext/>
      <w:numPr>
        <w:ilvl w:val="1"/>
        <w:numId w:val="16"/>
      </w:numPr>
      <w:tabs>
        <w:tab w:val="left" w:pos="1588"/>
      </w:tabs>
      <w:suppressAutoHyphens/>
      <w:spacing w:before="120" w:after="120" w:line="360" w:lineRule="auto"/>
      <w:outlineLvl w:val="1"/>
    </w:pPr>
    <w:rPr>
      <w:rFonts w:ascii="Arial" w:eastAsia="Times New Roman" w:hAnsi="Arial"/>
      <w:b/>
      <w:sz w:val="28"/>
      <w:szCs w:val="24"/>
      <w:lang w:eastAsia="ru-RU"/>
    </w:rPr>
  </w:style>
  <w:style w:type="paragraph" w:styleId="30">
    <w:name w:val="heading 3"/>
    <w:aliases w:val="Ïóíêò,3 (ГОСТ),Header 3,e-пункт,пункт"/>
    <w:basedOn w:val="a1"/>
    <w:next w:val="a1"/>
    <w:link w:val="31"/>
    <w:uiPriority w:val="9"/>
    <w:qFormat/>
    <w:rsid w:val="00B1210F"/>
    <w:pPr>
      <w:keepNext/>
      <w:numPr>
        <w:ilvl w:val="2"/>
        <w:numId w:val="16"/>
      </w:numPr>
      <w:tabs>
        <w:tab w:val="left" w:pos="1814"/>
      </w:tabs>
      <w:suppressAutoHyphens/>
      <w:spacing w:before="120" w:after="120" w:line="360" w:lineRule="auto"/>
      <w:outlineLvl w:val="2"/>
    </w:pPr>
    <w:rPr>
      <w:rFonts w:ascii="Arial" w:eastAsia="Times New Roman" w:hAnsi="Arial"/>
      <w:b/>
      <w:sz w:val="24"/>
      <w:szCs w:val="20"/>
      <w:lang w:eastAsia="ru-RU"/>
    </w:rPr>
  </w:style>
  <w:style w:type="paragraph" w:styleId="40">
    <w:name w:val="heading 4"/>
    <w:aliases w:val="Ïîäïóíêò,прилож.,Заголовок 4 Знак Знак Знак,Заголовок 4 Знак Знак Знак Знак,Заголовок 4 Знак Знак Знак Знак Знак,Подпункт"/>
    <w:basedOn w:val="a1"/>
    <w:next w:val="a1"/>
    <w:link w:val="41"/>
    <w:uiPriority w:val="9"/>
    <w:qFormat/>
    <w:rsid w:val="00B1210F"/>
    <w:pPr>
      <w:keepNext/>
      <w:numPr>
        <w:ilvl w:val="3"/>
        <w:numId w:val="16"/>
      </w:numPr>
      <w:tabs>
        <w:tab w:val="left" w:pos="1928"/>
      </w:tabs>
      <w:suppressAutoHyphens/>
      <w:spacing w:before="120" w:after="120" w:line="360" w:lineRule="auto"/>
      <w:outlineLvl w:val="3"/>
    </w:pPr>
    <w:rPr>
      <w:rFonts w:ascii="Arial" w:eastAsia="Times New Roman" w:hAnsi="Arial" w:cs="Arial"/>
      <w:b/>
      <w:bCs/>
      <w:i/>
      <w:sz w:val="24"/>
      <w:szCs w:val="20"/>
      <w:lang w:eastAsia="ru-RU"/>
    </w:rPr>
  </w:style>
  <w:style w:type="paragraph" w:styleId="50">
    <w:name w:val="heading 5"/>
    <w:basedOn w:val="a1"/>
    <w:next w:val="a1"/>
    <w:link w:val="51"/>
    <w:uiPriority w:val="9"/>
    <w:qFormat/>
    <w:rsid w:val="00B1210F"/>
    <w:pPr>
      <w:keepNext/>
      <w:numPr>
        <w:ilvl w:val="4"/>
        <w:numId w:val="16"/>
      </w:numPr>
      <w:tabs>
        <w:tab w:val="left" w:pos="1985"/>
      </w:tabs>
      <w:spacing w:before="120" w:after="120" w:line="360" w:lineRule="auto"/>
      <w:outlineLvl w:val="4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6">
    <w:name w:val="heading 6"/>
    <w:basedOn w:val="50"/>
    <w:next w:val="a1"/>
    <w:link w:val="60"/>
    <w:uiPriority w:val="9"/>
    <w:qFormat/>
    <w:rsid w:val="00B1210F"/>
    <w:pPr>
      <w:numPr>
        <w:ilvl w:val="5"/>
      </w:numPr>
      <w:tabs>
        <w:tab w:val="left" w:pos="1814"/>
      </w:tabs>
      <w:outlineLvl w:val="5"/>
    </w:pPr>
  </w:style>
  <w:style w:type="paragraph" w:styleId="7">
    <w:name w:val="heading 7"/>
    <w:basedOn w:val="6"/>
    <w:next w:val="a1"/>
    <w:link w:val="70"/>
    <w:uiPriority w:val="9"/>
    <w:qFormat/>
    <w:rsid w:val="00B1210F"/>
    <w:pPr>
      <w:numPr>
        <w:ilvl w:val="0"/>
        <w:numId w:val="0"/>
      </w:numPr>
      <w:tabs>
        <w:tab w:val="left" w:pos="2520"/>
      </w:tabs>
      <w:ind w:firstLine="720"/>
      <w:outlineLvl w:val="6"/>
    </w:pPr>
    <w:rPr>
      <w:i w:val="0"/>
      <w:lang w:val="en-US"/>
    </w:rPr>
  </w:style>
  <w:style w:type="paragraph" w:styleId="8">
    <w:name w:val="heading 8"/>
    <w:basedOn w:val="a1"/>
    <w:next w:val="a1"/>
    <w:link w:val="80"/>
    <w:uiPriority w:val="9"/>
    <w:qFormat/>
    <w:rsid w:val="00B1210F"/>
    <w:pPr>
      <w:keepNext/>
      <w:spacing w:before="120" w:after="120" w:line="360" w:lineRule="auto"/>
      <w:ind w:firstLine="720"/>
      <w:jc w:val="both"/>
      <w:outlineLvl w:val="7"/>
    </w:pPr>
    <w:rPr>
      <w:rFonts w:ascii="Times New Roman" w:eastAsia="Times New Roman" w:hAnsi="Times New Roman"/>
      <w:b/>
      <w:i/>
      <w:sz w:val="24"/>
      <w:szCs w:val="24"/>
      <w:u w:val="single"/>
      <w:lang w:eastAsia="ru-RU"/>
    </w:rPr>
  </w:style>
  <w:style w:type="paragraph" w:styleId="9">
    <w:name w:val="heading 9"/>
    <w:basedOn w:val="a1"/>
    <w:next w:val="a1"/>
    <w:link w:val="90"/>
    <w:uiPriority w:val="9"/>
    <w:qFormat/>
    <w:rsid w:val="00B1210F"/>
    <w:pPr>
      <w:keepNext/>
      <w:spacing w:before="120" w:after="120" w:line="360" w:lineRule="auto"/>
      <w:outlineLvl w:val="8"/>
    </w:pPr>
    <w:rPr>
      <w:rFonts w:ascii="Arial" w:eastAsia="Times New Roman" w:hAnsi="Arial" w:cs="Arial"/>
      <w:sz w:val="20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qFormat/>
    <w:rsid w:val="00EE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бзац списка Знак,Список уровень 1 Знак"/>
    <w:basedOn w:val="a1"/>
    <w:uiPriority w:val="34"/>
    <w:qFormat/>
    <w:rsid w:val="007A122F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13">
    <w:name w:val="Заголовок 1 Знак"/>
    <w:aliases w:val="1 (ГОСТ) Знак,§1. Знак,раздел Знак,Document Header1 Знак,H1 Знак1,H1 Знак Знак,Headi... Знак,Heading 1iz Знак,Б1 Знак,Б11 Знак,Введение... Знак,h1 Знак,В1 Знак"/>
    <w:basedOn w:val="a2"/>
    <w:link w:val="12"/>
    <w:uiPriority w:val="9"/>
    <w:rsid w:val="00B1210F"/>
    <w:rPr>
      <w:rFonts w:ascii="Arial" w:eastAsia="Times New Roman" w:hAnsi="Arial" w:cs="Times New Roman"/>
      <w:b/>
      <w:sz w:val="32"/>
      <w:szCs w:val="24"/>
      <w:lang w:eastAsia="ru-RU"/>
    </w:rPr>
  </w:style>
  <w:style w:type="character" w:customStyle="1" w:styleId="21">
    <w:name w:val="Заголовок 2 Знак"/>
    <w:aliases w:val="Ïîäðàçäåë Знак,2 (ГОСТ) Знак,2 Знак,kapitola2 Знак,Podkapitola Знак,подразд Знак,2 Заголовок Знак,2ур Знак,22 Знак,A Знак,A.B.C. Знак,CHS Знак,Gliederung2 Знак,H Знак,H2 Знак1,H2 Знак Знак,H2-Heading 2 Знак,H21 Знак,H22 Знак,HD2 Знак"/>
    <w:basedOn w:val="a2"/>
    <w:link w:val="20"/>
    <w:uiPriority w:val="9"/>
    <w:rsid w:val="00B1210F"/>
    <w:rPr>
      <w:rFonts w:ascii="Arial" w:eastAsia="Times New Roman" w:hAnsi="Arial" w:cs="Times New Roman"/>
      <w:b/>
      <w:sz w:val="28"/>
      <w:szCs w:val="24"/>
      <w:lang w:eastAsia="ru-RU"/>
    </w:rPr>
  </w:style>
  <w:style w:type="character" w:customStyle="1" w:styleId="31">
    <w:name w:val="Заголовок 3 Знак"/>
    <w:aliases w:val="Ïóíêò Знак,3 (ГОСТ) Знак,Header 3 Знак,e-пункт Знак,пункт Знак"/>
    <w:basedOn w:val="a2"/>
    <w:link w:val="30"/>
    <w:uiPriority w:val="9"/>
    <w:rsid w:val="00B1210F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1">
    <w:name w:val="Заголовок 4 Знак"/>
    <w:aliases w:val="Ïîäïóíêò Знак,прилож. Знак,Заголовок 4 Знак Знак Знак Знак1,Заголовок 4 Знак Знак Знак Знак Знак1,Заголовок 4 Знак Знак Знак Знак Знак Знак,Подпункт Знак"/>
    <w:basedOn w:val="a2"/>
    <w:link w:val="40"/>
    <w:uiPriority w:val="9"/>
    <w:rsid w:val="00B1210F"/>
    <w:rPr>
      <w:rFonts w:ascii="Arial" w:eastAsia="Times New Roman" w:hAnsi="Arial" w:cs="Arial"/>
      <w:b/>
      <w:bCs/>
      <w:i/>
      <w:sz w:val="24"/>
      <w:szCs w:val="20"/>
      <w:lang w:eastAsia="ru-RU"/>
    </w:rPr>
  </w:style>
  <w:style w:type="character" w:customStyle="1" w:styleId="51">
    <w:name w:val="Заголовок 5 Знак"/>
    <w:basedOn w:val="a2"/>
    <w:link w:val="50"/>
    <w:uiPriority w:val="9"/>
    <w:rsid w:val="00B1210F"/>
    <w:rPr>
      <w:rFonts w:ascii="Times New Roman" w:eastAsia="Times New Roman" w:hAnsi="Times New Roman" w:cs="Times New Roman"/>
      <w:b/>
      <w:i/>
      <w:i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B1210F"/>
    <w:rPr>
      <w:rFonts w:ascii="Times New Roman" w:eastAsia="Times New Roman" w:hAnsi="Times New Roman" w:cs="Times New Roman"/>
      <w:b/>
      <w:i/>
      <w:iCs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uiPriority w:val="9"/>
    <w:rsid w:val="00B1210F"/>
    <w:rPr>
      <w:rFonts w:ascii="Times New Roman" w:eastAsia="Times New Roman" w:hAnsi="Times New Roman" w:cs="Times New Roman"/>
      <w:b/>
      <w:iCs/>
      <w:sz w:val="24"/>
      <w:szCs w:val="24"/>
      <w:lang w:val="en-US" w:eastAsia="ru-RU"/>
    </w:rPr>
  </w:style>
  <w:style w:type="character" w:customStyle="1" w:styleId="80">
    <w:name w:val="Заголовок 8 Знак"/>
    <w:basedOn w:val="a2"/>
    <w:link w:val="8"/>
    <w:uiPriority w:val="9"/>
    <w:rsid w:val="00B1210F"/>
    <w:rPr>
      <w:rFonts w:ascii="Times New Roman" w:eastAsia="Times New Roman" w:hAnsi="Times New Roman" w:cs="Times New Roman"/>
      <w:b/>
      <w:i/>
      <w:sz w:val="24"/>
      <w:szCs w:val="24"/>
      <w:u w:val="single"/>
      <w:lang w:eastAsia="ru-RU"/>
    </w:rPr>
  </w:style>
  <w:style w:type="character" w:customStyle="1" w:styleId="90">
    <w:name w:val="Заголовок 9 Знак"/>
    <w:basedOn w:val="a2"/>
    <w:link w:val="9"/>
    <w:uiPriority w:val="9"/>
    <w:rsid w:val="00B1210F"/>
    <w:rPr>
      <w:rFonts w:ascii="Arial" w:eastAsia="Times New Roman" w:hAnsi="Arial" w:cs="Arial"/>
      <w:sz w:val="20"/>
      <w:szCs w:val="24"/>
      <w:lang w:eastAsia="ru-RU"/>
    </w:rPr>
  </w:style>
  <w:style w:type="paragraph" w:styleId="a7">
    <w:name w:val="Body Text"/>
    <w:aliases w:val="регистрация изменений,Основной текст Знак Знак"/>
    <w:basedOn w:val="a1"/>
    <w:link w:val="a8"/>
    <w:uiPriority w:val="99"/>
    <w:qFormat/>
    <w:rsid w:val="00B1210F"/>
    <w:pPr>
      <w:spacing w:before="120" w:after="12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Основной текст Знак"/>
    <w:aliases w:val="регистрация изменений Знак1,Основной текст Знак Знак Знак1"/>
    <w:basedOn w:val="a2"/>
    <w:link w:val="a7"/>
    <w:rsid w:val="00B121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">
    <w:name w:val="Bullet"/>
    <w:basedOn w:val="a1"/>
    <w:link w:val="Bullet0"/>
    <w:qFormat/>
    <w:rsid w:val="00B1210F"/>
    <w:pPr>
      <w:numPr>
        <w:numId w:val="11"/>
      </w:numPr>
      <w:tabs>
        <w:tab w:val="left" w:pos="992"/>
      </w:tabs>
      <w:spacing w:before="60" w:after="60" w:line="360" w:lineRule="auto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Bullet2">
    <w:name w:val="Bullet 2"/>
    <w:basedOn w:val="Bullet"/>
    <w:rsid w:val="00B1210F"/>
    <w:pPr>
      <w:numPr>
        <w:ilvl w:val="1"/>
      </w:numPr>
      <w:tabs>
        <w:tab w:val="clear" w:pos="738"/>
        <w:tab w:val="clear" w:pos="992"/>
        <w:tab w:val="left" w:pos="1559"/>
      </w:tabs>
      <w:ind w:left="709" w:firstLine="567"/>
    </w:pPr>
  </w:style>
  <w:style w:type="paragraph" w:customStyle="1" w:styleId="Bullet4">
    <w:name w:val="Bullet 4"/>
    <w:basedOn w:val="Bullet"/>
    <w:unhideWhenUsed/>
    <w:rsid w:val="00B1210F"/>
    <w:pPr>
      <w:numPr>
        <w:ilvl w:val="3"/>
      </w:numPr>
      <w:tabs>
        <w:tab w:val="clear" w:pos="2354"/>
      </w:tabs>
      <w:ind w:left="3229" w:hanging="360"/>
    </w:pPr>
  </w:style>
  <w:style w:type="character" w:customStyle="1" w:styleId="Bullet0">
    <w:name w:val="Bullet Знак"/>
    <w:link w:val="Bullet"/>
    <w:locked/>
    <w:rsid w:val="00B1210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4">
    <w:name w:val="Основной текст Знак1"/>
    <w:aliases w:val="регистрация изменений Знак,Основной текст Знак Знак Знак"/>
    <w:basedOn w:val="a2"/>
    <w:rsid w:val="00B1210F"/>
    <w:rPr>
      <w:rFonts w:ascii="Times New Roman" w:hAnsi="Times New Roman" w:cs="Times New Roman"/>
      <w:sz w:val="16"/>
      <w:szCs w:val="16"/>
    </w:rPr>
  </w:style>
  <w:style w:type="paragraph" w:styleId="22">
    <w:name w:val="Body Text 2"/>
    <w:basedOn w:val="a1"/>
    <w:link w:val="23"/>
    <w:uiPriority w:val="99"/>
    <w:rsid w:val="00B1210F"/>
    <w:pPr>
      <w:spacing w:before="120" w:after="120" w:line="360" w:lineRule="auto"/>
      <w:ind w:firstLine="709"/>
      <w:jc w:val="both"/>
    </w:pPr>
    <w:rPr>
      <w:rFonts w:ascii="Times New Roman" w:eastAsia="Times New Roman" w:hAnsi="Times New Roman"/>
      <w:b/>
      <w:bCs/>
      <w:i/>
      <w:iCs/>
      <w:sz w:val="24"/>
      <w:szCs w:val="24"/>
      <w:lang w:eastAsia="ru-RU"/>
    </w:rPr>
  </w:style>
  <w:style w:type="character" w:customStyle="1" w:styleId="23">
    <w:name w:val="Основной текст 2 Знак"/>
    <w:basedOn w:val="a2"/>
    <w:link w:val="22"/>
    <w:uiPriority w:val="99"/>
    <w:rsid w:val="00B1210F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a9">
    <w:name w:val="Заголовок нов.стр."/>
    <w:basedOn w:val="a1"/>
    <w:next w:val="a1"/>
    <w:qFormat/>
    <w:rsid w:val="00B1210F"/>
    <w:pPr>
      <w:pageBreakBefore/>
      <w:spacing w:before="120" w:after="120" w:line="360" w:lineRule="auto"/>
      <w:ind w:firstLine="709"/>
      <w:jc w:val="both"/>
      <w:outlineLvl w:val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2">
    <w:name w:val="Табл – Назв.Ур 4"/>
    <w:basedOn w:val="a1"/>
    <w:next w:val="a1"/>
    <w:rsid w:val="00B1210F"/>
    <w:pPr>
      <w:keepNext/>
      <w:spacing w:before="120" w:after="120" w:line="360" w:lineRule="auto"/>
      <w:jc w:val="both"/>
      <w:outlineLvl w:val="3"/>
    </w:pPr>
    <w:rPr>
      <w:rFonts w:ascii="Arial" w:eastAsia="Times New Roman" w:hAnsi="Arial"/>
      <w:sz w:val="20"/>
      <w:szCs w:val="20"/>
    </w:rPr>
  </w:style>
  <w:style w:type="paragraph" w:customStyle="1" w:styleId="15">
    <w:name w:val="Приложение ур.1"/>
    <w:basedOn w:val="a1"/>
    <w:next w:val="a1"/>
    <w:rsid w:val="00B1210F"/>
    <w:pPr>
      <w:pageBreakBefore/>
      <w:spacing w:before="120" w:after="120" w:line="360" w:lineRule="auto"/>
      <w:jc w:val="both"/>
      <w:outlineLvl w:val="0"/>
    </w:pPr>
    <w:rPr>
      <w:rFonts w:ascii="Arial" w:eastAsia="Times New Roman" w:hAnsi="Arial"/>
      <w:sz w:val="20"/>
      <w:szCs w:val="20"/>
    </w:rPr>
  </w:style>
  <w:style w:type="paragraph" w:styleId="aa">
    <w:name w:val="Balloon Text"/>
    <w:basedOn w:val="a1"/>
    <w:link w:val="ab"/>
    <w:uiPriority w:val="99"/>
    <w:semiHidden/>
    <w:rsid w:val="00B1210F"/>
    <w:pPr>
      <w:spacing w:before="120" w:after="120" w:line="360" w:lineRule="auto"/>
      <w:ind w:firstLine="709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2"/>
    <w:link w:val="aa"/>
    <w:uiPriority w:val="99"/>
    <w:semiHidden/>
    <w:rsid w:val="00B1210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Bullet3">
    <w:name w:val="Bullet 3"/>
    <w:basedOn w:val="Bullet2"/>
    <w:unhideWhenUsed/>
    <w:rsid w:val="00B1210F"/>
    <w:pPr>
      <w:tabs>
        <w:tab w:val="clear" w:pos="1559"/>
        <w:tab w:val="left" w:pos="1843"/>
      </w:tabs>
      <w:ind w:left="992"/>
    </w:pPr>
  </w:style>
  <w:style w:type="paragraph" w:customStyle="1" w:styleId="ac">
    <w:name w:val="Титул Главы"/>
    <w:basedOn w:val="12"/>
    <w:rsid w:val="00B1210F"/>
    <w:pPr>
      <w:numPr>
        <w:numId w:val="0"/>
      </w:numPr>
    </w:pPr>
  </w:style>
  <w:style w:type="paragraph" w:customStyle="1" w:styleId="tty80noident">
    <w:name w:val="tty80 noident"/>
    <w:basedOn w:val="tty80"/>
    <w:rsid w:val="00B1210F"/>
    <w:pPr>
      <w:ind w:firstLine="0"/>
    </w:pPr>
  </w:style>
  <w:style w:type="paragraph" w:customStyle="1" w:styleId="ad">
    <w:name w:val="Чертежный"/>
    <w:rsid w:val="00B1210F"/>
    <w:pPr>
      <w:spacing w:after="0" w:line="240" w:lineRule="auto"/>
      <w:jc w:val="both"/>
    </w:pPr>
    <w:rPr>
      <w:rFonts w:ascii="ГОСТ тип А" w:eastAsia="Times New Roman" w:hAnsi="ГОСТ тип А" w:cs="Times New Roman"/>
      <w:i/>
      <w:sz w:val="28"/>
      <w:szCs w:val="20"/>
      <w:lang w:eastAsia="ru-RU"/>
    </w:rPr>
  </w:style>
  <w:style w:type="paragraph" w:styleId="52">
    <w:name w:val="toc 5"/>
    <w:basedOn w:val="a1"/>
    <w:next w:val="a1"/>
    <w:autoRedefine/>
    <w:uiPriority w:val="39"/>
    <w:rsid w:val="00B1210F"/>
    <w:pPr>
      <w:spacing w:before="120" w:after="120" w:line="360" w:lineRule="auto"/>
      <w:ind w:left="96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umberList">
    <w:name w:val="Number List"/>
    <w:basedOn w:val="a1"/>
    <w:rsid w:val="00B1210F"/>
    <w:pPr>
      <w:numPr>
        <w:numId w:val="13"/>
      </w:numPr>
      <w:spacing w:before="120" w:after="120" w:line="36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umberList2">
    <w:name w:val="Number List 2"/>
    <w:basedOn w:val="a1"/>
    <w:rsid w:val="00B1210F"/>
    <w:pPr>
      <w:numPr>
        <w:ilvl w:val="1"/>
        <w:numId w:val="13"/>
      </w:numPr>
      <w:spacing w:before="120" w:after="120" w:line="36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umberList3">
    <w:name w:val="Number List 3"/>
    <w:basedOn w:val="a1"/>
    <w:rsid w:val="00B1210F"/>
    <w:pPr>
      <w:numPr>
        <w:ilvl w:val="2"/>
        <w:numId w:val="13"/>
      </w:numPr>
      <w:spacing w:before="120" w:after="120" w:line="36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umberList4">
    <w:name w:val="Number List 4"/>
    <w:basedOn w:val="a1"/>
    <w:rsid w:val="00B1210F"/>
    <w:pPr>
      <w:numPr>
        <w:ilvl w:val="3"/>
        <w:numId w:val="13"/>
      </w:numPr>
      <w:spacing w:before="120" w:after="120" w:line="36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Text">
    <w:name w:val="Table Text"/>
    <w:basedOn w:val="a1"/>
    <w:qFormat/>
    <w:rsid w:val="00B1210F"/>
    <w:pPr>
      <w:spacing w:before="60" w:after="6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TableHeading">
    <w:name w:val="Table Heading"/>
    <w:basedOn w:val="TableText"/>
    <w:rsid w:val="00B1210F"/>
    <w:pPr>
      <w:keepNext/>
      <w:keepLines/>
      <w:jc w:val="center"/>
    </w:pPr>
    <w:rPr>
      <w:b/>
    </w:rPr>
  </w:style>
  <w:style w:type="paragraph" w:customStyle="1" w:styleId="tty80">
    <w:name w:val="tty80"/>
    <w:basedOn w:val="a1"/>
    <w:rsid w:val="00B1210F"/>
    <w:pPr>
      <w:spacing w:before="120" w:after="120" w:line="240" w:lineRule="auto"/>
      <w:ind w:firstLine="709"/>
    </w:pPr>
    <w:rPr>
      <w:rFonts w:ascii="Courier New" w:eastAsia="Times New Roman" w:hAnsi="Courier New" w:cs="Courier New"/>
      <w:noProof/>
      <w:szCs w:val="24"/>
      <w:lang w:val="en-US" w:eastAsia="ru-RU"/>
    </w:rPr>
  </w:style>
  <w:style w:type="paragraph" w:styleId="ae">
    <w:name w:val="header"/>
    <w:basedOn w:val="a1"/>
    <w:link w:val="af"/>
    <w:uiPriority w:val="99"/>
    <w:rsid w:val="00B1210F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2"/>
    <w:link w:val="ae"/>
    <w:uiPriority w:val="99"/>
    <w:rsid w:val="00B121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2"/>
    <w:uiPriority w:val="99"/>
    <w:rsid w:val="00B1210F"/>
    <w:rPr>
      <w:color w:val="0000FF"/>
      <w:u w:val="single"/>
    </w:rPr>
  </w:style>
  <w:style w:type="paragraph" w:customStyle="1" w:styleId="24">
    <w:name w:val="Тема 2"/>
    <w:basedOn w:val="a7"/>
    <w:rsid w:val="00B1210F"/>
    <w:pPr>
      <w:spacing w:before="60"/>
      <w:ind w:firstLine="0"/>
      <w:jc w:val="center"/>
    </w:pPr>
    <w:rPr>
      <w:rFonts w:ascii="Arial" w:hAnsi="Arial" w:cs="Arial"/>
      <w:sz w:val="36"/>
      <w:szCs w:val="36"/>
      <w:lang w:eastAsia="en-US"/>
    </w:rPr>
  </w:style>
  <w:style w:type="paragraph" w:customStyle="1" w:styleId="af1">
    <w:name w:val="Документ"/>
    <w:basedOn w:val="24"/>
    <w:rsid w:val="00B1210F"/>
  </w:style>
  <w:style w:type="character" w:styleId="af2">
    <w:name w:val="annotation reference"/>
    <w:basedOn w:val="a2"/>
    <w:uiPriority w:val="99"/>
    <w:semiHidden/>
    <w:rsid w:val="00B1210F"/>
    <w:rPr>
      <w:sz w:val="16"/>
    </w:rPr>
  </w:style>
  <w:style w:type="character" w:styleId="af3">
    <w:name w:val="footnote reference"/>
    <w:basedOn w:val="a2"/>
    <w:uiPriority w:val="99"/>
    <w:semiHidden/>
    <w:rsid w:val="00B1210F"/>
    <w:rPr>
      <w:vertAlign w:val="superscript"/>
    </w:rPr>
  </w:style>
  <w:style w:type="paragraph" w:styleId="af4">
    <w:name w:val="Title"/>
    <w:basedOn w:val="a1"/>
    <w:link w:val="af5"/>
    <w:uiPriority w:val="10"/>
    <w:qFormat/>
    <w:rsid w:val="00B1210F"/>
    <w:pPr>
      <w:keepLines/>
      <w:spacing w:before="120" w:after="120" w:line="360" w:lineRule="auto"/>
      <w:jc w:val="center"/>
    </w:pPr>
    <w:rPr>
      <w:rFonts w:ascii="Arial" w:eastAsia="Times New Roman" w:hAnsi="Arial"/>
      <w:sz w:val="48"/>
      <w:szCs w:val="20"/>
      <w:lang w:eastAsia="ru-RU"/>
    </w:rPr>
  </w:style>
  <w:style w:type="character" w:customStyle="1" w:styleId="af5">
    <w:name w:val="Название Знак"/>
    <w:basedOn w:val="a2"/>
    <w:link w:val="af4"/>
    <w:uiPriority w:val="10"/>
    <w:rsid w:val="00B1210F"/>
    <w:rPr>
      <w:rFonts w:ascii="Arial" w:eastAsia="Times New Roman" w:hAnsi="Arial" w:cs="Times New Roman"/>
      <w:sz w:val="48"/>
      <w:szCs w:val="20"/>
      <w:lang w:eastAsia="ru-RU"/>
    </w:rPr>
  </w:style>
  <w:style w:type="paragraph" w:customStyle="1" w:styleId="25">
    <w:name w:val="Название 2"/>
    <w:basedOn w:val="af4"/>
    <w:next w:val="a1"/>
    <w:rsid w:val="00B1210F"/>
    <w:rPr>
      <w:smallCaps/>
      <w:sz w:val="36"/>
    </w:rPr>
  </w:style>
  <w:style w:type="paragraph" w:styleId="af6">
    <w:name w:val="footer"/>
    <w:basedOn w:val="ae"/>
    <w:link w:val="af7"/>
    <w:uiPriority w:val="99"/>
    <w:rsid w:val="00B1210F"/>
  </w:style>
  <w:style w:type="character" w:customStyle="1" w:styleId="af7">
    <w:name w:val="Нижний колонтитул Знак"/>
    <w:basedOn w:val="a2"/>
    <w:link w:val="af6"/>
    <w:uiPriority w:val="99"/>
    <w:rsid w:val="00B121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age number"/>
    <w:basedOn w:val="a2"/>
    <w:uiPriority w:val="99"/>
    <w:rsid w:val="00B1210F"/>
    <w:rPr>
      <w:rFonts w:cs="Times New Roman"/>
    </w:rPr>
  </w:style>
  <w:style w:type="paragraph" w:styleId="af9">
    <w:name w:val="Normal (Web)"/>
    <w:basedOn w:val="a1"/>
    <w:uiPriority w:val="99"/>
    <w:rsid w:val="00B1210F"/>
    <w:pPr>
      <w:spacing w:before="100" w:beforeAutospacing="1" w:after="100" w:afterAutospacing="1" w:line="36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16">
    <w:name w:val="toc 1"/>
    <w:basedOn w:val="a1"/>
    <w:next w:val="a1"/>
    <w:uiPriority w:val="39"/>
    <w:rsid w:val="00B1210F"/>
    <w:pPr>
      <w:tabs>
        <w:tab w:val="left" w:pos="1260"/>
        <w:tab w:val="right" w:leader="dot" w:pos="9348"/>
      </w:tabs>
      <w:spacing w:before="60" w:after="60" w:line="360" w:lineRule="auto"/>
      <w:ind w:left="1259" w:right="862" w:hanging="550"/>
    </w:pPr>
    <w:rPr>
      <w:rFonts w:ascii="Times New Roman" w:eastAsia="Times New Roman" w:hAnsi="Times New Roman"/>
      <w:b/>
      <w:smallCaps/>
      <w:sz w:val="20"/>
      <w:szCs w:val="20"/>
      <w:lang w:eastAsia="ru-RU"/>
    </w:rPr>
  </w:style>
  <w:style w:type="paragraph" w:styleId="26">
    <w:name w:val="toc 2"/>
    <w:basedOn w:val="a1"/>
    <w:next w:val="a1"/>
    <w:uiPriority w:val="39"/>
    <w:rsid w:val="00B1210F"/>
    <w:pPr>
      <w:tabs>
        <w:tab w:val="left" w:pos="1620"/>
        <w:tab w:val="right" w:leader="dot" w:pos="9348"/>
      </w:tabs>
      <w:spacing w:before="60" w:after="60" w:line="360" w:lineRule="auto"/>
      <w:ind w:left="1616" w:right="862" w:hanging="709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2">
    <w:name w:val="toc 3"/>
    <w:basedOn w:val="a1"/>
    <w:next w:val="a1"/>
    <w:uiPriority w:val="39"/>
    <w:rsid w:val="00B1210F"/>
    <w:pPr>
      <w:tabs>
        <w:tab w:val="left" w:pos="1800"/>
        <w:tab w:val="right" w:leader="dot" w:pos="9348"/>
      </w:tabs>
      <w:spacing w:before="60" w:after="60" w:line="360" w:lineRule="auto"/>
      <w:ind w:left="1803" w:right="862" w:hanging="692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43">
    <w:name w:val="toc 4"/>
    <w:basedOn w:val="a1"/>
    <w:next w:val="a1"/>
    <w:uiPriority w:val="39"/>
    <w:rsid w:val="00B1210F"/>
    <w:pPr>
      <w:spacing w:before="60" w:after="60" w:line="360" w:lineRule="auto"/>
      <w:ind w:left="720" w:right="862" w:firstLine="709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paragraph" w:customStyle="1" w:styleId="afa">
    <w:name w:val="Реквизиты"/>
    <w:basedOn w:val="TableHeading"/>
    <w:rsid w:val="00B1210F"/>
    <w:pPr>
      <w:spacing w:before="120" w:after="120"/>
    </w:pPr>
    <w:rPr>
      <w:rFonts w:ascii="Arial" w:hAnsi="Arial"/>
      <w:noProof/>
      <w:sz w:val="24"/>
      <w:szCs w:val="20"/>
    </w:rPr>
  </w:style>
  <w:style w:type="paragraph" w:customStyle="1" w:styleId="27">
    <w:name w:val="Титул 2"/>
    <w:basedOn w:val="afb"/>
    <w:link w:val="28"/>
    <w:qFormat/>
    <w:rsid w:val="00B1210F"/>
    <w:rPr>
      <w:b/>
      <w:sz w:val="32"/>
      <w:szCs w:val="32"/>
    </w:rPr>
  </w:style>
  <w:style w:type="paragraph" w:customStyle="1" w:styleId="29">
    <w:name w:val="Реквизиты 2"/>
    <w:basedOn w:val="TableText"/>
    <w:rsid w:val="00B1210F"/>
    <w:pPr>
      <w:keepLines/>
      <w:spacing w:before="40" w:after="40"/>
    </w:pPr>
    <w:rPr>
      <w:rFonts w:ascii="Arial" w:hAnsi="Arial"/>
      <w:noProof/>
      <w:szCs w:val="20"/>
    </w:rPr>
  </w:style>
  <w:style w:type="paragraph" w:customStyle="1" w:styleId="afc">
    <w:name w:val="Утверждаю"/>
    <w:basedOn w:val="8"/>
    <w:rsid w:val="00B1210F"/>
    <w:pPr>
      <w:ind w:left="567" w:firstLine="0"/>
      <w:jc w:val="center"/>
    </w:pPr>
    <w:rPr>
      <w:rFonts w:ascii="Arial" w:hAnsi="Arial"/>
      <w:i w:val="0"/>
      <w:u w:val="none"/>
    </w:rPr>
  </w:style>
  <w:style w:type="paragraph" w:customStyle="1" w:styleId="1">
    <w:name w:val="Перечисление 1"/>
    <w:basedOn w:val="a7"/>
    <w:rsid w:val="00B1210F"/>
    <w:pPr>
      <w:numPr>
        <w:numId w:val="12"/>
      </w:numPr>
      <w:tabs>
        <w:tab w:val="num" w:pos="964"/>
      </w:tabs>
      <w:spacing w:before="60" w:after="60"/>
      <w:ind w:left="964" w:hanging="284"/>
      <w:contextualSpacing/>
      <w:jc w:val="left"/>
    </w:pPr>
    <w:rPr>
      <w:lang w:val="en-US"/>
    </w:rPr>
  </w:style>
  <w:style w:type="paragraph" w:customStyle="1" w:styleId="2">
    <w:name w:val="Перечисление 2"/>
    <w:basedOn w:val="a1"/>
    <w:rsid w:val="00B1210F"/>
    <w:pPr>
      <w:numPr>
        <w:ilvl w:val="1"/>
        <w:numId w:val="12"/>
      </w:numPr>
      <w:tabs>
        <w:tab w:val="num" w:pos="1191"/>
      </w:tabs>
      <w:spacing w:before="60" w:after="60" w:line="360" w:lineRule="auto"/>
      <w:ind w:left="1191" w:hanging="227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">
    <w:name w:val="Перечисление 3"/>
    <w:basedOn w:val="a1"/>
    <w:rsid w:val="00B1210F"/>
    <w:pPr>
      <w:numPr>
        <w:ilvl w:val="2"/>
        <w:numId w:val="12"/>
      </w:numPr>
      <w:tabs>
        <w:tab w:val="num" w:pos="1474"/>
      </w:tabs>
      <w:spacing w:after="0" w:line="360" w:lineRule="auto"/>
      <w:ind w:left="1474" w:hanging="22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">
    <w:name w:val="Перечисление 4"/>
    <w:basedOn w:val="a1"/>
    <w:rsid w:val="00B1210F"/>
    <w:pPr>
      <w:numPr>
        <w:ilvl w:val="3"/>
        <w:numId w:val="12"/>
      </w:numPr>
      <w:tabs>
        <w:tab w:val="num" w:pos="1758"/>
      </w:tabs>
      <w:spacing w:after="0" w:line="360" w:lineRule="auto"/>
      <w:ind w:left="1758" w:hanging="22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5">
    <w:name w:val="Перечисление 5"/>
    <w:basedOn w:val="a1"/>
    <w:rsid w:val="00B1210F"/>
    <w:pPr>
      <w:numPr>
        <w:ilvl w:val="4"/>
        <w:numId w:val="12"/>
      </w:numPr>
      <w:tabs>
        <w:tab w:val="num" w:pos="1985"/>
      </w:tabs>
      <w:spacing w:after="0" w:line="360" w:lineRule="auto"/>
      <w:ind w:left="1985" w:hanging="28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d">
    <w:name w:val="FollowedHyperlink"/>
    <w:basedOn w:val="a2"/>
    <w:uiPriority w:val="99"/>
    <w:rsid w:val="00B1210F"/>
    <w:rPr>
      <w:color w:val="800080"/>
      <w:u w:val="single"/>
    </w:rPr>
  </w:style>
  <w:style w:type="paragraph" w:styleId="afe">
    <w:name w:val="Document Map"/>
    <w:basedOn w:val="a1"/>
    <w:link w:val="aff"/>
    <w:uiPriority w:val="99"/>
    <w:rsid w:val="00B1210F"/>
    <w:pPr>
      <w:shd w:val="clear" w:color="auto" w:fill="000080"/>
      <w:spacing w:after="0" w:line="240" w:lineRule="auto"/>
      <w:jc w:val="both"/>
    </w:pPr>
    <w:rPr>
      <w:rFonts w:ascii="Arial Narrow" w:eastAsia="Times New Roman" w:hAnsi="Arial Narrow" w:cs="Tahoma"/>
      <w:w w:val="90"/>
      <w:sz w:val="24"/>
      <w:szCs w:val="18"/>
      <w:lang w:eastAsia="ru-RU"/>
    </w:rPr>
  </w:style>
  <w:style w:type="character" w:customStyle="1" w:styleId="aff">
    <w:name w:val="Схема документа Знак"/>
    <w:basedOn w:val="a2"/>
    <w:link w:val="afe"/>
    <w:uiPriority w:val="99"/>
    <w:rsid w:val="00B1210F"/>
    <w:rPr>
      <w:rFonts w:ascii="Arial Narrow" w:eastAsia="Times New Roman" w:hAnsi="Arial Narrow" w:cs="Tahoma"/>
      <w:w w:val="90"/>
      <w:sz w:val="24"/>
      <w:szCs w:val="18"/>
      <w:shd w:val="clear" w:color="auto" w:fill="000080"/>
      <w:lang w:eastAsia="ru-RU"/>
    </w:rPr>
  </w:style>
  <w:style w:type="paragraph" w:styleId="aff0">
    <w:name w:val="Plain Text"/>
    <w:basedOn w:val="a1"/>
    <w:link w:val="aff1"/>
    <w:uiPriority w:val="99"/>
    <w:rsid w:val="00B1210F"/>
    <w:pPr>
      <w:spacing w:before="120" w:after="120" w:line="36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1">
    <w:name w:val="Текст Знак"/>
    <w:basedOn w:val="a2"/>
    <w:link w:val="aff0"/>
    <w:uiPriority w:val="99"/>
    <w:rsid w:val="00B121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annotation text"/>
    <w:basedOn w:val="a1"/>
    <w:link w:val="aff3"/>
    <w:uiPriority w:val="99"/>
    <w:semiHidden/>
    <w:rsid w:val="00B1210F"/>
    <w:pPr>
      <w:spacing w:before="120" w:after="120" w:line="360" w:lineRule="auto"/>
      <w:ind w:firstLine="709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3">
    <w:name w:val="Текст примечания Знак"/>
    <w:basedOn w:val="a2"/>
    <w:link w:val="aff2"/>
    <w:uiPriority w:val="99"/>
    <w:semiHidden/>
    <w:rsid w:val="00B121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footnote text"/>
    <w:basedOn w:val="a1"/>
    <w:link w:val="aff5"/>
    <w:uiPriority w:val="99"/>
    <w:semiHidden/>
    <w:rsid w:val="00B1210F"/>
    <w:pPr>
      <w:spacing w:before="120" w:after="120" w:line="360" w:lineRule="auto"/>
      <w:ind w:firstLine="709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5">
    <w:name w:val="Текст сноски Знак"/>
    <w:basedOn w:val="a2"/>
    <w:link w:val="aff4"/>
    <w:uiPriority w:val="99"/>
    <w:semiHidden/>
    <w:rsid w:val="00B121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Тема"/>
    <w:basedOn w:val="a7"/>
    <w:link w:val="aff6"/>
    <w:rsid w:val="00B1210F"/>
    <w:pPr>
      <w:ind w:firstLine="0"/>
      <w:jc w:val="center"/>
    </w:pPr>
    <w:rPr>
      <w:rFonts w:ascii="Arial" w:hAnsi="Arial" w:cs="Arial"/>
      <w:sz w:val="40"/>
      <w:szCs w:val="40"/>
      <w:lang w:eastAsia="en-US"/>
    </w:rPr>
  </w:style>
  <w:style w:type="paragraph" w:customStyle="1" w:styleId="aff7">
    <w:name w:val="Шрифт абзаца"/>
    <w:basedOn w:val="a1"/>
    <w:rsid w:val="00B1210F"/>
    <w:pPr>
      <w:tabs>
        <w:tab w:val="left" w:pos="567"/>
      </w:tabs>
      <w:spacing w:before="120" w:after="120" w:line="36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a">
    <w:name w:val="Утверждаю 2"/>
    <w:basedOn w:val="a1"/>
    <w:rsid w:val="00B1210F"/>
    <w:pPr>
      <w:spacing w:after="0" w:line="360" w:lineRule="auto"/>
      <w:ind w:left="284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ISO">
    <w:name w:val="ISO"/>
    <w:rsid w:val="00B1210F"/>
    <w:rPr>
      <w:rFonts w:ascii="ГОСТ тип А" w:hAnsi="ГОСТ тип А"/>
      <w:lang w:val="ru-RU" w:eastAsia="x-none"/>
    </w:rPr>
  </w:style>
  <w:style w:type="paragraph" w:customStyle="1" w:styleId="aff8">
    <w:name w:val="Оглавление"/>
    <w:basedOn w:val="a1"/>
    <w:next w:val="a7"/>
    <w:rsid w:val="00B1210F"/>
    <w:pPr>
      <w:spacing w:before="240" w:after="240" w:line="360" w:lineRule="auto"/>
      <w:ind w:firstLine="709"/>
      <w:jc w:val="both"/>
    </w:pPr>
    <w:rPr>
      <w:rFonts w:ascii="Times New Roman" w:eastAsia="Times New Roman" w:hAnsi="Times New Roman"/>
      <w:sz w:val="36"/>
      <w:szCs w:val="36"/>
      <w:lang w:eastAsia="ru-RU"/>
    </w:rPr>
  </w:style>
  <w:style w:type="paragraph" w:styleId="aff9">
    <w:name w:val="caption"/>
    <w:basedOn w:val="a1"/>
    <w:next w:val="a1"/>
    <w:link w:val="affa"/>
    <w:uiPriority w:val="35"/>
    <w:qFormat/>
    <w:rsid w:val="00B1210F"/>
    <w:pPr>
      <w:keepNext/>
      <w:keepLines/>
      <w:spacing w:before="120" w:after="120" w:line="360" w:lineRule="auto"/>
      <w:ind w:firstLine="709"/>
      <w:jc w:val="both"/>
    </w:pPr>
    <w:rPr>
      <w:rFonts w:ascii="Times New Roman" w:eastAsia="Times New Roman" w:hAnsi="Times New Roman"/>
      <w:b/>
      <w:bCs/>
      <w:szCs w:val="20"/>
      <w:lang w:eastAsia="ru-RU"/>
    </w:rPr>
  </w:style>
  <w:style w:type="paragraph" w:customStyle="1" w:styleId="TableBullet">
    <w:name w:val="Table Bullet"/>
    <w:basedOn w:val="TableText"/>
    <w:qFormat/>
    <w:rsid w:val="00B1210F"/>
    <w:pPr>
      <w:keepLines/>
      <w:numPr>
        <w:numId w:val="14"/>
      </w:numPr>
      <w:tabs>
        <w:tab w:val="left" w:pos="284"/>
      </w:tabs>
      <w:contextualSpacing/>
    </w:pPr>
  </w:style>
  <w:style w:type="paragraph" w:customStyle="1" w:styleId="affb">
    <w:name w:val="Титул"/>
    <w:basedOn w:val="a1"/>
    <w:rsid w:val="00B1210F"/>
    <w:pPr>
      <w:spacing w:before="40" w:after="120" w:line="240" w:lineRule="auto"/>
      <w:jc w:val="center"/>
    </w:pPr>
    <w:rPr>
      <w:rFonts w:ascii="Arial" w:eastAsia="Times New Roman" w:hAnsi="Arial"/>
      <w:b/>
      <w:sz w:val="36"/>
      <w:szCs w:val="20"/>
      <w:lang w:eastAsia="ru-RU"/>
    </w:rPr>
  </w:style>
  <w:style w:type="paragraph" w:customStyle="1" w:styleId="affc">
    <w:name w:val="СОДЕРЖАНИЕ"/>
    <w:basedOn w:val="a1"/>
    <w:next w:val="a1"/>
    <w:rsid w:val="00B1210F"/>
    <w:pPr>
      <w:keepNext/>
      <w:pageBreakBefore/>
      <w:spacing w:after="240" w:line="240" w:lineRule="auto"/>
      <w:jc w:val="center"/>
    </w:pPr>
    <w:rPr>
      <w:rFonts w:ascii="Arial" w:eastAsia="Times New Roman" w:hAnsi="Arial"/>
      <w:b/>
      <w:caps/>
      <w:sz w:val="28"/>
      <w:szCs w:val="28"/>
      <w:lang w:eastAsia="ru-RU"/>
    </w:rPr>
  </w:style>
  <w:style w:type="paragraph" w:customStyle="1" w:styleId="affd">
    <w:name w:val="Пример"/>
    <w:basedOn w:val="a7"/>
    <w:rsid w:val="00B1210F"/>
    <w:rPr>
      <w:b/>
      <w:i/>
    </w:rPr>
  </w:style>
  <w:style w:type="paragraph" w:customStyle="1" w:styleId="10">
    <w:name w:val="Ссылка 1"/>
    <w:basedOn w:val="a7"/>
    <w:qFormat/>
    <w:rsid w:val="00B1210F"/>
    <w:pPr>
      <w:numPr>
        <w:numId w:val="15"/>
      </w:numPr>
      <w:tabs>
        <w:tab w:val="left" w:pos="1247"/>
      </w:tabs>
      <w:spacing w:line="240" w:lineRule="auto"/>
      <w:ind w:left="1276" w:hanging="567"/>
      <w:jc w:val="left"/>
    </w:pPr>
  </w:style>
  <w:style w:type="paragraph" w:customStyle="1" w:styleId="affe">
    <w:name w:val="Желтая Заметка"/>
    <w:basedOn w:val="a1"/>
    <w:link w:val="afff"/>
    <w:qFormat/>
    <w:rsid w:val="00B1210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66"/>
      <w:spacing w:before="60" w:after="60" w:line="240" w:lineRule="auto"/>
    </w:pPr>
    <w:rPr>
      <w:rFonts w:ascii="Times New Roman" w:eastAsia="Times New Roman" w:hAnsi="Times New Roman"/>
      <w:i/>
      <w:noProof/>
      <w:szCs w:val="24"/>
      <w:lang w:eastAsia="ru-RU"/>
    </w:rPr>
  </w:style>
  <w:style w:type="character" w:customStyle="1" w:styleId="afff">
    <w:name w:val="Желтая Заметка Знак"/>
    <w:link w:val="affe"/>
    <w:locked/>
    <w:rsid w:val="00B1210F"/>
    <w:rPr>
      <w:rFonts w:ascii="Times New Roman" w:eastAsia="Times New Roman" w:hAnsi="Times New Roman" w:cs="Times New Roman"/>
      <w:i/>
      <w:noProof/>
      <w:szCs w:val="24"/>
      <w:shd w:val="clear" w:color="auto" w:fill="FFFF66"/>
      <w:lang w:eastAsia="ru-RU"/>
    </w:rPr>
  </w:style>
  <w:style w:type="character" w:customStyle="1" w:styleId="aff6">
    <w:name w:val="Тема Знак"/>
    <w:link w:val="afb"/>
    <w:locked/>
    <w:rsid w:val="00B1210F"/>
    <w:rPr>
      <w:rFonts w:ascii="Arial" w:eastAsia="Times New Roman" w:hAnsi="Arial" w:cs="Arial"/>
      <w:sz w:val="40"/>
      <w:szCs w:val="40"/>
    </w:rPr>
  </w:style>
  <w:style w:type="character" w:customStyle="1" w:styleId="28">
    <w:name w:val="Титул 2 Знак"/>
    <w:basedOn w:val="aff6"/>
    <w:link w:val="27"/>
    <w:locked/>
    <w:rsid w:val="00B1210F"/>
    <w:rPr>
      <w:rFonts w:ascii="Arial" w:eastAsia="Times New Roman" w:hAnsi="Arial" w:cs="Arial"/>
      <w:b/>
      <w:sz w:val="32"/>
      <w:szCs w:val="32"/>
    </w:rPr>
  </w:style>
  <w:style w:type="paragraph" w:customStyle="1" w:styleId="33">
    <w:name w:val="Титул 3"/>
    <w:basedOn w:val="af4"/>
    <w:link w:val="34"/>
    <w:qFormat/>
    <w:rsid w:val="00B1210F"/>
    <w:pPr>
      <w:ind w:right="141"/>
    </w:pPr>
    <w:rPr>
      <w:b/>
      <w:sz w:val="28"/>
    </w:rPr>
  </w:style>
  <w:style w:type="paragraph" w:customStyle="1" w:styleId="afff0">
    <w:name w:val="Заметка"/>
    <w:basedOn w:val="a1"/>
    <w:qFormat/>
    <w:rsid w:val="00B1210F"/>
    <w:pPr>
      <w:spacing w:before="60" w:after="6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Титул 3 Знак"/>
    <w:link w:val="33"/>
    <w:locked/>
    <w:rsid w:val="00B1210F"/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tty120">
    <w:name w:val="tty120"/>
    <w:rsid w:val="00B1210F"/>
    <w:pPr>
      <w:spacing w:after="0" w:line="240" w:lineRule="auto"/>
    </w:pPr>
    <w:rPr>
      <w:rFonts w:ascii="Courier New" w:eastAsia="Times New Roman" w:hAnsi="Courier New" w:cs="Courier New"/>
      <w:noProof/>
      <w:sz w:val="18"/>
      <w:szCs w:val="24"/>
      <w:lang w:val="en-US" w:eastAsia="ru-RU"/>
    </w:rPr>
  </w:style>
  <w:style w:type="paragraph" w:customStyle="1" w:styleId="afff1">
    <w:name w:val="Приложение"/>
    <w:basedOn w:val="12"/>
    <w:next w:val="a1"/>
    <w:qFormat/>
    <w:rsid w:val="00B1210F"/>
    <w:pPr>
      <w:numPr>
        <w:numId w:val="0"/>
      </w:numPr>
      <w:spacing w:line="240" w:lineRule="auto"/>
      <w:contextualSpacing/>
      <w:jc w:val="center"/>
    </w:pPr>
  </w:style>
  <w:style w:type="paragraph" w:customStyle="1" w:styleId="2b">
    <w:name w:val="Приложение 2"/>
    <w:basedOn w:val="afff1"/>
    <w:next w:val="a1"/>
    <w:qFormat/>
    <w:rsid w:val="00B1210F"/>
    <w:pPr>
      <w:pageBreakBefore w:val="0"/>
      <w:jc w:val="left"/>
      <w:outlineLvl w:val="3"/>
    </w:pPr>
    <w:rPr>
      <w:sz w:val="28"/>
    </w:rPr>
  </w:style>
  <w:style w:type="paragraph" w:customStyle="1" w:styleId="afff2">
    <w:name w:val="Рисунок"/>
    <w:qFormat/>
    <w:rsid w:val="00B1210F"/>
    <w:pPr>
      <w:keepLines/>
      <w:spacing w:after="0" w:line="240" w:lineRule="auto"/>
      <w:ind w:firstLine="709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Bullet-a">
    <w:name w:val="Bullet-a"/>
    <w:basedOn w:val="Bullet"/>
    <w:rsid w:val="00B1210F"/>
    <w:pPr>
      <w:numPr>
        <w:numId w:val="17"/>
      </w:numPr>
      <w:ind w:left="0" w:firstLine="709"/>
    </w:pPr>
  </w:style>
  <w:style w:type="paragraph" w:customStyle="1" w:styleId="Bullet-a2">
    <w:name w:val="Bullet-a 2"/>
    <w:rsid w:val="00B1210F"/>
    <w:pPr>
      <w:numPr>
        <w:numId w:val="18"/>
      </w:numPr>
      <w:tabs>
        <w:tab w:val="left" w:pos="1701"/>
      </w:tabs>
      <w:spacing w:after="0" w:line="240" w:lineRule="auto"/>
      <w:ind w:left="709" w:firstLine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-a20">
    <w:name w:val="Bullet-a 2 без нумерации"/>
    <w:basedOn w:val="a7"/>
    <w:rsid w:val="00B1210F"/>
    <w:pPr>
      <w:tabs>
        <w:tab w:val="left" w:pos="1701"/>
      </w:tabs>
      <w:spacing w:before="60" w:after="60"/>
      <w:ind w:left="709" w:firstLine="567"/>
      <w:contextualSpacing/>
    </w:pPr>
  </w:style>
  <w:style w:type="paragraph" w:customStyle="1" w:styleId="afff3">
    <w:name w:val="Кабжурнал"/>
    <w:basedOn w:val="ad"/>
    <w:rsid w:val="00B1210F"/>
    <w:pPr>
      <w:jc w:val="center"/>
    </w:pPr>
    <w:rPr>
      <w:szCs w:val="22"/>
    </w:rPr>
  </w:style>
  <w:style w:type="paragraph" w:customStyle="1" w:styleId="afff4">
    <w:name w:val="нижний_штамп"/>
    <w:basedOn w:val="ad"/>
    <w:rsid w:val="00B1210F"/>
    <w:rPr>
      <w:sz w:val="18"/>
    </w:rPr>
  </w:style>
  <w:style w:type="paragraph" w:customStyle="1" w:styleId="35">
    <w:name w:val="Приложение 3"/>
    <w:next w:val="a1"/>
    <w:rsid w:val="00B1210F"/>
    <w:pPr>
      <w:keepNext/>
      <w:spacing w:before="120" w:after="120" w:line="240" w:lineRule="auto"/>
      <w:contextualSpacing/>
    </w:pPr>
    <w:rPr>
      <w:rFonts w:ascii="Arial" w:eastAsia="Times New Roman" w:hAnsi="Arial" w:cs="Times New Roman"/>
      <w:b/>
      <w:i/>
      <w:sz w:val="24"/>
      <w:szCs w:val="24"/>
      <w:lang w:eastAsia="ru-RU"/>
    </w:rPr>
  </w:style>
  <w:style w:type="character" w:customStyle="1" w:styleId="afff5">
    <w:name w:val="Штамп"/>
    <w:qFormat/>
    <w:rsid w:val="00B1210F"/>
    <w:rPr>
      <w:rFonts w:ascii="ГОСТ тип А" w:hAnsi="ГОСТ тип А"/>
      <w:i/>
    </w:rPr>
  </w:style>
  <w:style w:type="paragraph" w:customStyle="1" w:styleId="afff6">
    <w:name w:val="Штамп абзац"/>
    <w:qFormat/>
    <w:rsid w:val="00B1210F"/>
    <w:pPr>
      <w:framePr w:wrap="around" w:vAnchor="page" w:hAnchor="page" w:x="1152" w:y="14261"/>
      <w:spacing w:after="0" w:line="240" w:lineRule="auto"/>
      <w:contextualSpacing/>
    </w:pPr>
    <w:rPr>
      <w:rFonts w:ascii="ГОСТ тип А" w:eastAsia="Times New Roman" w:hAnsi="ГОСТ тип А" w:cs="Times New Roman"/>
      <w:i/>
      <w:noProof/>
      <w:sz w:val="18"/>
      <w:szCs w:val="24"/>
      <w:lang w:eastAsia="ru-RU"/>
    </w:rPr>
  </w:style>
  <w:style w:type="paragraph" w:customStyle="1" w:styleId="TableBullet2">
    <w:name w:val="Table Bullet 2"/>
    <w:basedOn w:val="TableBullet"/>
    <w:rsid w:val="00B1210F"/>
    <w:pPr>
      <w:numPr>
        <w:ilvl w:val="1"/>
      </w:numPr>
      <w:tabs>
        <w:tab w:val="clear" w:pos="284"/>
        <w:tab w:val="left" w:pos="567"/>
      </w:tabs>
      <w:ind w:left="851" w:hanging="567"/>
    </w:pPr>
    <w:rPr>
      <w:lang w:val="en-US"/>
    </w:rPr>
  </w:style>
  <w:style w:type="paragraph" w:styleId="afff7">
    <w:name w:val="annotation subject"/>
    <w:basedOn w:val="aff2"/>
    <w:next w:val="aff2"/>
    <w:link w:val="afff8"/>
    <w:uiPriority w:val="99"/>
    <w:semiHidden/>
    <w:unhideWhenUsed/>
    <w:rsid w:val="00B1210F"/>
    <w:pPr>
      <w:spacing w:line="240" w:lineRule="auto"/>
    </w:pPr>
    <w:rPr>
      <w:b/>
      <w:bCs/>
    </w:rPr>
  </w:style>
  <w:style w:type="character" w:customStyle="1" w:styleId="afff8">
    <w:name w:val="Тема примечания Знак"/>
    <w:basedOn w:val="aff3"/>
    <w:link w:val="afff7"/>
    <w:uiPriority w:val="99"/>
    <w:semiHidden/>
    <w:rsid w:val="00B1210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B121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ff9">
    <w:name w:val="Revision"/>
    <w:hidden/>
    <w:uiPriority w:val="99"/>
    <w:semiHidden/>
    <w:rsid w:val="00B121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Обычный По центру"/>
    <w:basedOn w:val="a1"/>
    <w:rsid w:val="00B1210F"/>
    <w:pPr>
      <w:spacing w:before="120" w:after="120" w:line="36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a">
    <w:name w:val="Название объекта Знак"/>
    <w:basedOn w:val="a2"/>
    <w:link w:val="aff9"/>
    <w:uiPriority w:val="35"/>
    <w:locked/>
    <w:rsid w:val="00B1210F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cite-bracket">
    <w:name w:val="cite-bracket"/>
    <w:basedOn w:val="a2"/>
    <w:rsid w:val="00B1210F"/>
    <w:rPr>
      <w:rFonts w:cs="Times New Roman"/>
    </w:rPr>
  </w:style>
  <w:style w:type="paragraph" w:customStyle="1" w:styleId="-">
    <w:name w:val="Сп.( - ) марк."/>
    <w:basedOn w:val="a1"/>
    <w:qFormat/>
    <w:rsid w:val="00B1210F"/>
    <w:pPr>
      <w:numPr>
        <w:numId w:val="28"/>
      </w:numPr>
      <w:tabs>
        <w:tab w:val="left" w:pos="1418"/>
      </w:tabs>
      <w:spacing w:before="120" w:after="120" w:line="360" w:lineRule="auto"/>
      <w:contextualSpacing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BOLD2">
    <w:name w:val="Бр_BOLD_2 Знак"/>
    <w:basedOn w:val="a2"/>
    <w:rsid w:val="00B1210F"/>
    <w:rPr>
      <w:rFonts w:ascii="Verdana" w:hAnsi="Verdana" w:cs="Times New Roman"/>
      <w:b/>
      <w:bCs/>
      <w:spacing w:val="-20"/>
      <w:sz w:val="32"/>
      <w:szCs w:val="32"/>
      <w:lang w:val="x-none" w:eastAsia="ru-RU"/>
    </w:rPr>
  </w:style>
  <w:style w:type="paragraph" w:customStyle="1" w:styleId="11">
    <w:name w:val="Список в таблице 1"/>
    <w:basedOn w:val="a1"/>
    <w:rsid w:val="00B1210F"/>
    <w:pPr>
      <w:numPr>
        <w:numId w:val="29"/>
      </w:numPr>
      <w:spacing w:before="120" w:after="0" w:line="36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">
    <w:name w:val="Неразрешенное упоминание1"/>
    <w:basedOn w:val="a2"/>
    <w:uiPriority w:val="99"/>
    <w:semiHidden/>
    <w:unhideWhenUsed/>
    <w:rsid w:val="00B1210F"/>
    <w:rPr>
      <w:rFonts w:cs="Times New Roman"/>
      <w:color w:val="605E5C"/>
      <w:shd w:val="clear" w:color="auto" w:fill="E1DFDD"/>
    </w:rPr>
  </w:style>
  <w:style w:type="numbering" w:customStyle="1" w:styleId="a">
    <w:name w:val="Бюллеты"/>
    <w:rsid w:val="00B1210F"/>
    <w:pPr>
      <w:numPr>
        <w:numId w:val="11"/>
      </w:numPr>
    </w:pPr>
  </w:style>
  <w:style w:type="numbering" w:customStyle="1" w:styleId="Style2">
    <w:name w:val="Style2"/>
    <w:rsid w:val="00B1210F"/>
    <w:pPr>
      <w:numPr>
        <w:numId w:val="10"/>
      </w:numPr>
    </w:pPr>
  </w:style>
  <w:style w:type="numbering" w:customStyle="1" w:styleId="a0">
    <w:name w:val="Заголовки"/>
    <w:rsid w:val="00B1210F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3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Window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LX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Kernel-based_Virtual_Machine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ru.wikipedia.org/wiki/%D0%93%D0%B8%D0%BF%D0%B5%D1%80%D0%B2%D0%B8%D0%B7%D0%BE%D1%80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LV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32</Pages>
  <Words>7811</Words>
  <Characters>44528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2026-04-09T07:49:00Z</dcterms:created>
  <dcterms:modified xsi:type="dcterms:W3CDTF">2026-10-16T06:08:00Z</dcterms:modified>
</cp:coreProperties>
</file>