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70E" w:rsidRDefault="003A7341" w:rsidP="00DA44C5">
      <w:pPr>
        <w:spacing w:after="0" w:line="240" w:lineRule="auto"/>
        <w:ind w:firstLine="567"/>
        <w:jc w:val="center"/>
        <w:rPr>
          <w:rFonts w:ascii="Times New Roman" w:eastAsia="Calibri" w:hAnsi="Times New Roman" w:cs="Times New Roman"/>
          <w:b/>
          <w:sz w:val="24"/>
          <w:szCs w:val="24"/>
        </w:rPr>
      </w:pPr>
      <w:r w:rsidRPr="003A7341">
        <w:rPr>
          <w:rFonts w:ascii="Times New Roman" w:eastAsia="Calibri" w:hAnsi="Times New Roman" w:cs="Times New Roman"/>
          <w:b/>
          <w:sz w:val="24"/>
          <w:szCs w:val="24"/>
        </w:rPr>
        <w:t xml:space="preserve">ТРЕБОВАНИЯ К СОДЕРЖАНИЮ, СОСТАВУ ЗАЯВКИ НА УЧАСТИЕ В </w:t>
      </w:r>
      <w:r w:rsidR="00DA44C5" w:rsidRPr="003A7341">
        <w:rPr>
          <w:rFonts w:ascii="Times New Roman" w:eastAsia="Calibri" w:hAnsi="Times New Roman" w:cs="Times New Roman"/>
          <w:b/>
          <w:sz w:val="24"/>
          <w:szCs w:val="24"/>
        </w:rPr>
        <w:t>ЭЛЕКТРОННО</w:t>
      </w:r>
      <w:r w:rsidR="00DA44C5">
        <w:rPr>
          <w:rFonts w:ascii="Times New Roman" w:eastAsia="Calibri" w:hAnsi="Times New Roman" w:cs="Times New Roman"/>
          <w:b/>
          <w:sz w:val="24"/>
          <w:szCs w:val="24"/>
        </w:rPr>
        <w:t>М</w:t>
      </w:r>
      <w:r w:rsidR="00DA44C5" w:rsidRPr="003A7341">
        <w:rPr>
          <w:rFonts w:ascii="Times New Roman" w:eastAsia="Calibri" w:hAnsi="Times New Roman" w:cs="Times New Roman"/>
          <w:b/>
          <w:sz w:val="24"/>
          <w:szCs w:val="24"/>
        </w:rPr>
        <w:t xml:space="preserve"> </w:t>
      </w:r>
      <w:r w:rsidR="00362B14" w:rsidRPr="00792D28">
        <w:rPr>
          <w:rFonts w:ascii="Times New Roman" w:eastAsia="Calibri" w:hAnsi="Times New Roman" w:cs="Times New Roman"/>
          <w:b/>
          <w:sz w:val="24"/>
          <w:szCs w:val="24"/>
          <w:highlight w:val="yellow"/>
        </w:rPr>
        <w:t>ЗАПРОСЕ КОТИРОВОК</w:t>
      </w:r>
      <w:r w:rsidR="00362B14">
        <w:rPr>
          <w:rFonts w:ascii="Times New Roman" w:eastAsia="Calibri" w:hAnsi="Times New Roman" w:cs="Times New Roman"/>
          <w:b/>
          <w:sz w:val="24"/>
          <w:szCs w:val="24"/>
        </w:rPr>
        <w:t xml:space="preserve"> </w:t>
      </w:r>
      <w:r w:rsidRPr="003A7341">
        <w:rPr>
          <w:rFonts w:ascii="Times New Roman" w:eastAsia="Calibri" w:hAnsi="Times New Roman" w:cs="Times New Roman"/>
          <w:b/>
          <w:sz w:val="24"/>
          <w:szCs w:val="24"/>
        </w:rPr>
        <w:t>И ИНСТРУКЦИЯ ПО ЕЕ ЗАПОЛНЕНИЮ</w:t>
      </w:r>
    </w:p>
    <w:p w:rsidR="003A7341" w:rsidRDefault="003A7341" w:rsidP="00F3370E">
      <w:pPr>
        <w:spacing w:after="0" w:line="240" w:lineRule="auto"/>
        <w:ind w:firstLine="567"/>
        <w:jc w:val="center"/>
        <w:rPr>
          <w:rFonts w:ascii="Times New Roman" w:eastAsia="Calibri" w:hAnsi="Times New Roman" w:cs="Times New Roman"/>
          <w:b/>
          <w:sz w:val="24"/>
          <w:szCs w:val="24"/>
        </w:rPr>
      </w:pPr>
    </w:p>
    <w:p w:rsidR="003A7341" w:rsidRDefault="003A7341" w:rsidP="003A7341">
      <w:pPr>
        <w:spacing w:after="0" w:line="240" w:lineRule="auto"/>
        <w:ind w:firstLine="567"/>
        <w:jc w:val="both"/>
        <w:rPr>
          <w:rFonts w:ascii="Times New Roman" w:eastAsia="Calibri" w:hAnsi="Times New Roman" w:cs="Times New Roman"/>
          <w:sz w:val="24"/>
          <w:szCs w:val="24"/>
        </w:rPr>
      </w:pPr>
      <w:r w:rsidRPr="003A7341">
        <w:rPr>
          <w:rFonts w:ascii="Times New Roman" w:eastAsia="Calibri"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Pr>
          <w:rFonts w:ascii="Times New Roman" w:eastAsia="Calibri" w:hAnsi="Times New Roman" w:cs="Times New Roman"/>
          <w:sz w:val="24"/>
          <w:szCs w:val="24"/>
        </w:rPr>
        <w:t>.</w:t>
      </w:r>
    </w:p>
    <w:p w:rsidR="003A7341" w:rsidRPr="00EA7660" w:rsidRDefault="00EA7660" w:rsidP="003A7341">
      <w:pPr>
        <w:spacing w:after="0" w:line="240" w:lineRule="auto"/>
        <w:ind w:firstLine="567"/>
        <w:jc w:val="both"/>
        <w:rPr>
          <w:rFonts w:ascii="Times New Roman" w:eastAsia="Calibri" w:hAnsi="Times New Roman" w:cs="Times New Roman"/>
          <w:b/>
          <w:sz w:val="24"/>
          <w:szCs w:val="24"/>
        </w:rPr>
      </w:pPr>
      <w:r w:rsidRPr="00EA7660">
        <w:rPr>
          <w:rFonts w:ascii="Times New Roman" w:eastAsia="Calibri" w:hAnsi="Times New Roman" w:cs="Times New Roman"/>
          <w:color w:val="FF0000"/>
          <w:sz w:val="24"/>
          <w:szCs w:val="24"/>
        </w:rPr>
        <w:t xml:space="preserve">Предупреждение! </w:t>
      </w:r>
      <w:r w:rsidRPr="00EA7660">
        <w:rPr>
          <w:rFonts w:ascii="Times New Roman" w:eastAsia="Calibri" w:hAnsi="Times New Roman" w:cs="Times New Roman"/>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r w:rsidR="003A7341" w:rsidRPr="00EA7660">
        <w:rPr>
          <w:rFonts w:ascii="Times New Roman" w:eastAsia="Calibri" w:hAnsi="Times New Roman" w:cs="Times New Roman"/>
          <w:sz w:val="24"/>
          <w:szCs w:val="24"/>
        </w:rPr>
        <w:t>.</w:t>
      </w:r>
    </w:p>
    <w:p w:rsidR="00F3370E" w:rsidRDefault="00F3370E" w:rsidP="00F3370E">
      <w:pPr>
        <w:autoSpaceDE w:val="0"/>
        <w:autoSpaceDN w:val="0"/>
        <w:adjustRightInd w:val="0"/>
        <w:spacing w:after="0" w:line="240" w:lineRule="auto"/>
        <w:ind w:firstLine="567"/>
        <w:jc w:val="center"/>
        <w:rPr>
          <w:rFonts w:ascii="Times New Roman" w:eastAsia="Calibri" w:hAnsi="Times New Roman" w:cs="Times New Roman"/>
          <w:b/>
          <w:bCs/>
          <w:sz w:val="24"/>
          <w:szCs w:val="24"/>
        </w:rPr>
      </w:pPr>
    </w:p>
    <w:p w:rsidR="00F3370E" w:rsidRDefault="003A7341" w:rsidP="00F3370E">
      <w:pPr>
        <w:autoSpaceDE w:val="0"/>
        <w:autoSpaceDN w:val="0"/>
        <w:adjustRightInd w:val="0"/>
        <w:spacing w:after="0" w:line="240" w:lineRule="auto"/>
        <w:ind w:firstLine="567"/>
        <w:jc w:val="center"/>
        <w:rPr>
          <w:rFonts w:ascii="Times New Roman" w:eastAsia="Calibri" w:hAnsi="Times New Roman" w:cs="Times New Roman"/>
          <w:b/>
          <w:bCs/>
          <w:sz w:val="24"/>
          <w:szCs w:val="24"/>
        </w:rPr>
      </w:pPr>
      <w:r w:rsidRPr="003A7341">
        <w:rPr>
          <w:rFonts w:ascii="Times New Roman" w:eastAsia="Calibri" w:hAnsi="Times New Roman" w:cs="Times New Roman"/>
          <w:b/>
          <w:bCs/>
          <w:sz w:val="24"/>
          <w:szCs w:val="24"/>
        </w:rPr>
        <w:t>ТРЕБОВАНИЯ К СОДЕРЖАНИЮ, СОСТАВУ ЗАЯВКИ</w:t>
      </w:r>
    </w:p>
    <w:p w:rsidR="003A7341" w:rsidRDefault="003A7341" w:rsidP="003A7341">
      <w:pPr>
        <w:autoSpaceDE w:val="0"/>
        <w:autoSpaceDN w:val="0"/>
        <w:adjustRightInd w:val="0"/>
        <w:spacing w:after="0" w:line="240" w:lineRule="auto"/>
        <w:ind w:firstLine="567"/>
        <w:jc w:val="both"/>
        <w:rPr>
          <w:rFonts w:ascii="Times New Roman" w:eastAsia="Calibri" w:hAnsi="Times New Roman" w:cs="Times New Roman"/>
          <w:bCs/>
          <w:sz w:val="24"/>
          <w:szCs w:val="24"/>
        </w:rPr>
      </w:pPr>
    </w:p>
    <w:p w:rsidR="003A7341" w:rsidRPr="003A7341" w:rsidRDefault="003A7341" w:rsidP="003A7341">
      <w:pPr>
        <w:autoSpaceDE w:val="0"/>
        <w:autoSpaceDN w:val="0"/>
        <w:adjustRightInd w:val="0"/>
        <w:spacing w:after="0" w:line="240" w:lineRule="auto"/>
        <w:ind w:firstLine="567"/>
        <w:jc w:val="both"/>
        <w:rPr>
          <w:rFonts w:ascii="Times New Roman" w:eastAsia="Calibri" w:hAnsi="Times New Roman" w:cs="Times New Roman"/>
          <w:bCs/>
          <w:sz w:val="24"/>
          <w:szCs w:val="24"/>
        </w:rPr>
      </w:pPr>
      <w:r w:rsidRPr="003A7341">
        <w:rPr>
          <w:rFonts w:ascii="Times New Roman" w:eastAsia="Calibri" w:hAnsi="Times New Roman" w:cs="Times New Roman"/>
          <w:bCs/>
          <w:sz w:val="24"/>
          <w:szCs w:val="24"/>
        </w:rPr>
        <w:t>Для участия в закупке заявка на участие в закупке, если иное не предусмотрено Федеральным законом № 44-ФЗ, должна содержать:</w:t>
      </w:r>
    </w:p>
    <w:p w:rsidR="003A7341" w:rsidRPr="00F3370E" w:rsidRDefault="003A7341" w:rsidP="003A7341">
      <w:pPr>
        <w:autoSpaceDE w:val="0"/>
        <w:autoSpaceDN w:val="0"/>
        <w:adjustRightInd w:val="0"/>
        <w:spacing w:after="0" w:line="240" w:lineRule="auto"/>
        <w:ind w:firstLine="567"/>
        <w:jc w:val="both"/>
        <w:rPr>
          <w:rFonts w:ascii="Times New Roman" w:eastAsia="Calibri" w:hAnsi="Times New Roman" w:cs="Times New Roman"/>
          <w:b/>
          <w:bCs/>
          <w:sz w:val="24"/>
          <w:szCs w:val="24"/>
        </w:rPr>
      </w:pPr>
    </w:p>
    <w:p w:rsidR="003A7341" w:rsidRPr="00F11C27" w:rsidRDefault="003D6D07" w:rsidP="003A7341">
      <w:pPr>
        <w:pStyle w:val="a3"/>
        <w:numPr>
          <w:ilvl w:val="0"/>
          <w:numId w:val="3"/>
        </w:numPr>
        <w:spacing w:after="0" w:line="240" w:lineRule="auto"/>
        <w:ind w:left="0" w:firstLine="567"/>
        <w:jc w:val="both"/>
        <w:rPr>
          <w:rFonts w:ascii="Times New Roman" w:eastAsia="Calibri" w:hAnsi="Times New Roman" w:cs="Times New Roman"/>
          <w:b/>
          <w:color w:val="000000"/>
          <w:sz w:val="24"/>
          <w:szCs w:val="24"/>
        </w:rPr>
      </w:pPr>
      <w:r w:rsidRPr="00F11C27">
        <w:rPr>
          <w:rFonts w:ascii="Times New Roman" w:eastAsia="Calibri" w:hAnsi="Times New Roman" w:cs="Times New Roman"/>
          <w:b/>
          <w:color w:val="000000"/>
          <w:sz w:val="24"/>
          <w:szCs w:val="24"/>
        </w:rPr>
        <w:t>ИНФОРМАЦИЮ И ДОКУМЕНТЫ ОБ УЧАСТНИКЕ ЗАКУПКИ:</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1.3.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lastRenderedPageBreak/>
        <w:t>1.6.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1.9. декларация о принадлежности участника закупки к </w:t>
      </w:r>
      <w:r w:rsidRPr="00EA7660">
        <w:rPr>
          <w:rFonts w:ascii="Times New Roman" w:eastAsia="Calibri" w:hAnsi="Times New Roman" w:cs="Times New Roman"/>
          <w:b/>
          <w:color w:val="000000"/>
          <w:sz w:val="24"/>
          <w:szCs w:val="24"/>
        </w:rPr>
        <w:t>учреждению или предприятию уголовно-исполнительной системы</w:t>
      </w:r>
      <w:r w:rsidRPr="003A7341">
        <w:rPr>
          <w:rFonts w:ascii="Times New Roman" w:eastAsia="Calibri" w:hAnsi="Times New Roman" w:cs="Times New Roman"/>
          <w:color w:val="000000"/>
          <w:sz w:val="24"/>
          <w:szCs w:val="24"/>
        </w:rPr>
        <w:t xml:space="preserve"> (если участник закупки является учреждением или предприятием уголовно-исполнительной системы)</w:t>
      </w:r>
      <w:r w:rsidR="00EA7660" w:rsidRPr="00EA7660">
        <w:t xml:space="preserve"> </w:t>
      </w:r>
      <w:r w:rsidR="00EA7660">
        <w:t xml:space="preserve">- </w:t>
      </w:r>
      <w:r w:rsidR="00EA7660" w:rsidRPr="00EA7660">
        <w:rPr>
          <w:rFonts w:ascii="Times New Roman" w:eastAsia="Calibri" w:hAnsi="Times New Roman" w:cs="Times New Roman"/>
          <w:b/>
          <w:color w:val="000000"/>
          <w:sz w:val="28"/>
          <w:szCs w:val="24"/>
        </w:rPr>
        <w:t>не требуется</w:t>
      </w:r>
      <w:r w:rsidRPr="003A7341">
        <w:rPr>
          <w:rFonts w:ascii="Times New Roman" w:eastAsia="Calibri" w:hAnsi="Times New Roman" w:cs="Times New Roman"/>
          <w:color w:val="000000"/>
          <w:sz w:val="24"/>
          <w:szCs w:val="24"/>
        </w:rPr>
        <w:t>;</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1.10. декларация о принадлежности участника закупки к </w:t>
      </w:r>
      <w:r w:rsidRPr="00EA7660">
        <w:rPr>
          <w:rFonts w:ascii="Times New Roman" w:eastAsia="Calibri" w:hAnsi="Times New Roman" w:cs="Times New Roman"/>
          <w:b/>
          <w:color w:val="000000"/>
          <w:sz w:val="24"/>
          <w:szCs w:val="24"/>
        </w:rPr>
        <w:t>организации инвалидов</w:t>
      </w:r>
      <w:r w:rsidRPr="003A7341">
        <w:rPr>
          <w:rFonts w:ascii="Times New Roman" w:eastAsia="Calibri" w:hAnsi="Times New Roman" w:cs="Times New Roman"/>
          <w:color w:val="000000"/>
          <w:sz w:val="24"/>
          <w:szCs w:val="24"/>
        </w:rPr>
        <w:t>, предусмотренной частью 2 статьи 29 Федерального закона № 44-ФЗ (если участник закупки является такой организацией)</w:t>
      </w:r>
      <w:r w:rsidR="00EA7660" w:rsidRPr="00EA7660">
        <w:t xml:space="preserve"> </w:t>
      </w:r>
      <w:r w:rsidR="00EA7660" w:rsidRPr="00EA7660">
        <w:rPr>
          <w:rFonts w:ascii="Times New Roman" w:eastAsia="Calibri" w:hAnsi="Times New Roman" w:cs="Times New Roman"/>
          <w:color w:val="000000"/>
          <w:sz w:val="24"/>
          <w:szCs w:val="24"/>
        </w:rPr>
        <w:t>–</w:t>
      </w:r>
      <w:r w:rsidR="00EA7660">
        <w:rPr>
          <w:rFonts w:ascii="Times New Roman" w:eastAsia="Calibri" w:hAnsi="Times New Roman" w:cs="Times New Roman"/>
          <w:color w:val="000000"/>
          <w:sz w:val="24"/>
          <w:szCs w:val="24"/>
        </w:rPr>
        <w:t xml:space="preserve"> </w:t>
      </w:r>
      <w:r w:rsidR="00EA7660" w:rsidRPr="00EA7660">
        <w:rPr>
          <w:rFonts w:ascii="Times New Roman" w:eastAsia="Calibri" w:hAnsi="Times New Roman" w:cs="Times New Roman"/>
          <w:b/>
          <w:color w:val="000000"/>
          <w:sz w:val="28"/>
          <w:szCs w:val="24"/>
        </w:rPr>
        <w:t>не требуется</w:t>
      </w:r>
      <w:r w:rsidRPr="003A7341">
        <w:rPr>
          <w:rFonts w:ascii="Times New Roman" w:eastAsia="Calibri" w:hAnsi="Times New Roman" w:cs="Times New Roman"/>
          <w:color w:val="000000"/>
          <w:sz w:val="24"/>
          <w:szCs w:val="24"/>
        </w:rPr>
        <w:t>;</w:t>
      </w:r>
    </w:p>
    <w:p w:rsid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1.11. декларация о принадлежности участника закупки к </w:t>
      </w:r>
      <w:r w:rsidRPr="00EA7660">
        <w:rPr>
          <w:rFonts w:ascii="Times New Roman" w:eastAsia="Calibri" w:hAnsi="Times New Roman" w:cs="Times New Roman"/>
          <w:b/>
          <w:color w:val="000000"/>
          <w:sz w:val="24"/>
          <w:szCs w:val="24"/>
        </w:rPr>
        <w:t xml:space="preserve">социально ориентированным некоммерческим организациям </w:t>
      </w:r>
      <w:r w:rsidRPr="003A7341">
        <w:rPr>
          <w:rFonts w:ascii="Times New Roman" w:eastAsia="Calibri" w:hAnsi="Times New Roman" w:cs="Times New Roman"/>
          <w:color w:val="000000"/>
          <w:sz w:val="24"/>
          <w:szCs w:val="24"/>
        </w:rPr>
        <w:t>в случае установления преимущества, предусмотренного частью 3 статьи 30 Федерального закона № 44-ФЗ</w:t>
      </w:r>
      <w:r w:rsidR="00EA7660">
        <w:rPr>
          <w:rFonts w:ascii="Times New Roman" w:eastAsia="Calibri" w:hAnsi="Times New Roman" w:cs="Times New Roman"/>
          <w:color w:val="000000"/>
          <w:sz w:val="24"/>
          <w:szCs w:val="24"/>
        </w:rPr>
        <w:t xml:space="preserve"> </w:t>
      </w:r>
      <w:r w:rsidR="00EA7660" w:rsidRPr="00EA7660">
        <w:rPr>
          <w:rFonts w:ascii="Times New Roman" w:eastAsia="Calibri" w:hAnsi="Times New Roman" w:cs="Times New Roman"/>
          <w:b/>
          <w:color w:val="000000"/>
          <w:sz w:val="28"/>
          <w:szCs w:val="24"/>
          <w:highlight w:val="yellow"/>
        </w:rPr>
        <w:t>– требуется</w:t>
      </w:r>
      <w:r w:rsidRPr="00EA7660">
        <w:rPr>
          <w:rFonts w:ascii="Times New Roman" w:eastAsia="Calibri" w:hAnsi="Times New Roman" w:cs="Times New Roman"/>
          <w:b/>
          <w:color w:val="000000"/>
          <w:sz w:val="24"/>
          <w:szCs w:val="24"/>
          <w:highlight w:val="yellow"/>
        </w:rPr>
        <w:t>;</w:t>
      </w:r>
      <w:r w:rsidRPr="00EA7660">
        <w:rPr>
          <w:rFonts w:ascii="Times New Roman" w:eastAsia="Calibri" w:hAnsi="Times New Roman" w:cs="Times New Roman"/>
          <w:b/>
          <w:color w:val="000000"/>
          <w:sz w:val="24"/>
          <w:szCs w:val="24"/>
        </w:rPr>
        <w:t xml:space="preserve"> </w:t>
      </w:r>
    </w:p>
    <w:p w:rsidR="004E0745" w:rsidRPr="003A7341" w:rsidRDefault="004E0745" w:rsidP="003A7341">
      <w:pPr>
        <w:spacing w:after="0" w:line="240" w:lineRule="auto"/>
        <w:ind w:firstLine="567"/>
        <w:jc w:val="both"/>
        <w:rPr>
          <w:rFonts w:ascii="Times New Roman" w:eastAsia="Calibri" w:hAnsi="Times New Roman" w:cs="Times New Roman"/>
          <w:color w:val="000000"/>
          <w:sz w:val="24"/>
          <w:szCs w:val="24"/>
        </w:rPr>
      </w:pPr>
    </w:p>
    <w:tbl>
      <w:tblPr>
        <w:tblStyle w:val="a7"/>
        <w:tblW w:w="0" w:type="auto"/>
        <w:tblLook w:val="04A0" w:firstRow="1" w:lastRow="0" w:firstColumn="1" w:lastColumn="0" w:noHBand="0" w:noVBand="1"/>
      </w:tblPr>
      <w:tblGrid>
        <w:gridCol w:w="10195"/>
      </w:tblGrid>
      <w:tr w:rsidR="004E0745" w:rsidTr="004E0745">
        <w:tc>
          <w:tcPr>
            <w:tcW w:w="10195" w:type="dxa"/>
          </w:tcPr>
          <w:p w:rsidR="004E0745" w:rsidRPr="004E0745" w:rsidRDefault="004E0745" w:rsidP="004E0745">
            <w:pPr>
              <w:jc w:val="both"/>
              <w:rPr>
                <w:rFonts w:ascii="Times New Roman" w:eastAsia="Calibri" w:hAnsi="Times New Roman" w:cs="Times New Roman"/>
                <w:i/>
                <w:color w:val="000000"/>
                <w:sz w:val="24"/>
                <w:szCs w:val="24"/>
              </w:rPr>
            </w:pPr>
            <w:r w:rsidRPr="004E0745">
              <w:rPr>
                <w:rFonts w:ascii="Times New Roman" w:eastAsia="Calibri" w:hAnsi="Times New Roman" w:cs="Times New Roman"/>
                <w:i/>
                <w:color w:val="000000"/>
                <w:sz w:val="24"/>
                <w:szCs w:val="24"/>
              </w:rPr>
              <w:t>информация и документы, предусмотренные подпунктами 1.1. – 1.11 пункта 1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bl>
    <w:p w:rsidR="004E0745" w:rsidRDefault="004E0745" w:rsidP="003A7341">
      <w:pPr>
        <w:spacing w:after="0" w:line="240" w:lineRule="auto"/>
        <w:ind w:firstLine="567"/>
        <w:jc w:val="both"/>
        <w:rPr>
          <w:rFonts w:ascii="Times New Roman" w:eastAsia="Calibri" w:hAnsi="Times New Roman" w:cs="Times New Roman"/>
          <w:color w:val="000000"/>
          <w:sz w:val="24"/>
          <w:szCs w:val="24"/>
        </w:rPr>
      </w:pP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1.12.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4D21C5"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1.13.</w:t>
      </w:r>
      <w:r w:rsidR="004E0745">
        <w:rPr>
          <w:rFonts w:ascii="Times New Roman" w:eastAsia="Calibri" w:hAnsi="Times New Roman" w:cs="Times New Roman"/>
          <w:color w:val="000000"/>
          <w:sz w:val="24"/>
          <w:szCs w:val="24"/>
        </w:rPr>
        <w:t> </w:t>
      </w:r>
      <w:r w:rsidR="004D21C5" w:rsidRPr="004D21C5">
        <w:rPr>
          <w:rFonts w:ascii="Times New Roman" w:eastAsia="Calibri" w:hAnsi="Times New Roman" w:cs="Times New Roman"/>
          <w:color w:val="000000"/>
          <w:sz w:val="24"/>
          <w:szCs w:val="24"/>
        </w:rPr>
        <w:t xml:space="preserve">информацию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 документы, подтверждающие соответствие участника </w:t>
      </w:r>
      <w:r w:rsidR="004D21C5" w:rsidRPr="004D21C5">
        <w:rPr>
          <w:rFonts w:ascii="Times New Roman" w:eastAsia="Calibri" w:hAnsi="Times New Roman" w:cs="Times New Roman"/>
          <w:color w:val="000000"/>
          <w:sz w:val="24"/>
          <w:szCs w:val="24"/>
        </w:rPr>
        <w:lastRenderedPageBreak/>
        <w:t>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004D21C5">
        <w:rPr>
          <w:rFonts w:ascii="Times New Roman" w:eastAsia="Calibri" w:hAnsi="Times New Roman" w:cs="Times New Roman"/>
          <w:color w:val="000000"/>
          <w:sz w:val="24"/>
          <w:szCs w:val="24"/>
        </w:rPr>
        <w:t>;</w:t>
      </w:r>
    </w:p>
    <w:p w:rsidR="00EA7660" w:rsidRDefault="00EC6252" w:rsidP="003A7341">
      <w:pPr>
        <w:spacing w:after="0" w:line="240" w:lineRule="auto"/>
        <w:ind w:firstLine="567"/>
        <w:jc w:val="both"/>
        <w:rPr>
          <w:rFonts w:ascii="Times New Roman" w:eastAsia="Calibri" w:hAnsi="Times New Roman" w:cs="Times New Roman"/>
          <w:color w:val="000000"/>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w:t>
      </w:r>
      <w:r w:rsidR="00EA7660" w:rsidRPr="00EC6252">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 xml:space="preserve">. </w:t>
      </w:r>
      <w:r w:rsidR="00EA7660" w:rsidRPr="00EC6252">
        <w:rPr>
          <w:rFonts w:ascii="Times New Roman" w:eastAsia="Calibri" w:hAnsi="Times New Roman" w:cs="Times New Roman"/>
          <w:color w:val="000000"/>
          <w:sz w:val="24"/>
          <w:szCs w:val="24"/>
        </w:rPr>
        <w:t xml:space="preserve">Требование, установленное пунктом 1 части 1 статьи 31 </w:t>
      </w:r>
      <w:r w:rsidR="004C15FE" w:rsidRPr="004C15FE">
        <w:rPr>
          <w:rFonts w:ascii="Times New Roman" w:eastAsia="Calibri" w:hAnsi="Times New Roman" w:cs="Times New Roman"/>
          <w:color w:val="000000"/>
          <w:sz w:val="24"/>
          <w:szCs w:val="24"/>
        </w:rPr>
        <w:t xml:space="preserve">Федерального закона № 44-ФЗ </w:t>
      </w:r>
      <w:r w:rsidR="00EA7660" w:rsidRPr="00EC6252">
        <w:rPr>
          <w:rFonts w:ascii="Times New Roman" w:eastAsia="Calibri" w:hAnsi="Times New Roman" w:cs="Times New Roman"/>
          <w:color w:val="000000"/>
          <w:sz w:val="24"/>
          <w:szCs w:val="24"/>
        </w:rPr>
        <w:t xml:space="preserve">документы, подтверждающие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Pr="004C15FE">
        <w:rPr>
          <w:rFonts w:ascii="Times New Roman" w:eastAsia="Calibri" w:hAnsi="Times New Roman" w:cs="Times New Roman"/>
          <w:b/>
          <w:color w:val="000000"/>
          <w:sz w:val="28"/>
          <w:szCs w:val="24"/>
        </w:rPr>
        <w:t>–</w:t>
      </w:r>
      <w:r w:rsidR="002F1526">
        <w:rPr>
          <w:rFonts w:ascii="Times New Roman" w:eastAsia="Calibri" w:hAnsi="Times New Roman" w:cs="Times New Roman"/>
          <w:b/>
          <w:color w:val="000000"/>
          <w:sz w:val="28"/>
          <w:szCs w:val="24"/>
        </w:rPr>
        <w:t xml:space="preserve">не </w:t>
      </w:r>
      <w:r w:rsidRPr="004C15FE">
        <w:rPr>
          <w:rFonts w:ascii="Times New Roman" w:eastAsia="Calibri" w:hAnsi="Times New Roman" w:cs="Times New Roman"/>
          <w:b/>
          <w:color w:val="000000"/>
          <w:sz w:val="28"/>
          <w:szCs w:val="24"/>
        </w:rPr>
        <w:t>требуется</w:t>
      </w:r>
      <w:r w:rsidR="004C15FE">
        <w:rPr>
          <w:rFonts w:ascii="Times New Roman" w:eastAsia="Calibri" w:hAnsi="Times New Roman" w:cs="Times New Roman"/>
          <w:color w:val="000000"/>
          <w:sz w:val="24"/>
          <w:szCs w:val="24"/>
        </w:rPr>
        <w:t>;</w:t>
      </w:r>
    </w:p>
    <w:p w:rsidR="00EC6252" w:rsidRPr="00B35CA8" w:rsidRDefault="00EC6252" w:rsidP="00EC6252">
      <w:pPr>
        <w:spacing w:after="0" w:line="240" w:lineRule="auto"/>
        <w:ind w:firstLine="567"/>
        <w:jc w:val="both"/>
        <w:rPr>
          <w:rFonts w:ascii="Times New Roman" w:eastAsia="Calibri" w:hAnsi="Times New Roman" w:cs="Times New Roman"/>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 xml:space="preserve">.2. </w:t>
      </w:r>
      <w:r w:rsidRPr="00B35CA8">
        <w:rPr>
          <w:rFonts w:ascii="Times New Roman" w:eastAsia="Calibri" w:hAnsi="Times New Roman" w:cs="Times New Roman"/>
          <w:color w:val="000000"/>
          <w:sz w:val="24"/>
          <w:szCs w:val="24"/>
        </w:rPr>
        <w:t xml:space="preserve">документы, подтверждающие соответствие участника закупки дополнительным требованиям, установленным </w:t>
      </w:r>
      <w:r w:rsidRPr="00B35CA8">
        <w:rPr>
          <w:rFonts w:ascii="Times New Roman" w:eastAsia="Calibri" w:hAnsi="Times New Roman" w:cs="Times New Roman"/>
          <w:sz w:val="24"/>
          <w:szCs w:val="24"/>
        </w:rPr>
        <w:t xml:space="preserve">в соответствии с </w:t>
      </w:r>
      <w:hyperlink w:anchor="Par795" w:tooltip="2.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 w:history="1">
        <w:r w:rsidRPr="00C40B66">
          <w:rPr>
            <w:rFonts w:ascii="Times New Roman" w:eastAsia="Calibri" w:hAnsi="Times New Roman" w:cs="Times New Roman"/>
            <w:sz w:val="24"/>
            <w:szCs w:val="24"/>
          </w:rPr>
          <w:t>частью 2</w:t>
        </w:r>
      </w:hyperlink>
      <w:r w:rsidRPr="00B35CA8">
        <w:rPr>
          <w:rFonts w:ascii="Times New Roman" w:eastAsia="Calibri" w:hAnsi="Times New Roman" w:cs="Times New Roman"/>
          <w:sz w:val="24"/>
          <w:szCs w:val="24"/>
        </w:rPr>
        <w:t xml:space="preserve"> статьи 31</w:t>
      </w:r>
      <w:r w:rsidRPr="00B35CA8">
        <w:rPr>
          <w:rFonts w:ascii="Times New Roman" w:eastAsia="Calibri" w:hAnsi="Times New Roman" w:cs="Times New Roman"/>
          <w:color w:val="000000"/>
          <w:sz w:val="24"/>
          <w:szCs w:val="24"/>
        </w:rPr>
        <w:t xml:space="preserve"> </w:t>
      </w:r>
      <w:r w:rsidR="004C15FE" w:rsidRPr="004C15FE">
        <w:rPr>
          <w:rFonts w:ascii="Times New Roman" w:eastAsia="Calibri" w:hAnsi="Times New Roman" w:cs="Times New Roman"/>
          <w:color w:val="000000"/>
          <w:sz w:val="24"/>
          <w:szCs w:val="24"/>
        </w:rPr>
        <w:t>Федерального закона № 44-ФЗ</w:t>
      </w:r>
      <w:r w:rsidRPr="00B35CA8">
        <w:rPr>
          <w:rFonts w:ascii="Times New Roman" w:eastAsia="Calibri" w:hAnsi="Times New Roman" w:cs="Times New Roman"/>
          <w:color w:val="000000"/>
          <w:sz w:val="24"/>
          <w:szCs w:val="24"/>
        </w:rPr>
        <w:t xml:space="preserve">, если иное не предусмотрено Законом о контрактной системе </w:t>
      </w:r>
      <w:r w:rsidRPr="00B35CA8">
        <w:rPr>
          <w:rFonts w:ascii="Times New Roman" w:eastAsia="Calibri" w:hAnsi="Times New Roman" w:cs="Times New Roman"/>
          <w:sz w:val="24"/>
          <w:szCs w:val="24"/>
        </w:rPr>
        <w:t xml:space="preserve">– </w:t>
      </w:r>
      <w:r w:rsidRPr="00EC6252">
        <w:rPr>
          <w:rFonts w:ascii="Times New Roman" w:eastAsia="Calibri" w:hAnsi="Times New Roman" w:cs="Times New Roman"/>
          <w:b/>
          <w:sz w:val="28"/>
          <w:szCs w:val="24"/>
        </w:rPr>
        <w:t>не требуются</w:t>
      </w:r>
      <w:r w:rsidRPr="00EC6252">
        <w:rPr>
          <w:rFonts w:ascii="Times New Roman" w:eastAsia="Calibri" w:hAnsi="Times New Roman" w:cs="Times New Roman"/>
          <w:sz w:val="28"/>
          <w:szCs w:val="24"/>
        </w:rPr>
        <w:t>;</w:t>
      </w:r>
    </w:p>
    <w:p w:rsidR="00EC6252" w:rsidRPr="00B35CA8" w:rsidRDefault="00EC6252" w:rsidP="00EC6252">
      <w:pPr>
        <w:spacing w:after="0" w:line="240" w:lineRule="auto"/>
        <w:ind w:firstLine="567"/>
        <w:jc w:val="both"/>
        <w:rPr>
          <w:rFonts w:ascii="Times New Roman" w:eastAsia="Calibri" w:hAnsi="Times New Roman" w:cs="Times New Roman"/>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 xml:space="preserve">.3. </w:t>
      </w:r>
      <w:r w:rsidRPr="00B35CA8">
        <w:rPr>
          <w:rFonts w:ascii="Times New Roman" w:eastAsia="Calibri" w:hAnsi="Times New Roman" w:cs="Times New Roman"/>
          <w:sz w:val="24"/>
          <w:szCs w:val="24"/>
        </w:rPr>
        <w:t xml:space="preserve">документы, подтверждающие соответствие участника закупки дополнительным требованиям, установленным в соответствии с частью 2.1 статьи 31 </w:t>
      </w:r>
      <w:r w:rsidR="004C15FE">
        <w:rPr>
          <w:rFonts w:ascii="Times New Roman" w:eastAsia="Calibri" w:hAnsi="Times New Roman" w:cs="Times New Roman"/>
          <w:sz w:val="24"/>
          <w:szCs w:val="24"/>
        </w:rPr>
        <w:t>Федерального закона № 44-ФЗ</w:t>
      </w:r>
      <w:r w:rsidRPr="00B35CA8">
        <w:rPr>
          <w:rFonts w:ascii="Times New Roman" w:eastAsia="Calibri" w:hAnsi="Times New Roman" w:cs="Times New Roman"/>
          <w:sz w:val="24"/>
          <w:szCs w:val="24"/>
        </w:rPr>
        <w:t>, если иное не предусмотрено Законом о контрактной системе –</w:t>
      </w:r>
      <w:r>
        <w:rPr>
          <w:rFonts w:ascii="Times New Roman" w:eastAsia="Calibri" w:hAnsi="Times New Roman" w:cs="Times New Roman"/>
          <w:sz w:val="24"/>
          <w:szCs w:val="24"/>
        </w:rPr>
        <w:t xml:space="preserve"> </w:t>
      </w:r>
      <w:r w:rsidRPr="00EC6252">
        <w:rPr>
          <w:rFonts w:ascii="Times New Roman" w:eastAsia="Calibri" w:hAnsi="Times New Roman" w:cs="Times New Roman"/>
          <w:b/>
          <w:sz w:val="28"/>
          <w:szCs w:val="24"/>
        </w:rPr>
        <w:t>не требуются</w:t>
      </w:r>
      <w:r w:rsidRPr="00EC6252">
        <w:rPr>
          <w:rFonts w:ascii="Times New Roman" w:eastAsia="Calibri" w:hAnsi="Times New Roman" w:cs="Times New Roman"/>
          <w:sz w:val="28"/>
          <w:szCs w:val="24"/>
        </w:rPr>
        <w:t>;</w:t>
      </w:r>
    </w:p>
    <w:p w:rsidR="00EC6252" w:rsidRDefault="00EC6252" w:rsidP="00EC6252">
      <w:pPr>
        <w:spacing w:after="0" w:line="240" w:lineRule="auto"/>
        <w:ind w:firstLine="567"/>
        <w:jc w:val="both"/>
        <w:rPr>
          <w:rFonts w:ascii="Times New Roman" w:eastAsia="Calibri" w:hAnsi="Times New Roman" w:cs="Times New Roman"/>
          <w:i/>
          <w:sz w:val="24"/>
          <w:szCs w:val="24"/>
          <w:u w:val="single"/>
          <w:shd w:val="clear" w:color="auto" w:fill="FFFFFF"/>
        </w:rPr>
      </w:pPr>
    </w:p>
    <w:tbl>
      <w:tblPr>
        <w:tblStyle w:val="a7"/>
        <w:tblW w:w="0" w:type="auto"/>
        <w:tblLook w:val="04A0" w:firstRow="1" w:lastRow="0" w:firstColumn="1" w:lastColumn="0" w:noHBand="0" w:noVBand="1"/>
      </w:tblPr>
      <w:tblGrid>
        <w:gridCol w:w="10195"/>
      </w:tblGrid>
      <w:tr w:rsidR="00EC6252" w:rsidTr="00EC6252">
        <w:tc>
          <w:tcPr>
            <w:tcW w:w="10195" w:type="dxa"/>
          </w:tcPr>
          <w:p w:rsidR="00EC6252" w:rsidRPr="00EC6252" w:rsidRDefault="00EC6252" w:rsidP="00EC6252">
            <w:pPr>
              <w:jc w:val="both"/>
              <w:rPr>
                <w:rFonts w:ascii="Times New Roman" w:eastAsia="Calibri" w:hAnsi="Times New Roman" w:cs="Times New Roman"/>
                <w:i/>
                <w:sz w:val="24"/>
                <w:szCs w:val="24"/>
              </w:rPr>
            </w:pPr>
            <w:r w:rsidRPr="00EC6252">
              <w:rPr>
                <w:rFonts w:ascii="Times New Roman" w:eastAsia="Calibri" w:hAnsi="Times New Roman" w:cs="Times New Roman"/>
                <w:i/>
                <w:sz w:val="24"/>
                <w:szCs w:val="24"/>
                <w:shd w:val="clear" w:color="auto" w:fill="FFFFFF"/>
              </w:rPr>
              <w:t>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w:t>
            </w:r>
            <w:r w:rsidRPr="00EC6252">
              <w:rPr>
                <w:rFonts w:ascii="Times New Roman" w:eastAsia="Calibri" w:hAnsi="Times New Roman" w:cs="Times New Roman"/>
                <w:i/>
                <w:sz w:val="24"/>
                <w:szCs w:val="24"/>
                <w:shd w:val="clear" w:color="auto" w:fill="FFFFFF"/>
                <w:lang w:val="en-US"/>
              </w:rPr>
              <w:t> </w:t>
            </w:r>
            <w:hyperlink r:id="rId5" w:anchor="/document/70353464/entry/3120" w:history="1">
              <w:r w:rsidRPr="00EC6252">
                <w:rPr>
                  <w:rFonts w:ascii="Times New Roman" w:eastAsia="Calibri" w:hAnsi="Times New Roman" w:cs="Times New Roman"/>
                  <w:i/>
                  <w:sz w:val="24"/>
                  <w:szCs w:val="24"/>
                  <w:shd w:val="clear" w:color="auto" w:fill="FFFFFF"/>
                </w:rPr>
                <w:t>частью 2</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или</w:t>
            </w:r>
            <w:r w:rsidRPr="00EC6252">
              <w:rPr>
                <w:rFonts w:ascii="Times New Roman" w:eastAsia="Calibri" w:hAnsi="Times New Roman" w:cs="Times New Roman"/>
                <w:i/>
                <w:sz w:val="24"/>
                <w:szCs w:val="24"/>
                <w:shd w:val="clear" w:color="auto" w:fill="FFFFFF"/>
                <w:lang w:val="en-US"/>
              </w:rPr>
              <w:t> </w:t>
            </w:r>
            <w:hyperlink r:id="rId6" w:anchor="/document/70353464/entry/990272" w:history="1">
              <w:r w:rsidRPr="00EC6252">
                <w:rPr>
                  <w:rFonts w:ascii="Times New Roman" w:eastAsia="Calibri" w:hAnsi="Times New Roman" w:cs="Times New Roman"/>
                  <w:i/>
                  <w:sz w:val="24"/>
                  <w:szCs w:val="24"/>
                  <w:shd w:val="clear" w:color="auto" w:fill="FFFFFF"/>
                </w:rPr>
                <w:t>2.1</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(при наличии таких требований) статьи 31 Закона о контрактной системе, и предусмотренные</w:t>
            </w:r>
            <w:r w:rsidRPr="00EC6252">
              <w:rPr>
                <w:rFonts w:ascii="Times New Roman" w:eastAsia="Calibri" w:hAnsi="Times New Roman" w:cs="Times New Roman"/>
                <w:i/>
                <w:sz w:val="24"/>
                <w:szCs w:val="24"/>
                <w:shd w:val="clear" w:color="auto" w:fill="FFFFFF"/>
                <w:lang w:val="en-US"/>
              </w:rPr>
              <w:t> </w:t>
            </w:r>
            <w:hyperlink r:id="rId7" w:anchor="/document/70353464/entry/431113" w:history="1">
              <w:r w:rsidRPr="00EC6252">
                <w:rPr>
                  <w:rFonts w:ascii="Times New Roman" w:eastAsia="Calibri" w:hAnsi="Times New Roman" w:cs="Times New Roman"/>
                  <w:i/>
                  <w:sz w:val="24"/>
                  <w:szCs w:val="24"/>
                  <w:shd w:val="clear" w:color="auto" w:fill="FFFFFF"/>
                </w:rPr>
                <w:t>пунктом 1 части 1</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статьи 31 Закона о контрактной системе, не включаются участником закупки в заявку на участие в закупке. Такие документы в случаях, предусмотренных Федеральным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bl>
    <w:p w:rsidR="004E0745" w:rsidRDefault="004E0745" w:rsidP="003A7341">
      <w:pPr>
        <w:spacing w:after="0" w:line="240" w:lineRule="auto"/>
        <w:ind w:firstLine="567"/>
        <w:jc w:val="both"/>
        <w:rPr>
          <w:rFonts w:ascii="Times New Roman" w:eastAsia="Calibri" w:hAnsi="Times New Roman" w:cs="Times New Roman"/>
          <w:color w:val="000000"/>
          <w:sz w:val="24"/>
          <w:szCs w:val="24"/>
        </w:rPr>
      </w:pP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1.14.  </w:t>
      </w:r>
      <w:r w:rsidR="004D21C5" w:rsidRPr="004D21C5">
        <w:rPr>
          <w:rFonts w:ascii="Times New Roman" w:eastAsia="Calibri" w:hAnsi="Times New Roman" w:cs="Times New Roman"/>
          <w:color w:val="000000"/>
          <w:sz w:val="24"/>
          <w:szCs w:val="24"/>
        </w:rPr>
        <w:t xml:space="preserve">декларация о соответствии участника закупки требованиям, установленным пунктами 3 - 5, 7 - 11 части 1 статьи 31  Закона о контрактной системе  (в том числе п. 10.1: участник закупки не является иностранным агентом)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 - </w:t>
      </w:r>
      <w:r w:rsidR="004D21C5" w:rsidRPr="004D21C5">
        <w:rPr>
          <w:rFonts w:ascii="Times New Roman" w:eastAsia="Calibri" w:hAnsi="Times New Roman" w:cs="Times New Roman"/>
          <w:b/>
          <w:color w:val="000000"/>
          <w:sz w:val="24"/>
          <w:szCs w:val="24"/>
        </w:rPr>
        <w:t>требуется</w:t>
      </w:r>
      <w:r w:rsidR="00B45DCE">
        <w:rPr>
          <w:rFonts w:ascii="Times New Roman" w:eastAsia="Calibri" w:hAnsi="Times New Roman" w:cs="Times New Roman"/>
          <w:color w:val="000000"/>
          <w:sz w:val="28"/>
          <w:szCs w:val="24"/>
        </w:rPr>
        <w:t>;</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1.15.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1.16.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случае если участник закупки – юридическое лицо, зарегистрированное на территории государства – члена Евразийского экономического союза, за исключением Российской Федерации, или физическое лицо, являющееся гражданином государства – члена Евразийского экономического союза, за исключением Российской Федерации).</w:t>
      </w:r>
    </w:p>
    <w:p w:rsidR="004C15FE" w:rsidRPr="003A7341" w:rsidRDefault="004C15FE" w:rsidP="003A7341">
      <w:pPr>
        <w:spacing w:after="0" w:line="24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1.17. е</w:t>
      </w:r>
      <w:r w:rsidRPr="004C15FE">
        <w:rPr>
          <w:rFonts w:ascii="Times New Roman" w:eastAsia="Calibri" w:hAnsi="Times New Roman" w:cs="Times New Roman"/>
          <w:color w:val="000000"/>
          <w:sz w:val="24"/>
          <w:szCs w:val="24"/>
        </w:rPr>
        <w:t>сли в извещении о проведении закупки предусмотрено предоставление обеспечения заявки на участие в закупке и денежные средства вносятся на счет, указанный заказчиком, заявка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727C4F" w:rsidRPr="00B35CA8" w:rsidRDefault="004C15FE" w:rsidP="00727C4F">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1.18. </w:t>
      </w:r>
      <w:r w:rsidR="00727C4F" w:rsidRPr="00B35CA8">
        <w:rPr>
          <w:rFonts w:ascii="Times New Roman" w:eastAsia="Calibri" w:hAnsi="Times New Roman" w:cs="Times New Roman"/>
          <w:sz w:val="24"/>
          <w:szCs w:val="24"/>
        </w:rPr>
        <w:t xml:space="preserve">Требование об отсутствии в предусмотренном Федеральным законом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w:t>
      </w:r>
      <w:r w:rsidR="00727C4F" w:rsidRPr="00B35CA8">
        <w:rPr>
          <w:rFonts w:ascii="Times New Roman" w:eastAsia="Calibri" w:hAnsi="Times New Roman" w:cs="Times New Roman"/>
          <w:sz w:val="24"/>
          <w:szCs w:val="24"/>
        </w:rPr>
        <w:lastRenderedPageBreak/>
        <w:t xml:space="preserve">с подпунктом "в" пункта 1 части 1 статьи 43 настоящего Федерального закона, если Правительством Российской Федерации не установлено иное – </w:t>
      </w:r>
      <w:r w:rsidR="00727C4F" w:rsidRPr="00B45DCE">
        <w:rPr>
          <w:rFonts w:ascii="Times New Roman" w:eastAsia="Calibri" w:hAnsi="Times New Roman" w:cs="Times New Roman"/>
          <w:b/>
          <w:color w:val="000000"/>
          <w:sz w:val="28"/>
          <w:szCs w:val="24"/>
          <w:highlight w:val="yellow"/>
        </w:rPr>
        <w:t>установлено</w:t>
      </w:r>
      <w:r w:rsidRPr="004C15FE">
        <w:rPr>
          <w:rFonts w:ascii="Times New Roman" w:eastAsia="Calibri" w:hAnsi="Times New Roman" w:cs="Times New Roman"/>
          <w:b/>
          <w:color w:val="000000"/>
          <w:sz w:val="28"/>
          <w:szCs w:val="24"/>
          <w:highlight w:val="yellow"/>
        </w:rPr>
        <w:t>:</w:t>
      </w:r>
    </w:p>
    <w:p w:rsidR="00727C4F" w:rsidRPr="001B0A0B" w:rsidRDefault="00727C4F" w:rsidP="00727C4F">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1B0A0B">
        <w:rPr>
          <w:rFonts w:ascii="Times New Roman" w:eastAsia="Calibri" w:hAnsi="Times New Roman" w:cs="Times New Roman"/>
          <w:bCs/>
          <w:sz w:val="24"/>
          <w:szCs w:val="24"/>
        </w:rPr>
        <w:t>- отсутствие в РНП сведений об участнике, если его внесли в реестр после отказа от контракта из-за санкций в отношении заказчика (подп. «б» п.1 постановления №2571);</w:t>
      </w:r>
    </w:p>
    <w:p w:rsidR="00727C4F" w:rsidRDefault="004C15FE" w:rsidP="00727C4F">
      <w:pPr>
        <w:spacing w:after="0" w:line="240" w:lineRule="auto"/>
        <w:ind w:firstLine="567"/>
        <w:jc w:val="both"/>
        <w:rPr>
          <w:rFonts w:ascii="Times New Roman" w:eastAsia="Calibri" w:hAnsi="Times New Roman" w:cs="Times New Roman"/>
          <w:b/>
          <w:color w:val="000000"/>
          <w:sz w:val="28"/>
          <w:szCs w:val="24"/>
        </w:rPr>
      </w:pPr>
      <w:r>
        <w:rPr>
          <w:rFonts w:ascii="Times New Roman" w:eastAsia="Calibri" w:hAnsi="Times New Roman" w:cs="Times New Roman"/>
          <w:sz w:val="24"/>
          <w:szCs w:val="24"/>
        </w:rPr>
        <w:t xml:space="preserve">1.19. </w:t>
      </w:r>
      <w:r w:rsidR="00727C4F" w:rsidRPr="00B35CA8">
        <w:rPr>
          <w:rFonts w:ascii="Times New Roman" w:eastAsia="Calibri" w:hAnsi="Times New Roman" w:cs="Times New Roman"/>
          <w:sz w:val="24"/>
          <w:szCs w:val="24"/>
        </w:rPr>
        <w:t>Требование к участнику закупки в соответствии с Постановлением Правительства РФ от 11.05.2022 № 851</w:t>
      </w:r>
      <w:bookmarkStart w:id="0" w:name="Par1151"/>
      <w:bookmarkEnd w:id="0"/>
      <w:r w:rsidR="00727C4F" w:rsidRPr="00B35CA8">
        <w:rPr>
          <w:rFonts w:ascii="Times New Roman" w:eastAsia="Calibri" w:hAnsi="Times New Roman" w:cs="Times New Roman"/>
          <w:sz w:val="24"/>
          <w:szCs w:val="24"/>
        </w:rPr>
        <w:t xml:space="preserve"> "О мерах по реализации Указа Президента Российской Федерации от 3 мая 2022 г. № 252" - </w:t>
      </w:r>
      <w:r w:rsidR="00B45DCE" w:rsidRPr="00B45DCE">
        <w:rPr>
          <w:rFonts w:ascii="Times New Roman" w:eastAsia="Calibri" w:hAnsi="Times New Roman" w:cs="Times New Roman"/>
          <w:b/>
          <w:color w:val="000000"/>
          <w:sz w:val="28"/>
          <w:szCs w:val="24"/>
          <w:highlight w:val="yellow"/>
        </w:rPr>
        <w:t>установлено</w:t>
      </w:r>
      <w:r w:rsidR="00B45DCE">
        <w:rPr>
          <w:rFonts w:ascii="Times New Roman" w:eastAsia="Calibri" w:hAnsi="Times New Roman" w:cs="Times New Roman"/>
          <w:b/>
          <w:color w:val="000000"/>
          <w:sz w:val="28"/>
          <w:szCs w:val="24"/>
          <w:highlight w:val="yellow"/>
        </w:rPr>
        <w:t>;</w:t>
      </w:r>
    </w:p>
    <w:p w:rsidR="00B45DCE" w:rsidRPr="00B35CA8" w:rsidRDefault="00B45DCE" w:rsidP="00727C4F">
      <w:pPr>
        <w:spacing w:after="0" w:line="240" w:lineRule="auto"/>
        <w:ind w:firstLine="567"/>
        <w:jc w:val="both"/>
        <w:rPr>
          <w:rFonts w:ascii="Times New Roman" w:eastAsia="Calibri" w:hAnsi="Times New Roman" w:cs="Times New Roman"/>
          <w:i/>
          <w:sz w:val="24"/>
          <w:szCs w:val="24"/>
        </w:rPr>
      </w:pPr>
    </w:p>
    <w:tbl>
      <w:tblPr>
        <w:tblStyle w:val="a7"/>
        <w:tblW w:w="0" w:type="auto"/>
        <w:tblLook w:val="04A0" w:firstRow="1" w:lastRow="0" w:firstColumn="1" w:lastColumn="0" w:noHBand="0" w:noVBand="1"/>
      </w:tblPr>
      <w:tblGrid>
        <w:gridCol w:w="10195"/>
      </w:tblGrid>
      <w:tr w:rsidR="00B45DCE" w:rsidTr="00B45DCE">
        <w:tc>
          <w:tcPr>
            <w:tcW w:w="10195" w:type="dxa"/>
          </w:tcPr>
          <w:p w:rsidR="00B45DCE" w:rsidRPr="0071183E" w:rsidRDefault="00B45DCE" w:rsidP="00B45DCE">
            <w:pPr>
              <w:pStyle w:val="a5"/>
              <w:ind w:firstLine="733"/>
              <w:jc w:val="both"/>
              <w:rPr>
                <w:rFonts w:ascii="Times New Roman" w:hAnsi="Times New Roman" w:cs="Times New Roman"/>
                <w:i/>
                <w:sz w:val="24"/>
                <w:szCs w:val="24"/>
              </w:rPr>
            </w:pPr>
            <w:r w:rsidRPr="0071183E">
              <w:rPr>
                <w:rFonts w:ascii="Times New Roman" w:hAnsi="Times New Roman" w:cs="Times New Roman"/>
                <w:i/>
                <w:sz w:val="24"/>
                <w:szCs w:val="24"/>
              </w:rPr>
              <w:t xml:space="preserve">– участником закупки не может являться лицо, в отношении которого применяются специальные экономические меры, а также лицо, находящееся под контролем организаций, в отношении которых применяются специальные экономические меры, в соответствии с перечнем юридических лиц, в отношении которых применяются специальные экономические меры, утвержденным постановлением Правительства Российской Федерации </w:t>
            </w:r>
            <w:hyperlink r:id="rId8" w:tooltip="&quot;О мерах по реализации Указа Президента Российской Федерации от 3 мая 2022 г. N 252 (с изменениями на 5 ноября 2022 года)&quot;&#10;Постановление Правительства РФ от 11.05.2022 N 851&#10;Статус: Действующая редакция документа (действ. c 08.11.2022)" w:history="1">
              <w:r w:rsidRPr="0071183E">
                <w:rPr>
                  <w:rStyle w:val="a6"/>
                  <w:rFonts w:ascii="Times New Roman" w:hAnsi="Times New Roman" w:cs="Times New Roman"/>
                  <w:i/>
                  <w:color w:val="0000AA"/>
                  <w:sz w:val="24"/>
                  <w:szCs w:val="24"/>
                </w:rPr>
                <w:t>от 11 мая 2022 г. № 851</w:t>
              </w:r>
            </w:hyperlink>
            <w:r w:rsidRPr="0071183E">
              <w:rPr>
                <w:rFonts w:ascii="Times New Roman" w:hAnsi="Times New Roman" w:cs="Times New Roman"/>
                <w:i/>
                <w:sz w:val="24"/>
                <w:szCs w:val="24"/>
              </w:rPr>
              <w:t xml:space="preserve"> «О мерах по реализации Указа Президента Российской Федерации </w:t>
            </w:r>
            <w:hyperlink r:id="rId9" w:tooltip="&quot;О применении ответных специальных экономических мер в связи с недружественными ...&quot;&#10;Указ Президента РФ от 03.05.2022 N 252&#10;Статус: Действующий документ. С ограниченным сроком действия (действ. c 03.05.2022)" w:history="1">
              <w:r w:rsidRPr="0071183E">
                <w:rPr>
                  <w:rStyle w:val="a6"/>
                  <w:rFonts w:ascii="Times New Roman" w:hAnsi="Times New Roman" w:cs="Times New Roman"/>
                  <w:i/>
                  <w:color w:val="0000AA"/>
                  <w:sz w:val="24"/>
                  <w:szCs w:val="24"/>
                </w:rPr>
                <w:t>от 03.05.2022 № 252</w:t>
              </w:r>
            </w:hyperlink>
            <w:r w:rsidRPr="0071183E">
              <w:rPr>
                <w:rFonts w:ascii="Times New Roman" w:hAnsi="Times New Roman" w:cs="Times New Roman"/>
                <w:i/>
                <w:sz w:val="24"/>
                <w:szCs w:val="24"/>
              </w:rPr>
              <w:t>».</w:t>
            </w:r>
          </w:p>
          <w:p w:rsidR="00B45DCE" w:rsidRPr="0071183E" w:rsidRDefault="00B45DCE" w:rsidP="00B45DCE">
            <w:pPr>
              <w:pStyle w:val="a5"/>
              <w:ind w:firstLine="733"/>
              <w:jc w:val="both"/>
              <w:rPr>
                <w:rFonts w:ascii="Times New Roman" w:hAnsi="Times New Roman" w:cs="Times New Roman"/>
                <w:i/>
                <w:sz w:val="24"/>
                <w:szCs w:val="24"/>
              </w:rPr>
            </w:pPr>
            <w:r w:rsidRPr="0071183E">
              <w:rPr>
                <w:rFonts w:ascii="Times New Roman" w:hAnsi="Times New Roman" w:cs="Times New Roman"/>
                <w:i/>
                <w:sz w:val="24"/>
                <w:szCs w:val="24"/>
              </w:rPr>
              <w:t xml:space="preserve">Данное требование установлено в соответствии с Указом Президента Российской Федерации </w:t>
            </w:r>
            <w:hyperlink r:id="rId10" w:tooltip="&quot;О применении ответных специальных экономических мер в связи с недружественными ...&quot;&#10;Указ Президента РФ от 03.05.2022 N 252&#10;Статус: Действующий документ. С ограниченным сроком действия (действ. c 03.05.2022)" w:history="1">
              <w:r w:rsidRPr="0071183E">
                <w:rPr>
                  <w:rStyle w:val="a6"/>
                  <w:rFonts w:ascii="Times New Roman" w:hAnsi="Times New Roman" w:cs="Times New Roman"/>
                  <w:i/>
                  <w:color w:val="0000AA"/>
                  <w:sz w:val="24"/>
                  <w:szCs w:val="24"/>
                </w:rPr>
                <w:t>от 03.05.2022 № 252</w:t>
              </w:r>
            </w:hyperlink>
            <w:r w:rsidRPr="0071183E">
              <w:rPr>
                <w:rFonts w:ascii="Times New Roman" w:hAnsi="Times New Roman" w:cs="Times New Roman"/>
                <w:i/>
                <w:sz w:val="24"/>
                <w:szCs w:val="24"/>
              </w:rPr>
              <w:t xml:space="preserve">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B45DCE" w:rsidRPr="00B45DCE" w:rsidRDefault="00B45DCE" w:rsidP="00B45DCE">
            <w:pPr>
              <w:ind w:firstLine="567"/>
              <w:jc w:val="both"/>
              <w:rPr>
                <w:rFonts w:ascii="Times New Roman" w:eastAsia="Calibri" w:hAnsi="Times New Roman" w:cs="Times New Roman"/>
                <w:i/>
                <w:sz w:val="24"/>
                <w:szCs w:val="24"/>
              </w:rPr>
            </w:pPr>
            <w:r w:rsidRPr="0071183E">
              <w:rPr>
                <w:rFonts w:ascii="Times New Roman" w:hAnsi="Times New Roman" w:cs="Times New Roman"/>
                <w:i/>
                <w:sz w:val="24"/>
                <w:szCs w:val="24"/>
              </w:rPr>
              <w:t xml:space="preserve">Перечень документов, подтверждающих соответствие участника электронного аукциона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sidRPr="002C5C40">
              <w:rPr>
                <w:rFonts w:ascii="Times New Roman" w:hAnsi="Times New Roman" w:cs="Times New Roman"/>
                <w:b/>
                <w:i/>
                <w:sz w:val="24"/>
                <w:szCs w:val="24"/>
                <w:highlight w:val="yellow"/>
              </w:rPr>
              <w:t>не требуются</w:t>
            </w:r>
            <w:r w:rsidRPr="002C5C40">
              <w:rPr>
                <w:rFonts w:ascii="Times New Roman" w:eastAsia="Calibri" w:hAnsi="Times New Roman" w:cs="Times New Roman"/>
                <w:i/>
                <w:sz w:val="24"/>
                <w:szCs w:val="24"/>
                <w:highlight w:val="yellow"/>
              </w:rPr>
              <w:t>.</w:t>
            </w:r>
          </w:p>
        </w:tc>
      </w:tr>
    </w:tbl>
    <w:p w:rsidR="003A7341" w:rsidRDefault="004B1DB9" w:rsidP="003A7341">
      <w:pPr>
        <w:spacing w:after="0" w:line="240" w:lineRule="auto"/>
        <w:ind w:firstLine="567"/>
        <w:jc w:val="both"/>
        <w:rPr>
          <w:rFonts w:ascii="Times New Roman" w:eastAsia="Calibri" w:hAnsi="Times New Roman" w:cs="Times New Roman"/>
          <w:b/>
          <w:color w:val="000000"/>
          <w:sz w:val="24"/>
          <w:szCs w:val="24"/>
        </w:rPr>
      </w:pPr>
      <w:r w:rsidRPr="004B1DB9">
        <w:rPr>
          <w:rFonts w:ascii="Times New Roman" w:eastAsia="Calibri" w:hAnsi="Times New Roman" w:cs="Times New Roman"/>
          <w:b/>
          <w:color w:val="000000"/>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Times New Roman" w:eastAsia="Calibri" w:hAnsi="Times New Roman" w:cs="Times New Roman"/>
          <w:b/>
          <w:color w:val="000000"/>
          <w:sz w:val="24"/>
          <w:szCs w:val="24"/>
        </w:rPr>
        <w:t>.</w:t>
      </w:r>
    </w:p>
    <w:p w:rsidR="004B1DB9" w:rsidRDefault="004B1DB9" w:rsidP="003A7341">
      <w:pPr>
        <w:spacing w:after="0" w:line="240" w:lineRule="auto"/>
        <w:ind w:firstLine="567"/>
        <w:jc w:val="both"/>
        <w:rPr>
          <w:rFonts w:ascii="Times New Roman" w:eastAsia="Calibri" w:hAnsi="Times New Roman" w:cs="Times New Roman"/>
          <w:b/>
          <w:color w:val="000000"/>
          <w:sz w:val="24"/>
          <w:szCs w:val="24"/>
        </w:rPr>
      </w:pPr>
    </w:p>
    <w:p w:rsidR="003A7341" w:rsidRPr="00F11C27" w:rsidRDefault="005C4117" w:rsidP="00642A65">
      <w:pPr>
        <w:pStyle w:val="a3"/>
        <w:numPr>
          <w:ilvl w:val="0"/>
          <w:numId w:val="3"/>
        </w:numPr>
        <w:spacing w:after="0" w:line="240" w:lineRule="auto"/>
        <w:ind w:left="0" w:firstLine="567"/>
        <w:jc w:val="both"/>
        <w:rPr>
          <w:rFonts w:ascii="Times New Roman" w:eastAsia="Calibri" w:hAnsi="Times New Roman" w:cs="Times New Roman"/>
          <w:b/>
          <w:color w:val="000000"/>
          <w:sz w:val="24"/>
          <w:szCs w:val="24"/>
        </w:rPr>
      </w:pPr>
      <w:r w:rsidRPr="00F11C27">
        <w:rPr>
          <w:rFonts w:ascii="Times New Roman" w:eastAsia="Calibri" w:hAnsi="Times New Roman" w:cs="Times New Roman"/>
          <w:b/>
          <w:color w:val="000000"/>
          <w:sz w:val="24"/>
          <w:szCs w:val="24"/>
        </w:rPr>
        <w:t>ПРЕДЛОЖЕНИЕ УЧАСТНИКА ЗАКУПКИ В ОТНОШЕНИИ ОБЪЕКТА ЗАКУПКИ:</w:t>
      </w:r>
    </w:p>
    <w:p w:rsidR="005C4117" w:rsidRPr="007A7E7F" w:rsidRDefault="005C4117" w:rsidP="005C4117">
      <w:pPr>
        <w:autoSpaceDE w:val="0"/>
        <w:autoSpaceDN w:val="0"/>
        <w:adjustRightInd w:val="0"/>
        <w:spacing w:after="0" w:line="240" w:lineRule="auto"/>
        <w:ind w:right="-1" w:firstLine="567"/>
        <w:jc w:val="both"/>
        <w:rPr>
          <w:rFonts w:ascii="Times New Roman" w:eastAsia="Calibri" w:hAnsi="Times New Roman" w:cs="Times New Roman"/>
          <w:b/>
          <w:bCs/>
          <w:sz w:val="28"/>
          <w:szCs w:val="24"/>
        </w:rPr>
      </w:pPr>
      <w:r w:rsidRPr="00642A65">
        <w:rPr>
          <w:rFonts w:ascii="Times New Roman" w:eastAsia="Calibri" w:hAnsi="Times New Roman" w:cs="Times New Roman"/>
          <w:color w:val="000000"/>
          <w:sz w:val="24"/>
          <w:szCs w:val="24"/>
        </w:rPr>
        <w:t>2.1</w:t>
      </w:r>
      <w:r w:rsidR="00642A65">
        <w:rPr>
          <w:rFonts w:ascii="Times New Roman" w:eastAsia="Calibri" w:hAnsi="Times New Roman" w:cs="Times New Roman"/>
          <w:color w:val="000000"/>
          <w:sz w:val="24"/>
          <w:szCs w:val="24"/>
        </w:rPr>
        <w:t>.</w:t>
      </w:r>
      <w:r w:rsidR="007A7E7F">
        <w:rPr>
          <w:rFonts w:ascii="Times New Roman" w:eastAsia="Calibri" w:hAnsi="Times New Roman" w:cs="Times New Roman"/>
          <w:bCs/>
          <w:sz w:val="24"/>
          <w:szCs w:val="24"/>
        </w:rPr>
        <w:t xml:space="preserve"> </w:t>
      </w:r>
      <w:r w:rsidR="00F66622" w:rsidRPr="00540AB5">
        <w:rPr>
          <w:rFonts w:ascii="Times New Roman" w:eastAsia="Calibri" w:hAnsi="Times New Roman" w:cs="Times New Roman"/>
          <w:bCs/>
          <w:sz w:val="24"/>
          <w:szCs w:val="24"/>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w:t>
      </w:r>
      <w:r w:rsidR="00F66622" w:rsidRPr="00B35CA8">
        <w:rPr>
          <w:rFonts w:ascii="Times New Roman" w:eastAsia="Calibri" w:hAnsi="Times New Roman" w:cs="Times New Roman"/>
          <w:sz w:val="24"/>
          <w:szCs w:val="24"/>
        </w:rPr>
        <w:t>Федеральн</w:t>
      </w:r>
      <w:r w:rsidR="00F66622">
        <w:rPr>
          <w:rFonts w:ascii="Times New Roman" w:eastAsia="Calibri" w:hAnsi="Times New Roman" w:cs="Times New Roman"/>
          <w:sz w:val="24"/>
          <w:szCs w:val="24"/>
        </w:rPr>
        <w:t>ого</w:t>
      </w:r>
      <w:r w:rsidR="00F66622" w:rsidRPr="00B35CA8">
        <w:rPr>
          <w:rFonts w:ascii="Times New Roman" w:eastAsia="Calibri" w:hAnsi="Times New Roman" w:cs="Times New Roman"/>
          <w:sz w:val="24"/>
          <w:szCs w:val="24"/>
        </w:rPr>
        <w:t xml:space="preserve"> закон</w:t>
      </w:r>
      <w:r w:rsidR="00F66622">
        <w:rPr>
          <w:rFonts w:ascii="Times New Roman" w:eastAsia="Calibri" w:hAnsi="Times New Roman" w:cs="Times New Roman"/>
          <w:sz w:val="24"/>
          <w:szCs w:val="24"/>
        </w:rPr>
        <w:t>а</w:t>
      </w:r>
      <w:r w:rsidR="00F66622" w:rsidRPr="00B35CA8">
        <w:rPr>
          <w:rFonts w:ascii="Times New Roman" w:eastAsia="Calibri" w:hAnsi="Times New Roman" w:cs="Times New Roman"/>
          <w:sz w:val="24"/>
          <w:szCs w:val="24"/>
        </w:rPr>
        <w:t xml:space="preserve"> №44-ФЗ</w:t>
      </w:r>
      <w:r w:rsidR="00F66622" w:rsidRPr="00540AB5">
        <w:rPr>
          <w:rFonts w:ascii="Times New Roman" w:eastAsia="Calibri" w:hAnsi="Times New Roman" w:cs="Times New Roman"/>
          <w:bCs/>
          <w:sz w:val="24"/>
          <w:szCs w:val="24"/>
        </w:rPr>
        <w:t xml:space="preserve">, товарный знак (при наличии у товара товарного знака) </w:t>
      </w:r>
      <w:r w:rsidRPr="005C4117">
        <w:rPr>
          <w:rFonts w:ascii="Times New Roman" w:eastAsia="Calibri" w:hAnsi="Times New Roman" w:cs="Times New Roman"/>
          <w:bCs/>
          <w:sz w:val="24"/>
          <w:szCs w:val="24"/>
        </w:rPr>
        <w:t>–</w:t>
      </w:r>
      <w:r w:rsidR="0033290B" w:rsidRPr="0033290B">
        <w:rPr>
          <w:rFonts w:ascii="Times New Roman" w:eastAsia="Calibri" w:hAnsi="Times New Roman" w:cs="Times New Roman"/>
          <w:b/>
          <w:bCs/>
          <w:sz w:val="28"/>
          <w:szCs w:val="24"/>
          <w:highlight w:val="yellow"/>
        </w:rPr>
        <w:t xml:space="preserve"> не </w:t>
      </w:r>
      <w:r w:rsidR="0033290B" w:rsidRPr="002C5C40">
        <w:rPr>
          <w:rFonts w:ascii="Times New Roman" w:eastAsia="Calibri" w:hAnsi="Times New Roman" w:cs="Times New Roman"/>
          <w:b/>
          <w:bCs/>
          <w:sz w:val="28"/>
          <w:szCs w:val="24"/>
          <w:highlight w:val="yellow"/>
        </w:rPr>
        <w:t>требуется</w:t>
      </w:r>
      <w:r w:rsidRPr="002C5C40">
        <w:rPr>
          <w:rFonts w:ascii="Times New Roman" w:eastAsia="Calibri" w:hAnsi="Times New Roman" w:cs="Times New Roman"/>
          <w:b/>
          <w:bCs/>
          <w:sz w:val="28"/>
          <w:szCs w:val="24"/>
          <w:highlight w:val="yellow"/>
        </w:rPr>
        <w:t>;</w:t>
      </w:r>
      <w:r w:rsidRPr="007A7E7F">
        <w:rPr>
          <w:rFonts w:ascii="Times New Roman" w:eastAsia="Calibri" w:hAnsi="Times New Roman" w:cs="Times New Roman"/>
          <w:b/>
          <w:bCs/>
          <w:sz w:val="28"/>
          <w:szCs w:val="24"/>
        </w:rPr>
        <w:t xml:space="preserve"> </w:t>
      </w:r>
    </w:p>
    <w:p w:rsidR="005C4117" w:rsidRP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sidRPr="005C4117">
        <w:rPr>
          <w:rFonts w:ascii="Times New Roman" w:eastAsia="Calibri" w:hAnsi="Times New Roman" w:cs="Times New Roman"/>
          <w:bCs/>
          <w:sz w:val="24"/>
          <w:szCs w:val="24"/>
        </w:rPr>
        <w:t>2.2</w:t>
      </w:r>
      <w:r w:rsidR="00642A65">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w:t>
      </w:r>
      <w:r w:rsidR="00EF2468">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не </w:t>
      </w:r>
      <w:r w:rsidR="002C5C40" w:rsidRPr="002C5C40">
        <w:rPr>
          <w:rFonts w:ascii="Times New Roman" w:eastAsia="Calibri" w:hAnsi="Times New Roman" w:cs="Times New Roman"/>
          <w:b/>
          <w:bCs/>
          <w:sz w:val="28"/>
          <w:szCs w:val="24"/>
          <w:highlight w:val="yellow"/>
        </w:rPr>
        <w:t>требуется;</w:t>
      </w:r>
    </w:p>
    <w:p w:rsid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
          <w:bCs/>
          <w:sz w:val="28"/>
          <w:szCs w:val="24"/>
        </w:rPr>
      </w:pPr>
      <w:r w:rsidRPr="005C4117">
        <w:rPr>
          <w:rFonts w:ascii="Times New Roman" w:eastAsia="Calibri" w:hAnsi="Times New Roman" w:cs="Times New Roman"/>
          <w:bCs/>
          <w:sz w:val="24"/>
          <w:szCs w:val="24"/>
        </w:rPr>
        <w:t>2.3</w:t>
      </w:r>
      <w:r w:rsidR="00642A65">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sidR="007A7E7F">
        <w:rPr>
          <w:rFonts w:ascii="Times New Roman" w:eastAsia="Calibri" w:hAnsi="Times New Roman" w:cs="Times New Roman"/>
          <w:bCs/>
          <w:sz w:val="24"/>
          <w:szCs w:val="24"/>
        </w:rPr>
        <w:t xml:space="preserve"> </w:t>
      </w:r>
      <w:r w:rsidR="004A59EB">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не </w:t>
      </w:r>
      <w:r w:rsidR="0033290B" w:rsidRPr="002C5C40">
        <w:rPr>
          <w:rFonts w:ascii="Times New Roman" w:eastAsia="Calibri" w:hAnsi="Times New Roman" w:cs="Times New Roman"/>
          <w:b/>
          <w:bCs/>
          <w:sz w:val="28"/>
          <w:szCs w:val="24"/>
          <w:highlight w:val="yellow"/>
        </w:rPr>
        <w:t>требуется</w:t>
      </w:r>
      <w:r w:rsidR="004A59EB">
        <w:rPr>
          <w:rFonts w:ascii="Times New Roman" w:eastAsia="Calibri" w:hAnsi="Times New Roman" w:cs="Times New Roman"/>
          <w:b/>
          <w:bCs/>
          <w:sz w:val="28"/>
          <w:szCs w:val="24"/>
          <w:highlight w:val="yellow"/>
        </w:rPr>
        <w:t>:</w:t>
      </w:r>
    </w:p>
    <w:p w:rsidR="00642A65" w:rsidRPr="005C4117" w:rsidRDefault="00642A65"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tbl>
      <w:tblPr>
        <w:tblStyle w:val="a7"/>
        <w:tblW w:w="0" w:type="auto"/>
        <w:tblLook w:val="04A0" w:firstRow="1" w:lastRow="0" w:firstColumn="1" w:lastColumn="0" w:noHBand="0" w:noVBand="1"/>
      </w:tblPr>
      <w:tblGrid>
        <w:gridCol w:w="10195"/>
      </w:tblGrid>
      <w:tr w:rsidR="00642A65" w:rsidTr="00642A65">
        <w:tc>
          <w:tcPr>
            <w:tcW w:w="10195" w:type="dxa"/>
          </w:tcPr>
          <w:p w:rsidR="00642A65" w:rsidRPr="00642A65" w:rsidRDefault="00642A65" w:rsidP="005C4117">
            <w:pPr>
              <w:autoSpaceDE w:val="0"/>
              <w:autoSpaceDN w:val="0"/>
              <w:adjustRightInd w:val="0"/>
              <w:ind w:right="-1"/>
              <w:jc w:val="both"/>
              <w:rPr>
                <w:rFonts w:ascii="Times New Roman" w:eastAsia="Calibri" w:hAnsi="Times New Roman" w:cs="Times New Roman"/>
                <w:bCs/>
                <w:i/>
                <w:sz w:val="24"/>
                <w:szCs w:val="24"/>
              </w:rPr>
            </w:pPr>
            <w:r w:rsidRPr="00642A65">
              <w:rPr>
                <w:rFonts w:ascii="Times New Roman" w:eastAsia="Calibri" w:hAnsi="Times New Roman" w:cs="Times New Roman"/>
                <w:bCs/>
                <w:i/>
                <w:sz w:val="24"/>
                <w:szCs w:val="24"/>
              </w:rPr>
              <w:t>Информация о товаре, предусмотренная пунктами 2.1 и 2.2. настоящего документа включается в заявку на участие в закупке в случае осуществления закупки товара, в том числе поставляемого заказчику при выполнении работ, оказании услуг. Информация, предусмотренная пунктом 2.1. настоящего документа,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работ, оказании услуг, обозначенного таким товарным знаком.</w:t>
            </w:r>
          </w:p>
        </w:tc>
      </w:tr>
    </w:tbl>
    <w:p w:rsidR="005C4117" w:rsidRP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p w:rsidR="00190D7F" w:rsidRPr="00190D7F" w:rsidRDefault="004A59EB" w:rsidP="005C4117">
      <w:pPr>
        <w:autoSpaceDE w:val="0"/>
        <w:autoSpaceDN w:val="0"/>
        <w:adjustRightInd w:val="0"/>
        <w:spacing w:after="0" w:line="240" w:lineRule="auto"/>
        <w:ind w:right="-1" w:firstLine="567"/>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2.4</w:t>
      </w:r>
      <w:r w:rsidR="005C4117" w:rsidRPr="005C4117">
        <w:rPr>
          <w:rFonts w:ascii="Times New Roman" w:eastAsia="Calibri" w:hAnsi="Times New Roman" w:cs="Times New Roman"/>
          <w:bCs/>
          <w:sz w:val="24"/>
          <w:szCs w:val="24"/>
        </w:rPr>
        <w:t xml:space="preserve">. </w:t>
      </w:r>
      <w:r w:rsidR="00190D7F" w:rsidRPr="00190D7F">
        <w:rPr>
          <w:rFonts w:ascii="Times New Roman" w:eastAsia="Calibri" w:hAnsi="Times New Roman" w:cs="Times New Roman"/>
          <w:bCs/>
          <w:sz w:val="24"/>
          <w:szCs w:val="24"/>
        </w:rPr>
        <w:t xml:space="preserve">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w:t>
      </w:r>
      <w:r w:rsidR="00190D7F" w:rsidRPr="00190D7F">
        <w:rPr>
          <w:rFonts w:ascii="Times New Roman" w:eastAsia="Calibri" w:hAnsi="Times New Roman" w:cs="Times New Roman"/>
          <w:bCs/>
          <w:sz w:val="24"/>
          <w:szCs w:val="24"/>
        </w:rPr>
        <w:lastRenderedPageBreak/>
        <w:t>закупке) установлены предусмотренные указанной статьей запреты</w:t>
      </w:r>
      <w:r w:rsidR="00190D7F">
        <w:rPr>
          <w:rFonts w:ascii="Times New Roman" w:eastAsia="Calibri" w:hAnsi="Times New Roman" w:cs="Times New Roman"/>
          <w:bCs/>
          <w:sz w:val="24"/>
          <w:szCs w:val="24"/>
        </w:rPr>
        <w:t>, ограничение, преимущества) –</w:t>
      </w:r>
      <w:r w:rsidR="00190D7F" w:rsidRPr="00190D7F">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 </w:t>
      </w:r>
      <w:r w:rsidR="0033290B" w:rsidRPr="002C5C40">
        <w:rPr>
          <w:rFonts w:ascii="Times New Roman" w:eastAsia="Calibri" w:hAnsi="Times New Roman" w:cs="Times New Roman"/>
          <w:b/>
          <w:bCs/>
          <w:sz w:val="28"/>
          <w:szCs w:val="24"/>
          <w:highlight w:val="yellow"/>
        </w:rPr>
        <w:t>требуется</w:t>
      </w:r>
    </w:p>
    <w:p w:rsidR="002F1526" w:rsidRDefault="002F1526" w:rsidP="002F1526">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sidRPr="00DB2879">
        <w:rPr>
          <w:rFonts w:ascii="Times New Roman" w:eastAsia="Calibri" w:hAnsi="Times New Roman" w:cs="Times New Roman"/>
          <w:bCs/>
          <w:sz w:val="24"/>
          <w:szCs w:val="24"/>
        </w:rPr>
        <w:t xml:space="preserve">В соответствии с Постановлением Правительства Российской Федерации от 23 декабря 2024 г. </w:t>
      </w:r>
      <w:r>
        <w:rPr>
          <w:rFonts w:ascii="Times New Roman" w:eastAsia="Calibri" w:hAnsi="Times New Roman" w:cs="Times New Roman"/>
          <w:bCs/>
          <w:sz w:val="24"/>
          <w:szCs w:val="24"/>
        </w:rPr>
        <w:t>№</w:t>
      </w:r>
      <w:r w:rsidRPr="00DB2879">
        <w:rPr>
          <w:rFonts w:ascii="Times New Roman" w:eastAsia="Calibri" w:hAnsi="Times New Roman" w:cs="Times New Roman"/>
          <w:b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sz w:val="24"/>
          <w:szCs w:val="24"/>
        </w:rPr>
        <w:t xml:space="preserve"> (далее - </w:t>
      </w:r>
      <w:r w:rsidR="00FD7F57" w:rsidRPr="00FD7F57">
        <w:rPr>
          <w:rFonts w:ascii="Times New Roman" w:eastAsia="Calibri" w:hAnsi="Times New Roman" w:cs="Times New Roman"/>
          <w:bCs/>
          <w:sz w:val="24"/>
          <w:szCs w:val="24"/>
        </w:rPr>
        <w:t>ПП 1875</w:t>
      </w:r>
      <w:bookmarkStart w:id="1" w:name="_GoBack"/>
      <w:bookmarkEnd w:id="1"/>
      <w:r>
        <w:rPr>
          <w:rFonts w:ascii="Times New Roman" w:eastAsia="Calibri" w:hAnsi="Times New Roman" w:cs="Times New Roman"/>
          <w:bCs/>
          <w:sz w:val="24"/>
          <w:szCs w:val="24"/>
        </w:rPr>
        <w:t xml:space="preserve">) </w:t>
      </w:r>
      <w:r w:rsidRPr="001B1298">
        <w:rPr>
          <w:rFonts w:ascii="Times New Roman" w:eastAsia="Calibri" w:hAnsi="Times New Roman" w:cs="Times New Roman"/>
          <w:b/>
          <w:bCs/>
          <w:sz w:val="24"/>
          <w:szCs w:val="24"/>
        </w:rPr>
        <w:t xml:space="preserve">поз. </w:t>
      </w:r>
      <w:r>
        <w:rPr>
          <w:rFonts w:ascii="Times New Roman" w:eastAsia="Calibri" w:hAnsi="Times New Roman" w:cs="Times New Roman"/>
          <w:b/>
          <w:bCs/>
          <w:sz w:val="24"/>
          <w:szCs w:val="24"/>
        </w:rPr>
        <w:t>146</w:t>
      </w:r>
      <w:r>
        <w:rPr>
          <w:rFonts w:ascii="Times New Roman" w:eastAsia="Calibri" w:hAnsi="Times New Roman" w:cs="Times New Roman"/>
          <w:bCs/>
          <w:sz w:val="24"/>
          <w:szCs w:val="24"/>
        </w:rPr>
        <w:t xml:space="preserve"> Приложения №1 Постановления подпадает под </w:t>
      </w:r>
      <w:r>
        <w:rPr>
          <w:rFonts w:ascii="Times New Roman" w:eastAsia="Calibri" w:hAnsi="Times New Roman" w:cs="Times New Roman"/>
          <w:b/>
          <w:bCs/>
          <w:sz w:val="24"/>
          <w:szCs w:val="24"/>
          <w:highlight w:val="yellow"/>
        </w:rPr>
        <w:t>ЗАПРЕТ</w:t>
      </w:r>
      <w:r w:rsidRPr="00AA56FE">
        <w:rPr>
          <w:rFonts w:ascii="Times New Roman" w:eastAsia="Calibri" w:hAnsi="Times New Roman" w:cs="Times New Roman"/>
          <w:b/>
          <w:bCs/>
          <w:sz w:val="24"/>
          <w:szCs w:val="24"/>
        </w:rPr>
        <w:t xml:space="preserve"> </w:t>
      </w:r>
      <w:r w:rsidRPr="00D320A8">
        <w:rPr>
          <w:rFonts w:ascii="Times New Roman" w:eastAsia="Calibri" w:hAnsi="Times New Roman" w:cs="Times New Roman"/>
          <w:bCs/>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AC7E3E">
        <w:rPr>
          <w:rFonts w:ascii="Times New Roman" w:eastAsia="Calibri" w:hAnsi="Times New Roman" w:cs="Times New Roman"/>
          <w:bCs/>
          <w:sz w:val="24"/>
          <w:szCs w:val="24"/>
        </w:rPr>
        <w:t>:</w:t>
      </w:r>
    </w:p>
    <w:p w:rsidR="002F1526" w:rsidRDefault="002F1526" w:rsidP="002F1526">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tbl>
      <w:tblPr>
        <w:tblStyle w:val="a7"/>
        <w:tblW w:w="0" w:type="auto"/>
        <w:tblLook w:val="04A0" w:firstRow="1" w:lastRow="0" w:firstColumn="1" w:lastColumn="0" w:noHBand="0" w:noVBand="1"/>
      </w:tblPr>
      <w:tblGrid>
        <w:gridCol w:w="10195"/>
      </w:tblGrid>
      <w:tr w:rsidR="002F1526" w:rsidTr="00160806">
        <w:tc>
          <w:tcPr>
            <w:tcW w:w="10195" w:type="dxa"/>
          </w:tcPr>
          <w:p w:rsidR="002F1526" w:rsidRPr="002F1526" w:rsidRDefault="002F1526" w:rsidP="002F1526">
            <w:pPr>
              <w:autoSpaceDE w:val="0"/>
              <w:autoSpaceDN w:val="0"/>
              <w:adjustRightInd w:val="0"/>
              <w:ind w:right="-1"/>
              <w:jc w:val="both"/>
              <w:rPr>
                <w:rFonts w:ascii="Times New Roman" w:eastAsia="Calibri" w:hAnsi="Times New Roman" w:cs="Times New Roman"/>
                <w:bCs/>
                <w:i/>
                <w:sz w:val="24"/>
                <w:szCs w:val="24"/>
              </w:rPr>
            </w:pPr>
            <w:r w:rsidRPr="002F1526">
              <w:rPr>
                <w:rFonts w:ascii="Times New Roman" w:eastAsia="Calibri" w:hAnsi="Times New Roman" w:cs="Times New Roman"/>
                <w:bCs/>
                <w:i/>
                <w:sz w:val="24"/>
                <w:szCs w:val="24"/>
              </w:rPr>
              <w:t xml:space="preserve">Информация и документы, подтверждающие страну </w:t>
            </w:r>
            <w:proofErr w:type="gramStart"/>
            <w:r w:rsidRPr="002F1526">
              <w:rPr>
                <w:rFonts w:ascii="Times New Roman" w:eastAsia="Calibri" w:hAnsi="Times New Roman" w:cs="Times New Roman"/>
                <w:bCs/>
                <w:i/>
                <w:sz w:val="24"/>
                <w:szCs w:val="24"/>
              </w:rPr>
              <w:t xml:space="preserve">происхождения </w:t>
            </w:r>
            <w:r w:rsidR="005621C3">
              <w:rPr>
                <w:rFonts w:ascii="Times New Roman" w:eastAsia="Calibri" w:hAnsi="Times New Roman" w:cs="Times New Roman"/>
                <w:bCs/>
                <w:i/>
                <w:sz w:val="24"/>
                <w:szCs w:val="24"/>
              </w:rPr>
              <w:t xml:space="preserve"> ПО</w:t>
            </w:r>
            <w:proofErr w:type="gramEnd"/>
            <w:r w:rsidR="005621C3">
              <w:rPr>
                <w:rFonts w:ascii="Times New Roman" w:eastAsia="Calibri" w:hAnsi="Times New Roman" w:cs="Times New Roman"/>
                <w:bCs/>
                <w:i/>
                <w:sz w:val="24"/>
                <w:szCs w:val="24"/>
              </w:rPr>
              <w:t xml:space="preserve"> </w:t>
            </w:r>
            <w:r w:rsidRPr="002F1526">
              <w:rPr>
                <w:rFonts w:ascii="Times New Roman" w:eastAsia="Calibri" w:hAnsi="Times New Roman" w:cs="Times New Roman"/>
                <w:bCs/>
                <w:i/>
                <w:sz w:val="24"/>
                <w:szCs w:val="24"/>
              </w:rPr>
              <w:t>:</w:t>
            </w:r>
          </w:p>
          <w:p w:rsidR="005621C3" w:rsidRPr="005621C3" w:rsidRDefault="005621C3" w:rsidP="005621C3">
            <w:pPr>
              <w:pStyle w:val="a3"/>
              <w:numPr>
                <w:ilvl w:val="0"/>
                <w:numId w:val="7"/>
              </w:numPr>
              <w:autoSpaceDE w:val="0"/>
              <w:autoSpaceDN w:val="0"/>
              <w:adjustRightInd w:val="0"/>
              <w:ind w:right="-1"/>
              <w:jc w:val="both"/>
              <w:rPr>
                <w:rFonts w:ascii="Times New Roman" w:eastAsia="Calibri" w:hAnsi="Times New Roman" w:cs="Times New Roman"/>
                <w:bCs/>
                <w:i/>
                <w:sz w:val="24"/>
                <w:szCs w:val="24"/>
              </w:rPr>
            </w:pPr>
            <w:r w:rsidRPr="005621C3">
              <w:rPr>
                <w:rFonts w:ascii="Times New Roman" w:eastAsia="Calibri" w:hAnsi="Times New Roman" w:cs="Times New Roman"/>
                <w:bCs/>
                <w:i/>
                <w:sz w:val="24"/>
                <w:szCs w:val="24"/>
              </w:rPr>
              <w:t>если страна происхождения РФ:</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 xml:space="preserve">порядковый номер реестровой записи из реестра российского программного обеспечения) (подп. </w:t>
            </w:r>
            <w:proofErr w:type="gramStart"/>
            <w:r w:rsidRPr="005621C3">
              <w:rPr>
                <w:rFonts w:ascii="Times New Roman" w:eastAsia="Calibri" w:hAnsi="Times New Roman" w:cs="Times New Roman"/>
                <w:bCs/>
                <w:i/>
                <w:sz w:val="24"/>
                <w:szCs w:val="24"/>
              </w:rPr>
              <w:t>“”г</w:t>
            </w:r>
            <w:proofErr w:type="gramEnd"/>
            <w:r w:rsidRPr="005621C3">
              <w:rPr>
                <w:rFonts w:ascii="Times New Roman" w:eastAsia="Calibri" w:hAnsi="Times New Roman" w:cs="Times New Roman"/>
                <w:bCs/>
                <w:i/>
                <w:sz w:val="24"/>
                <w:szCs w:val="24"/>
              </w:rPr>
              <w:t>” п. 3 ПП 1875);</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для подтверждения происхождения ПО из РФ и его соответствия требованиям к доверенному программному обеспечению, установленным частями 3.7 и 3.9 статьи 2 Федерального закона от 7 апреля 2025 г. № 58-ФЗ, - порядковый номер реестровой записи из реестра российского программного обеспечения, содержащей информацию о соответствии ПО требованиям к доверенному программному обеспечению (подп. “д” п. 3 ПП 1875);</w:t>
            </w:r>
          </w:p>
          <w:p w:rsidR="005621C3" w:rsidRPr="005621C3" w:rsidRDefault="005621C3" w:rsidP="005621C3">
            <w:pPr>
              <w:pStyle w:val="a3"/>
              <w:numPr>
                <w:ilvl w:val="0"/>
                <w:numId w:val="7"/>
              </w:numPr>
              <w:autoSpaceDE w:val="0"/>
              <w:autoSpaceDN w:val="0"/>
              <w:adjustRightInd w:val="0"/>
              <w:ind w:right="-1"/>
              <w:jc w:val="both"/>
              <w:rPr>
                <w:rFonts w:ascii="Times New Roman" w:eastAsia="Calibri" w:hAnsi="Times New Roman" w:cs="Times New Roman"/>
                <w:bCs/>
                <w:i/>
                <w:sz w:val="24"/>
                <w:szCs w:val="24"/>
              </w:rPr>
            </w:pPr>
            <w:r w:rsidRPr="005621C3">
              <w:rPr>
                <w:rFonts w:ascii="Times New Roman" w:eastAsia="Calibri" w:hAnsi="Times New Roman" w:cs="Times New Roman"/>
                <w:bCs/>
                <w:i/>
                <w:sz w:val="24"/>
                <w:szCs w:val="24"/>
              </w:rPr>
              <w:t xml:space="preserve">если страна происхождения - государство - член ЕАЭС, кроме РФ (Республика Армения, Республика Беларусь, Республика Казахстан, </w:t>
            </w:r>
            <w:proofErr w:type="spellStart"/>
            <w:r w:rsidRPr="005621C3">
              <w:rPr>
                <w:rFonts w:ascii="Times New Roman" w:eastAsia="Calibri" w:hAnsi="Times New Roman" w:cs="Times New Roman"/>
                <w:bCs/>
                <w:i/>
                <w:sz w:val="24"/>
                <w:szCs w:val="24"/>
              </w:rPr>
              <w:t>Кыргызская</w:t>
            </w:r>
            <w:proofErr w:type="spellEnd"/>
            <w:r w:rsidRPr="005621C3">
              <w:rPr>
                <w:rFonts w:ascii="Times New Roman" w:eastAsia="Calibri" w:hAnsi="Times New Roman" w:cs="Times New Roman"/>
                <w:bCs/>
                <w:i/>
                <w:sz w:val="24"/>
                <w:szCs w:val="24"/>
              </w:rPr>
              <w:t xml:space="preserve"> Республика):</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порядковый номер реестровой записи из реестра евразийского программного обеспечения (подп. “е” п. 3 ПП 1875);</w:t>
            </w:r>
          </w:p>
          <w:p w:rsidR="002F1526" w:rsidRPr="00E607DA" w:rsidRDefault="005621C3" w:rsidP="005621C3">
            <w:pPr>
              <w:autoSpaceDE w:val="0"/>
              <w:autoSpaceDN w:val="0"/>
              <w:adjustRightInd w:val="0"/>
              <w:ind w:left="720"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для подтверждения происхождения ПО из государств - членов ЕАЭС (за исключением РФ) и его соответствия требованиям к доверенному программному обеспечению, установленным частями 3.7 и 3.9 статьи 2 Федерального закона от 7 апреля 2025 г. № 58-ФЗ, - порядковый номер реестровой записи из реестра евразийского программного обеспечения, содержащей информацию о соответствии ПО требованиям к доверенному программному обеспечению (подп. “ж” п. 3 ПП 1875);</w:t>
            </w:r>
          </w:p>
        </w:tc>
      </w:tr>
    </w:tbl>
    <w:p w:rsidR="0033290B" w:rsidRDefault="0033290B" w:rsidP="00BC69AD">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p w:rsidR="00BC69AD" w:rsidRDefault="00BC69AD" w:rsidP="00BC69AD">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2.5</w:t>
      </w:r>
      <w:r w:rsidRPr="005C4117">
        <w:rPr>
          <w:rFonts w:ascii="Times New Roman" w:eastAsia="Calibri" w:hAnsi="Times New Roman" w:cs="Times New Roman"/>
          <w:bCs/>
          <w:sz w:val="24"/>
          <w:szCs w:val="24"/>
        </w:rPr>
        <w:t xml:space="preserve">. </w:t>
      </w:r>
      <w:r w:rsidRPr="00F25D79">
        <w:rPr>
          <w:rFonts w:ascii="Times New Roman" w:eastAsia="Calibri" w:hAnsi="Times New Roman" w:cs="Times New Roman"/>
          <w:bCs/>
          <w:sz w:val="24"/>
          <w:szCs w:val="24"/>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4A59EB" w:rsidRDefault="004A59EB" w:rsidP="004A59EB">
      <w:pPr>
        <w:pStyle w:val="ConsPlusNormal"/>
        <w:ind w:firstLine="540"/>
        <w:jc w:val="both"/>
        <w:rPr>
          <w:rFonts w:ascii="Times New Roman" w:hAnsi="Times New Roman" w:cs="Times New Roman"/>
          <w:sz w:val="24"/>
          <w:szCs w:val="24"/>
        </w:rPr>
      </w:pPr>
    </w:p>
    <w:p w:rsidR="00642A65" w:rsidRDefault="004B1DB9" w:rsidP="004B1DB9">
      <w:pPr>
        <w:pStyle w:val="ConsPlusNormal"/>
        <w:numPr>
          <w:ilvl w:val="1"/>
          <w:numId w:val="7"/>
        </w:numPr>
        <w:jc w:val="both"/>
        <w:rPr>
          <w:rFonts w:ascii="Times New Roman" w:hAnsi="Times New Roman" w:cs="Times New Roman"/>
          <w:sz w:val="24"/>
          <w:szCs w:val="24"/>
        </w:rPr>
      </w:pPr>
      <w:r w:rsidRPr="004B1DB9">
        <w:rPr>
          <w:rFonts w:ascii="Times New Roman" w:hAnsi="Times New Roman" w:cs="Times New Roman"/>
          <w:sz w:val="24"/>
          <w:szCs w:val="24"/>
        </w:rPr>
        <w:t>участники закупки, подавшие в соответствии с Законом о контрактной системе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пунктом 9 части 3 настоящей статьи)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w:t>
      </w:r>
    </w:p>
    <w:p w:rsidR="004B1DB9" w:rsidRPr="004B1DB9" w:rsidRDefault="004B1DB9" w:rsidP="004B1DB9">
      <w:pPr>
        <w:pStyle w:val="a3"/>
        <w:numPr>
          <w:ilvl w:val="1"/>
          <w:numId w:val="7"/>
        </w:numPr>
        <w:rPr>
          <w:rFonts w:ascii="Times New Roman" w:eastAsia="Calibri" w:hAnsi="Times New Roman" w:cs="Times New Roman"/>
          <w:sz w:val="24"/>
          <w:szCs w:val="24"/>
          <w:lang w:eastAsia="ar-SA"/>
        </w:rPr>
      </w:pPr>
      <w:r w:rsidRPr="004B1DB9">
        <w:rPr>
          <w:rFonts w:ascii="Times New Roman" w:eastAsia="Calibri" w:hAnsi="Times New Roman" w:cs="Times New Roman"/>
          <w:sz w:val="24"/>
          <w:szCs w:val="24"/>
          <w:lang w:eastAsia="ar-SA"/>
        </w:rPr>
        <w:t xml:space="preserve">подача предложений о цене контракта либо о сумме цен единиц товара, работы, услуги                        </w:t>
      </w:r>
      <w:proofErr w:type="gramStart"/>
      <w:r w:rsidRPr="004B1DB9">
        <w:rPr>
          <w:rFonts w:ascii="Times New Roman" w:eastAsia="Calibri" w:hAnsi="Times New Roman" w:cs="Times New Roman"/>
          <w:sz w:val="24"/>
          <w:szCs w:val="24"/>
          <w:lang w:eastAsia="ar-SA"/>
        </w:rPr>
        <w:t xml:space="preserve">   (</w:t>
      </w:r>
      <w:proofErr w:type="gramEnd"/>
      <w:r w:rsidRPr="004B1DB9">
        <w:rPr>
          <w:rFonts w:ascii="Times New Roman" w:eastAsia="Calibri" w:hAnsi="Times New Roman" w:cs="Times New Roman"/>
          <w:sz w:val="24"/>
          <w:szCs w:val="24"/>
          <w:lang w:eastAsia="ar-SA"/>
        </w:rPr>
        <w:t>в случае, предусмотренном частью 24 статьи 22 настоящего Федерального закона) проводится в порядке, определенном ч. 3 ст. 49 Закона о контрактной системе.</w:t>
      </w:r>
    </w:p>
    <w:p w:rsidR="00F3370E" w:rsidRPr="00F11C27" w:rsidRDefault="002201D6" w:rsidP="00642A65">
      <w:pPr>
        <w:pStyle w:val="a3"/>
        <w:widowControl w:val="0"/>
        <w:numPr>
          <w:ilvl w:val="0"/>
          <w:numId w:val="3"/>
        </w:numPr>
        <w:autoSpaceDE w:val="0"/>
        <w:autoSpaceDN w:val="0"/>
        <w:adjustRightInd w:val="0"/>
        <w:spacing w:after="0" w:line="240" w:lineRule="auto"/>
        <w:ind w:left="0" w:firstLine="567"/>
        <w:rPr>
          <w:rFonts w:ascii="Times New Roman" w:hAnsi="Times New Roman" w:cs="Times New Roman"/>
          <w:b/>
          <w:sz w:val="24"/>
          <w:szCs w:val="24"/>
        </w:rPr>
      </w:pPr>
      <w:r w:rsidRPr="00F11C27">
        <w:rPr>
          <w:rFonts w:ascii="Times New Roman" w:hAnsi="Times New Roman" w:cs="Times New Roman"/>
          <w:b/>
          <w:sz w:val="24"/>
          <w:szCs w:val="24"/>
        </w:rPr>
        <w:t>ИНФОРМАЦИЯ О ПРЕИМУЩЕСТВАХ</w:t>
      </w:r>
      <w:r w:rsidR="00F11C27">
        <w:rPr>
          <w:rFonts w:ascii="Times New Roman" w:hAnsi="Times New Roman" w:cs="Times New Roman"/>
          <w:b/>
          <w:sz w:val="24"/>
          <w:szCs w:val="24"/>
        </w:rPr>
        <w:t>:</w:t>
      </w:r>
    </w:p>
    <w:p w:rsidR="00F3370E" w:rsidRPr="00642A65" w:rsidRDefault="00F3370E" w:rsidP="00642A65">
      <w:pPr>
        <w:pStyle w:val="a3"/>
        <w:widowControl w:val="0"/>
        <w:numPr>
          <w:ilvl w:val="1"/>
          <w:numId w:val="3"/>
        </w:numPr>
        <w:autoSpaceDE w:val="0"/>
        <w:autoSpaceDN w:val="0"/>
        <w:adjustRightInd w:val="0"/>
        <w:spacing w:after="0" w:line="240" w:lineRule="auto"/>
        <w:ind w:left="0" w:firstLine="567"/>
        <w:jc w:val="both"/>
        <w:rPr>
          <w:rFonts w:ascii="Times New Roman" w:hAnsi="Times New Roman" w:cs="Times New Roman"/>
          <w:i/>
          <w:sz w:val="24"/>
          <w:szCs w:val="24"/>
        </w:rPr>
      </w:pPr>
      <w:r w:rsidRPr="00642A65">
        <w:rPr>
          <w:rFonts w:ascii="Times New Roman" w:hAnsi="Times New Roman" w:cs="Times New Roman"/>
          <w:sz w:val="24"/>
          <w:szCs w:val="24"/>
        </w:rPr>
        <w:t xml:space="preserve">Информация о преимуществах, предоставляемых в соответствии со статьями 28 - 29 Федерального закона №44-ФЗ – </w:t>
      </w:r>
      <w:r w:rsidRPr="00642A65">
        <w:rPr>
          <w:rFonts w:ascii="Times New Roman" w:hAnsi="Times New Roman" w:cs="Times New Roman"/>
          <w:b/>
          <w:sz w:val="28"/>
          <w:szCs w:val="24"/>
        </w:rPr>
        <w:t>не</w:t>
      </w:r>
      <w:r w:rsidRPr="00642A65">
        <w:rPr>
          <w:rFonts w:ascii="Times New Roman" w:hAnsi="Times New Roman" w:cs="Times New Roman"/>
          <w:sz w:val="28"/>
          <w:szCs w:val="24"/>
        </w:rPr>
        <w:t xml:space="preserve"> </w:t>
      </w:r>
      <w:r w:rsidRPr="00642A65">
        <w:rPr>
          <w:rFonts w:ascii="Times New Roman" w:hAnsi="Times New Roman" w:cs="Times New Roman"/>
          <w:b/>
          <w:sz w:val="28"/>
          <w:szCs w:val="24"/>
        </w:rPr>
        <w:t>установлены.</w:t>
      </w:r>
    </w:p>
    <w:p w:rsidR="00F3370E" w:rsidRPr="00642A65" w:rsidRDefault="00F3370E" w:rsidP="00642A65">
      <w:pPr>
        <w:pStyle w:val="a3"/>
        <w:widowControl w:val="0"/>
        <w:numPr>
          <w:ilvl w:val="1"/>
          <w:numId w:val="3"/>
        </w:numPr>
        <w:autoSpaceDE w:val="0"/>
        <w:autoSpaceDN w:val="0"/>
        <w:adjustRightInd w:val="0"/>
        <w:spacing w:after="0" w:line="240" w:lineRule="auto"/>
        <w:ind w:left="0" w:firstLine="567"/>
        <w:jc w:val="both"/>
        <w:rPr>
          <w:rFonts w:ascii="Times New Roman" w:hAnsi="Times New Roman" w:cs="Times New Roman"/>
          <w:i/>
          <w:sz w:val="24"/>
          <w:szCs w:val="24"/>
        </w:rPr>
      </w:pPr>
      <w:r w:rsidRPr="00642A65">
        <w:rPr>
          <w:rFonts w:ascii="Times New Roman" w:hAnsi="Times New Roman" w:cs="Times New Roman"/>
          <w:sz w:val="24"/>
          <w:szCs w:val="24"/>
        </w:rPr>
        <w:t>Информация о преимуществах, предоставляемых в соответствии со статьей 30 Федерального закона №44-ФЗ –</w:t>
      </w:r>
      <w:r w:rsidRPr="00642A65">
        <w:rPr>
          <w:rFonts w:ascii="Times New Roman" w:hAnsi="Times New Roman" w:cs="Times New Roman"/>
          <w:b/>
          <w:sz w:val="24"/>
          <w:szCs w:val="24"/>
        </w:rPr>
        <w:t xml:space="preserve"> </w:t>
      </w:r>
      <w:r w:rsidRPr="00DF67AB">
        <w:rPr>
          <w:rFonts w:ascii="Times New Roman" w:hAnsi="Times New Roman" w:cs="Times New Roman"/>
          <w:b/>
          <w:sz w:val="28"/>
          <w:szCs w:val="24"/>
          <w:highlight w:val="yellow"/>
        </w:rPr>
        <w:t>установлены</w:t>
      </w:r>
      <w:r w:rsidRPr="00DF67AB">
        <w:rPr>
          <w:rFonts w:ascii="Times New Roman" w:hAnsi="Times New Roman" w:cs="Times New Roman"/>
          <w:b/>
          <w:i/>
          <w:sz w:val="28"/>
          <w:szCs w:val="24"/>
          <w:highlight w:val="yellow"/>
        </w:rPr>
        <w:t>.</w:t>
      </w:r>
      <w:r w:rsidRPr="00DF67AB">
        <w:rPr>
          <w:rFonts w:ascii="Times New Roman" w:hAnsi="Times New Roman" w:cs="Times New Roman"/>
          <w:i/>
          <w:sz w:val="28"/>
          <w:szCs w:val="24"/>
        </w:rPr>
        <w:t xml:space="preserve"> </w:t>
      </w:r>
    </w:p>
    <w:p w:rsidR="00F3370E" w:rsidRPr="00F3370E" w:rsidRDefault="00F3370E" w:rsidP="00F3370E">
      <w:pPr>
        <w:autoSpaceDE w:val="0"/>
        <w:autoSpaceDN w:val="0"/>
        <w:adjustRightInd w:val="0"/>
        <w:spacing w:after="0" w:line="240" w:lineRule="auto"/>
        <w:ind w:firstLine="567"/>
        <w:jc w:val="both"/>
        <w:rPr>
          <w:rFonts w:ascii="Times New Roman" w:eastAsia="Calibri" w:hAnsi="Times New Roman" w:cs="Times New Roman"/>
          <w:b/>
          <w:i/>
          <w:color w:val="FF0000"/>
          <w:sz w:val="24"/>
          <w:szCs w:val="24"/>
          <w:lang w:eastAsia="ar-SA"/>
        </w:rPr>
      </w:pPr>
    </w:p>
    <w:p w:rsidR="00F3370E" w:rsidRPr="00F3370E" w:rsidRDefault="00F11C27" w:rsidP="00F11C27">
      <w:pPr>
        <w:pStyle w:val="a3"/>
        <w:numPr>
          <w:ilvl w:val="0"/>
          <w:numId w:val="3"/>
        </w:numPr>
        <w:spacing w:after="0" w:line="240" w:lineRule="auto"/>
        <w:ind w:left="0" w:firstLine="567"/>
        <w:rPr>
          <w:rFonts w:ascii="Times New Roman" w:eastAsia="Calibri" w:hAnsi="Times New Roman" w:cs="Times New Roman"/>
          <w:b/>
          <w:sz w:val="24"/>
          <w:szCs w:val="24"/>
        </w:rPr>
      </w:pPr>
      <w:bookmarkStart w:id="2" w:name="Par25"/>
      <w:bookmarkStart w:id="3" w:name="Par27"/>
      <w:bookmarkEnd w:id="2"/>
      <w:bookmarkEnd w:id="3"/>
      <w:r w:rsidRPr="00F3370E">
        <w:rPr>
          <w:rFonts w:ascii="Times New Roman" w:eastAsia="Calibri" w:hAnsi="Times New Roman" w:cs="Times New Roman"/>
          <w:b/>
          <w:sz w:val="24"/>
          <w:szCs w:val="24"/>
        </w:rPr>
        <w:t>ИНСТРУКЦИЯ ПО ЗАПОЛНЕНИЮ ЗАЯВКИ:</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1</w:t>
      </w:r>
      <w:r w:rsidR="00B96DEC">
        <w:rPr>
          <w:rFonts w:ascii="Times New Roman" w:hAnsi="Times New Roman" w:cs="Times New Roman"/>
          <w:sz w:val="24"/>
          <w:szCs w:val="24"/>
        </w:rPr>
        <w:t>.</w:t>
      </w:r>
      <w:r w:rsidRPr="00543385">
        <w:rPr>
          <w:rFonts w:ascii="Times New Roman" w:hAnsi="Times New Roman" w:cs="Times New Roman"/>
          <w:sz w:val="24"/>
          <w:szCs w:val="24"/>
        </w:rPr>
        <w:t xml:space="preserve">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Законом о контрактной системе срока подачи заявок на участие в закупке.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2</w:t>
      </w:r>
      <w:r w:rsidR="00543385" w:rsidRPr="00543385">
        <w:rPr>
          <w:rFonts w:ascii="Times New Roman" w:hAnsi="Times New Roman" w:cs="Times New Roman"/>
          <w:sz w:val="24"/>
          <w:szCs w:val="24"/>
        </w:rPr>
        <w:t>.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Законом о контрактной системе предусмотрена документация о закупке), и в соответствии с заявкой такого участника закупки на участие в закупке.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3</w:t>
      </w:r>
      <w:r w:rsidR="00543385" w:rsidRPr="00543385">
        <w:rPr>
          <w:rFonts w:ascii="Times New Roman" w:hAnsi="Times New Roman" w:cs="Times New Roman"/>
          <w:sz w:val="24"/>
          <w:szCs w:val="24"/>
        </w:rPr>
        <w:t>.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4</w:t>
      </w:r>
      <w:r w:rsidR="00543385" w:rsidRPr="00543385">
        <w:rPr>
          <w:rFonts w:ascii="Times New Roman" w:hAnsi="Times New Roman" w:cs="Times New Roman"/>
          <w:sz w:val="24"/>
          <w:szCs w:val="24"/>
        </w:rPr>
        <w:t>.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и предусмотренные подпунктом "н" пункта 1 части 1 статьи 43 Закона о контрактной системе, не включаются участником закупки в заявку на участие в закупке. Такие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5. </w:t>
      </w:r>
      <w:r w:rsidR="00543385" w:rsidRPr="00543385">
        <w:rPr>
          <w:rFonts w:ascii="Times New Roman" w:hAnsi="Times New Roman" w:cs="Times New Roman"/>
          <w:sz w:val="24"/>
          <w:szCs w:val="24"/>
        </w:rPr>
        <w:t>Участник закупки, подавший заявку на участие в закупке, вправе в соответствии с частями 10 и 11 статьи 43 Закона о контрактной системе отозвать такую заявку:</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sidRPr="00543385">
        <w:rPr>
          <w:rFonts w:ascii="Times New Roman" w:hAnsi="Times New Roman" w:cs="Times New Roman"/>
          <w:sz w:val="24"/>
          <w:szCs w:val="24"/>
        </w:rPr>
        <w:t>1) до окончания срока подачи заявок на участие в закупке;</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sidRPr="00543385">
        <w:rPr>
          <w:rFonts w:ascii="Times New Roman" w:hAnsi="Times New Roman" w:cs="Times New Roman"/>
          <w:sz w:val="24"/>
          <w:szCs w:val="24"/>
        </w:rPr>
        <w:t>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Законом о контрактной системе присвоены первые три порядковых номера.</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6. </w:t>
      </w:r>
      <w:r w:rsidR="00543385" w:rsidRPr="00543385">
        <w:rPr>
          <w:rFonts w:ascii="Times New Roman" w:hAnsi="Times New Roman" w:cs="Times New Roman"/>
          <w:sz w:val="24"/>
          <w:szCs w:val="24"/>
        </w:rPr>
        <w:t>Участник закупки предоставляет в составе заявки документы и информацию, указанные в настоящем документе с учетом информации, указанной в извещении о проведении закупки.</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7. </w:t>
      </w:r>
      <w:r w:rsidR="00543385" w:rsidRPr="00543385">
        <w:rPr>
          <w:rFonts w:ascii="Times New Roman" w:hAnsi="Times New Roman" w:cs="Times New Roman"/>
          <w:sz w:val="24"/>
          <w:szCs w:val="24"/>
        </w:rPr>
        <w:t>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необходимых разделов на русский язык. Комиссия по осуществлению закупок вправе не рассматривать тексты, не переведенные на русский язык.</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8. </w:t>
      </w:r>
      <w:r w:rsidR="00543385" w:rsidRPr="00543385">
        <w:rPr>
          <w:rFonts w:ascii="Times New Roman" w:hAnsi="Times New Roman" w:cs="Times New Roman"/>
          <w:sz w:val="24"/>
          <w:szCs w:val="24"/>
        </w:rPr>
        <w:t>Все документы, входящие в состав заявки на участие в закупке в электронной форме должны иметь четко читаемый текст.</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9. </w:t>
      </w:r>
      <w:r w:rsidR="00543385" w:rsidRPr="00543385">
        <w:rPr>
          <w:rFonts w:ascii="Times New Roman" w:hAnsi="Times New Roman" w:cs="Times New Roman"/>
          <w:sz w:val="24"/>
          <w:szCs w:val="24"/>
        </w:rPr>
        <w:t>Сведения, содержащиеся в заявке на участие в закупке в электронной форме, не должны допускать двусмысленных толкований.</w:t>
      </w:r>
    </w:p>
    <w:p w:rsidR="00DB32F4"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10.</w:t>
      </w:r>
      <w:r w:rsidR="00B96DEC">
        <w:rPr>
          <w:rFonts w:ascii="Times New Roman" w:hAnsi="Times New Roman" w:cs="Times New Roman"/>
          <w:sz w:val="24"/>
          <w:szCs w:val="24"/>
        </w:rPr>
        <w:t> </w:t>
      </w:r>
      <w:r w:rsidR="00543385" w:rsidRPr="00543385">
        <w:rPr>
          <w:rFonts w:ascii="Times New Roman" w:hAnsi="Times New Roman" w:cs="Times New Roman"/>
          <w:sz w:val="24"/>
          <w:szCs w:val="24"/>
        </w:rPr>
        <w:t>Порядок предоставления сведений о характеристиках товара содержится в структурированном описа</w:t>
      </w:r>
      <w:r>
        <w:rPr>
          <w:rFonts w:ascii="Times New Roman" w:hAnsi="Times New Roman" w:cs="Times New Roman"/>
          <w:sz w:val="24"/>
          <w:szCs w:val="24"/>
        </w:rPr>
        <w:t xml:space="preserve">нии объекта закупки извещения. </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11. </w:t>
      </w:r>
      <w:r w:rsidR="00543385" w:rsidRPr="00543385">
        <w:rPr>
          <w:rFonts w:ascii="Times New Roman" w:hAnsi="Times New Roman" w:cs="Times New Roman"/>
          <w:sz w:val="24"/>
          <w:szCs w:val="24"/>
        </w:rPr>
        <w:t>В случае включения Заказчиком в состав извещения документа с дополнительной информацией о требованиях, предъявляемых к объекту закупки (схемы, эскизы, указания на ГОСТы, остаточные сроки годности и т.п.</w:t>
      </w:r>
      <w:r w:rsidR="00B96DEC" w:rsidRPr="00543385">
        <w:rPr>
          <w:rFonts w:ascii="Times New Roman" w:hAnsi="Times New Roman" w:cs="Times New Roman"/>
          <w:sz w:val="24"/>
          <w:szCs w:val="24"/>
        </w:rPr>
        <w:t>),</w:t>
      </w:r>
      <w:r w:rsidR="00543385" w:rsidRPr="00543385">
        <w:rPr>
          <w:rFonts w:ascii="Times New Roman" w:hAnsi="Times New Roman" w:cs="Times New Roman"/>
          <w:sz w:val="24"/>
          <w:szCs w:val="24"/>
        </w:rPr>
        <w:t xml:space="preserve"> участник закупки подавая заявку соглашается на </w:t>
      </w:r>
      <w:r w:rsidR="00543385" w:rsidRPr="00543385">
        <w:rPr>
          <w:rFonts w:ascii="Times New Roman" w:hAnsi="Times New Roman" w:cs="Times New Roman"/>
          <w:sz w:val="24"/>
          <w:szCs w:val="24"/>
        </w:rPr>
        <w:lastRenderedPageBreak/>
        <w:t>поставку товара, оказание услуг, выполнение работ на условиях, предусмотренных извещением, в том числе указанных в дополнительном документе. Предоставление документа, подтверждающего согласие с указанным документом, в данном случае не требуется.</w:t>
      </w:r>
    </w:p>
    <w:p w:rsidR="00AC7E3E" w:rsidRDefault="00DB32F4" w:rsidP="00AC7E3E">
      <w:pPr>
        <w:tabs>
          <w:tab w:val="left" w:pos="2640"/>
        </w:tabs>
        <w:spacing w:after="0" w:line="240" w:lineRule="auto"/>
        <w:ind w:firstLine="567"/>
        <w:jc w:val="both"/>
        <w:rPr>
          <w:rFonts w:ascii="Times New Roman" w:eastAsia="Times New Roman" w:hAnsi="Times New Roman" w:cs="Times New Roman"/>
          <w:b/>
          <w:i/>
          <w:color w:val="FF0000"/>
          <w:spacing w:val="-2"/>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12. </w:t>
      </w:r>
      <w:r w:rsidR="00543385" w:rsidRPr="00543385">
        <w:rPr>
          <w:rFonts w:ascii="Times New Roman" w:hAnsi="Times New Roman" w:cs="Times New Roman"/>
          <w:sz w:val="24"/>
          <w:szCs w:val="24"/>
        </w:rPr>
        <w:t xml:space="preserve">Участник закупки направляет сведения о характеристиках предлагаемого товара, наименовании страны происхождения, товарном знаке (при наличии) </w:t>
      </w:r>
      <w:r w:rsidR="00543385" w:rsidRPr="00FE2D52">
        <w:rPr>
          <w:rFonts w:ascii="Times New Roman" w:hAnsi="Times New Roman" w:cs="Times New Roman"/>
          <w:b/>
          <w:sz w:val="24"/>
          <w:szCs w:val="24"/>
        </w:rPr>
        <w:t>в структурированной форме</w:t>
      </w:r>
      <w:r w:rsidR="00543385" w:rsidRPr="00543385">
        <w:rPr>
          <w:rFonts w:ascii="Times New Roman" w:hAnsi="Times New Roman" w:cs="Times New Roman"/>
          <w:sz w:val="24"/>
          <w:szCs w:val="24"/>
        </w:rPr>
        <w:t>, сформированной с использованием функционала электронной площадки. Дополнительные представленные в составе заявки сведения о наименовании страны происхождения, характеристиках товара, товарном знаке (при наличии), представленные в виде отдельного файла, не рассматриваются комиссией по закупкам</w:t>
      </w:r>
      <w:r w:rsidR="0033290B">
        <w:rPr>
          <w:rFonts w:ascii="Times New Roman" w:hAnsi="Times New Roman" w:cs="Times New Roman"/>
          <w:sz w:val="24"/>
          <w:szCs w:val="24"/>
        </w:rPr>
        <w:t>.</w:t>
      </w:r>
    </w:p>
    <w:p w:rsidR="00AC7E3E" w:rsidRPr="00AC7E3E" w:rsidRDefault="00B96DEC" w:rsidP="00B96DEC">
      <w:pPr>
        <w:tabs>
          <w:tab w:val="left" w:pos="10205"/>
        </w:tabs>
        <w:suppressAutoHyphens/>
        <w:spacing w:after="0" w:line="228" w:lineRule="auto"/>
        <w:ind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4.13. </w:t>
      </w:r>
      <w:r w:rsidR="00AC7E3E" w:rsidRPr="00AC7E3E">
        <w:rPr>
          <w:rFonts w:ascii="Times New Roman" w:eastAsia="Times New Roman" w:hAnsi="Times New Roman" w:cs="Times New Roman"/>
          <w:spacing w:val="-2"/>
          <w:sz w:val="24"/>
          <w:szCs w:val="24"/>
        </w:rPr>
        <w:t xml:space="preserve">Участник закупки в заявке указывает характеристики согласно «Инструкции по заполнению характеристик в заявке», указанной в Извещении о проведении закупки в ЕИС. </w:t>
      </w:r>
    </w:p>
    <w:p w:rsidR="00AC7E3E" w:rsidRPr="00AC7E3E" w:rsidRDefault="00AC7E3E" w:rsidP="00B96DEC">
      <w:pPr>
        <w:tabs>
          <w:tab w:val="left" w:pos="10205"/>
        </w:tabs>
        <w:suppressAutoHyphens/>
        <w:spacing w:after="0" w:line="228" w:lineRule="auto"/>
        <w:ind w:firstLine="567"/>
        <w:jc w:val="both"/>
        <w:rPr>
          <w:rFonts w:ascii="Times New Roman" w:eastAsia="Times New Roman" w:hAnsi="Times New Roman" w:cs="Times New Roman"/>
          <w:spacing w:val="-2"/>
          <w:sz w:val="24"/>
          <w:szCs w:val="24"/>
        </w:rPr>
      </w:pPr>
      <w:r w:rsidRPr="00AC7E3E">
        <w:rPr>
          <w:rFonts w:ascii="Times New Roman" w:eastAsia="Times New Roman" w:hAnsi="Times New Roman" w:cs="Times New Roman"/>
          <w:spacing w:val="-2"/>
          <w:sz w:val="24"/>
          <w:szCs w:val="24"/>
        </w:rPr>
        <w:t>Предусматриваются следующие варианты указания характеристик в заявке:</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 xml:space="preserve">4.13.1. </w:t>
      </w:r>
      <w:r w:rsidR="00AC7E3E" w:rsidRPr="00B96DEC">
        <w:rPr>
          <w:rFonts w:ascii="Times New Roman" w:eastAsia="Times New Roman" w:hAnsi="Times New Roman" w:cs="Times New Roman"/>
          <w:spacing w:val="-2"/>
          <w:sz w:val="24"/>
          <w:szCs w:val="24"/>
        </w:rPr>
        <w:t>«Значение характеристики не может изменяться участником закупки». Показатели товаров, в отношении которых установлены значения, которые не могут изменяться, в заявке на участие в закупке должны быть указаны значения, установленные в описании объекта закупки;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2</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конкретное значение характеристики». Участнику закупки необходимо выбрать одно значение в рамках одной характеристики. При указании конкретных показателей могут быть указаны конкретные ГОСТ, технические условия, наименование товара и наименование производителя;</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3</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только одно значение характеристики». Участнику закупки необходимо выбрать одно значение в рамках указанных значений характеристики;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4</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одно или несколько значений характеристики». Показатели, которые при описании объекта закупки указаны с символом «или, или» и означают перечисление допустимых характеристик товара (например, цвет товара), т.е. Заказчик допускает поставку товара с одной или несколькими перечисленными характеристиками;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5</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все значения характеристики». Показатели, которые при описании объекта закупки указаны с символом «,» или союзом «и» означают перечисление характеристик товара, т.е. Заказчику необходимо наличие всех перечисленных характеристик;</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6</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диапазон значений характеристики». Показатели в диапазоне предлагаемого для поставки товара – это показатели, значения которых определены в промежутке, допускают более одного значения и могут быть указаны в описании объекта закупки со словами «не менее», «не более», «не ниже», «или», «от», «до», или  с  обозначением «÷», «≥», «≤», «&gt;» и «&lt;» и т.п., если это установлено в соответствии с техническими регламентами, стандартами и иными документами, предусмотренными законодательством Российской Федерации о техническом регулировании или нормативными документами и (или) технической документацией или информацией производителя товара.</w:t>
      </w:r>
    </w:p>
    <w:p w:rsidR="00AC7E3E" w:rsidRPr="00AC7E3E"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4.14. </w:t>
      </w:r>
      <w:r w:rsidR="00AC7E3E" w:rsidRPr="00AC7E3E">
        <w:rPr>
          <w:rFonts w:ascii="Times New Roman" w:eastAsia="Times New Roman" w:hAnsi="Times New Roman" w:cs="Times New Roman"/>
          <w:spacing w:val="-2"/>
          <w:sz w:val="24"/>
          <w:szCs w:val="24"/>
        </w:rPr>
        <w:t>Все положения заявки на участие в закупке должны быть однозначны. Описание в заявке участником закупки функциональных характеристик и технических характеристик товара путем указания неконкретных характеристик, в том числе путем одновременного указания нескольких значений показателей (их словесных обозначений) или добавление в заявке слов «или эквивалент» расценивается как непредставление участником закупки в заявке сведений о конкретных показателях, соответствующих значениям, установленным описанием объекта закупки.</w:t>
      </w:r>
    </w:p>
    <w:p w:rsidR="00F3370E" w:rsidRPr="00F11C27" w:rsidRDefault="00F3370E" w:rsidP="00F11C27">
      <w:pPr>
        <w:tabs>
          <w:tab w:val="left" w:pos="2640"/>
        </w:tabs>
        <w:rPr>
          <w:rFonts w:ascii="Times New Roman" w:eastAsia="Times New Roman" w:hAnsi="Times New Roman" w:cs="Times New Roman"/>
          <w:sz w:val="24"/>
          <w:szCs w:val="24"/>
        </w:rPr>
      </w:pPr>
    </w:p>
    <w:sectPr w:rsidR="00F3370E" w:rsidRPr="00F11C27" w:rsidSect="00097C92">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4120A"/>
    <w:multiLevelType w:val="hybridMultilevel"/>
    <w:tmpl w:val="E9CCF13E"/>
    <w:lvl w:ilvl="0" w:tplc="E4ECB986">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09327B"/>
    <w:multiLevelType w:val="multilevel"/>
    <w:tmpl w:val="73CE0F94"/>
    <w:lvl w:ilvl="0">
      <w:start w:val="1"/>
      <w:numFmt w:val="decimal"/>
      <w:suff w:val="space"/>
      <w:lvlText w:val="%1."/>
      <w:lvlJc w:val="left"/>
      <w:pPr>
        <w:ind w:left="1353" w:hanging="360"/>
      </w:pPr>
      <w:rPr>
        <w:rFonts w:hint="default"/>
        <w:b/>
      </w:rPr>
    </w:lvl>
    <w:lvl w:ilvl="1">
      <w:start w:val="1"/>
      <w:numFmt w:val="decimal"/>
      <w:isLgl/>
      <w:suff w:val="space"/>
      <w:lvlText w:val="%1.%2."/>
      <w:lvlJc w:val="left"/>
      <w:pPr>
        <w:ind w:left="1920" w:hanging="360"/>
      </w:pPr>
      <w:rPr>
        <w:rFonts w:hint="default"/>
        <w:i w:val="0"/>
      </w:rPr>
    </w:lvl>
    <w:lvl w:ilvl="2">
      <w:start w:val="1"/>
      <w:numFmt w:val="decimal"/>
      <w:isLgl/>
      <w:lvlText w:val="%1.%2.%3."/>
      <w:lvlJc w:val="left"/>
      <w:pPr>
        <w:ind w:left="1713" w:hanging="720"/>
      </w:pPr>
      <w:rPr>
        <w:rFonts w:hint="default"/>
        <w:i w:val="0"/>
      </w:rPr>
    </w:lvl>
    <w:lvl w:ilvl="3">
      <w:start w:val="1"/>
      <w:numFmt w:val="decimal"/>
      <w:isLgl/>
      <w:lvlText w:val="%1.%2.%3.%4."/>
      <w:lvlJc w:val="left"/>
      <w:pPr>
        <w:ind w:left="1713" w:hanging="720"/>
      </w:pPr>
      <w:rPr>
        <w:rFonts w:hint="default"/>
        <w:i w:val="0"/>
      </w:rPr>
    </w:lvl>
    <w:lvl w:ilvl="4">
      <w:start w:val="1"/>
      <w:numFmt w:val="decimal"/>
      <w:isLgl/>
      <w:lvlText w:val="%1.%2.%3.%4.%5."/>
      <w:lvlJc w:val="left"/>
      <w:pPr>
        <w:ind w:left="2073" w:hanging="1080"/>
      </w:pPr>
      <w:rPr>
        <w:rFonts w:hint="default"/>
        <w:i w:val="0"/>
      </w:rPr>
    </w:lvl>
    <w:lvl w:ilvl="5">
      <w:start w:val="1"/>
      <w:numFmt w:val="decimal"/>
      <w:isLgl/>
      <w:lvlText w:val="%1.%2.%3.%4.%5.%6."/>
      <w:lvlJc w:val="left"/>
      <w:pPr>
        <w:ind w:left="2073" w:hanging="1080"/>
      </w:pPr>
      <w:rPr>
        <w:rFonts w:hint="default"/>
        <w:i w:val="0"/>
      </w:rPr>
    </w:lvl>
    <w:lvl w:ilvl="6">
      <w:start w:val="1"/>
      <w:numFmt w:val="decimal"/>
      <w:isLgl/>
      <w:lvlText w:val="%1.%2.%3.%4.%5.%6.%7."/>
      <w:lvlJc w:val="left"/>
      <w:pPr>
        <w:ind w:left="2433" w:hanging="1440"/>
      </w:pPr>
      <w:rPr>
        <w:rFonts w:hint="default"/>
        <w:i w:val="0"/>
      </w:rPr>
    </w:lvl>
    <w:lvl w:ilvl="7">
      <w:start w:val="1"/>
      <w:numFmt w:val="decimal"/>
      <w:isLgl/>
      <w:lvlText w:val="%1.%2.%3.%4.%5.%6.%7.%8."/>
      <w:lvlJc w:val="left"/>
      <w:pPr>
        <w:ind w:left="2433" w:hanging="1440"/>
      </w:pPr>
      <w:rPr>
        <w:rFonts w:hint="default"/>
        <w:i w:val="0"/>
      </w:rPr>
    </w:lvl>
    <w:lvl w:ilvl="8">
      <w:start w:val="1"/>
      <w:numFmt w:val="decimal"/>
      <w:isLgl/>
      <w:lvlText w:val="%1.%2.%3.%4.%5.%6.%7.%8.%9."/>
      <w:lvlJc w:val="left"/>
      <w:pPr>
        <w:ind w:left="2793" w:hanging="1800"/>
      </w:pPr>
      <w:rPr>
        <w:rFonts w:hint="default"/>
        <w:i w:val="0"/>
      </w:rPr>
    </w:lvl>
  </w:abstractNum>
  <w:abstractNum w:abstractNumId="2" w15:restartNumberingAfterBreak="0">
    <w:nsid w:val="239831A6"/>
    <w:multiLevelType w:val="hybridMultilevel"/>
    <w:tmpl w:val="1EBA1584"/>
    <w:lvl w:ilvl="0" w:tplc="ADFAE1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4592F46"/>
    <w:multiLevelType w:val="hybridMultilevel"/>
    <w:tmpl w:val="91C4B872"/>
    <w:lvl w:ilvl="0" w:tplc="5A480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9400217"/>
    <w:multiLevelType w:val="hybridMultilevel"/>
    <w:tmpl w:val="DB0ACA00"/>
    <w:lvl w:ilvl="0" w:tplc="952C5908">
      <w:start w:val="3"/>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FDF7CC5"/>
    <w:multiLevelType w:val="multilevel"/>
    <w:tmpl w:val="63C604FC"/>
    <w:lvl w:ilvl="0">
      <w:start w:val="1"/>
      <w:numFmt w:val="decimal"/>
      <w:lvlText w:val="%1."/>
      <w:lvlJc w:val="left"/>
      <w:pPr>
        <w:ind w:left="720" w:hanging="360"/>
      </w:pPr>
      <w:rPr>
        <w:rFonts w:hint="default"/>
      </w:rPr>
    </w:lvl>
    <w:lvl w:ilvl="1">
      <w:start w:val="6"/>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6B5746C5"/>
    <w:multiLevelType w:val="hybridMultilevel"/>
    <w:tmpl w:val="7368D1B6"/>
    <w:lvl w:ilvl="0" w:tplc="90E2D34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A2D"/>
    <w:rsid w:val="00067955"/>
    <w:rsid w:val="00082324"/>
    <w:rsid w:val="0009542D"/>
    <w:rsid w:val="00097C92"/>
    <w:rsid w:val="000A0552"/>
    <w:rsid w:val="000D1A2D"/>
    <w:rsid w:val="0011561A"/>
    <w:rsid w:val="001421D8"/>
    <w:rsid w:val="00190D7F"/>
    <w:rsid w:val="002201D6"/>
    <w:rsid w:val="00224C4C"/>
    <w:rsid w:val="002A32B7"/>
    <w:rsid w:val="002C5C40"/>
    <w:rsid w:val="002F1526"/>
    <w:rsid w:val="0033290B"/>
    <w:rsid w:val="00362B14"/>
    <w:rsid w:val="00383C43"/>
    <w:rsid w:val="003A7341"/>
    <w:rsid w:val="003D6D07"/>
    <w:rsid w:val="00472A34"/>
    <w:rsid w:val="004A59EB"/>
    <w:rsid w:val="004B1DB9"/>
    <w:rsid w:val="004C15FE"/>
    <w:rsid w:val="004D21C5"/>
    <w:rsid w:val="004E0745"/>
    <w:rsid w:val="00527A78"/>
    <w:rsid w:val="00543385"/>
    <w:rsid w:val="005621C3"/>
    <w:rsid w:val="005635CE"/>
    <w:rsid w:val="00585F10"/>
    <w:rsid w:val="005C4117"/>
    <w:rsid w:val="00642A65"/>
    <w:rsid w:val="00644068"/>
    <w:rsid w:val="006F1500"/>
    <w:rsid w:val="00707979"/>
    <w:rsid w:val="00727C4F"/>
    <w:rsid w:val="00792D28"/>
    <w:rsid w:val="007A2FA1"/>
    <w:rsid w:val="007A7E7F"/>
    <w:rsid w:val="007E2A09"/>
    <w:rsid w:val="00883949"/>
    <w:rsid w:val="008911AB"/>
    <w:rsid w:val="009E0182"/>
    <w:rsid w:val="00A13005"/>
    <w:rsid w:val="00AA56FE"/>
    <w:rsid w:val="00AC7E3E"/>
    <w:rsid w:val="00B45DCE"/>
    <w:rsid w:val="00B67532"/>
    <w:rsid w:val="00B96DEC"/>
    <w:rsid w:val="00BC69AD"/>
    <w:rsid w:val="00C9454F"/>
    <w:rsid w:val="00CA16AC"/>
    <w:rsid w:val="00CC38D7"/>
    <w:rsid w:val="00D67368"/>
    <w:rsid w:val="00DA44C5"/>
    <w:rsid w:val="00DB2879"/>
    <w:rsid w:val="00DB32F4"/>
    <w:rsid w:val="00DF67AB"/>
    <w:rsid w:val="00E607DA"/>
    <w:rsid w:val="00E66544"/>
    <w:rsid w:val="00E93FEE"/>
    <w:rsid w:val="00EA7660"/>
    <w:rsid w:val="00EC6252"/>
    <w:rsid w:val="00EF2468"/>
    <w:rsid w:val="00F0046A"/>
    <w:rsid w:val="00F11C27"/>
    <w:rsid w:val="00F32849"/>
    <w:rsid w:val="00F3370E"/>
    <w:rsid w:val="00F66622"/>
    <w:rsid w:val="00F912B9"/>
    <w:rsid w:val="00FD7F57"/>
    <w:rsid w:val="00FE2D52"/>
    <w:rsid w:val="00FE4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E4423D-CCEC-4D57-8261-9AFF8A14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7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улет1,1Булет,FooterText,numbered,Paragraphe de liste1,lp1,GOST_TableList,Список левый,Рис-монограф,it_List1,A_маркированный_список,Абзац списка литеральный,Bullet List,Bullet 1,Use Case List Paragraph,Маркер,Абзац списка нумерованный"/>
    <w:basedOn w:val="a"/>
    <w:link w:val="a4"/>
    <w:uiPriority w:val="34"/>
    <w:qFormat/>
    <w:rsid w:val="00F3370E"/>
    <w:pPr>
      <w:ind w:left="720"/>
      <w:contextualSpacing/>
    </w:pPr>
  </w:style>
  <w:style w:type="paragraph" w:styleId="a5">
    <w:name w:val="No Spacing"/>
    <w:uiPriority w:val="1"/>
    <w:qFormat/>
    <w:rsid w:val="00F3370E"/>
    <w:pPr>
      <w:spacing w:after="0" w:line="240" w:lineRule="auto"/>
    </w:pPr>
    <w:rPr>
      <w:rFonts w:eastAsiaTheme="minorEastAsia"/>
      <w:lang w:eastAsia="ru-RU"/>
    </w:rPr>
  </w:style>
  <w:style w:type="character" w:styleId="a6">
    <w:name w:val="Hyperlink"/>
    <w:basedOn w:val="a0"/>
    <w:uiPriority w:val="99"/>
    <w:unhideWhenUsed/>
    <w:rsid w:val="00F3370E"/>
    <w:rPr>
      <w:color w:val="0563C1" w:themeColor="hyperlink"/>
      <w:u w:val="single"/>
    </w:rPr>
  </w:style>
  <w:style w:type="paragraph" w:customStyle="1" w:styleId="ConsPlusNormal">
    <w:name w:val="ConsPlusNormal"/>
    <w:link w:val="ConsPlusNormal0"/>
    <w:qFormat/>
    <w:rsid w:val="00F3370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3370E"/>
    <w:rPr>
      <w:rFonts w:ascii="Calibri" w:eastAsia="Times New Roman" w:hAnsi="Calibri" w:cs="Calibri"/>
      <w:szCs w:val="20"/>
      <w:lang w:eastAsia="ru-RU"/>
    </w:rPr>
  </w:style>
  <w:style w:type="character" w:customStyle="1" w:styleId="a4">
    <w:name w:val="Абзац списка Знак"/>
    <w:aliases w:val="Булет1 Знак,1Булет Знак,FooterText Знак,numbered Знак,Paragraphe de liste1 Знак,lp1 Знак,GOST_TableList Знак,Список левый Знак,Рис-монограф Знак,it_List1 Знак,A_маркированный_список Знак,Абзац списка литеральный Знак,Bullet List Знак"/>
    <w:link w:val="a3"/>
    <w:uiPriority w:val="34"/>
    <w:qFormat/>
    <w:locked/>
    <w:rsid w:val="00F3370E"/>
  </w:style>
  <w:style w:type="table" w:styleId="a7">
    <w:name w:val="Table Grid"/>
    <w:basedOn w:val="a1"/>
    <w:uiPriority w:val="39"/>
    <w:rsid w:val="00F32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97C9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97C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316671">
      <w:bodyDiv w:val="1"/>
      <w:marLeft w:val="0"/>
      <w:marRight w:val="0"/>
      <w:marTop w:val="0"/>
      <w:marBottom w:val="0"/>
      <w:divBdr>
        <w:top w:val="none" w:sz="0" w:space="0" w:color="auto"/>
        <w:left w:val="none" w:sz="0" w:space="0" w:color="auto"/>
        <w:bottom w:val="none" w:sz="0" w:space="0" w:color="auto"/>
        <w:right w:val="none" w:sz="0" w:space="0" w:color="auto"/>
      </w:divBdr>
      <w:divsChild>
        <w:div w:id="1177884924">
          <w:marLeft w:val="0"/>
          <w:marRight w:val="0"/>
          <w:marTop w:val="0"/>
          <w:marBottom w:val="0"/>
          <w:divBdr>
            <w:top w:val="none" w:sz="0" w:space="0" w:color="auto"/>
            <w:left w:val="none" w:sz="0" w:space="0" w:color="auto"/>
            <w:bottom w:val="single" w:sz="6" w:space="12" w:color="DCDFE4"/>
            <w:right w:val="none" w:sz="0" w:space="0" w:color="auto"/>
          </w:divBdr>
          <w:divsChild>
            <w:div w:id="825584576">
              <w:marLeft w:val="0"/>
              <w:marRight w:val="0"/>
              <w:marTop w:val="0"/>
              <w:marBottom w:val="0"/>
              <w:divBdr>
                <w:top w:val="none" w:sz="0" w:space="0" w:color="auto"/>
                <w:left w:val="none" w:sz="0" w:space="0" w:color="auto"/>
                <w:bottom w:val="none" w:sz="0" w:space="0" w:color="auto"/>
                <w:right w:val="none" w:sz="0" w:space="0" w:color="auto"/>
              </w:divBdr>
            </w:div>
          </w:divsChild>
        </w:div>
        <w:div w:id="1322588747">
          <w:marLeft w:val="0"/>
          <w:marRight w:val="0"/>
          <w:marTop w:val="0"/>
          <w:marBottom w:val="0"/>
          <w:divBdr>
            <w:top w:val="none" w:sz="0" w:space="0" w:color="auto"/>
            <w:left w:val="none" w:sz="0" w:space="0" w:color="auto"/>
            <w:bottom w:val="none" w:sz="0" w:space="0" w:color="auto"/>
            <w:right w:val="none" w:sz="0" w:space="0" w:color="auto"/>
          </w:divBdr>
          <w:divsChild>
            <w:div w:id="1586186915">
              <w:marLeft w:val="0"/>
              <w:marRight w:val="0"/>
              <w:marTop w:val="0"/>
              <w:marBottom w:val="0"/>
              <w:divBdr>
                <w:top w:val="none" w:sz="0" w:space="0" w:color="auto"/>
                <w:left w:val="none" w:sz="0" w:space="0" w:color="auto"/>
                <w:bottom w:val="none" w:sz="0" w:space="0" w:color="auto"/>
                <w:right w:val="none" w:sz="0" w:space="0" w:color="auto"/>
              </w:divBdr>
              <w:divsChild>
                <w:div w:id="1891728619">
                  <w:marLeft w:val="0"/>
                  <w:marRight w:val="0"/>
                  <w:marTop w:val="0"/>
                  <w:marBottom w:val="0"/>
                  <w:divBdr>
                    <w:top w:val="none" w:sz="0" w:space="0" w:color="auto"/>
                    <w:left w:val="none" w:sz="0" w:space="0" w:color="auto"/>
                    <w:bottom w:val="none" w:sz="0" w:space="0" w:color="auto"/>
                    <w:right w:val="none" w:sz="0" w:space="0" w:color="auto"/>
                  </w:divBdr>
                </w:div>
              </w:divsChild>
            </w:div>
            <w:div w:id="1853448406">
              <w:marLeft w:val="0"/>
              <w:marRight w:val="0"/>
              <w:marTop w:val="0"/>
              <w:marBottom w:val="0"/>
              <w:divBdr>
                <w:top w:val="none" w:sz="0" w:space="0" w:color="auto"/>
                <w:left w:val="none" w:sz="0" w:space="0" w:color="auto"/>
                <w:bottom w:val="none" w:sz="0" w:space="0" w:color="auto"/>
                <w:right w:val="none" w:sz="0" w:space="0" w:color="auto"/>
              </w:divBdr>
              <w:divsChild>
                <w:div w:id="270163120">
                  <w:marLeft w:val="0"/>
                  <w:marRight w:val="0"/>
                  <w:marTop w:val="0"/>
                  <w:marBottom w:val="0"/>
                  <w:divBdr>
                    <w:top w:val="none" w:sz="0" w:space="0" w:color="auto"/>
                    <w:left w:val="none" w:sz="0" w:space="0" w:color="auto"/>
                    <w:bottom w:val="none" w:sz="0" w:space="0" w:color="auto"/>
                    <w:right w:val="none" w:sz="0" w:space="0" w:color="auto"/>
                  </w:divBdr>
                </w:div>
              </w:divsChild>
            </w:div>
            <w:div w:id="1297297066">
              <w:marLeft w:val="0"/>
              <w:marRight w:val="0"/>
              <w:marTop w:val="0"/>
              <w:marBottom w:val="0"/>
              <w:divBdr>
                <w:top w:val="none" w:sz="0" w:space="0" w:color="auto"/>
                <w:left w:val="none" w:sz="0" w:space="0" w:color="auto"/>
                <w:bottom w:val="none" w:sz="0" w:space="0" w:color="auto"/>
                <w:right w:val="none" w:sz="0" w:space="0" w:color="auto"/>
              </w:divBdr>
              <w:divsChild>
                <w:div w:id="50463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350332325"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hyperlink" Target="https://internet.garant.ru/" TargetMode="External"/><Relationship Id="rId10" Type="http://schemas.openxmlformats.org/officeDocument/2006/relationships/hyperlink" Target="kodeks://link/d?nd=350303717" TargetMode="External"/><Relationship Id="rId4" Type="http://schemas.openxmlformats.org/officeDocument/2006/relationships/webSettings" Target="webSettings.xml"/><Relationship Id="rId9" Type="http://schemas.openxmlformats.org/officeDocument/2006/relationships/hyperlink" Target="kodeks://link/d?nd=3503037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4103</Words>
  <Characters>23389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NescheretON</dc:creator>
  <cp:lastModifiedBy>Советина Яня Владиславовна</cp:lastModifiedBy>
  <cp:revision>11</cp:revision>
  <cp:lastPrinted>2025-02-18T10:15:00Z</cp:lastPrinted>
  <dcterms:created xsi:type="dcterms:W3CDTF">2026-10-05T07:36:00Z</dcterms:created>
  <dcterms:modified xsi:type="dcterms:W3CDTF">2026-10-07T13:49:00Z</dcterms:modified>
</cp:coreProperties>
</file>